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Pr="009310D6" w:rsidRDefault="00C23E5D" w:rsidP="00E62283">
            <w:pPr>
              <w:pStyle w:val="Heading2"/>
            </w:pPr>
            <w:r>
              <w:t>P</w:t>
            </w:r>
            <w:r w:rsidR="0059332C">
              <w:t>ublic H</w:t>
            </w:r>
            <w:r w:rsidR="00565D14">
              <w:t xml:space="preserve">earing on </w:t>
            </w:r>
            <w:r w:rsidR="002C4CA1">
              <w:t xml:space="preserve">EBA </w:t>
            </w:r>
            <w:r w:rsidR="00DA1E33">
              <w:t>Consultation Paper</w:t>
            </w:r>
            <w:r w:rsidR="00565D14">
              <w:t xml:space="preserve"> </w:t>
            </w:r>
            <w:r w:rsidR="00E62283">
              <w:t>‘draft RTS on criteria to identify categories of staff whose professional activities have a material impact on the institutions risk profile’</w:t>
            </w:r>
          </w:p>
        </w:tc>
      </w:tr>
      <w:tr w:rsidR="00F258FC" w:rsidRPr="009310D6" w:rsidTr="00C13FE9">
        <w:tc>
          <w:tcPr>
            <w:tcW w:w="9180" w:type="dxa"/>
          </w:tcPr>
          <w:p w:rsidR="00F258FC" w:rsidRDefault="000A7BAA" w:rsidP="00DA1E33">
            <w:pPr>
              <w:pStyle w:val="Heading3"/>
            </w:pPr>
            <w:r>
              <w:t>July</w:t>
            </w:r>
            <w:r w:rsidR="00C23E5D">
              <w:t xml:space="preserve"> </w:t>
            </w:r>
            <w:r>
              <w:t>4</w:t>
            </w:r>
            <w:r w:rsidR="00C23E5D">
              <w:t>, 2013</w:t>
            </w:r>
            <w:r w:rsidR="00F258FC">
              <w:t xml:space="preserve"> / </w:t>
            </w:r>
            <w:r w:rsidR="00C23E5D">
              <w:t>10</w:t>
            </w:r>
            <w:r>
              <w:t>:00</w:t>
            </w:r>
            <w:r w:rsidR="00C23E5D">
              <w:t>h</w:t>
            </w:r>
            <w:r w:rsidR="00391AFA">
              <w:t>-</w:t>
            </w:r>
            <w:r>
              <w:t>1</w:t>
            </w:r>
            <w:r w:rsidR="00DA1E33">
              <w:t>3</w:t>
            </w:r>
            <w:r>
              <w:t>:00h</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 xml:space="preserve">by the </w:t>
      </w:r>
      <w:r w:rsidR="00E62283">
        <w:rPr>
          <w:rStyle w:val="Emphasis"/>
          <w:rFonts w:cs="Arial"/>
          <w:b/>
          <w:bCs/>
          <w:sz w:val="22"/>
          <w:szCs w:val="22"/>
          <w:u w:val="single"/>
        </w:rPr>
        <w:t>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Pr>
          <w:sz w:val="22"/>
          <w:szCs w:val="22"/>
        </w:rPr>
        <w:t xml:space="preserve"> not later </w:t>
      </w:r>
      <w:r w:rsidR="00EB2B9C">
        <w:rPr>
          <w:b/>
          <w:bCs/>
          <w:sz w:val="22"/>
          <w:szCs w:val="22"/>
        </w:rPr>
        <w:t xml:space="preserve">than </w:t>
      </w:r>
      <w:r w:rsidR="003E6651">
        <w:rPr>
          <w:b/>
          <w:bCs/>
          <w:sz w:val="22"/>
          <w:szCs w:val="22"/>
        </w:rPr>
        <w:t>Wednesday</w:t>
      </w:r>
      <w:r w:rsidR="00EB2B9C">
        <w:rPr>
          <w:b/>
          <w:bCs/>
          <w:sz w:val="22"/>
          <w:szCs w:val="22"/>
        </w:rPr>
        <w:t xml:space="preserve">, </w:t>
      </w:r>
      <w:r w:rsidR="003E6651">
        <w:rPr>
          <w:b/>
          <w:bCs/>
          <w:sz w:val="22"/>
          <w:szCs w:val="22"/>
        </w:rPr>
        <w:t>5</w:t>
      </w:r>
      <w:r w:rsidR="00EB2B9C" w:rsidRPr="00EB2B9C">
        <w:rPr>
          <w:b/>
          <w:bCs/>
          <w:sz w:val="22"/>
          <w:szCs w:val="22"/>
          <w:vertAlign w:val="superscript"/>
        </w:rPr>
        <w:t>th</w:t>
      </w:r>
      <w:r w:rsidR="00EB2B9C">
        <w:rPr>
          <w:b/>
          <w:bCs/>
          <w:sz w:val="22"/>
          <w:szCs w:val="22"/>
        </w:rPr>
        <w:t xml:space="preserve"> of </w:t>
      </w:r>
      <w:r w:rsidR="000A7BAA">
        <w:rPr>
          <w:b/>
          <w:bCs/>
          <w:sz w:val="22"/>
          <w:szCs w:val="22"/>
        </w:rPr>
        <w:t>June</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95" w:rsidRDefault="00B11095">
      <w:r>
        <w:separator/>
      </w:r>
    </w:p>
  </w:endnote>
  <w:endnote w:type="continuationSeparator" w:id="0">
    <w:p w:rsidR="00B11095" w:rsidRDefault="00B11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237F47">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0C5E6F">
                    <w:rPr>
                      <w:noProof/>
                    </w:rPr>
                    <w:t>2</w:t>
                  </w:r>
                </w:fldSimple>
                <w:r>
                  <w:t xml:space="preserve"> of </w:t>
                </w:r>
                <w:fldSimple w:instr=" NUMPAGES ">
                  <w:r w:rsidR="000C5E6F">
                    <w:rPr>
                      <w:noProof/>
                    </w:rPr>
                    <w:t>2</w:t>
                  </w:r>
                </w:fldSimple>
              </w:p>
              <w:p w:rsidR="00825376" w:rsidRPr="006F7AAD" w:rsidRDefault="00825376" w:rsidP="00E32E4A">
                <w:pPr>
                  <w:jc w:val="right"/>
                  <w:rPr>
                    <w:color w:val="807F83" w:themeColor="accent2"/>
                    <w:sz w:val="16"/>
                  </w:rPr>
                </w:pPr>
              </w:p>
            </w:txbxContent>
          </v:textbox>
        </v:shape>
      </w:pict>
    </w:r>
    <w:r w:rsidR="00237F47">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237F47">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95" w:rsidRPr="004D223F" w:rsidRDefault="00B11095" w:rsidP="00C7701D">
      <w:r>
        <w:continuationSeparator/>
      </w:r>
    </w:p>
  </w:footnote>
  <w:footnote w:type="continuationSeparator" w:id="0">
    <w:p w:rsidR="00B11095" w:rsidRDefault="00B11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237F47">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237F47">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29F1"/>
    <w:rsid w:val="0003735D"/>
    <w:rsid w:val="00075A79"/>
    <w:rsid w:val="00087A7B"/>
    <w:rsid w:val="000A4658"/>
    <w:rsid w:val="000A6584"/>
    <w:rsid w:val="000A78A1"/>
    <w:rsid w:val="000A7BAA"/>
    <w:rsid w:val="000C5E6F"/>
    <w:rsid w:val="000F4B74"/>
    <w:rsid w:val="000F74E8"/>
    <w:rsid w:val="001133CE"/>
    <w:rsid w:val="001305CF"/>
    <w:rsid w:val="00130EEF"/>
    <w:rsid w:val="00132855"/>
    <w:rsid w:val="00154FCE"/>
    <w:rsid w:val="00167041"/>
    <w:rsid w:val="001721BF"/>
    <w:rsid w:val="001849BA"/>
    <w:rsid w:val="00197F19"/>
    <w:rsid w:val="001B1458"/>
    <w:rsid w:val="001C5CC9"/>
    <w:rsid w:val="001F0ECD"/>
    <w:rsid w:val="001F7D7C"/>
    <w:rsid w:val="00233A74"/>
    <w:rsid w:val="00237F47"/>
    <w:rsid w:val="00245CB1"/>
    <w:rsid w:val="00252A98"/>
    <w:rsid w:val="00253D80"/>
    <w:rsid w:val="00255202"/>
    <w:rsid w:val="0027308B"/>
    <w:rsid w:val="00275435"/>
    <w:rsid w:val="0027548E"/>
    <w:rsid w:val="002C4B54"/>
    <w:rsid w:val="002C4CA1"/>
    <w:rsid w:val="002E6BDF"/>
    <w:rsid w:val="003135DE"/>
    <w:rsid w:val="00316905"/>
    <w:rsid w:val="003644F6"/>
    <w:rsid w:val="00380E4A"/>
    <w:rsid w:val="00384D30"/>
    <w:rsid w:val="00391AFA"/>
    <w:rsid w:val="003A6DAC"/>
    <w:rsid w:val="003B472A"/>
    <w:rsid w:val="003B5CD9"/>
    <w:rsid w:val="003D0536"/>
    <w:rsid w:val="003E23B1"/>
    <w:rsid w:val="003E6651"/>
    <w:rsid w:val="0040121E"/>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575B"/>
    <w:rsid w:val="006A68F3"/>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B0628C"/>
    <w:rsid w:val="00B11095"/>
    <w:rsid w:val="00B25828"/>
    <w:rsid w:val="00B416F0"/>
    <w:rsid w:val="00B41FD3"/>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62283"/>
    <w:rsid w:val="00E761A1"/>
    <w:rsid w:val="00E80DEB"/>
    <w:rsid w:val="00E86340"/>
    <w:rsid w:val="00EB2B9C"/>
    <w:rsid w:val="00EC4DD3"/>
    <w:rsid w:val="00ED3638"/>
    <w:rsid w:val="00ED6FE2"/>
    <w:rsid w:val="00ED76D2"/>
    <w:rsid w:val="00EF2098"/>
    <w:rsid w:val="00F03600"/>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B7997-5D51-43B3-900B-DDBD1BEA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201</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1280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kwilinska</cp:lastModifiedBy>
  <cp:revision>4</cp:revision>
  <cp:lastPrinted>2012-06-13T16:45:00Z</cp:lastPrinted>
  <dcterms:created xsi:type="dcterms:W3CDTF">2013-05-15T10:41:00Z</dcterms:created>
  <dcterms:modified xsi:type="dcterms:W3CDTF">2013-05-17T08:57:00Z</dcterms:modified>
</cp:coreProperties>
</file>