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CFC5" w14:textId="3E8DA443" w:rsidR="00367B3A" w:rsidRPr="007571B6" w:rsidRDefault="00367B3A" w:rsidP="00295371">
      <w:pPr>
        <w:suppressAutoHyphens/>
        <w:jc w:val="center"/>
        <w:rPr>
          <w:rFonts w:ascii="Times New Roman" w:hAnsi="Times New Roman"/>
          <w:b/>
          <w:sz w:val="24"/>
          <w:u w:val="single"/>
        </w:rPr>
      </w:pPr>
      <w:bookmarkStart w:id="0" w:name="_Toc262568021"/>
      <w:bookmarkStart w:id="1" w:name="_Toc295829847"/>
      <w:r w:rsidRPr="007571B6">
        <w:rPr>
          <w:rFonts w:ascii="Times New Roman" w:hAnsi="Times New Roman"/>
          <w:b/>
          <w:sz w:val="24"/>
          <w:u w:val="single"/>
        </w:rPr>
        <w:t>IT</w:t>
      </w:r>
    </w:p>
    <w:p w14:paraId="3A6A5996" w14:textId="6AD676CF" w:rsidR="007312D4" w:rsidRPr="007571B6" w:rsidRDefault="007312D4" w:rsidP="00295371">
      <w:pPr>
        <w:suppressAutoHyphens/>
        <w:jc w:val="center"/>
        <w:rPr>
          <w:rFonts w:ascii="Times New Roman" w:hAnsi="Times New Roman"/>
          <w:b/>
          <w:sz w:val="24"/>
          <w:u w:val="single"/>
        </w:rPr>
      </w:pPr>
      <w:r w:rsidRPr="007571B6">
        <w:rPr>
          <w:rFonts w:ascii="Times New Roman" w:hAnsi="Times New Roman"/>
          <w:b/>
          <w:sz w:val="24"/>
          <w:u w:val="single"/>
        </w:rPr>
        <w:t>ALLEGATO II</w:t>
      </w:r>
    </w:p>
    <w:p w14:paraId="53C03FF3" w14:textId="77777777" w:rsidR="007312D4" w:rsidRPr="007571B6" w:rsidRDefault="007312D4" w:rsidP="00295371">
      <w:pPr>
        <w:suppressAutoHyphens/>
        <w:jc w:val="center"/>
        <w:rPr>
          <w:rFonts w:ascii="Times New Roman" w:hAnsi="Times New Roman"/>
          <w:b/>
          <w:sz w:val="24"/>
          <w:u w:val="single"/>
        </w:rPr>
      </w:pPr>
    </w:p>
    <w:p w14:paraId="72B7353D" w14:textId="7A7816C2" w:rsidR="002D5E59" w:rsidRPr="007571B6" w:rsidRDefault="002648B0" w:rsidP="00C271AC">
      <w:pPr>
        <w:jc w:val="center"/>
        <w:rPr>
          <w:rFonts w:ascii="Times New Roman" w:hAnsi="Times New Roman"/>
          <w:b/>
          <w:sz w:val="24"/>
        </w:rPr>
      </w:pPr>
      <w:r w:rsidRPr="007571B6">
        <w:rPr>
          <w:rFonts w:ascii="Times New Roman" w:hAnsi="Times New Roman"/>
          <w:b/>
          <w:sz w:val="24"/>
        </w:rPr>
        <w:t xml:space="preserve">SEGNALAZIONE DEL REQUISITO MINIMO DI FONDI PROPRI E </w:t>
      </w:r>
      <w:r w:rsidR="00B86007">
        <w:rPr>
          <w:rFonts w:ascii="Times New Roman" w:hAnsi="Times New Roman"/>
          <w:b/>
          <w:sz w:val="24"/>
        </w:rPr>
        <w:br/>
      </w:r>
      <w:r w:rsidRPr="007571B6">
        <w:rPr>
          <w:rFonts w:ascii="Times New Roman" w:hAnsi="Times New Roman"/>
          <w:b/>
          <w:sz w:val="24"/>
        </w:rPr>
        <w:t xml:space="preserve">PASSIVITÀ AMMISSIBILI </w:t>
      </w:r>
      <w:r w:rsidR="003E7EBA">
        <w:rPr>
          <w:rFonts w:ascii="Times New Roman" w:hAnsi="Times New Roman"/>
          <w:b/>
          <w:sz w:val="24"/>
        </w:rPr>
        <w:t>–</w:t>
      </w:r>
      <w:r w:rsidRPr="007571B6">
        <w:rPr>
          <w:rFonts w:ascii="Times New Roman" w:hAnsi="Times New Roman"/>
          <w:b/>
          <w:sz w:val="24"/>
        </w:rPr>
        <w:t xml:space="preserve"> ISTRUZIONI</w:t>
      </w:r>
      <w:bookmarkStart w:id="2" w:name="_Toc264038394"/>
      <w:bookmarkStart w:id="3" w:name="_Toc360188317"/>
      <w:bookmarkStart w:id="4" w:name="_Toc473560865"/>
      <w:bookmarkStart w:id="5" w:name="_Toc45558472"/>
    </w:p>
    <w:p w14:paraId="1E3EA219" w14:textId="498D9ACB" w:rsidR="00937126" w:rsidRPr="007571B6" w:rsidRDefault="00937126" w:rsidP="00C271AC">
      <w:pPr>
        <w:jc w:val="center"/>
        <w:rPr>
          <w:rFonts w:ascii="Times New Roman" w:hAnsi="Times New Roman"/>
        </w:rPr>
      </w:pPr>
    </w:p>
    <w:p w14:paraId="59F3C90B" w14:textId="2D215499" w:rsidR="002648B0" w:rsidRPr="007571B6" w:rsidRDefault="002648B0" w:rsidP="002D5E59">
      <w:pPr>
        <w:pStyle w:val="Heading2"/>
        <w:rPr>
          <w:rFonts w:ascii="Times New Roman" w:hAnsi="Times New Roman"/>
        </w:rPr>
      </w:pPr>
      <w:r w:rsidRPr="007571B6">
        <w:rPr>
          <w:rFonts w:ascii="Times New Roman" w:hAnsi="Times New Roman"/>
        </w:rPr>
        <w:t>PARTE I:</w:t>
      </w:r>
      <w:bookmarkEnd w:id="2"/>
      <w:r w:rsidRPr="007571B6">
        <w:rPr>
          <w:rFonts w:ascii="Times New Roman" w:hAnsi="Times New Roman"/>
        </w:rPr>
        <w:t xml:space="preserve"> ISTRUZIONI DI CARATTERE GENERALE</w:t>
      </w:r>
      <w:bookmarkEnd w:id="3"/>
      <w:bookmarkEnd w:id="4"/>
      <w:bookmarkEnd w:id="5"/>
    </w:p>
    <w:p w14:paraId="787498EA" w14:textId="5C2F927E" w:rsidR="002648B0" w:rsidRPr="007571B6" w:rsidRDefault="002648B0" w:rsidP="00962025">
      <w:pPr>
        <w:pStyle w:val="Numberedtilelevel1"/>
      </w:pPr>
      <w:bookmarkStart w:id="6" w:name="_Toc360188318"/>
      <w:bookmarkStart w:id="7" w:name="_Toc473560866"/>
      <w:bookmarkStart w:id="8" w:name="_Toc45558473"/>
      <w:r w:rsidRPr="007571B6">
        <w:t>Struttura e convenzioni</w:t>
      </w:r>
      <w:bookmarkEnd w:id="6"/>
      <w:bookmarkEnd w:id="7"/>
      <w:bookmarkEnd w:id="8"/>
    </w:p>
    <w:p w14:paraId="2C1B34C2" w14:textId="170A170D" w:rsidR="002648B0" w:rsidRPr="007571B6" w:rsidRDefault="002648B0" w:rsidP="00BA4811">
      <w:pPr>
        <w:pStyle w:val="Numberedtilelevel1"/>
        <w:numPr>
          <w:ilvl w:val="1"/>
          <w:numId w:val="30"/>
        </w:numPr>
      </w:pPr>
      <w:bookmarkStart w:id="9" w:name="_Toc360188319"/>
      <w:bookmarkStart w:id="10" w:name="_Toc473560867"/>
      <w:bookmarkStart w:id="11" w:name="_Toc16868626"/>
      <w:bookmarkStart w:id="12" w:name="_Toc45558474"/>
      <w:bookmarkStart w:id="13" w:name="_Toc264038399"/>
      <w:bookmarkStart w:id="14" w:name="_Toc294018834"/>
      <w:r w:rsidRPr="007571B6">
        <w:t>Struttura</w:t>
      </w:r>
      <w:bookmarkEnd w:id="9"/>
      <w:bookmarkEnd w:id="10"/>
      <w:bookmarkEnd w:id="11"/>
      <w:bookmarkEnd w:id="12"/>
    </w:p>
    <w:p w14:paraId="2AC3B1BF" w14:textId="310ACCAB" w:rsidR="002648B0" w:rsidRPr="007571B6" w:rsidRDefault="00102048" w:rsidP="00E36728">
      <w:pPr>
        <w:pStyle w:val="InstructionsText2"/>
      </w:pPr>
      <w:r w:rsidRPr="007571B6">
        <w:t>Questo quadro per le segnalazioni sul MREL e sulla TLAC è costituito da quattro gruppi di modelli:</w:t>
      </w:r>
    </w:p>
    <w:p w14:paraId="3086B9DD" w14:textId="5E78D7ED" w:rsidR="002648B0" w:rsidRPr="007571B6" w:rsidRDefault="00142215" w:rsidP="00E36728">
      <w:pPr>
        <w:pStyle w:val="InstructionsText2"/>
        <w:numPr>
          <w:ilvl w:val="1"/>
          <w:numId w:val="15"/>
        </w:numPr>
      </w:pPr>
      <w:r w:rsidRPr="007571B6">
        <w:t>importi: principali metriche del MREL e della TLAC;</w:t>
      </w:r>
    </w:p>
    <w:p w14:paraId="3B952615" w14:textId="5D008287" w:rsidR="00436204" w:rsidRPr="007571B6" w:rsidRDefault="00142215" w:rsidP="00E36728">
      <w:pPr>
        <w:pStyle w:val="InstructionsText2"/>
        <w:numPr>
          <w:ilvl w:val="1"/>
          <w:numId w:val="15"/>
        </w:numPr>
      </w:pPr>
      <w:r w:rsidRPr="007571B6">
        <w:t>composizione e scadenza;</w:t>
      </w:r>
    </w:p>
    <w:p w14:paraId="63E2C274" w14:textId="67BC4149" w:rsidR="002648B0" w:rsidRPr="007571B6" w:rsidRDefault="00102048" w:rsidP="00E36728">
      <w:pPr>
        <w:pStyle w:val="InstructionsText2"/>
        <w:numPr>
          <w:ilvl w:val="1"/>
          <w:numId w:val="15"/>
        </w:numPr>
      </w:pPr>
      <w:r w:rsidRPr="007571B6">
        <w:t>rango nella graduatoria dei creditori;</w:t>
      </w:r>
    </w:p>
    <w:p w14:paraId="0D4AB948" w14:textId="42C1A351" w:rsidR="002648B0" w:rsidRPr="007571B6" w:rsidRDefault="00142215" w:rsidP="00E36728">
      <w:pPr>
        <w:pStyle w:val="InstructionsText2"/>
        <w:numPr>
          <w:ilvl w:val="1"/>
          <w:numId w:val="15"/>
        </w:numPr>
      </w:pPr>
      <w:r w:rsidRPr="007571B6">
        <w:t>informazioni specifiche per contratto.</w:t>
      </w:r>
    </w:p>
    <w:p w14:paraId="0F36F124" w14:textId="757CCD2C" w:rsidR="002648B0" w:rsidRPr="007571B6" w:rsidRDefault="002648B0" w:rsidP="00E36728">
      <w:pPr>
        <w:pStyle w:val="InstructionsText2"/>
      </w:pPr>
      <w:r w:rsidRPr="007571B6">
        <w:t>Per ciascun modello sono indicati i riferimenti giuridici. In questa parte sono incluse ulteriori informazioni dettagliate sugli aspetti più generali della segnalazione di ciascun insieme di modelli e istruzioni riguardanti posizioni specifiche.</w:t>
      </w:r>
    </w:p>
    <w:p w14:paraId="720FE1D9" w14:textId="22384390" w:rsidR="002648B0" w:rsidRPr="007571B6" w:rsidRDefault="002648B0" w:rsidP="00BA4811">
      <w:pPr>
        <w:pStyle w:val="Numberedtilelevel1"/>
        <w:numPr>
          <w:ilvl w:val="1"/>
          <w:numId w:val="30"/>
        </w:numPr>
      </w:pPr>
      <w:bookmarkStart w:id="15" w:name="_Toc360188320"/>
      <w:bookmarkStart w:id="16" w:name="_Toc473560868"/>
      <w:bookmarkStart w:id="17" w:name="_Toc16868627"/>
      <w:bookmarkStart w:id="18" w:name="_Toc45558475"/>
      <w:r w:rsidRPr="007571B6">
        <w:t>Convenzione di numerazione</w:t>
      </w:r>
      <w:bookmarkEnd w:id="15"/>
      <w:bookmarkEnd w:id="16"/>
      <w:bookmarkEnd w:id="17"/>
      <w:bookmarkEnd w:id="18"/>
    </w:p>
    <w:p w14:paraId="66584242" w14:textId="6978EA23" w:rsidR="002648B0" w:rsidRPr="007571B6" w:rsidRDefault="002648B0" w:rsidP="00E36728">
      <w:pPr>
        <w:pStyle w:val="InstructionsText2"/>
      </w:pPr>
      <w:r w:rsidRPr="007571B6">
        <w:t>Nel citare le colonne, le righe e le celle dei modelli, il documento si attiene alla convenzione di etichettatura di cui alle lettere da a) a d). Tali codici numerici sono utilizzati ampiamente nelle formule di convalida definite conformemente all</w:t>
      </w:r>
      <w:r w:rsidR="00FB52D1" w:rsidRPr="007571B6">
        <w:t>'</w:t>
      </w:r>
      <w:r w:rsidRPr="007571B6">
        <w:t>allegato III.</w:t>
      </w:r>
    </w:p>
    <w:p w14:paraId="62F2C4B4" w14:textId="37DCE2FC" w:rsidR="005643EA" w:rsidRPr="007571B6" w:rsidRDefault="00142215" w:rsidP="00E36728">
      <w:pPr>
        <w:pStyle w:val="InstructionsText2"/>
        <w:numPr>
          <w:ilvl w:val="1"/>
          <w:numId w:val="15"/>
        </w:numPr>
      </w:pPr>
      <w:r w:rsidRPr="007571B6">
        <w:t>Viene seguita la seguente notazione generale: {</w:t>
      </w:r>
      <w:proofErr w:type="gramStart"/>
      <w:r w:rsidRPr="007571B6">
        <w:t>modello;riga</w:t>
      </w:r>
      <w:proofErr w:type="gramEnd"/>
      <w:r w:rsidRPr="007571B6">
        <w:t>;colonna}.</w:t>
      </w:r>
    </w:p>
    <w:p w14:paraId="7FB9131E" w14:textId="16DF4A5E" w:rsidR="007D41F2" w:rsidRPr="007571B6" w:rsidRDefault="00142215" w:rsidP="00E36728">
      <w:pPr>
        <w:pStyle w:val="InstructionsText2"/>
        <w:numPr>
          <w:ilvl w:val="1"/>
          <w:numId w:val="15"/>
        </w:numPr>
      </w:pPr>
      <w:r w:rsidRPr="007571B6">
        <w:t>I riferimenti all</w:t>
      </w:r>
      <w:r w:rsidR="00FB52D1" w:rsidRPr="007571B6">
        <w:t>'</w:t>
      </w:r>
      <w:r w:rsidRPr="007571B6">
        <w:t>interno di un modello non includono un</w:t>
      </w:r>
      <w:r w:rsidR="00FB52D1" w:rsidRPr="007571B6">
        <w:t>'</w:t>
      </w:r>
      <w:r w:rsidRPr="007571B6">
        <w:t>indicazione del modello stesso: {</w:t>
      </w:r>
      <w:proofErr w:type="gramStart"/>
      <w:r w:rsidRPr="007571B6">
        <w:t>riga;colonna</w:t>
      </w:r>
      <w:proofErr w:type="gramEnd"/>
      <w:r w:rsidRPr="007571B6">
        <w:t>}.</w:t>
      </w:r>
    </w:p>
    <w:p w14:paraId="07D8D5F5" w14:textId="74593C91" w:rsidR="007D41F2" w:rsidRPr="007571B6" w:rsidRDefault="00142215" w:rsidP="00E36728">
      <w:pPr>
        <w:pStyle w:val="InstructionsText2"/>
        <w:numPr>
          <w:ilvl w:val="1"/>
          <w:numId w:val="15"/>
        </w:numPr>
      </w:pPr>
      <w:r w:rsidRPr="007571B6">
        <w:t>Nei modelli con una sola colonna, sono indicate soltanto le righe: {</w:t>
      </w:r>
      <w:proofErr w:type="gramStart"/>
      <w:r w:rsidRPr="007571B6">
        <w:t>modello;riga</w:t>
      </w:r>
      <w:proofErr w:type="gramEnd"/>
      <w:r w:rsidRPr="007571B6">
        <w:t>}.</w:t>
      </w:r>
    </w:p>
    <w:p w14:paraId="690EFD8E" w14:textId="1E756AEF" w:rsidR="002648B0" w:rsidRPr="007571B6" w:rsidRDefault="00BD4614" w:rsidP="00E36728">
      <w:pPr>
        <w:pStyle w:val="InstructionsText2"/>
        <w:numPr>
          <w:ilvl w:val="1"/>
          <w:numId w:val="15"/>
        </w:numPr>
      </w:pPr>
      <w:r w:rsidRPr="007571B6">
        <w:t>Un asterisco segnala che il riferimento corrisponde a righe o a colonne specificate in precedenza.</w:t>
      </w:r>
    </w:p>
    <w:p w14:paraId="7F222ACA" w14:textId="4175B580" w:rsidR="002648B0" w:rsidRPr="007571B6" w:rsidRDefault="002648B0" w:rsidP="00BA4811">
      <w:pPr>
        <w:pStyle w:val="Numberedtilelevel1"/>
        <w:numPr>
          <w:ilvl w:val="1"/>
          <w:numId w:val="30"/>
        </w:numPr>
      </w:pPr>
      <w:bookmarkStart w:id="19" w:name="_Toc360188321"/>
      <w:bookmarkStart w:id="20" w:name="_Toc473560869"/>
      <w:bookmarkStart w:id="21" w:name="_Toc16868628"/>
      <w:bookmarkStart w:id="22" w:name="_Toc45558476"/>
      <w:r w:rsidRPr="007571B6">
        <w:t>Convenzione dei segni</w:t>
      </w:r>
      <w:bookmarkEnd w:id="13"/>
      <w:bookmarkEnd w:id="14"/>
      <w:bookmarkEnd w:id="19"/>
      <w:bookmarkEnd w:id="20"/>
      <w:bookmarkEnd w:id="21"/>
      <w:bookmarkEnd w:id="22"/>
    </w:p>
    <w:p w14:paraId="5CD09166" w14:textId="5D9F86D2" w:rsidR="002648B0" w:rsidRPr="007571B6" w:rsidRDefault="002648B0" w:rsidP="00E36728">
      <w:pPr>
        <w:pStyle w:val="InstructionsText2"/>
      </w:pPr>
      <w:r w:rsidRPr="007571B6">
        <w:t>Sono segnalati come cifre positive tutti gli importi che aumentano i fondi propri e le passività ammissibili, gli importi dell</w:t>
      </w:r>
      <w:r w:rsidR="00FB52D1" w:rsidRPr="007571B6">
        <w:t>'</w:t>
      </w:r>
      <w:r w:rsidRPr="007571B6">
        <w:t xml:space="preserve">esposizione ponderati per il rischio, la </w:t>
      </w:r>
      <w:r w:rsidRPr="007571B6">
        <w:lastRenderedPageBreak/>
        <w:t>misura dell</w:t>
      </w:r>
      <w:r w:rsidR="00FB52D1" w:rsidRPr="007571B6">
        <w:t>'</w:t>
      </w:r>
      <w:r w:rsidRPr="007571B6">
        <w:t>esposizione del coefficiente di leva finanziaria o i requisiti. Al contrario, sono segnalati come cifre negative tutti gli importi che riducono i fondi propri e le passività ammissibili, gli importi dell</w:t>
      </w:r>
      <w:r w:rsidR="00FB52D1" w:rsidRPr="007571B6">
        <w:t>'</w:t>
      </w:r>
      <w:r w:rsidRPr="007571B6">
        <w:t>esposizione ponderati per il rischio, la misura dell</w:t>
      </w:r>
      <w:r w:rsidR="00FB52D1" w:rsidRPr="007571B6">
        <w:t>'</w:t>
      </w:r>
      <w:r w:rsidRPr="007571B6">
        <w:t>esposizione del coefficiente di leva finanziaria o i requisiti. Se l</w:t>
      </w:r>
      <w:r w:rsidR="00FB52D1" w:rsidRPr="007571B6">
        <w:t>'</w:t>
      </w:r>
      <w:r w:rsidRPr="007571B6">
        <w:t>intestazione della voce è preceduta da un segno negativo (-), significa che per quella voce non è prevista la segnalazione di cifre positive.</w:t>
      </w:r>
    </w:p>
    <w:p w14:paraId="4866E65F" w14:textId="7E31C83B" w:rsidR="00304CA5" w:rsidRPr="007571B6" w:rsidRDefault="001F2830" w:rsidP="00BA4811">
      <w:pPr>
        <w:pStyle w:val="Numberedtilelevel1"/>
        <w:numPr>
          <w:ilvl w:val="1"/>
          <w:numId w:val="30"/>
        </w:numPr>
      </w:pPr>
      <w:bookmarkStart w:id="23" w:name="_Toc16868629"/>
      <w:bookmarkStart w:id="24" w:name="_Toc45558477"/>
      <w:r w:rsidRPr="007571B6">
        <w:t>Abbreviazioni</w:t>
      </w:r>
      <w:bookmarkEnd w:id="23"/>
      <w:bookmarkEnd w:id="24"/>
      <w:r w:rsidRPr="007571B6">
        <w:t xml:space="preserve"> e definizioni</w:t>
      </w:r>
    </w:p>
    <w:p w14:paraId="246BFF93" w14:textId="656D592B" w:rsidR="007D41F2" w:rsidRPr="007571B6" w:rsidRDefault="007D41F2" w:rsidP="00E36728">
      <w:pPr>
        <w:pStyle w:val="InstructionsText2"/>
      </w:pPr>
      <w:r w:rsidRPr="007571B6">
        <w:t>Ai fini degli allegati del presente regolamento si applicano le seguenti abbreviazioni e definizioni:</w:t>
      </w:r>
    </w:p>
    <w:p w14:paraId="570D1886" w14:textId="54A3996B" w:rsidR="007A0406" w:rsidRPr="007571B6" w:rsidRDefault="006876BA" w:rsidP="00E36728">
      <w:pPr>
        <w:pStyle w:val="InstructionsText2"/>
        <w:numPr>
          <w:ilvl w:val="1"/>
          <w:numId w:val="15"/>
        </w:numPr>
      </w:pPr>
      <w:r w:rsidRPr="007571B6">
        <w:t xml:space="preserve"> </w:t>
      </w:r>
      <w:r w:rsidR="00FB52D1" w:rsidRPr="007571B6">
        <w:t>"</w:t>
      </w:r>
      <w:r w:rsidRPr="007571B6">
        <w:t>MREL</w:t>
      </w:r>
      <w:r w:rsidR="00FB52D1" w:rsidRPr="007571B6">
        <w:t>"</w:t>
      </w:r>
      <w:r w:rsidRPr="007571B6">
        <w:t xml:space="preserve"> fa riferimento al requisito minimo di fondi propri e passività ammissibili conformemente all</w:t>
      </w:r>
      <w:r w:rsidR="00FB52D1" w:rsidRPr="007571B6">
        <w:t>'</w:t>
      </w:r>
      <w:r w:rsidRPr="007571B6">
        <w:t>articolo 45 della direttiva 2014/59/UE;</w:t>
      </w:r>
    </w:p>
    <w:p w14:paraId="57536738" w14:textId="6011F94E" w:rsidR="007A0406" w:rsidRPr="007571B6" w:rsidRDefault="00FB52D1" w:rsidP="00E36728">
      <w:pPr>
        <w:pStyle w:val="InstructionsText2"/>
        <w:numPr>
          <w:ilvl w:val="1"/>
          <w:numId w:val="15"/>
        </w:numPr>
      </w:pPr>
      <w:r w:rsidRPr="007571B6">
        <w:t>"</w:t>
      </w:r>
      <w:r w:rsidR="007A0406" w:rsidRPr="007571B6">
        <w:t>TLAC</w:t>
      </w:r>
      <w:r w:rsidRPr="007571B6">
        <w:t>"</w:t>
      </w:r>
      <w:r w:rsidR="007A0406" w:rsidRPr="007571B6">
        <w:t xml:space="preserve"> fa riferimento ai requisiti di fondi propri e passività ammissibili per gli enti a rilevanza sistemica a livello globale (G-SII) di cui all</w:t>
      </w:r>
      <w:r w:rsidRPr="007571B6">
        <w:t>'</w:t>
      </w:r>
      <w:r w:rsidR="007A0406" w:rsidRPr="007571B6">
        <w:t>articolo 92 bis del regolamento (UE) n. 575/2013;</w:t>
      </w:r>
    </w:p>
    <w:p w14:paraId="2F8292A9" w14:textId="33E7E46C" w:rsidR="005C73C9" w:rsidRPr="007571B6" w:rsidRDefault="00FB52D1" w:rsidP="00E36728">
      <w:pPr>
        <w:pStyle w:val="InstructionsText2"/>
        <w:numPr>
          <w:ilvl w:val="1"/>
          <w:numId w:val="15"/>
        </w:numPr>
      </w:pPr>
      <w:r w:rsidRPr="007571B6">
        <w:t>"</w:t>
      </w:r>
      <w:r w:rsidR="005C73C9" w:rsidRPr="007571B6">
        <w:t>TLAC interna</w:t>
      </w:r>
      <w:r w:rsidRPr="007571B6">
        <w:t>"</w:t>
      </w:r>
      <w:r w:rsidR="005C73C9" w:rsidRPr="007571B6">
        <w:t xml:space="preserve"> fa riferimento al requisito di fondi propri e passività ammissibili per i G-SII non UE conformemente all</w:t>
      </w:r>
      <w:r w:rsidRPr="007571B6">
        <w:t>'</w:t>
      </w:r>
      <w:r w:rsidR="005C73C9" w:rsidRPr="007571B6">
        <w:t>articolo 92 ter del regolamento (UE) n. 575/2013;</w:t>
      </w:r>
    </w:p>
    <w:p w14:paraId="20FFA708" w14:textId="484EA8F4" w:rsidR="008E638A" w:rsidRPr="007571B6" w:rsidRDefault="00FB52D1" w:rsidP="00E36728">
      <w:pPr>
        <w:pStyle w:val="InstructionsText2"/>
        <w:numPr>
          <w:ilvl w:val="1"/>
          <w:numId w:val="15"/>
        </w:numPr>
      </w:pPr>
      <w:r w:rsidRPr="007571B6">
        <w:t>"</w:t>
      </w:r>
      <w:r w:rsidR="008E638A" w:rsidRPr="007571B6">
        <w:t>MREL interno</w:t>
      </w:r>
      <w:r w:rsidRPr="007571B6">
        <w:t>"</w:t>
      </w:r>
      <w:r w:rsidR="008E638A" w:rsidRPr="007571B6">
        <w:t xml:space="preserve"> fa riferimento al MREL applicato ai soggetti che non sono entità soggette a risoluzione conformemente all</w:t>
      </w:r>
      <w:r w:rsidRPr="007571B6">
        <w:t>'</w:t>
      </w:r>
      <w:r w:rsidR="008E638A" w:rsidRPr="007571B6">
        <w:t>articolo 45 septies della direttiva 2014/59/UE;</w:t>
      </w:r>
    </w:p>
    <w:p w14:paraId="549385E1" w14:textId="64B53BBA" w:rsidR="00A335B4" w:rsidRPr="007571B6" w:rsidRDefault="00FB52D1" w:rsidP="00E36728">
      <w:pPr>
        <w:pStyle w:val="InstructionsText2"/>
        <w:numPr>
          <w:ilvl w:val="1"/>
          <w:numId w:val="15"/>
        </w:numPr>
      </w:pPr>
      <w:r w:rsidRPr="007571B6">
        <w:t>"</w:t>
      </w:r>
      <w:r w:rsidR="00A335B4" w:rsidRPr="007571B6">
        <w:t>importo non utilizzato nel quadro di un</w:t>
      </w:r>
      <w:r w:rsidRPr="007571B6">
        <w:t>'</w:t>
      </w:r>
      <w:r w:rsidR="00A335B4" w:rsidRPr="007571B6">
        <w:t>autorizzazione preventiva</w:t>
      </w:r>
      <w:r w:rsidRPr="007571B6">
        <w:t>"</w:t>
      </w:r>
      <w:r w:rsidR="00A335B4" w:rsidRPr="007571B6">
        <w:t xml:space="preserve"> fa riferimento all</w:t>
      </w:r>
      <w:r w:rsidRPr="007571B6">
        <w:t>'</w:t>
      </w:r>
      <w:r w:rsidR="00A335B4" w:rsidRPr="007571B6">
        <w:t>importo rientrante nell</w:t>
      </w:r>
      <w:r w:rsidRPr="007571B6">
        <w:t>'</w:t>
      </w:r>
      <w:r w:rsidR="00A335B4" w:rsidRPr="007571B6">
        <w:t>ambito di un</w:t>
      </w:r>
      <w:r w:rsidRPr="007571B6">
        <w:t>'</w:t>
      </w:r>
      <w:r w:rsidR="00A335B4" w:rsidRPr="007571B6">
        <w:t>autorizzazione preventiva a rimborsare, anche anticipatamente, ripagare o riacquistare strumenti di fondi propri a norma dell</w:t>
      </w:r>
      <w:r w:rsidRPr="007571B6">
        <w:t>'</w:t>
      </w:r>
      <w:r w:rsidR="00A335B4" w:rsidRPr="007571B6">
        <w:t>articolo 78 del regolamento (UE) n. 575/2013 o strumenti di passività ammissibili a norma dell</w:t>
      </w:r>
      <w:r w:rsidRPr="007571B6">
        <w:t>'</w:t>
      </w:r>
      <w:r w:rsidR="00A335B4" w:rsidRPr="007571B6">
        <w:t>articolo 78 bis di tale regolamento, a seconda dei casi, nella misura in cui il soggetto segnalante non abbia ancora utilizzato integralmente tale importo per rimborsare, anche anticipatamente, ripagare o riacquistare tali strumenti. Se l</w:t>
      </w:r>
      <w:r w:rsidRPr="007571B6">
        <w:t>'</w:t>
      </w:r>
      <w:r w:rsidR="00A335B4" w:rsidRPr="007571B6">
        <w:t>autorizzazione è un</w:t>
      </w:r>
      <w:r w:rsidRPr="007571B6">
        <w:t>'</w:t>
      </w:r>
      <w:r w:rsidR="00A335B4" w:rsidRPr="007571B6">
        <w:t xml:space="preserve">autorizzazione </w:t>
      </w:r>
      <w:r w:rsidR="00A335B4" w:rsidRPr="007571B6">
        <w:rPr>
          <w:i/>
        </w:rPr>
        <w:t>ad hoc</w:t>
      </w:r>
      <w:r w:rsidR="00A335B4" w:rsidRPr="007571B6">
        <w:t xml:space="preserve"> e si riferisce a strumenti richiamabili (</w:t>
      </w:r>
      <w:r w:rsidR="00A335B4" w:rsidRPr="007571B6">
        <w:rPr>
          <w:i/>
          <w:iCs/>
        </w:rPr>
        <w:t>callable</w:t>
      </w:r>
      <w:r w:rsidR="00A335B4" w:rsidRPr="007571B6">
        <w:t>) per i quali non vi è sufficiente certezza che l</w:t>
      </w:r>
      <w:r w:rsidRPr="007571B6">
        <w:t>'</w:t>
      </w:r>
      <w:r w:rsidR="00A335B4" w:rsidRPr="007571B6">
        <w:t>opzione call sarà esercitata, l</w:t>
      </w:r>
      <w:r w:rsidRPr="007571B6">
        <w:t>'</w:t>
      </w:r>
      <w:r w:rsidR="00A335B4" w:rsidRPr="007571B6">
        <w:t>importo non utilizzato nel quadro di un</w:t>
      </w:r>
      <w:r w:rsidRPr="007571B6">
        <w:t>'</w:t>
      </w:r>
      <w:r w:rsidR="00A335B4" w:rsidRPr="007571B6">
        <w:t>autorizzazione preventiva esclude tali strumenti;</w:t>
      </w:r>
    </w:p>
    <w:p w14:paraId="228F5767" w14:textId="2B0DE936" w:rsidR="00A335B4" w:rsidRPr="007571B6" w:rsidRDefault="00FB52D1" w:rsidP="00E36728">
      <w:pPr>
        <w:pStyle w:val="InstructionsText2"/>
        <w:numPr>
          <w:ilvl w:val="1"/>
          <w:numId w:val="15"/>
        </w:numPr>
      </w:pPr>
      <w:r w:rsidRPr="007571B6">
        <w:t>"</w:t>
      </w:r>
      <w:r w:rsidR="00A335B4" w:rsidRPr="007571B6">
        <w:t>importo non utilizzato nel quadro di un</w:t>
      </w:r>
      <w:r w:rsidRPr="007571B6">
        <w:t>'</w:t>
      </w:r>
      <w:r w:rsidR="00A335B4" w:rsidRPr="007571B6">
        <w:t>autorizzazione ad hoc</w:t>
      </w:r>
      <w:r w:rsidRPr="007571B6">
        <w:t>"</w:t>
      </w:r>
      <w:r w:rsidR="00A335B4" w:rsidRPr="007571B6">
        <w:t xml:space="preserve"> fa riferimento all</w:t>
      </w:r>
      <w:r w:rsidRPr="007571B6">
        <w:t>'</w:t>
      </w:r>
      <w:r w:rsidR="00A335B4" w:rsidRPr="007571B6">
        <w:t>importo rientrante nell</w:t>
      </w:r>
      <w:r w:rsidRPr="007571B6">
        <w:t>'</w:t>
      </w:r>
      <w:r w:rsidR="00A335B4" w:rsidRPr="007571B6">
        <w:t>ambito di un</w:t>
      </w:r>
      <w:r w:rsidRPr="007571B6">
        <w:t>'</w:t>
      </w:r>
      <w:r w:rsidR="00A335B4" w:rsidRPr="007571B6">
        <w:t>autorizzazione preventiva ad hoc a rimborsare, anche anticipatamente, ripagare o riacquistare specifici strumenti di fondi propri a norma dell</w:t>
      </w:r>
      <w:r w:rsidRPr="007571B6">
        <w:t>'</w:t>
      </w:r>
      <w:r w:rsidR="00A335B4" w:rsidRPr="007571B6">
        <w:t>articolo 78, paragrafo 1, primo comma, del regolamento (UE) n. 575/2013, in combinato disposto con l</w:t>
      </w:r>
      <w:r w:rsidRPr="007571B6">
        <w:t>'</w:t>
      </w:r>
      <w:r w:rsidR="00A335B4" w:rsidRPr="007571B6">
        <w:t xml:space="preserve">articolo 28, paragrafo 5, </w:t>
      </w:r>
      <w:r w:rsidR="00A335B4" w:rsidRPr="007571B6">
        <w:rPr>
          <w:rStyle w:val="FormatvorlageInstructionsTabelleText"/>
          <w:rFonts w:ascii="Times New Roman" w:hAnsi="Times New Roman"/>
          <w:sz w:val="24"/>
        </w:rPr>
        <w:t>del regolamento delegato (UE) n. 241/2014 della Commissione</w:t>
      </w:r>
      <w:r w:rsidR="00295371" w:rsidRPr="007571B6">
        <w:rPr>
          <w:rStyle w:val="FootnoteReference"/>
          <w:bCs/>
        </w:rPr>
        <w:footnoteReference w:id="2"/>
      </w:r>
      <w:r w:rsidR="00A335B4" w:rsidRPr="007571B6">
        <w:t>, o specifici strumenti di passività ammissibili a norma dell</w:t>
      </w:r>
      <w:r w:rsidRPr="007571B6">
        <w:t>'</w:t>
      </w:r>
      <w:r w:rsidR="00A335B4" w:rsidRPr="007571B6">
        <w:t xml:space="preserve">articolo 78 bis del regolamento (UE) n. 575/2013, </w:t>
      </w:r>
      <w:r w:rsidR="00A335B4" w:rsidRPr="007571B6">
        <w:rPr>
          <w:rStyle w:val="FormatvorlageInstructionsTabelleText"/>
          <w:rFonts w:ascii="Times New Roman" w:hAnsi="Times New Roman"/>
          <w:sz w:val="24"/>
        </w:rPr>
        <w:t>in combinato disposto con l</w:t>
      </w:r>
      <w:r w:rsidRPr="007571B6">
        <w:rPr>
          <w:rStyle w:val="FormatvorlageInstructionsTabelleText"/>
          <w:rFonts w:ascii="Times New Roman" w:hAnsi="Times New Roman"/>
          <w:sz w:val="24"/>
        </w:rPr>
        <w:t>'</w:t>
      </w:r>
      <w:r w:rsidR="00A335B4" w:rsidRPr="007571B6">
        <w:rPr>
          <w:rStyle w:val="FormatvorlageInstructionsTabelleText"/>
          <w:rFonts w:ascii="Times New Roman" w:hAnsi="Times New Roman"/>
          <w:sz w:val="24"/>
        </w:rPr>
        <w:t>articolo 32 ter, paragrafo 2, del regolamento delegato (UE) n. 241/2014</w:t>
      </w:r>
      <w:r w:rsidR="00A335B4" w:rsidRPr="007571B6">
        <w:t xml:space="preserve">, a seconda dei casi, </w:t>
      </w:r>
      <w:r w:rsidR="00A335B4" w:rsidRPr="007571B6">
        <w:lastRenderedPageBreak/>
        <w:t>nella misura in cui il soggetto segnalante non abbia ancora utilizzato integralmente tale importo per rimborsare, anche anticipatamente, ripagare o riacquistare tali strumenti. Se l</w:t>
      </w:r>
      <w:r w:rsidRPr="007571B6">
        <w:t>'</w:t>
      </w:r>
      <w:r w:rsidR="00A335B4" w:rsidRPr="007571B6">
        <w:t>autorizzazione si riferisce a strumenti richiamabili (</w:t>
      </w:r>
      <w:r w:rsidR="00A335B4" w:rsidRPr="007571B6">
        <w:rPr>
          <w:i/>
          <w:iCs/>
        </w:rPr>
        <w:t>callable</w:t>
      </w:r>
      <w:r w:rsidR="00A335B4" w:rsidRPr="007571B6">
        <w:t>) per i quali non vi è sufficiente certezza che l</w:t>
      </w:r>
      <w:r w:rsidRPr="007571B6">
        <w:t>'</w:t>
      </w:r>
      <w:r w:rsidR="00A335B4" w:rsidRPr="007571B6">
        <w:t>opzione call sarà esercitata, l</w:t>
      </w:r>
      <w:r w:rsidRPr="007571B6">
        <w:t>'</w:t>
      </w:r>
      <w:r w:rsidR="00A335B4" w:rsidRPr="007571B6">
        <w:t>importo non utilizzato nel quadro di un</w:t>
      </w:r>
      <w:r w:rsidRPr="007571B6">
        <w:t>'</w:t>
      </w:r>
      <w:r w:rsidR="00A335B4" w:rsidRPr="007571B6">
        <w:t>autorizzazione preventiva esclude tali strumenti.</w:t>
      </w:r>
    </w:p>
    <w:p w14:paraId="2817175F" w14:textId="7AB06D86" w:rsidR="001B1864" w:rsidRPr="007571B6" w:rsidRDefault="00FB52D1" w:rsidP="00E36728">
      <w:pPr>
        <w:pStyle w:val="InstructionsText2"/>
        <w:numPr>
          <w:ilvl w:val="1"/>
          <w:numId w:val="15"/>
        </w:numPr>
      </w:pPr>
      <w:r w:rsidRPr="007571B6">
        <w:t>"</w:t>
      </w:r>
      <w:r w:rsidR="001B1864" w:rsidRPr="007571B6">
        <w:t>importo non utilizzato nel quadro di un</w:t>
      </w:r>
      <w:r w:rsidRPr="007571B6">
        <w:t>'</w:t>
      </w:r>
      <w:r w:rsidR="001B1864" w:rsidRPr="007571B6">
        <w:t>autorizzazione generale</w:t>
      </w:r>
      <w:r w:rsidRPr="007571B6">
        <w:t>"</w:t>
      </w:r>
      <w:r w:rsidR="001B1864" w:rsidRPr="007571B6">
        <w:t xml:space="preserve"> o </w:t>
      </w:r>
      <w:r w:rsidRPr="007571B6">
        <w:t>"</w:t>
      </w:r>
      <w:r w:rsidR="001B1864" w:rsidRPr="007571B6">
        <w:t>importo non utilizzato nel quadro di un</w:t>
      </w:r>
      <w:r w:rsidRPr="007571B6">
        <w:t>'</w:t>
      </w:r>
      <w:r w:rsidR="001B1864" w:rsidRPr="007571B6">
        <w:t>autorizzazione preventiva generale</w:t>
      </w:r>
      <w:r w:rsidRPr="007571B6">
        <w:t>"</w:t>
      </w:r>
      <w:r w:rsidR="001B1864" w:rsidRPr="007571B6">
        <w:t xml:space="preserve"> fa riferimento all</w:t>
      </w:r>
      <w:r w:rsidRPr="007571B6">
        <w:t>'</w:t>
      </w:r>
      <w:r w:rsidR="001B1864" w:rsidRPr="007571B6">
        <w:t>importo rientrante nell</w:t>
      </w:r>
      <w:r w:rsidRPr="007571B6">
        <w:t>'</w:t>
      </w:r>
      <w:r w:rsidR="001B1864" w:rsidRPr="007571B6">
        <w:t>ambito di un</w:t>
      </w:r>
      <w:r w:rsidRPr="007571B6">
        <w:t>'</w:t>
      </w:r>
      <w:r w:rsidR="001B1864" w:rsidRPr="007571B6">
        <w:t>autorizzazione preventiva a rimborsare, anche anticipatamente, ripagare o riacquistare strumenti di fondi propri a norma dell</w:t>
      </w:r>
      <w:r w:rsidRPr="007571B6">
        <w:t>'</w:t>
      </w:r>
      <w:r w:rsidR="001B1864" w:rsidRPr="007571B6">
        <w:t>articolo 78, paragrafo 1, secondo comma, del regolamento (UE) n. 575/2013, in combinato disposto con l</w:t>
      </w:r>
      <w:r w:rsidRPr="007571B6">
        <w:t>'</w:t>
      </w:r>
      <w:r w:rsidR="001B1864" w:rsidRPr="007571B6">
        <w:t xml:space="preserve">articolo 28, paragrafo 3, </w:t>
      </w:r>
      <w:r w:rsidR="001B1864" w:rsidRPr="007571B6">
        <w:rPr>
          <w:rStyle w:val="FormatvorlageInstructionsTabelleText"/>
          <w:rFonts w:ascii="Times New Roman" w:hAnsi="Times New Roman"/>
          <w:sz w:val="24"/>
        </w:rPr>
        <w:t>del regolamento delegato (UE) n. 241/2014</w:t>
      </w:r>
      <w:r w:rsidR="001B1864" w:rsidRPr="007571B6">
        <w:t>, o strumenti di passività ammissibili a norma dell</w:t>
      </w:r>
      <w:r w:rsidRPr="007571B6">
        <w:t>'</w:t>
      </w:r>
      <w:r w:rsidR="001B1864" w:rsidRPr="007571B6">
        <w:t xml:space="preserve">articolo 78 bis del regolamento (UE) n. 575/2013, </w:t>
      </w:r>
      <w:r w:rsidR="001B1864" w:rsidRPr="007571B6">
        <w:rPr>
          <w:rStyle w:val="FormatvorlageInstructionsTabelleText"/>
          <w:rFonts w:ascii="Times New Roman" w:hAnsi="Times New Roman"/>
          <w:sz w:val="24"/>
        </w:rPr>
        <w:t>in combinato disposto con l</w:t>
      </w:r>
      <w:r w:rsidRPr="007571B6">
        <w:rPr>
          <w:rStyle w:val="FormatvorlageInstructionsTabelleText"/>
          <w:rFonts w:ascii="Times New Roman" w:hAnsi="Times New Roman"/>
          <w:sz w:val="24"/>
        </w:rPr>
        <w:t>'</w:t>
      </w:r>
      <w:r w:rsidR="001B1864" w:rsidRPr="007571B6">
        <w:rPr>
          <w:rStyle w:val="FormatvorlageInstructionsTabelleText"/>
          <w:rFonts w:ascii="Times New Roman" w:hAnsi="Times New Roman"/>
          <w:sz w:val="24"/>
        </w:rPr>
        <w:t>articolo 32 ter, paragrafi 3 e 5, del regolamento delegato (UE) n. 241/2014</w:t>
      </w:r>
      <w:r w:rsidR="001B1864" w:rsidRPr="007571B6">
        <w:t xml:space="preserve">, a seconda dei casi, nella misura in cui il soggetto segnalante non abbia ancora utilizzato integralmente tale importo per rimborsare, anche anticipatamente, ripagare o riacquistare tali strumenti. </w:t>
      </w:r>
    </w:p>
    <w:p w14:paraId="6568EFDF" w14:textId="77777777" w:rsidR="00304CA5" w:rsidRPr="007571B6" w:rsidRDefault="00304CA5" w:rsidP="004125A1">
      <w:pPr>
        <w:rPr>
          <w:rFonts w:ascii="Times New Roman" w:hAnsi="Times New Roman"/>
        </w:rPr>
      </w:pPr>
    </w:p>
    <w:p w14:paraId="31426CA0" w14:textId="02347391" w:rsidR="004A4EB9" w:rsidRPr="007571B6" w:rsidRDefault="004A4EB9" w:rsidP="007B2300">
      <w:pPr>
        <w:pStyle w:val="body"/>
      </w:pPr>
      <w:bookmarkStart w:id="25" w:name="_Toc264033192"/>
      <w:bookmarkEnd w:id="25"/>
    </w:p>
    <w:p w14:paraId="314229FD" w14:textId="77777777" w:rsidR="00AD3F9D" w:rsidRPr="007571B6" w:rsidRDefault="00AD3F9D" w:rsidP="00E36728">
      <w:pPr>
        <w:pStyle w:val="InstructionsText2"/>
        <w:sectPr w:rsidR="00AD3F9D" w:rsidRPr="007571B6" w:rsidSect="00A801A9">
          <w:headerReference w:type="even" r:id="rId8"/>
          <w:footerReference w:type="default" r:id="rId9"/>
          <w:headerReference w:type="first" r:id="rId10"/>
          <w:endnotePr>
            <w:numFmt w:val="decimal"/>
          </w:endnotePr>
          <w:pgSz w:w="11906" w:h="16838"/>
          <w:pgMar w:top="1417" w:right="1417" w:bottom="1134" w:left="1417" w:header="708" w:footer="708" w:gutter="0"/>
          <w:cols w:space="708"/>
          <w:rtlGutter/>
          <w:docGrid w:linePitch="360"/>
        </w:sectPr>
      </w:pPr>
    </w:p>
    <w:p w14:paraId="2FB2FFF1" w14:textId="001A0A83" w:rsidR="002648B0" w:rsidRPr="007571B6" w:rsidRDefault="002648B0" w:rsidP="00D64B66">
      <w:pPr>
        <w:pStyle w:val="Heading2"/>
        <w:rPr>
          <w:rFonts w:ascii="Times New Roman" w:hAnsi="Times New Roman"/>
        </w:rPr>
      </w:pPr>
      <w:bookmarkStart w:id="26" w:name="_Toc360188322"/>
      <w:bookmarkStart w:id="27" w:name="_Toc473560870"/>
      <w:bookmarkStart w:id="28" w:name="_Toc45558478"/>
      <w:r w:rsidRPr="007571B6">
        <w:rPr>
          <w:rFonts w:ascii="Times New Roman" w:hAnsi="Times New Roman"/>
        </w:rPr>
        <w:lastRenderedPageBreak/>
        <w:t>Parte II: ISTRUZIONI RELATIVE AI MODELLI</w:t>
      </w:r>
      <w:bookmarkEnd w:id="26"/>
      <w:bookmarkEnd w:id="27"/>
      <w:bookmarkEnd w:id="28"/>
    </w:p>
    <w:p w14:paraId="011193F3" w14:textId="255CE50E" w:rsidR="002648B0" w:rsidRPr="007571B6" w:rsidRDefault="00F753F4" w:rsidP="00873459">
      <w:pPr>
        <w:pStyle w:val="Numberedtilelevel1"/>
        <w:numPr>
          <w:ilvl w:val="0"/>
          <w:numId w:val="31"/>
        </w:numPr>
      </w:pPr>
      <w:bookmarkStart w:id="29" w:name="_Toc45558479"/>
      <w:r w:rsidRPr="007571B6">
        <w:t>Importi: M 01.00 – Metriche principali per MREL e TLAC (KM2)</w:t>
      </w:r>
      <w:bookmarkEnd w:id="29"/>
    </w:p>
    <w:p w14:paraId="33F01D1B" w14:textId="77777777" w:rsidR="00443BEC" w:rsidRPr="007571B6" w:rsidRDefault="00443BEC" w:rsidP="00C271AC">
      <w:pPr>
        <w:pStyle w:val="Numberedtilelevel1"/>
        <w:numPr>
          <w:ilvl w:val="1"/>
          <w:numId w:val="30"/>
        </w:numPr>
      </w:pPr>
      <w:bookmarkStart w:id="30" w:name="_Toc45558480"/>
      <w:r w:rsidRPr="007571B6">
        <w:t>Osservazioni generali</w:t>
      </w:r>
      <w:bookmarkEnd w:id="30"/>
    </w:p>
    <w:p w14:paraId="6B3CD7BF" w14:textId="42DDF621" w:rsidR="00902E77" w:rsidRPr="007571B6" w:rsidRDefault="002701C8" w:rsidP="00E36728">
      <w:pPr>
        <w:pStyle w:val="InstructionsText2"/>
      </w:pPr>
      <w:r w:rsidRPr="007571B6">
        <w:t>La colonna relativa al requisito minimo di fondi propri e passività ammissibili (MREL) è compilata dai soggetti per cui è previsto il requisito minimo di fondi propri e passività ammissibili conformemente all</w:t>
      </w:r>
      <w:r w:rsidR="00FB52D1" w:rsidRPr="007571B6">
        <w:t>'</w:t>
      </w:r>
      <w:r w:rsidRPr="007571B6">
        <w:t>articolo 45 sexies della direttiva 2014/59/UE. Solo i soggetti tenuti a rispettare il requisito di cui all</w:t>
      </w:r>
      <w:r w:rsidR="00FB52D1" w:rsidRPr="007571B6">
        <w:t>'</w:t>
      </w:r>
      <w:r w:rsidRPr="007571B6">
        <w:t>articolo 92 bis del regolamento (UE) n. 575/2013 segnalano le voci relative al requisito di fondi propri e passività ammissibili per i G-SII (TLAC).</w:t>
      </w:r>
    </w:p>
    <w:p w14:paraId="507A7131" w14:textId="63A7BD8F" w:rsidR="00443BEC" w:rsidRPr="007571B6" w:rsidRDefault="00443BEC" w:rsidP="00443BEC">
      <w:pPr>
        <w:pStyle w:val="Numberedtilelevel1"/>
        <w:numPr>
          <w:ilvl w:val="1"/>
          <w:numId w:val="30"/>
        </w:numPr>
      </w:pPr>
      <w:bookmarkStart w:id="31" w:name="_Toc45558481"/>
      <w:r w:rsidRPr="007571B6">
        <w:t>Istruzioni relative a posizioni specifiche</w:t>
      </w:r>
      <w:bookmarkEnd w:id="31"/>
    </w:p>
    <w:tbl>
      <w:tblPr>
        <w:tblW w:w="8749" w:type="dxa"/>
        <w:tblInd w:w="539" w:type="dxa"/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7571B6" w14:paraId="76045A07" w14:textId="77777777" w:rsidTr="00FF0E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DC8DF" w14:textId="77777777" w:rsidR="00FF0E1F" w:rsidRPr="007571B6" w:rsidRDefault="00FF0E1F" w:rsidP="00E36728">
            <w:pPr>
              <w:pStyle w:val="InstructionsText"/>
            </w:pPr>
            <w:r w:rsidRPr="007571B6">
              <w:t>Colonne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FEC2E" w14:textId="77777777" w:rsidR="00FF0E1F" w:rsidRPr="007571B6" w:rsidRDefault="00FF0E1F" w:rsidP="00E36728">
            <w:pPr>
              <w:pStyle w:val="InstructionsText"/>
            </w:pPr>
            <w:r w:rsidRPr="007571B6">
              <w:t>Riferimenti giuridici e istruzioni</w:t>
            </w:r>
          </w:p>
        </w:tc>
      </w:tr>
      <w:tr w:rsidR="00FB08AF" w:rsidRPr="007571B6" w14:paraId="5ABDF8AA" w14:textId="77777777" w:rsidTr="00FF0E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BD06" w14:textId="48A203E7" w:rsidR="00B24942" w:rsidRPr="007571B6" w:rsidRDefault="00B24942" w:rsidP="00E36728">
            <w:pPr>
              <w:pStyle w:val="InstructionsText"/>
            </w:pPr>
            <w:r w:rsidRPr="007571B6">
              <w:t>0010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5FF9" w14:textId="77777777" w:rsidR="00B24942" w:rsidRPr="007571B6" w:rsidRDefault="00B2494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Requisito minimo di fondi propri e passività ammissibili (MREL)</w:t>
            </w:r>
          </w:p>
          <w:p w14:paraId="2AD8D05B" w14:textId="3CD8A827" w:rsidR="00B24942" w:rsidRPr="007571B6" w:rsidRDefault="00B24942" w:rsidP="00E36728">
            <w:pPr>
              <w:pStyle w:val="InstructionsText"/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Articoli 45 e 45 sexies </w:t>
            </w:r>
            <w:r w:rsidRPr="007571B6">
              <w:t>della direttiva 2014/59/UE.</w:t>
            </w:r>
          </w:p>
        </w:tc>
      </w:tr>
      <w:tr w:rsidR="00B24942" w:rsidRPr="007571B6" w14:paraId="0E066ADC" w14:textId="77777777" w:rsidTr="00FF0E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7B7F" w14:textId="17F5FFCB" w:rsidR="00B24942" w:rsidRPr="007571B6" w:rsidRDefault="00B24942" w:rsidP="00E36728">
            <w:pPr>
              <w:pStyle w:val="InstructionsText"/>
            </w:pPr>
            <w:r w:rsidRPr="007571B6">
              <w:t>0020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21F8" w14:textId="642A69C0" w:rsidR="00B24942" w:rsidRPr="007571B6" w:rsidRDefault="00B2494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Requisito di fondi propri e passività ammissibili per i G-SII (TLAC)</w:t>
            </w:r>
          </w:p>
          <w:p w14:paraId="3CB88656" w14:textId="5EB7C7A4" w:rsidR="00B24942" w:rsidRPr="007571B6" w:rsidRDefault="00B2494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92 bis </w:t>
            </w:r>
            <w:r w:rsidRPr="007571B6">
              <w:t>del regolamento (UE) n. 575/2013.</w:t>
            </w:r>
          </w:p>
        </w:tc>
      </w:tr>
    </w:tbl>
    <w:p w14:paraId="131E3F94" w14:textId="2091667C" w:rsidR="00FF0E1F" w:rsidRPr="007571B6" w:rsidRDefault="00FF0E1F" w:rsidP="00E36728">
      <w:pPr>
        <w:pStyle w:val="InstructionsText"/>
      </w:pPr>
    </w:p>
    <w:tbl>
      <w:tblPr>
        <w:tblW w:w="874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7571B6" w14:paraId="3CA212D1" w14:textId="77777777" w:rsidTr="00482729">
        <w:tc>
          <w:tcPr>
            <w:tcW w:w="1129" w:type="dxa"/>
            <w:shd w:val="clear" w:color="auto" w:fill="D9D9D9"/>
          </w:tcPr>
          <w:p w14:paraId="3C2709B8" w14:textId="77777777" w:rsidR="00482729" w:rsidRPr="007571B6" w:rsidRDefault="00482729" w:rsidP="00E36728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 w:rsidRPr="007571B6">
              <w:rPr>
                <w:rStyle w:val="InstructionsTabelleText"/>
                <w:rFonts w:ascii="Times New Roman" w:hAnsi="Times New Roman"/>
                <w:sz w:val="24"/>
              </w:rPr>
              <w:t>Riga</w:t>
            </w:r>
          </w:p>
        </w:tc>
        <w:tc>
          <w:tcPr>
            <w:tcW w:w="7620" w:type="dxa"/>
            <w:shd w:val="clear" w:color="auto" w:fill="D9D9D9"/>
          </w:tcPr>
          <w:p w14:paraId="40ACB4D4" w14:textId="77777777" w:rsidR="00482729" w:rsidRPr="007571B6" w:rsidRDefault="00482729" w:rsidP="00E36728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 w:rsidRPr="007571B6">
              <w:rPr>
                <w:rStyle w:val="InstructionsTabelleText"/>
                <w:rFonts w:ascii="Times New Roman" w:hAnsi="Times New Roman"/>
                <w:sz w:val="24"/>
              </w:rPr>
              <w:t>Riferimenti giuridici e istruzioni</w:t>
            </w:r>
          </w:p>
        </w:tc>
      </w:tr>
      <w:tr w:rsidR="00FB08AF" w:rsidRPr="007571B6" w14:paraId="10EE241B" w14:textId="77777777" w:rsidTr="00482729">
        <w:tc>
          <w:tcPr>
            <w:tcW w:w="1129" w:type="dxa"/>
          </w:tcPr>
          <w:p w14:paraId="02D860CF" w14:textId="09C9E02C" w:rsidR="00482729" w:rsidRPr="007571B6" w:rsidRDefault="004827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0100 - 0120</w:t>
            </w:r>
          </w:p>
        </w:tc>
        <w:tc>
          <w:tcPr>
            <w:tcW w:w="7620" w:type="dxa"/>
          </w:tcPr>
          <w:p w14:paraId="420690CF" w14:textId="5276D46D" w:rsidR="00482729" w:rsidRPr="007571B6" w:rsidRDefault="00D61796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esposizione al rischio e misura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esposizione complessiva </w:t>
            </w:r>
          </w:p>
        </w:tc>
      </w:tr>
      <w:tr w:rsidR="00FB08AF" w:rsidRPr="007571B6" w14:paraId="4ABF163D" w14:textId="77777777" w:rsidTr="00482729">
        <w:tc>
          <w:tcPr>
            <w:tcW w:w="1129" w:type="dxa"/>
          </w:tcPr>
          <w:p w14:paraId="1AEBCE31" w14:textId="77777777" w:rsidR="00482729" w:rsidRPr="007571B6" w:rsidRDefault="004827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620" w:type="dxa"/>
          </w:tcPr>
          <w:p w14:paraId="6351F1FC" w14:textId="71C9A71A" w:rsidR="00482729" w:rsidRPr="007571B6" w:rsidRDefault="0048272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esposizione al rischio (TREA)</w:t>
            </w:r>
          </w:p>
          <w:p w14:paraId="2DCC2520" w14:textId="408BAB02" w:rsidR="00EB663A" w:rsidRPr="007571B6" w:rsidRDefault="00833ACC" w:rsidP="00740250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45, paragrafo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2, lettera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a), della direttiva 2014/59/UE, 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92, paragrafo 3, del regolamento (UE) n. 575/2013.</w:t>
            </w:r>
          </w:p>
          <w:p w14:paraId="59BD35A0" w14:textId="417B8899" w:rsidR="00482729" w:rsidRPr="007571B6" w:rsidRDefault="00EB663A" w:rsidP="00454476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 segnalato in questa riga è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 che costituisce la base per la conformità ai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45 della direttiva 2014/59/UE o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 bis del regolamento (UE) n. 575/2013, a seconda dei casi.</w:t>
            </w:r>
          </w:p>
        </w:tc>
      </w:tr>
      <w:tr w:rsidR="00FB08AF" w:rsidRPr="007571B6" w14:paraId="3AD21AA0" w14:textId="77777777" w:rsidTr="00482729">
        <w:tc>
          <w:tcPr>
            <w:tcW w:w="1129" w:type="dxa"/>
          </w:tcPr>
          <w:p w14:paraId="1FC4F735" w14:textId="77777777" w:rsidR="00482729" w:rsidRPr="007571B6" w:rsidRDefault="004827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0110</w:t>
            </w:r>
          </w:p>
        </w:tc>
        <w:tc>
          <w:tcPr>
            <w:tcW w:w="7620" w:type="dxa"/>
          </w:tcPr>
          <w:p w14:paraId="624C65F2" w14:textId="3FC4A65E" w:rsidR="00482729" w:rsidRPr="007571B6" w:rsidRDefault="0048272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Misura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esposizione complessiva (TEM)</w:t>
            </w:r>
          </w:p>
          <w:p w14:paraId="1A7F5C6F" w14:textId="31F45D0B" w:rsidR="00482729" w:rsidRPr="007571B6" w:rsidRDefault="00833ACC" w:rsidP="00740250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45, paragrafo 2, lettera b), della direttiva 2014/59/UE, articolo 429, paragrafo 4, e articolo 429 bis del regolamento (UE) n. 575/2013.</w:t>
            </w:r>
          </w:p>
          <w:p w14:paraId="27EFEFE0" w14:textId="46F81CA0" w:rsidR="00EB663A" w:rsidRPr="007571B6" w:rsidRDefault="00EB663A" w:rsidP="00454476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La misura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complessiva segnalata in questa riga è la misura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complessiva che costituisce la base per la conformità ai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della direttiva 2014/59/UE o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 bis del regolamento (UE) n. 575/2013, a seconda dei casi.</w:t>
            </w:r>
          </w:p>
        </w:tc>
      </w:tr>
      <w:tr w:rsidR="00FB08AF" w:rsidRPr="007571B6" w14:paraId="5ACF39FB" w14:textId="77777777" w:rsidTr="00482729">
        <w:tc>
          <w:tcPr>
            <w:tcW w:w="1129" w:type="dxa"/>
          </w:tcPr>
          <w:p w14:paraId="1A555FC6" w14:textId="6E8FDEAE" w:rsidR="00833ACC" w:rsidRPr="007571B6" w:rsidRDefault="00833AC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0200 - 0230</w:t>
            </w:r>
          </w:p>
        </w:tc>
        <w:tc>
          <w:tcPr>
            <w:tcW w:w="7620" w:type="dxa"/>
          </w:tcPr>
          <w:p w14:paraId="5847F001" w14:textId="7DB76AE6" w:rsidR="00833ACC" w:rsidRPr="007571B6" w:rsidRDefault="00833AC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e passività ammissibili</w:t>
            </w:r>
          </w:p>
        </w:tc>
      </w:tr>
      <w:tr w:rsidR="00FB08AF" w:rsidRPr="007571B6" w14:paraId="56610C42" w14:textId="77777777" w:rsidTr="00482729">
        <w:tc>
          <w:tcPr>
            <w:tcW w:w="1129" w:type="dxa"/>
          </w:tcPr>
          <w:p w14:paraId="20C9006A" w14:textId="4D78796C" w:rsidR="00833ACC" w:rsidRPr="007571B6" w:rsidRDefault="00833AC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0200</w:t>
            </w:r>
          </w:p>
        </w:tc>
        <w:tc>
          <w:tcPr>
            <w:tcW w:w="7620" w:type="dxa"/>
          </w:tcPr>
          <w:p w14:paraId="69CC3F9F" w14:textId="44BAB6DC" w:rsidR="00833ACC" w:rsidRPr="007571B6" w:rsidRDefault="00833AC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e passività ammissibili</w:t>
            </w:r>
          </w:p>
          <w:p w14:paraId="23602173" w14:textId="13A6C1A6" w:rsidR="00014A29" w:rsidRPr="007571B6" w:rsidRDefault="00014A29" w:rsidP="00833ACC">
            <w:pPr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5BB19EC3" w14:textId="373665B9" w:rsidR="00833ACC" w:rsidRPr="007571B6" w:rsidRDefault="00833ACC" w:rsidP="00833ACC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computato ai fini del MREL è segnalato come la somma:</w:t>
            </w:r>
          </w:p>
          <w:p w14:paraId="48247D2D" w14:textId="42D5654F" w:rsidR="00833ACC" w:rsidRPr="007571B6" w:rsidRDefault="00833ACC" w:rsidP="00454476">
            <w:pPr>
              <w:pStyle w:val="ListParagraph"/>
              <w:numPr>
                <w:ilvl w:val="0"/>
                <w:numId w:val="20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dei fondi propri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4, paragrafo 1, punto 118, 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72 del regolamento (UE) n. 575/2013; </w:t>
            </w:r>
          </w:p>
          <w:p w14:paraId="4562E31B" w14:textId="1D3C1B63" w:rsidR="00833ACC" w:rsidRPr="007571B6" w:rsidRDefault="00031DC6" w:rsidP="00454476">
            <w:pPr>
              <w:pStyle w:val="ListParagraph"/>
              <w:numPr>
                <w:ilvl w:val="0"/>
                <w:numId w:val="20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delle passività ammissibili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2, paragrafo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1, punto 71 bis, della direttiva 2014/59/UE.</w:t>
            </w:r>
          </w:p>
          <w:p w14:paraId="08E53EB1" w14:textId="702AAFD2" w:rsidR="00014A29" w:rsidRPr="007571B6" w:rsidRDefault="00014A29" w:rsidP="00CC7A43">
            <w:p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2014/59/UE.</w:t>
            </w:r>
          </w:p>
          <w:p w14:paraId="3802483D" w14:textId="72951D63" w:rsidR="00014A29" w:rsidRPr="007571B6" w:rsidRDefault="00014A29" w:rsidP="007B2300">
            <w:pPr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172C64BD" w14:textId="0A640172" w:rsidR="00C74C49" w:rsidRPr="007571B6" w:rsidRDefault="00C74C49" w:rsidP="00CC7A4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computato ai fini del requisito di fondi propri e passività ammissibili per i G-SII (TLAC) è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terdecies del regolamento (UE) n. 575/2013, costituito da:</w:t>
            </w:r>
          </w:p>
          <w:p w14:paraId="2C797F81" w14:textId="0E73D5D5" w:rsidR="00C74C49" w:rsidRPr="007571B6" w:rsidRDefault="00C74C49" w:rsidP="00FC7D64">
            <w:pPr>
              <w:pStyle w:val="ListParagraph"/>
              <w:numPr>
                <w:ilvl w:val="0"/>
                <w:numId w:val="22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 fondi propri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4, paragrafo 1, punto 118, 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del regolamento (UE) n. 575/2013;</w:t>
            </w:r>
          </w:p>
          <w:p w14:paraId="5A219BC0" w14:textId="612CF030" w:rsidR="00C60A1B" w:rsidRPr="007571B6" w:rsidRDefault="00C74C49" w:rsidP="00FC7D64">
            <w:pPr>
              <w:pStyle w:val="ListParagraph"/>
              <w:numPr>
                <w:ilvl w:val="0"/>
                <w:numId w:val="22"/>
              </w:numPr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le passività ammissibili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duodecies del regolamento (UE) n. 575/2013.</w:t>
            </w:r>
          </w:p>
        </w:tc>
      </w:tr>
      <w:tr w:rsidR="00FB08AF" w:rsidRPr="007571B6" w14:paraId="0580BAE0" w14:textId="77777777" w:rsidTr="00482729">
        <w:tc>
          <w:tcPr>
            <w:tcW w:w="1129" w:type="dxa"/>
          </w:tcPr>
          <w:p w14:paraId="7F1FCE61" w14:textId="5708257A" w:rsidR="00CC7A43" w:rsidRPr="007571B6" w:rsidRDefault="00CC7A43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0210</w:t>
            </w:r>
          </w:p>
        </w:tc>
        <w:tc>
          <w:tcPr>
            <w:tcW w:w="7620" w:type="dxa"/>
          </w:tcPr>
          <w:p w14:paraId="4DC5951E" w14:textId="77777777" w:rsidR="00CC7A43" w:rsidRPr="007571B6" w:rsidRDefault="00CC7A43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fondi propri e passività subordinate</w:t>
            </w:r>
          </w:p>
          <w:p w14:paraId="2FF67EC2" w14:textId="75F83343" w:rsidR="00CC7A43" w:rsidRPr="007571B6" w:rsidRDefault="00CC7A43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dei fondi propri e delle passività subordinate ammissibili computato ai fini del MREL è segnalato come la somma:</w:t>
            </w:r>
          </w:p>
          <w:p w14:paraId="1E69B0AB" w14:textId="02859014" w:rsidR="00CC7A43" w:rsidRPr="007571B6" w:rsidRDefault="00CC7A43" w:rsidP="007B2300">
            <w:pPr>
              <w:pStyle w:val="ListParagraph"/>
              <w:numPr>
                <w:ilvl w:val="0"/>
                <w:numId w:val="45"/>
              </w:num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dei fondi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propri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ai sensi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4, paragrafo 1, punto 118, e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72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 regolamento (UE) n. 575/2013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;</w:t>
            </w:r>
          </w:p>
          <w:p w14:paraId="2CA01563" w14:textId="5FF0B2A7" w:rsidR="00DE3106" w:rsidRPr="007571B6" w:rsidRDefault="00031DC6" w:rsidP="00E55589">
            <w:pPr>
              <w:pStyle w:val="ListParagraph"/>
              <w:numPr>
                <w:ilvl w:val="0"/>
                <w:numId w:val="4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delle passività ammissibili incluse nell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ter della direttiva 2014/59/UE che sono strumenti subordinati ammissibili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2, paragrafo 1, punto 71 ter, di tale direttiva;</w:t>
            </w:r>
          </w:p>
          <w:p w14:paraId="013BC1DB" w14:textId="5FC30D3A" w:rsidR="007B2300" w:rsidRPr="007571B6" w:rsidRDefault="00DE3106" w:rsidP="007B2300">
            <w:pPr>
              <w:pStyle w:val="ListParagraph"/>
              <w:numPr>
                <w:ilvl w:val="0"/>
                <w:numId w:val="45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delle passività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incluse nell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ter, paragrafo 3, della direttiva 2014/59/UE.</w:t>
            </w:r>
          </w:p>
          <w:p w14:paraId="6E9E5E3C" w14:textId="0ABE167B" w:rsidR="00CC7A43" w:rsidRPr="007571B6" w:rsidRDefault="0036191E" w:rsidP="00E5558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2014/59/UE.</w:t>
            </w:r>
          </w:p>
          <w:p w14:paraId="015C2F95" w14:textId="689BF0B6" w:rsidR="00581EAB" w:rsidRPr="007571B6" w:rsidRDefault="00947AE8" w:rsidP="00E5558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Per quanto riguarda le passività ammissibili subordinate, gli importi segnalati sono quelli al netto di: </w:t>
            </w:r>
          </w:p>
          <w:p w14:paraId="47ABA882" w14:textId="441C745E" w:rsidR="00581EAB" w:rsidRPr="007571B6" w:rsidRDefault="008C19BD" w:rsidP="00581EAB">
            <w:pPr>
              <w:pStyle w:val="ListParagraph"/>
              <w:numPr>
                <w:ilvl w:val="0"/>
                <w:numId w:val="6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se del caso, strumenti propri di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passività ammissibili subordinate detenuti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sexies, paragrafo 1, lettera a), del regolamento (UE) n. 575/2013; e</w:t>
            </w:r>
          </w:p>
          <w:p w14:paraId="023D5208" w14:textId="325D485F" w:rsidR="00581EAB" w:rsidRPr="007571B6" w:rsidRDefault="00A335B4" w:rsidP="009E5168">
            <w:pPr>
              <w:pStyle w:val="ListParagraph"/>
              <w:numPr>
                <w:ilvl w:val="0"/>
                <w:numId w:val="65"/>
              </w:num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 si riferisce a strumenti di passività subordinate in generale o a uno specifico strumento di passività subordinate.</w:t>
            </w:r>
          </w:p>
        </w:tc>
      </w:tr>
      <w:tr w:rsidR="00FB08AF" w:rsidRPr="007571B6" w14:paraId="4FA2C35D" w14:textId="77777777" w:rsidTr="000D5110">
        <w:tc>
          <w:tcPr>
            <w:tcW w:w="1129" w:type="dxa"/>
          </w:tcPr>
          <w:p w14:paraId="260B136D" w14:textId="21AE5F32" w:rsidR="000D5110" w:rsidRPr="007571B6" w:rsidRDefault="000D511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0220</w:t>
            </w:r>
          </w:p>
        </w:tc>
        <w:tc>
          <w:tcPr>
            <w:tcW w:w="7620" w:type="dxa"/>
          </w:tcPr>
          <w:p w14:paraId="11F50189" w14:textId="503D08CC" w:rsidR="000D5110" w:rsidRPr="007571B6" w:rsidRDefault="000D511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disciplinati dal diritto di un paese terzo</w:t>
            </w:r>
          </w:p>
          <w:p w14:paraId="7B75DAA1" w14:textId="6BDB44FA" w:rsidR="000D5110" w:rsidRPr="007571B6" w:rsidRDefault="000D511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dei fondi propri e delle passività ammissibili disciplinati dal diritto di un paese terzo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55 della direttiva 2014/59/UE.</w:t>
            </w:r>
          </w:p>
          <w:p w14:paraId="6536DCBA" w14:textId="04E8BB0B" w:rsidR="00D544E6" w:rsidRPr="007571B6" w:rsidRDefault="00947AE8" w:rsidP="00D544E6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Gli importi segnalati sono quelli al netto di: </w:t>
            </w:r>
          </w:p>
          <w:p w14:paraId="04BEB273" w14:textId="790FED0E" w:rsidR="00D544E6" w:rsidRPr="007571B6" w:rsidRDefault="008C19BD" w:rsidP="00D544E6">
            <w:pPr>
              <w:pStyle w:val="ListParagraph"/>
              <w:numPr>
                <w:ilvl w:val="0"/>
                <w:numId w:val="66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strumenti propri di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passività ammissibili detenuti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 sexies, paragrafo 1, lettera a), del regolamento (UE) n. 575/2013, se del caso, e strumenti di fondi propri detenuti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36, paragrafo 1, lettera f),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56, lettera a), 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66, lettera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a), del regolamento (UE) n. 575/2013, disciplinati dal diritto di un paese terzo; e</w:t>
            </w:r>
          </w:p>
          <w:p w14:paraId="1FA67352" w14:textId="25699EBA" w:rsidR="00D544E6" w:rsidRPr="007571B6" w:rsidRDefault="001C3C19" w:rsidP="009E5168">
            <w:pPr>
              <w:pStyle w:val="ListParagraph"/>
              <w:numPr>
                <w:ilvl w:val="0"/>
                <w:numId w:val="66"/>
              </w:num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ad hoc,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 si riferisce a uno strumento di fondi propri o a uno strumento specifico di passività ammissibili disciplinato dal diritto di un paese terzo.</w:t>
            </w:r>
          </w:p>
        </w:tc>
      </w:tr>
      <w:tr w:rsidR="00FB08AF" w:rsidRPr="007571B6" w14:paraId="5C23CDC9" w14:textId="77777777" w:rsidTr="000D5110">
        <w:tc>
          <w:tcPr>
            <w:tcW w:w="1129" w:type="dxa"/>
          </w:tcPr>
          <w:p w14:paraId="322DB7EE" w14:textId="42E1D608" w:rsidR="000D5110" w:rsidRPr="007571B6" w:rsidRDefault="000D511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0230</w:t>
            </w:r>
          </w:p>
        </w:tc>
        <w:tc>
          <w:tcPr>
            <w:tcW w:w="7620" w:type="dxa"/>
          </w:tcPr>
          <w:p w14:paraId="1EF5E394" w14:textId="3C4D7AB8" w:rsidR="000D5110" w:rsidRPr="007571B6" w:rsidRDefault="000D511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contenenti una clausola di svalutazione e di conversione a norma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articolo 55 della direttiva 2014/59/UE</w:t>
            </w:r>
          </w:p>
          <w:p w14:paraId="441346A2" w14:textId="04DA7787" w:rsidR="000D5110" w:rsidRPr="007571B6" w:rsidRDefault="000D511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dei fondi propri e delle passività ammissibili disciplinate dal diritto di un paese terzo contenenti una clausola di svalutazione e di conversione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55 della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direttiva 2014/59/UE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  <w:p w14:paraId="51482315" w14:textId="77777777" w:rsidR="00D544E6" w:rsidRPr="007571B6" w:rsidRDefault="00D544E6" w:rsidP="00D544E6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Gli importi segnalati sono quelli al netto di: </w:t>
            </w:r>
          </w:p>
          <w:p w14:paraId="5776B6EB" w14:textId="4FCCB251" w:rsidR="00D544E6" w:rsidRPr="007571B6" w:rsidRDefault="008C19BD" w:rsidP="00D544E6">
            <w:pPr>
              <w:pStyle w:val="ListParagraph"/>
              <w:numPr>
                <w:ilvl w:val="0"/>
                <w:numId w:val="67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strumenti propri di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passività ammissibili detenuti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 sexies, paragrafo 1, lettera a), del regolamento (UE) n. 575/2013, se del caso, e strumenti di fondi propri detenuti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36, paragrafo 1, lettera f),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56, lettera a), 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66, lettera a), del regolamento (UE) n. 575/2013, disciplinati dal diritto di un paese terzo e contenenti una clausola di svalutazione e di conversione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2014/59/UE; e</w:t>
            </w:r>
          </w:p>
          <w:p w14:paraId="5A286E7E" w14:textId="4BFEE7CA" w:rsidR="00D544E6" w:rsidRPr="007571B6" w:rsidRDefault="001C3C19" w:rsidP="009E5168">
            <w:pPr>
              <w:pStyle w:val="ListParagraph"/>
              <w:numPr>
                <w:ilvl w:val="0"/>
                <w:numId w:val="67"/>
              </w:numPr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importi non utilizzati nel quadro di un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 ad hoc, nella misura in cui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 si riferisce a uno strumento di fondi propri o a uno strumento specifico di passività ammissibili disciplinato dal diritto di un paese terzo e contenente una clausola di svalutazione e di conversione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55 della direttiva 2014/59/UE.</w:t>
            </w:r>
          </w:p>
        </w:tc>
      </w:tr>
      <w:tr w:rsidR="00FB08AF" w:rsidRPr="007571B6" w14:paraId="520E2C77" w14:textId="77777777" w:rsidTr="00482729">
        <w:tc>
          <w:tcPr>
            <w:tcW w:w="1129" w:type="dxa"/>
          </w:tcPr>
          <w:p w14:paraId="6194C92E" w14:textId="711D1B3F" w:rsidR="00C725CB" w:rsidRPr="007571B6" w:rsidRDefault="00C725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0250 - 0290</w:t>
            </w:r>
          </w:p>
        </w:tc>
        <w:tc>
          <w:tcPr>
            <w:tcW w:w="7620" w:type="dxa"/>
          </w:tcPr>
          <w:p w14:paraId="1E3DF83A" w14:textId="77777777" w:rsidR="00C725CB" w:rsidRPr="007571B6" w:rsidRDefault="0097501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Altre passività sottoponibili al bail-in</w:t>
            </w:r>
          </w:p>
          <w:p w14:paraId="4B51FD1B" w14:textId="17668318" w:rsidR="00303127" w:rsidRPr="007571B6" w:rsidRDefault="0009341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 soggetti che, alla data di segnalazione di tali informazioni, detengono fondi propri e passività ammissibili pari ad almeno il 150 % del requisito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45, paragrafo 1, della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direttiva 2014/59/UE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sono esentati dalla segnalazione delle informazioni di cui alle righe da 0250 a 0290. Tali soggetti possono decidere di segnalare tali informazioni nel presente modello su base volontaria.</w:t>
            </w:r>
          </w:p>
          <w:p w14:paraId="23F6E725" w14:textId="17D16D09" w:rsidR="00CA024E" w:rsidRPr="007571B6" w:rsidRDefault="00CA024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Ai fini di queste righe, gli importi non utilizzati nel quadro di un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 preventiva, nella misura in cui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autorizzazione si riferisce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lastRenderedPageBreak/>
              <w:t xml:space="preserve">a uno strumento di passività ammissibili, sono considerati come altre passività sottoponibili al bail-in. </w:t>
            </w:r>
          </w:p>
        </w:tc>
      </w:tr>
      <w:tr w:rsidR="00FB08AF" w:rsidRPr="007571B6" w14:paraId="42F97DBF" w14:textId="77777777" w:rsidTr="00482729">
        <w:tc>
          <w:tcPr>
            <w:tcW w:w="1129" w:type="dxa"/>
          </w:tcPr>
          <w:p w14:paraId="3162371B" w14:textId="2087A44F" w:rsidR="00975018" w:rsidRPr="007571B6" w:rsidRDefault="0097501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0250</w:t>
            </w:r>
          </w:p>
        </w:tc>
        <w:tc>
          <w:tcPr>
            <w:tcW w:w="7620" w:type="dxa"/>
          </w:tcPr>
          <w:p w14:paraId="5DF67F30" w14:textId="4A1B3CDE" w:rsidR="00975018" w:rsidRPr="007571B6" w:rsidRDefault="0097501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Altre passività sottoponibili al bail-in</w:t>
            </w:r>
          </w:p>
          <w:p w14:paraId="13517B1C" w14:textId="6C06BE88" w:rsidR="007705FD" w:rsidRPr="007571B6" w:rsidRDefault="00810D53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delle passività sottoponibili al bail-in ai sensi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2, paragrafo 1, punto 71, della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direttiva 2014/59/UE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che non sono incluse nei fondi propri e nelle passività ammissibili conformemente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45 ter di tale direttiva.</w:t>
            </w:r>
          </w:p>
          <w:p w14:paraId="1FE8D9D5" w14:textId="092D6931" w:rsidR="000B5B4D" w:rsidRPr="007571B6" w:rsidRDefault="000B5B4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  <w:lang w:eastAsia="en-US"/>
              </w:rPr>
            </w:pPr>
          </w:p>
        </w:tc>
      </w:tr>
      <w:tr w:rsidR="00FB08AF" w:rsidRPr="007571B6" w14:paraId="5A270F57" w14:textId="77777777" w:rsidTr="00482729">
        <w:tc>
          <w:tcPr>
            <w:tcW w:w="1129" w:type="dxa"/>
          </w:tcPr>
          <w:p w14:paraId="4AC52576" w14:textId="6D98DAFD" w:rsidR="00975018" w:rsidRPr="007571B6" w:rsidRDefault="0097501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0260</w:t>
            </w:r>
          </w:p>
        </w:tc>
        <w:tc>
          <w:tcPr>
            <w:tcW w:w="7620" w:type="dxa"/>
          </w:tcPr>
          <w:p w14:paraId="7CF081FC" w14:textId="7743924C" w:rsidR="00975018" w:rsidRPr="007571B6" w:rsidRDefault="000B5B4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disciplinati dal diritto di un paese terzo</w:t>
            </w:r>
          </w:p>
          <w:p w14:paraId="083AFDCB" w14:textId="62B4613E" w:rsidR="000B5B4D" w:rsidRPr="007571B6" w:rsidRDefault="000B5B4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di altre passività sottoponibili al bail-in disciplinate dal diritto di un paese terzo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55 della </w:t>
            </w:r>
            <w:r w:rsidRPr="007571B6">
              <w:t>direttiva 2014/59/UE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7571B6" w14:paraId="5EAA89AD" w14:textId="77777777" w:rsidTr="00482729">
        <w:tc>
          <w:tcPr>
            <w:tcW w:w="1129" w:type="dxa"/>
          </w:tcPr>
          <w:p w14:paraId="509F7041" w14:textId="18983768" w:rsidR="00975018" w:rsidRPr="007571B6" w:rsidRDefault="0097501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0270</w:t>
            </w:r>
          </w:p>
        </w:tc>
        <w:tc>
          <w:tcPr>
            <w:tcW w:w="7620" w:type="dxa"/>
          </w:tcPr>
          <w:p w14:paraId="6C3DE5F1" w14:textId="4B35BF58" w:rsidR="00975018" w:rsidRPr="007571B6" w:rsidRDefault="000B5B4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contenenti una clausola di svalutazione e di conversione a norma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articolo 55 della direttiva 2014/59/UE</w:t>
            </w:r>
          </w:p>
          <w:p w14:paraId="0FA24129" w14:textId="2222EE73" w:rsidR="000B5B4D" w:rsidRPr="007571B6" w:rsidRDefault="002A4F17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di altre passività sottoponibili al bail-in disciplinate dal diritto di un paese terzo contenenti una clausola di svalutazione e di conversione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55 della direttiva 2014/59/UE.</w:t>
            </w:r>
          </w:p>
        </w:tc>
      </w:tr>
      <w:tr w:rsidR="00FB08AF" w:rsidRPr="007571B6" w14:paraId="73B1588C" w14:textId="77777777" w:rsidTr="00482729">
        <w:tc>
          <w:tcPr>
            <w:tcW w:w="1129" w:type="dxa"/>
          </w:tcPr>
          <w:p w14:paraId="7ADCB31C" w14:textId="569C6F29" w:rsidR="00EC3749" w:rsidRPr="007571B6" w:rsidRDefault="00EC374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0280 – 0290</w:t>
            </w:r>
          </w:p>
        </w:tc>
        <w:tc>
          <w:tcPr>
            <w:tcW w:w="7620" w:type="dxa"/>
          </w:tcPr>
          <w:p w14:paraId="7FD04343" w14:textId="76053762" w:rsidR="00EC3749" w:rsidRPr="007571B6" w:rsidRDefault="00EC374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Ripartizione delle altre passività sottoponibili al bail-in per durata residua</w:t>
            </w:r>
          </w:p>
        </w:tc>
      </w:tr>
      <w:tr w:rsidR="00FB08AF" w:rsidRPr="007571B6" w14:paraId="67A079B9" w14:textId="77777777" w:rsidTr="00482729">
        <w:tc>
          <w:tcPr>
            <w:tcW w:w="1129" w:type="dxa"/>
          </w:tcPr>
          <w:p w14:paraId="5EEE6C29" w14:textId="2CD6E6B3" w:rsidR="00EC3749" w:rsidRPr="007571B6" w:rsidRDefault="00EC374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0280</w:t>
            </w:r>
          </w:p>
        </w:tc>
        <w:tc>
          <w:tcPr>
            <w:tcW w:w="7620" w:type="dxa"/>
          </w:tcPr>
          <w:p w14:paraId="7BB8479E" w14:textId="1277B407" w:rsidR="00EC3749" w:rsidRPr="007571B6" w:rsidRDefault="00EC374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t>Durata residua &lt; 1 anno</w:t>
            </w:r>
          </w:p>
        </w:tc>
      </w:tr>
      <w:tr w:rsidR="00FB08AF" w:rsidRPr="007571B6" w14:paraId="525A1AA1" w14:textId="77777777" w:rsidTr="00482729">
        <w:tc>
          <w:tcPr>
            <w:tcW w:w="1129" w:type="dxa"/>
          </w:tcPr>
          <w:p w14:paraId="4FAE69C0" w14:textId="1CECBCB2" w:rsidR="00EC3749" w:rsidRPr="007571B6" w:rsidRDefault="00EC374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0285</w:t>
            </w:r>
          </w:p>
        </w:tc>
        <w:tc>
          <w:tcPr>
            <w:tcW w:w="7620" w:type="dxa"/>
          </w:tcPr>
          <w:p w14:paraId="711BCB7B" w14:textId="7195CB9C" w:rsidR="00EC3749" w:rsidRPr="007571B6" w:rsidRDefault="00EC374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t>Durata residua &gt;= 1 anno e &lt; 2 anni</w:t>
            </w:r>
          </w:p>
        </w:tc>
      </w:tr>
      <w:tr w:rsidR="00FB08AF" w:rsidRPr="007571B6" w14:paraId="2321B833" w14:textId="77777777" w:rsidTr="00482729">
        <w:tc>
          <w:tcPr>
            <w:tcW w:w="1129" w:type="dxa"/>
          </w:tcPr>
          <w:p w14:paraId="23750752" w14:textId="4414C85A" w:rsidR="00EC3749" w:rsidRPr="007571B6" w:rsidRDefault="00EC374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0290</w:t>
            </w:r>
          </w:p>
        </w:tc>
        <w:tc>
          <w:tcPr>
            <w:tcW w:w="7620" w:type="dxa"/>
          </w:tcPr>
          <w:p w14:paraId="5BA6A556" w14:textId="4CC49FD3" w:rsidR="00EC3749" w:rsidRPr="007571B6" w:rsidRDefault="00EC374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t>Durata residua &gt;= 2 anni</w:t>
            </w:r>
          </w:p>
        </w:tc>
      </w:tr>
      <w:tr w:rsidR="00FB08AF" w:rsidRPr="007571B6" w14:paraId="5FBFB25C" w14:textId="77777777" w:rsidTr="00482729">
        <w:tc>
          <w:tcPr>
            <w:tcW w:w="1129" w:type="dxa"/>
          </w:tcPr>
          <w:p w14:paraId="0BAE42F4" w14:textId="274A17ED" w:rsidR="00CC7A43" w:rsidRPr="007571B6" w:rsidRDefault="00CC7A43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0300 - 0360</w:t>
            </w:r>
          </w:p>
        </w:tc>
        <w:tc>
          <w:tcPr>
            <w:tcW w:w="7620" w:type="dxa"/>
          </w:tcPr>
          <w:p w14:paraId="374B5319" w14:textId="4410DC5B" w:rsidR="00CC7A43" w:rsidRPr="007571B6" w:rsidRDefault="00CC7A43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Rapporti e deroghe per subordinazione</w:t>
            </w:r>
          </w:p>
        </w:tc>
      </w:tr>
      <w:tr w:rsidR="00FB08AF" w:rsidRPr="007571B6" w14:paraId="05DC925B" w14:textId="77777777" w:rsidTr="00482729">
        <w:tc>
          <w:tcPr>
            <w:tcW w:w="1129" w:type="dxa"/>
          </w:tcPr>
          <w:p w14:paraId="3A493DAB" w14:textId="387626B0" w:rsidR="00A0358A" w:rsidRPr="007571B6" w:rsidRDefault="00A0358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0300</w:t>
            </w:r>
          </w:p>
        </w:tc>
        <w:tc>
          <w:tcPr>
            <w:tcW w:w="7620" w:type="dxa"/>
          </w:tcPr>
          <w:p w14:paraId="63757942" w14:textId="1ACF8B54" w:rsidR="00A0358A" w:rsidRPr="007571B6" w:rsidRDefault="00A0358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e passività ammissibili in percentuale del TREA</w:t>
            </w:r>
          </w:p>
          <w:p w14:paraId="26CF9D91" w14:textId="3E08AB4E" w:rsidR="00A0358A" w:rsidRPr="007571B6" w:rsidRDefault="00A0358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Ai fini di questa riga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dei fondi propri e delle passività ammissibili segnalato nella riga 0200 è espresso in percentuale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complessivo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esposizione al rischio calcolato conformemente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92, paragrafo</w:t>
            </w:r>
            <w:r w:rsidR="008F59D3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3, del regolamento (UE) n. 575/2013.</w:t>
            </w:r>
          </w:p>
        </w:tc>
      </w:tr>
      <w:tr w:rsidR="00FB08AF" w:rsidRPr="007571B6" w14:paraId="3B43F132" w14:textId="77777777" w:rsidTr="00482729">
        <w:tc>
          <w:tcPr>
            <w:tcW w:w="1129" w:type="dxa"/>
          </w:tcPr>
          <w:p w14:paraId="6C4C71A0" w14:textId="30311B7C" w:rsidR="00A0358A" w:rsidRPr="007571B6" w:rsidRDefault="002B698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0310</w:t>
            </w:r>
          </w:p>
        </w:tc>
        <w:tc>
          <w:tcPr>
            <w:tcW w:w="7620" w:type="dxa"/>
          </w:tcPr>
          <w:p w14:paraId="19FBD071" w14:textId="77777777" w:rsidR="00A0358A" w:rsidRPr="007571B6" w:rsidRDefault="002B698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fondi propri e passività subordinate</w:t>
            </w:r>
          </w:p>
          <w:p w14:paraId="4BB00887" w14:textId="491962EA" w:rsidR="002B6980" w:rsidRPr="007571B6" w:rsidRDefault="002B698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Ai fini di questa riga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dei fondi propri e delle passività subordinate ammissibili segnalato nella riga 0210 è espresso in percentuale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complessivo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esposizione al rischio calcolato conformemente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</w:t>
            </w:r>
            <w:r w:rsidR="008F59D3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92, paragrafo 3,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 regolamento (UE) n. 575/2013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7571B6" w14:paraId="7D1F0DD3" w14:textId="77777777" w:rsidTr="00482729">
        <w:tc>
          <w:tcPr>
            <w:tcW w:w="1129" w:type="dxa"/>
          </w:tcPr>
          <w:p w14:paraId="5FAADABD" w14:textId="4C7009D5" w:rsidR="00A0358A" w:rsidRPr="007571B6" w:rsidRDefault="00A0358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0320</w:t>
            </w:r>
          </w:p>
        </w:tc>
        <w:tc>
          <w:tcPr>
            <w:tcW w:w="7620" w:type="dxa"/>
          </w:tcPr>
          <w:p w14:paraId="3AA50C32" w14:textId="102EF905" w:rsidR="002B6980" w:rsidRPr="007571B6" w:rsidRDefault="002B698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e passività ammissibili in percentuale della TEM</w:t>
            </w:r>
          </w:p>
          <w:p w14:paraId="389667F6" w14:textId="1E9B216C" w:rsidR="00A0358A" w:rsidRPr="007571B6" w:rsidRDefault="00A0358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Ai fini di questa riga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dei fondi propri e delle passività ammissibili segnalato nella riga 0200 è espresso in percentuale della misura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esposizione complessiva calcolata conformemente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429, paragrafo 4, 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429 bis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 regolamento (UE) n. 575/2013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7571B6" w14:paraId="2603BE6A" w14:textId="77777777" w:rsidTr="00C90338">
        <w:tc>
          <w:tcPr>
            <w:tcW w:w="1129" w:type="dxa"/>
          </w:tcPr>
          <w:p w14:paraId="70C4E830" w14:textId="2D563F10" w:rsidR="002B6980" w:rsidRPr="007571B6" w:rsidRDefault="002B698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0330</w:t>
            </w:r>
          </w:p>
        </w:tc>
        <w:tc>
          <w:tcPr>
            <w:tcW w:w="7620" w:type="dxa"/>
          </w:tcPr>
          <w:p w14:paraId="4D0C5A18" w14:textId="77777777" w:rsidR="002B6980" w:rsidRPr="007571B6" w:rsidRDefault="002B698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fondi propri e passività subordinate</w:t>
            </w:r>
          </w:p>
          <w:p w14:paraId="6DE930D8" w14:textId="0FB15544" w:rsidR="002B6980" w:rsidRPr="007571B6" w:rsidRDefault="002B698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Ai fini di questa riga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importo dei fondi propri e delle passività subordinate ammissibili segnalato nella riga 0210 è espresso in percentuale della misura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lastRenderedPageBreak/>
              <w:t>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esposizione complessiva calcolata conformemente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429, paragrafo 4, 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429 bis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 regolamento (UE) n. 575/2013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7571B6" w14:paraId="318821F0" w14:textId="77777777" w:rsidTr="00341BC3">
        <w:tc>
          <w:tcPr>
            <w:tcW w:w="1129" w:type="dxa"/>
          </w:tcPr>
          <w:p w14:paraId="62E1CCA0" w14:textId="4A8C2BD4" w:rsidR="004C2312" w:rsidRPr="007571B6" w:rsidRDefault="004C2312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0340</w:t>
            </w:r>
          </w:p>
        </w:tc>
        <w:tc>
          <w:tcPr>
            <w:tcW w:w="7620" w:type="dxa"/>
          </w:tcPr>
          <w:p w14:paraId="0B740E04" w14:textId="7FB538D7" w:rsidR="004C2312" w:rsidRPr="007571B6" w:rsidRDefault="004C23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Si applica la deroga per subordinazione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articolo 72 ter, paragrafo 4, del regolamento (UE) n. 575/2013? (deroga 5 %)</w:t>
            </w:r>
          </w:p>
          <w:p w14:paraId="7E4A548A" w14:textId="0F07A0A9" w:rsidR="004C2312" w:rsidRPr="007571B6" w:rsidRDefault="004C23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Questa riga è segnalata solo dai soggetti per cui è previsto il requisito di fondi propri e passività ammissibili per i G-SII (TLAC).</w:t>
            </w:r>
          </w:p>
          <w:p w14:paraId="049A2EF8" w14:textId="5F7696B6" w:rsidR="004C2312" w:rsidRPr="007571B6" w:rsidRDefault="001C369A" w:rsidP="00341BC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autorità di risoluzione consente che le passività siano considerate strumenti di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ter, paragrafo 4, del regolamento (UE) n. 575/2013, il soggetto segnalante indica 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sì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nella colonna 0020.</w:t>
            </w:r>
          </w:p>
          <w:p w14:paraId="2A0884E3" w14:textId="08D259DE" w:rsidR="004C2312" w:rsidRPr="007571B6" w:rsidRDefault="00441D4D" w:rsidP="00341BC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autorità di risoluzione non consente che le passività siano considerate strumenti di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ter, paragrafo 4, del regolamento (UE) n. 575/2013, il soggetto segnalante indica 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no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nella colonna 0020.</w:t>
            </w:r>
          </w:p>
          <w:p w14:paraId="23DEB310" w14:textId="516506C3" w:rsidR="004C2312" w:rsidRPr="007571B6" w:rsidRDefault="004C2312" w:rsidP="00441D4D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Dato che le deroghe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paragrafi 3 e 4, del regolamento (UE) n. 575/2013 si escludono a vicenda, questa riga non deve essere compilata se il soggetto segnalante ha compilato {r0350}.</w:t>
            </w:r>
          </w:p>
        </w:tc>
      </w:tr>
      <w:tr w:rsidR="00FB08AF" w:rsidRPr="007571B6" w14:paraId="16166491" w14:textId="77777777" w:rsidTr="00C90338">
        <w:tc>
          <w:tcPr>
            <w:tcW w:w="1129" w:type="dxa"/>
          </w:tcPr>
          <w:p w14:paraId="1FA1A80C" w14:textId="15BD6414" w:rsidR="002B6980" w:rsidRPr="007571B6" w:rsidRDefault="002B698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0350</w:t>
            </w:r>
          </w:p>
        </w:tc>
        <w:tc>
          <w:tcPr>
            <w:tcW w:w="7620" w:type="dxa"/>
          </w:tcPr>
          <w:p w14:paraId="3509C99D" w14:textId="328D05D9" w:rsidR="000418B8" w:rsidRPr="007571B6" w:rsidRDefault="000418B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Importo complessivo degli strumenti di passività ammissibili non subordinate consentiti se si applica la facoltà di subordinazione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articolo 72 ter, paragrafo 3, del regolamento (UE) n. 575/2013 (deroga 3,5 % massimo)</w:t>
            </w:r>
          </w:p>
          <w:p w14:paraId="1FC3A371" w14:textId="3720E106" w:rsidR="002B6980" w:rsidRPr="007571B6" w:rsidRDefault="008C0FD4" w:rsidP="008C0FD4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delle passività non subordinate che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autorità di risoluzione consente che siano considerate strumenti di passività ammissibili ai fini del requisito di fondi propri e passività ammissibili per i G-SII (TLAC)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ter, paragrafo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3, del regolamento (UE) n.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575/2013 o che sono considerate tali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494, paragrafo 3, di tale regolamento.</w:t>
            </w:r>
          </w:p>
          <w:p w14:paraId="5A2D4755" w14:textId="5332271F" w:rsidR="002B6980" w:rsidRPr="007571B6" w:rsidRDefault="002B6980" w:rsidP="000D1C6A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Dato che le deroghe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72 ter, paragrafi 3 e 4, del regolamento (UE) n. 575/2013 si escludono a vicenda, questa riga non deve essere compilata se il soggetto segnalante indica 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sì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in {r</w:t>
            </w:r>
            <w:proofErr w:type="gramStart"/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0340,c</w:t>
            </w:r>
            <w:proofErr w:type="gramEnd"/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0020}.</w:t>
            </w:r>
          </w:p>
        </w:tc>
      </w:tr>
      <w:tr w:rsidR="004C2312" w:rsidRPr="007571B6" w14:paraId="182951D6" w14:textId="77777777" w:rsidTr="00341BC3">
        <w:tc>
          <w:tcPr>
            <w:tcW w:w="1129" w:type="dxa"/>
          </w:tcPr>
          <w:p w14:paraId="15B70DD8" w14:textId="77777777" w:rsidR="004C2312" w:rsidRPr="007571B6" w:rsidRDefault="004C2312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0360</w:t>
            </w:r>
          </w:p>
        </w:tc>
        <w:tc>
          <w:tcPr>
            <w:tcW w:w="7620" w:type="dxa"/>
          </w:tcPr>
          <w:p w14:paraId="2A9ACE51" w14:textId="77777777" w:rsidR="004C2312" w:rsidRPr="007571B6" w:rsidRDefault="004C23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Quota delle passività non subordinate totali incluse nei fondi propri e nelle passività ammissibili</w:t>
            </w:r>
          </w:p>
          <w:p w14:paraId="0FE9D1C5" w14:textId="188F5A41" w:rsidR="004C2312" w:rsidRPr="007571B6" w:rsidRDefault="004C23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Questa riga è segnalata solo dai soggetti per cui è previsto il requisito di fondi propri e passività ammissibili per i G-SII (TLAC).</w:t>
            </w:r>
          </w:p>
          <w:p w14:paraId="18212BF7" w14:textId="642440E5" w:rsidR="004C2312" w:rsidRPr="007571B6" w:rsidRDefault="004C23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Se si applica la deroga per subordinazione con massimale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</w:t>
            </w:r>
            <w:r w:rsidR="008F59D3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72 ter, paragrafo 3, del regolamento (UE) n. 575/2013, i soggetti segnalano:</w:t>
            </w:r>
          </w:p>
          <w:p w14:paraId="4BA05B73" w14:textId="24020E35" w:rsidR="004C2312" w:rsidRPr="007571B6" w:rsidRDefault="004C2312" w:rsidP="00E274D8">
            <w:pPr>
              <w:pStyle w:val="ListParagraph"/>
              <w:numPr>
                <w:ilvl w:val="0"/>
                <w:numId w:val="24"/>
              </w:num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delle passività emesse che ha rango pari a quello delle passività escluse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72 bis, paragrafo 2, del regolamento (UE) n. 575/2013 ed è incluso nell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segnalato nella riga 0200 (dopo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applicazione del massimale),</w:t>
            </w:r>
          </w:p>
          <w:p w14:paraId="61E137DF" w14:textId="169611A0" w:rsidR="004C2312" w:rsidRPr="007571B6" w:rsidRDefault="004C2312" w:rsidP="000B6FC5">
            <w:pPr>
              <w:pStyle w:val="ListParagraph"/>
              <w:numPr>
                <w:ilvl w:val="0"/>
                <w:numId w:val="24"/>
              </w:numPr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diviso per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delle passività emesse che ha rango pari a quello delle passività escluse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72 bis, paragrafo 2, del regolamento (UE) n. 575/2013 e che sarebbe incluso nella riga 0200 se il massimale non fosse applicato.</w:t>
            </w:r>
          </w:p>
        </w:tc>
      </w:tr>
    </w:tbl>
    <w:p w14:paraId="12B066B2" w14:textId="77777777" w:rsidR="005643EA" w:rsidRPr="007571B6" w:rsidRDefault="005643EA" w:rsidP="00E36728">
      <w:pPr>
        <w:pStyle w:val="InstructionsText"/>
      </w:pPr>
    </w:p>
    <w:p w14:paraId="55DB744D" w14:textId="77777777" w:rsidR="0015093D" w:rsidRPr="007571B6" w:rsidRDefault="002A276F" w:rsidP="0015093D">
      <w:pPr>
        <w:pStyle w:val="Numberedtilelevel1"/>
      </w:pPr>
      <w:bookmarkStart w:id="32" w:name="_Toc45558482"/>
      <w:bookmarkStart w:id="33" w:name="_Toc473560875"/>
      <w:bookmarkStart w:id="34" w:name="_Toc308175823"/>
      <w:bookmarkStart w:id="35" w:name="_Toc360188327"/>
      <w:r w:rsidRPr="007571B6">
        <w:t>Composizione e scadenza</w:t>
      </w:r>
      <w:bookmarkEnd w:id="32"/>
    </w:p>
    <w:p w14:paraId="3F7E1AB0" w14:textId="1D53E41C" w:rsidR="0015093D" w:rsidRPr="007571B6" w:rsidRDefault="00F72178" w:rsidP="00873459">
      <w:pPr>
        <w:pStyle w:val="Numberedtilelevel1"/>
        <w:numPr>
          <w:ilvl w:val="1"/>
          <w:numId w:val="30"/>
        </w:numPr>
      </w:pPr>
      <w:bookmarkStart w:id="36" w:name="_Toc45558483"/>
      <w:bookmarkEnd w:id="0"/>
      <w:bookmarkEnd w:id="1"/>
      <w:bookmarkEnd w:id="33"/>
      <w:bookmarkEnd w:id="34"/>
      <w:bookmarkEnd w:id="35"/>
      <w:r w:rsidRPr="007571B6">
        <w:t>M 02.00 – Capacità e composizione MREL e TLAC (gruppi ed entità soggetti a risoluzione) (TLAC1)</w:t>
      </w:r>
      <w:bookmarkEnd w:id="36"/>
    </w:p>
    <w:p w14:paraId="2DC79833" w14:textId="1965E9D9" w:rsidR="00F72178" w:rsidRPr="007571B6" w:rsidRDefault="00F72178" w:rsidP="00873459">
      <w:pPr>
        <w:pStyle w:val="Numberedtilelevel1"/>
        <w:numPr>
          <w:ilvl w:val="2"/>
          <w:numId w:val="30"/>
        </w:numPr>
      </w:pPr>
      <w:bookmarkStart w:id="37" w:name="_Toc16865801"/>
      <w:bookmarkStart w:id="38" w:name="_Toc16868635"/>
      <w:bookmarkStart w:id="39" w:name="_Toc20316748"/>
      <w:bookmarkStart w:id="40" w:name="_Toc45558484"/>
      <w:bookmarkEnd w:id="37"/>
      <w:r w:rsidRPr="007571B6">
        <w:t>Osservazioni generali</w:t>
      </w:r>
      <w:bookmarkEnd w:id="38"/>
      <w:bookmarkEnd w:id="39"/>
      <w:bookmarkEnd w:id="40"/>
    </w:p>
    <w:p w14:paraId="7532242D" w14:textId="4019739D" w:rsidR="002701C8" w:rsidRPr="007571B6" w:rsidRDefault="002701C8" w:rsidP="00E36728">
      <w:pPr>
        <w:pStyle w:val="InstructionsText2"/>
      </w:pPr>
      <w:r w:rsidRPr="007571B6">
        <w:t>Il modello M 02.00 – Capacità e composizione MREL e TLAC (gruppi ed entità soggetti a risoluzione) (TLAC1) fornisce dettagli ulteriori sulla composizione dei fondi propri e delle passività ammissibili.</w:t>
      </w:r>
    </w:p>
    <w:p w14:paraId="2B751F8F" w14:textId="7727CAD4" w:rsidR="00095D0D" w:rsidRPr="007571B6" w:rsidRDefault="00095D0D" w:rsidP="00E36728">
      <w:pPr>
        <w:pStyle w:val="InstructionsText2"/>
      </w:pPr>
      <w:r w:rsidRPr="007571B6">
        <w:t>La colonna relativa al requisito minimo di fondi propri e passività ammissibili (MREL) è compilata dai soggetti per cui è previsto il requisito minimo di fondi propri e passività ammissibili conformemente all</w:t>
      </w:r>
      <w:r w:rsidR="00FB52D1" w:rsidRPr="007571B6">
        <w:t>'</w:t>
      </w:r>
      <w:r w:rsidRPr="007571B6">
        <w:t>articolo 45 sexies della direttiva 2014/59/UE. Solo i soggetti tenuti a rispettare il requisito di cui all</w:t>
      </w:r>
      <w:r w:rsidR="00FB52D1" w:rsidRPr="007571B6">
        <w:t>'</w:t>
      </w:r>
      <w:r w:rsidRPr="007571B6">
        <w:t>articolo 92 bis del regolamento (UE) n. 575/2013 segnalano le voci relative al requisito di fondi propri e passività ammissibili per i G-SII (TLAC).</w:t>
      </w:r>
    </w:p>
    <w:p w14:paraId="5AAB8790" w14:textId="3BE410D3" w:rsidR="00F72178" w:rsidRPr="007571B6" w:rsidRDefault="00F72178" w:rsidP="00873459">
      <w:pPr>
        <w:pStyle w:val="Numberedtilelevel1"/>
        <w:numPr>
          <w:ilvl w:val="2"/>
          <w:numId w:val="30"/>
        </w:numPr>
      </w:pPr>
      <w:bookmarkStart w:id="41" w:name="_Toc18593301"/>
      <w:bookmarkStart w:id="42" w:name="_Toc16868636"/>
      <w:bookmarkStart w:id="43" w:name="_Toc20316749"/>
      <w:bookmarkStart w:id="44" w:name="_Toc45558485"/>
      <w:bookmarkEnd w:id="41"/>
      <w:r w:rsidRPr="007571B6">
        <w:t>Istruzioni relative a posizioni specifiche</w:t>
      </w:r>
      <w:bookmarkEnd w:id="42"/>
      <w:bookmarkEnd w:id="43"/>
      <w:bookmarkEnd w:id="44"/>
    </w:p>
    <w:tbl>
      <w:tblPr>
        <w:tblW w:w="874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7571B6" w14:paraId="44909951" w14:textId="77777777" w:rsidTr="001D28F3">
        <w:tc>
          <w:tcPr>
            <w:tcW w:w="1129" w:type="dxa"/>
            <w:shd w:val="clear" w:color="auto" w:fill="D9D9D9"/>
          </w:tcPr>
          <w:p w14:paraId="3799FB3B" w14:textId="2B0D5FB1" w:rsidR="00913681" w:rsidRPr="007571B6" w:rsidRDefault="00913681" w:rsidP="00E36728">
            <w:pPr>
              <w:pStyle w:val="InstructionsText"/>
              <w:rPr>
                <w:rStyle w:val="InstructionsTabelleText"/>
                <w:rFonts w:ascii="Times New Roman" w:eastAsia="Arial" w:hAnsi="Times New Roman"/>
                <w:bCs/>
                <w:sz w:val="24"/>
              </w:rPr>
            </w:pPr>
            <w:r w:rsidRPr="007571B6">
              <w:rPr>
                <w:rStyle w:val="InstructionsTabelleText"/>
                <w:rFonts w:ascii="Times New Roman" w:hAnsi="Times New Roman"/>
                <w:sz w:val="24"/>
              </w:rPr>
              <w:t>Colonna</w:t>
            </w:r>
          </w:p>
        </w:tc>
        <w:tc>
          <w:tcPr>
            <w:tcW w:w="7620" w:type="dxa"/>
            <w:shd w:val="clear" w:color="auto" w:fill="D9D9D9"/>
          </w:tcPr>
          <w:p w14:paraId="2947DA5B" w14:textId="77777777" w:rsidR="00913681" w:rsidRPr="007571B6" w:rsidRDefault="00913681" w:rsidP="00E36728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 w:rsidRPr="007571B6">
              <w:rPr>
                <w:rStyle w:val="InstructionsTabelleText"/>
                <w:rFonts w:ascii="Times New Roman" w:hAnsi="Times New Roman"/>
                <w:sz w:val="24"/>
              </w:rPr>
              <w:t>Riferimenti giuridici e istruzioni</w:t>
            </w:r>
          </w:p>
        </w:tc>
      </w:tr>
      <w:tr w:rsidR="00FB08AF" w:rsidRPr="007571B6" w14:paraId="594DECC5" w14:textId="77777777" w:rsidTr="001D28F3">
        <w:tc>
          <w:tcPr>
            <w:tcW w:w="1129" w:type="dxa"/>
          </w:tcPr>
          <w:p w14:paraId="7A56A478" w14:textId="77777777" w:rsidR="00913681" w:rsidRPr="007571B6" w:rsidRDefault="0091368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0" w:type="dxa"/>
          </w:tcPr>
          <w:p w14:paraId="29E99259" w14:textId="77777777" w:rsidR="00913681" w:rsidRPr="007571B6" w:rsidRDefault="0091368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Requisito minimo di fondi propri e passività ammissibili (MREL)</w:t>
            </w:r>
          </w:p>
          <w:p w14:paraId="3BA23812" w14:textId="78160C50" w:rsidR="00A47334" w:rsidRPr="007571B6" w:rsidRDefault="00A4733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Articoli 45 e 45 sexies della direttiva 2014/59/UE.</w:t>
            </w:r>
          </w:p>
        </w:tc>
      </w:tr>
      <w:tr w:rsidR="00FB08AF" w:rsidRPr="007571B6" w14:paraId="1ACD0238" w14:textId="77777777" w:rsidTr="001D28F3">
        <w:tc>
          <w:tcPr>
            <w:tcW w:w="1129" w:type="dxa"/>
          </w:tcPr>
          <w:p w14:paraId="1D81206E" w14:textId="77777777" w:rsidR="00913681" w:rsidRPr="007571B6" w:rsidRDefault="0091368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620" w:type="dxa"/>
          </w:tcPr>
          <w:p w14:paraId="3B4D8FB6" w14:textId="205BC47D" w:rsidR="00913681" w:rsidRPr="007571B6" w:rsidRDefault="0091368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Requisito di fondi propri e passività ammissibili per i G-SII (TLAC)</w:t>
            </w:r>
          </w:p>
          <w:p w14:paraId="28749035" w14:textId="00E359CB" w:rsidR="00913681" w:rsidRPr="007571B6" w:rsidRDefault="0091368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92 bis </w:t>
            </w:r>
            <w:r w:rsidRPr="007571B6">
              <w:t>del regolamento (UE) n. 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913681" w:rsidRPr="007571B6" w14:paraId="1E16C6CA" w14:textId="77777777" w:rsidTr="001D28F3">
        <w:tc>
          <w:tcPr>
            <w:tcW w:w="1129" w:type="dxa"/>
          </w:tcPr>
          <w:p w14:paraId="45DAE454" w14:textId="77777777" w:rsidR="00913681" w:rsidRPr="007571B6" w:rsidRDefault="0091368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620" w:type="dxa"/>
            <w:vAlign w:val="center"/>
          </w:tcPr>
          <w:p w14:paraId="4332BAEC" w14:textId="0F53D802" w:rsidR="00913681" w:rsidRPr="007571B6" w:rsidRDefault="0091368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Voce per memoria: importi ammissibili ai fini MREL ma non TLAC</w:t>
            </w:r>
          </w:p>
          <w:p w14:paraId="45D0BB3D" w14:textId="173F3B31" w:rsidR="00913681" w:rsidRPr="007571B6" w:rsidRDefault="00913681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colonna è compilata solo dai soggetti per cui è previsto il requisito di fondi propri e passività ammissibili per i G-SII (TLAC).</w:t>
            </w:r>
            <w:r w:rsidRPr="007571B6">
              <w:t xml:space="preserve"> </w:t>
            </w:r>
          </w:p>
          <w:p w14:paraId="47297FC0" w14:textId="07924581" w:rsidR="00913681" w:rsidRPr="007571B6" w:rsidRDefault="0091368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colonna riporta la differenza tra gli importi dei fondi propri e delle passibilità ammissibili per soddisfare il requisito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della 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,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sexies di tale direttiva, 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passibilità ammissibili per soddisfare il requisito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92 bis </w:t>
            </w:r>
            <w:r w:rsidRPr="007571B6">
              <w:t>del regolamento (UE) n. 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</w:tbl>
    <w:p w14:paraId="29964C1D" w14:textId="77777777" w:rsidR="00913681" w:rsidRPr="007571B6" w:rsidRDefault="00913681" w:rsidP="00E36728">
      <w:pPr>
        <w:pStyle w:val="InstructionsText"/>
      </w:pPr>
    </w:p>
    <w:tbl>
      <w:tblPr>
        <w:tblW w:w="874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7571B6" w14:paraId="7163FE27" w14:textId="77777777" w:rsidTr="007674DE">
        <w:tc>
          <w:tcPr>
            <w:tcW w:w="1129" w:type="dxa"/>
            <w:shd w:val="clear" w:color="auto" w:fill="D9D9D9"/>
          </w:tcPr>
          <w:p w14:paraId="22DE3533" w14:textId="77777777" w:rsidR="00F72178" w:rsidRPr="007571B6" w:rsidRDefault="00F72178" w:rsidP="00E36728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Riga</w:t>
            </w:r>
          </w:p>
        </w:tc>
        <w:tc>
          <w:tcPr>
            <w:tcW w:w="7620" w:type="dxa"/>
            <w:shd w:val="clear" w:color="auto" w:fill="D9D9D9"/>
          </w:tcPr>
          <w:p w14:paraId="41ABA84A" w14:textId="77777777" w:rsidR="00F72178" w:rsidRPr="007571B6" w:rsidRDefault="00F72178" w:rsidP="00E36728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 w:rsidRPr="007571B6">
              <w:rPr>
                <w:rStyle w:val="InstructionsTabelleText"/>
                <w:rFonts w:ascii="Times New Roman" w:hAnsi="Times New Roman"/>
                <w:sz w:val="24"/>
              </w:rPr>
              <w:t>Riferimenti giuridici e istruzioni</w:t>
            </w:r>
          </w:p>
        </w:tc>
      </w:tr>
      <w:tr w:rsidR="00FB08AF" w:rsidRPr="007571B6" w14:paraId="47BD65D4" w14:textId="77777777" w:rsidTr="001D28F3">
        <w:tc>
          <w:tcPr>
            <w:tcW w:w="1129" w:type="dxa"/>
            <w:vAlign w:val="center"/>
          </w:tcPr>
          <w:p w14:paraId="3AEE63B0" w14:textId="6FCE879C" w:rsidR="000A3889" w:rsidRPr="007571B6" w:rsidRDefault="000A3889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0" w:type="dxa"/>
            <w:vAlign w:val="center"/>
          </w:tcPr>
          <w:p w14:paraId="3E6078FF" w14:textId="61357071" w:rsidR="00014A29" w:rsidRPr="007571B6" w:rsidRDefault="000A388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E PASSIVITÀ AMMISSIBILI</w:t>
            </w:r>
          </w:p>
          <w:p w14:paraId="158DD0F6" w14:textId="246A887A" w:rsidR="00BE3EAB" w:rsidRPr="007571B6" w:rsidRDefault="000A388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Fondi propri e passività ammissibili ai fini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sexies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della 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92 bis </w:t>
            </w:r>
            <w:r w:rsidRPr="007571B6">
              <w:t>del regolamento (UE) n.</w:t>
            </w:r>
            <w:r w:rsidR="008F59D3" w:rsidRPr="007571B6">
              <w:t> </w:t>
            </w:r>
            <w:r w:rsidRPr="007571B6">
              <w:t>575/2013.</w:t>
            </w:r>
          </w:p>
          <w:p w14:paraId="47315A58" w14:textId="3A637A51" w:rsidR="00014A29" w:rsidRPr="007571B6" w:rsidRDefault="00014A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3E6FE74F" w14:textId="6C4CD45F" w:rsidR="00BE3EAB" w:rsidRPr="007571B6" w:rsidRDefault="00BE3EAB" w:rsidP="00BE3EAB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computato ai fini del MREL è segnalato come la somma:</w:t>
            </w:r>
          </w:p>
          <w:p w14:paraId="66099F0F" w14:textId="3608250C" w:rsidR="00BE3EAB" w:rsidRPr="007571B6" w:rsidRDefault="00BE3EAB" w:rsidP="00FE656D">
            <w:pPr>
              <w:pStyle w:val="ListParagraph"/>
              <w:numPr>
                <w:ilvl w:val="0"/>
                <w:numId w:val="28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dei fondi propri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4, paragrafo 1, punto 118, 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72 del regolamento (UE) n. 575/2013; </w:t>
            </w:r>
          </w:p>
          <w:p w14:paraId="1A27E8BB" w14:textId="2D285BA8" w:rsidR="00BE3EAB" w:rsidRPr="007571B6" w:rsidRDefault="00BE3EAB" w:rsidP="00FE656D">
            <w:pPr>
              <w:pStyle w:val="ListParagraph"/>
              <w:numPr>
                <w:ilvl w:val="0"/>
                <w:numId w:val="28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delle passività ammissibili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2, paragrafo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1, punto 71 bis, della direttiva 2014/59/UE.</w:t>
            </w:r>
          </w:p>
          <w:p w14:paraId="5C8B540E" w14:textId="77777777" w:rsidR="007571B6" w:rsidRPr="007571B6" w:rsidRDefault="00014A29" w:rsidP="00BE3EAB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2014/59/UE.</w:t>
            </w:r>
          </w:p>
          <w:p w14:paraId="21D33D83" w14:textId="38A2E72C" w:rsidR="00014A29" w:rsidRPr="007571B6" w:rsidRDefault="00014A29" w:rsidP="00BE3EAB">
            <w:pPr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0817FF17" w14:textId="78130388" w:rsidR="00BE3EAB" w:rsidRPr="007571B6" w:rsidRDefault="00BE3EAB" w:rsidP="00BE3EAB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computato ai fini del requisito dei fondi propri e delle passività ammissibili per i G-SII (TLAC) è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terdecies del regolamento (UE) n. 575/2013, costituito da:</w:t>
            </w:r>
          </w:p>
          <w:p w14:paraId="23B4F5AB" w14:textId="77921792" w:rsidR="00D83C2E" w:rsidRPr="007571B6" w:rsidRDefault="00BE3EAB" w:rsidP="00A65357">
            <w:pPr>
              <w:pStyle w:val="ListParagraph"/>
              <w:numPr>
                <w:ilvl w:val="0"/>
                <w:numId w:val="27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 fondi propri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4, paragrafo 1, punto 118, 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del regolamento (UE) n. 575/2013;</w:t>
            </w:r>
          </w:p>
          <w:p w14:paraId="6DCF60B1" w14:textId="5C096B3B" w:rsidR="00AF19A1" w:rsidRPr="007571B6" w:rsidRDefault="00BE3EAB" w:rsidP="00BC0F5B">
            <w:pPr>
              <w:pStyle w:val="ListParagraph"/>
              <w:numPr>
                <w:ilvl w:val="0"/>
                <w:numId w:val="27"/>
              </w:numPr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le passività ammissibili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duodecies del regolamento (UE) n. 575/2013.</w:t>
            </w:r>
          </w:p>
        </w:tc>
      </w:tr>
      <w:tr w:rsidR="00FB08AF" w:rsidRPr="007571B6" w14:paraId="45F49B4E" w14:textId="77777777" w:rsidTr="007674DE">
        <w:tc>
          <w:tcPr>
            <w:tcW w:w="1129" w:type="dxa"/>
          </w:tcPr>
          <w:p w14:paraId="241A0978" w14:textId="00F1C803" w:rsidR="00F72178" w:rsidRPr="007571B6" w:rsidRDefault="00F7217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0020</w:t>
            </w:r>
          </w:p>
        </w:tc>
        <w:tc>
          <w:tcPr>
            <w:tcW w:w="7620" w:type="dxa"/>
          </w:tcPr>
          <w:p w14:paraId="15E9F845" w14:textId="5692C9FF" w:rsidR="00F72178" w:rsidRPr="007571B6" w:rsidRDefault="00880C0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(ammissibili)</w:t>
            </w:r>
          </w:p>
          <w:p w14:paraId="090BDA8C" w14:textId="539B6E6D" w:rsidR="00F72178" w:rsidRPr="007571B6" w:rsidRDefault="006C308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4, paragrafo 1, punto 118, e articolo 72 del regolamento (UE) n. 575/2013.</w:t>
            </w:r>
          </w:p>
          <w:p w14:paraId="568BA2E2" w14:textId="2708B759" w:rsidR="00631A23" w:rsidRPr="007571B6" w:rsidRDefault="00DD50D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Per quanto riguarda il MREL, gli strumenti disciplinati dal diritto di un paese terzo sono inclusi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in questa riga e nelle righe 0040 e 0050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solo se soddisfano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2014/59/UE.</w:t>
            </w:r>
          </w:p>
        </w:tc>
      </w:tr>
      <w:tr w:rsidR="00FB08AF" w:rsidRPr="007571B6" w14:paraId="78B0B86B" w14:textId="77777777" w:rsidTr="007674DE">
        <w:tc>
          <w:tcPr>
            <w:tcW w:w="1129" w:type="dxa"/>
          </w:tcPr>
          <w:p w14:paraId="53F6EC0E" w14:textId="3294AFB1" w:rsidR="00F72178" w:rsidRPr="007571B6" w:rsidRDefault="00F7217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620" w:type="dxa"/>
          </w:tcPr>
          <w:p w14:paraId="42CAC46E" w14:textId="697F38BE" w:rsidR="00F72178" w:rsidRPr="007571B6" w:rsidRDefault="00F7217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Capitale primario di classe 1</w:t>
            </w:r>
          </w:p>
          <w:p w14:paraId="2EE09494" w14:textId="7F87E430" w:rsidR="00F72178" w:rsidRPr="007571B6" w:rsidRDefault="00F7217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50 del regolamento (UE) n. 575/2013.</w:t>
            </w:r>
          </w:p>
        </w:tc>
      </w:tr>
      <w:tr w:rsidR="00FB08AF" w:rsidRPr="007571B6" w14:paraId="4DB72D04" w14:textId="77777777" w:rsidTr="007674DE">
        <w:tc>
          <w:tcPr>
            <w:tcW w:w="1129" w:type="dxa"/>
          </w:tcPr>
          <w:p w14:paraId="4665A63A" w14:textId="0D24E4AF" w:rsidR="00A63011" w:rsidRPr="007571B6" w:rsidRDefault="00A6301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7620" w:type="dxa"/>
            <w:vAlign w:val="center"/>
          </w:tcPr>
          <w:p w14:paraId="376A736F" w14:textId="1C5D040D" w:rsidR="00A63011" w:rsidRPr="007571B6" w:rsidRDefault="00880C0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Capitale aggiuntivo di classe 1 (ammissibile)</w:t>
            </w:r>
          </w:p>
          <w:p w14:paraId="44A6CA99" w14:textId="1B49FE4D" w:rsidR="00A63011" w:rsidRPr="007571B6" w:rsidRDefault="00A6301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61 del regolamento (UE) n. 575/2013.</w:t>
            </w:r>
            <w:r w:rsidRPr="007571B6">
              <w:t xml:space="preserve"> </w:t>
            </w:r>
          </w:p>
        </w:tc>
      </w:tr>
      <w:tr w:rsidR="00FB08AF" w:rsidRPr="007571B6" w14:paraId="732204C7" w14:textId="77777777" w:rsidTr="007674DE">
        <w:tc>
          <w:tcPr>
            <w:tcW w:w="1129" w:type="dxa"/>
          </w:tcPr>
          <w:p w14:paraId="7547F104" w14:textId="5B65B6B5" w:rsidR="00A63011" w:rsidRPr="007571B6" w:rsidRDefault="00A6301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0050</w:t>
            </w:r>
          </w:p>
        </w:tc>
        <w:tc>
          <w:tcPr>
            <w:tcW w:w="7620" w:type="dxa"/>
            <w:vAlign w:val="center"/>
          </w:tcPr>
          <w:p w14:paraId="3ADA9D5F" w14:textId="2739B118" w:rsidR="00A63011" w:rsidRPr="007571B6" w:rsidRDefault="00880C0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Capitale di classe 2 (ammissibile)</w:t>
            </w:r>
          </w:p>
          <w:p w14:paraId="63F618CB" w14:textId="00AD8301" w:rsidR="00A63011" w:rsidRPr="007571B6" w:rsidRDefault="006C308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71 del regolamento (UE) n. 575/2013.</w:t>
            </w:r>
          </w:p>
        </w:tc>
      </w:tr>
      <w:tr w:rsidR="00FB08AF" w:rsidRPr="007571B6" w14:paraId="5F8952C8" w14:textId="77777777" w:rsidTr="007674DE">
        <w:tc>
          <w:tcPr>
            <w:tcW w:w="1129" w:type="dxa"/>
            <w:vAlign w:val="center"/>
          </w:tcPr>
          <w:p w14:paraId="6363A10E" w14:textId="681F333D" w:rsidR="00A63011" w:rsidRPr="007571B6" w:rsidRDefault="0016365A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0060</w:t>
            </w:r>
          </w:p>
        </w:tc>
        <w:tc>
          <w:tcPr>
            <w:tcW w:w="7620" w:type="dxa"/>
            <w:vAlign w:val="center"/>
          </w:tcPr>
          <w:p w14:paraId="4FEFDC5E" w14:textId="25C1A41E" w:rsidR="00A63011" w:rsidRPr="007571B6" w:rsidRDefault="00A6301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ammissibili</w:t>
            </w:r>
          </w:p>
          <w:p w14:paraId="76BC8267" w14:textId="51AF0C24" w:rsidR="00685080" w:rsidRPr="007571B6" w:rsidRDefault="0068508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4A43196B" w14:textId="6C8A7D3A" w:rsidR="0016365A" w:rsidRPr="007571B6" w:rsidRDefault="0068508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2, paragrafo 1, punto 71 bis, della direttiva 2014/59/UE; 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di tale direttiva.</w:t>
            </w:r>
          </w:p>
          <w:p w14:paraId="1997E756" w14:textId="7BE311EA" w:rsidR="00685080" w:rsidRPr="007571B6" w:rsidRDefault="0068508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00267CAB" w14:textId="63C26712" w:rsidR="00A63011" w:rsidRPr="007571B6" w:rsidRDefault="00685080" w:rsidP="00E36728">
            <w:pPr>
              <w:pStyle w:val="InstructionsText"/>
              <w:rPr>
                <w:b/>
                <w:szCs w:val="22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duodecies del regolamento (UE) n. 575/2013.</w:t>
            </w:r>
          </w:p>
        </w:tc>
      </w:tr>
      <w:tr w:rsidR="00FB08AF" w:rsidRPr="007571B6" w14:paraId="1C6ED724" w14:textId="77777777" w:rsidTr="007674DE">
        <w:tc>
          <w:tcPr>
            <w:tcW w:w="1129" w:type="dxa"/>
            <w:vAlign w:val="center"/>
          </w:tcPr>
          <w:p w14:paraId="05D6280C" w14:textId="142EDD34" w:rsidR="00A63011" w:rsidRPr="007571B6" w:rsidRDefault="00A63011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620" w:type="dxa"/>
            <w:vAlign w:val="center"/>
          </w:tcPr>
          <w:p w14:paraId="3CACADFF" w14:textId="65107B69" w:rsidR="00A63011" w:rsidRPr="007571B6" w:rsidRDefault="00A6301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Elementi di passività ammissibili prima delle rettifiche </w:t>
            </w:r>
          </w:p>
          <w:p w14:paraId="383F53A3" w14:textId="77777777" w:rsidR="00685080" w:rsidRPr="007571B6" w:rsidRDefault="0068508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09BA6C55" w14:textId="06049310" w:rsidR="008E420D" w:rsidRPr="007571B6" w:rsidRDefault="0068508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2, paragrafo 1, punto 71 bis, della direttiva 2014/59/UE; in caso di strumenti disciplinati dal diritto di un paese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di tale direttiva. Gli importi segnalati sono quelli al netto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ammissibili.</w:t>
            </w:r>
          </w:p>
          <w:p w14:paraId="69F02168" w14:textId="455490F6" w:rsidR="00685080" w:rsidRPr="007571B6" w:rsidRDefault="0068508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03CAF6E8" w14:textId="0B0A8476" w:rsidR="00181B53" w:rsidRPr="007571B6" w:rsidRDefault="00685080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Sono segnalate le passività ammissibili conformi a tutti i requisiti di cui agli articoli da 72 bis a 72 quinquies del regolamento (UE) n. 575/2013. Gli importi segnalati sono quelli al netto degli strumenti propri di passività ammissibili detenuti e quelli al netto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ammissibili.</w:t>
            </w:r>
          </w:p>
        </w:tc>
      </w:tr>
      <w:tr w:rsidR="00FB08AF" w:rsidRPr="007571B6" w14:paraId="03BE5FC7" w14:textId="77777777" w:rsidTr="00EF1BBD">
        <w:tc>
          <w:tcPr>
            <w:tcW w:w="1129" w:type="dxa"/>
            <w:vAlign w:val="center"/>
          </w:tcPr>
          <w:p w14:paraId="6BFA1E2F" w14:textId="3832115E" w:rsidR="00EF1BBD" w:rsidRPr="007571B6" w:rsidRDefault="00EF1BB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0080</w:t>
            </w:r>
          </w:p>
        </w:tc>
        <w:tc>
          <w:tcPr>
            <w:tcW w:w="7620" w:type="dxa"/>
            <w:vAlign w:val="center"/>
          </w:tcPr>
          <w:p w14:paraId="7564EC67" w14:textId="77777777" w:rsidR="00EF1BBD" w:rsidRPr="007571B6" w:rsidRDefault="00EF1BB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Di cui passività ammissibili considerate strutturalmente subordinate </w:t>
            </w:r>
          </w:p>
          <w:p w14:paraId="3BCE2B05" w14:textId="77777777" w:rsidR="00EF1BBD" w:rsidRPr="007571B6" w:rsidRDefault="00EF1BB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MREL</w:t>
            </w:r>
          </w:p>
          <w:p w14:paraId="6F55458A" w14:textId="4DDC903B" w:rsidR="00EF1BBD" w:rsidRPr="007571B6" w:rsidRDefault="00EF1BB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Passività che soddisfano le condizioni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45 ter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della direttiva 2014/59/UE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perché emesse da un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entità soggetta a risoluzione che è una società di partecipazione e perché non vi sono passività escluse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72 bis, paragrafo 2, del regolamento (UE) n. 575/2013 di rango pari o inferiore rispetto agli strumenti di passività ammissibili.</w:t>
            </w:r>
          </w:p>
          <w:p w14:paraId="1A629DBA" w14:textId="153F8F23" w:rsidR="00014A29" w:rsidRPr="007571B6" w:rsidRDefault="00014A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2014/59/UE.</w:t>
            </w:r>
          </w:p>
          <w:p w14:paraId="57F8A551" w14:textId="66921F63" w:rsidR="00EF1BBD" w:rsidRPr="007571B6" w:rsidRDefault="00EF1BB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riga comprende anche le passività ammissibili che soddisfano le condizioni perché soggette alla clausola grandfathering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ter, paragrafo 3, del regolamento (UE) n. 575/2013.</w:t>
            </w:r>
          </w:p>
          <w:p w14:paraId="796DDC04" w14:textId="6C5A30EC" w:rsidR="006A42FC" w:rsidRPr="007571B6" w:rsidRDefault="006A42F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segnalati sono quelli al netto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 si riferisce a strumenti di passività ammissibili che soddisfano i criteri di cui al primo, secondo e terzo comma del presente paragrafo.</w:t>
            </w:r>
          </w:p>
          <w:p w14:paraId="4F393620" w14:textId="77777777" w:rsidR="00EF1BBD" w:rsidRPr="007571B6" w:rsidRDefault="00EF1BB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60DE397F" w14:textId="6AEF8E6E" w:rsidR="00EF1BBD" w:rsidRPr="007571B6" w:rsidRDefault="00EF1BB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che:</w:t>
            </w:r>
          </w:p>
          <w:p w14:paraId="4850AF1A" w14:textId="37353882" w:rsidR="00EF1BBD" w:rsidRPr="007571B6" w:rsidRDefault="006921A5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a) soddisfano i requisiti di cui agli articoli da 72 bis a 72 quinquies del regolamento (UE) n. 575/2013, in particolare il requisito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 ter, paragrafo 2, lettera d), punto iii), di tale regolamento, ma non i requisiti di cui alla lettera d), punto i) o ii), di tale paragrafo, o</w:t>
            </w:r>
          </w:p>
          <w:p w14:paraId="5A5A5CD9" w14:textId="6044CBBE" w:rsidR="00EF1BBD" w:rsidRPr="007571B6" w:rsidRDefault="006921A5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b) soddisfano i requisiti di cui agli articoli da 72 bis a 72 quinquies</w:t>
            </w:r>
            <w:r w:rsidRPr="007571B6">
              <w:t xml:space="preserve">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 regolamento (UE) n. 575/2013, ad eccezione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2, lettera d), di tale regolamento, e che le autorità di risoluzione hanno consentito si considerassero strumenti di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72 ter, paragrafo 4, di tale regolamento. </w:t>
            </w:r>
          </w:p>
          <w:p w14:paraId="5835FC6E" w14:textId="752184B3" w:rsidR="00EF1BBD" w:rsidRPr="007571B6" w:rsidRDefault="00EF1BB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riga comprende anche le passività ammissibili che soddisfano le condizioni perché soggette alla clausola grandfathering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ter, paragrafo 3, del regolamento (UE) n. 575/2013.</w:t>
            </w:r>
          </w:p>
          <w:p w14:paraId="57A8D9F5" w14:textId="13197AE8" w:rsidR="006A42FC" w:rsidRPr="007571B6" w:rsidRDefault="006A42FC" w:rsidP="00672C9C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Gli importi segnalati sono quelli al netto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 si riferisce a strumenti di passività ammissibili che soddisfano i criteri di cui al primo e al secondo comma del presente paragrafo.</w:t>
            </w:r>
          </w:p>
        </w:tc>
      </w:tr>
      <w:tr w:rsidR="00FB08AF" w:rsidRPr="007571B6" w14:paraId="6A23855C" w14:textId="77777777" w:rsidTr="007674DE">
        <w:tc>
          <w:tcPr>
            <w:tcW w:w="1129" w:type="dxa"/>
            <w:vAlign w:val="center"/>
          </w:tcPr>
          <w:p w14:paraId="05433C19" w14:textId="400C8B72" w:rsidR="003C1F98" w:rsidRPr="007571B6" w:rsidRDefault="003C1F98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0090</w:t>
            </w:r>
          </w:p>
        </w:tc>
        <w:tc>
          <w:tcPr>
            <w:tcW w:w="7620" w:type="dxa"/>
            <w:vAlign w:val="center"/>
          </w:tcPr>
          <w:p w14:paraId="21FA960A" w14:textId="77777777" w:rsidR="003C1F98" w:rsidRPr="007571B6" w:rsidRDefault="003C1F9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ammissibili subordinate a passività escluse</w:t>
            </w:r>
          </w:p>
          <w:p w14:paraId="7423CFA6" w14:textId="5A9BD8DB" w:rsidR="00C80C5A" w:rsidRPr="007571B6" w:rsidRDefault="00D83C2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 </w:t>
            </w:r>
          </w:p>
          <w:p w14:paraId="1C189CD3" w14:textId="1D81BBDA" w:rsidR="00D83C2E" w:rsidRPr="007571B6" w:rsidRDefault="00C80C5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Le passività ammissibili incluse nell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ter della direttiva 2014/59/UE che sono strumenti subordinati ammissibili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2, paragrafo 1, punto 71 ter, di tale direttiva e le passività incluse nell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ter, paragrafo 3, di tale direttiva. 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di tale direttiva. Gli importi segnalati sono quelli al netto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subordinate a passività escluse.</w:t>
            </w:r>
          </w:p>
          <w:p w14:paraId="5C3837FC" w14:textId="25D3B279" w:rsidR="00C80C5A" w:rsidRPr="007571B6" w:rsidRDefault="00D83C2E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7F653EB4" w14:textId="21386C5E" w:rsidR="00D83C2E" w:rsidRPr="007571B6" w:rsidRDefault="00C80C5A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conformi a tutti i requisiti di cui agli articoli da 72 bis a 72 quinquies</w:t>
            </w:r>
            <w:r w:rsidRPr="007571B6">
              <w:t xml:space="preserve">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 regolamento (UE) n. 575/2013, eccetto quelle a cui è stato consentito di essere considerate strumenti di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3 o 4, di tale regolamento. Gli importi segnalati sono quelli al netto degli strumenti propri di passività ammissibili detenuti e quelli al netto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 si riferisce a strumenti di passività ammissibili subordinate a passività escluse.</w:t>
            </w:r>
          </w:p>
        </w:tc>
      </w:tr>
      <w:tr w:rsidR="00FB08AF" w:rsidRPr="007571B6" w14:paraId="65D7B875" w14:textId="77777777" w:rsidTr="007674DE">
        <w:tc>
          <w:tcPr>
            <w:tcW w:w="1129" w:type="dxa"/>
            <w:vAlign w:val="center"/>
          </w:tcPr>
          <w:p w14:paraId="2E78853D" w14:textId="4BB5EBB8" w:rsidR="00A63011" w:rsidRPr="007571B6" w:rsidRDefault="00A63011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620" w:type="dxa"/>
            <w:vAlign w:val="center"/>
          </w:tcPr>
          <w:p w14:paraId="32ABAB10" w14:textId="40738924" w:rsidR="00A63011" w:rsidRPr="007571B6" w:rsidRDefault="00A6301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Strumenti di passività ammissibili emessi direttamente dall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entità soggetta a risoluzione (non soggetti alla clausola grandfathering)</w:t>
            </w:r>
          </w:p>
          <w:p w14:paraId="4DBAA034" w14:textId="489D258B" w:rsidR="00C80C5A" w:rsidRPr="007571B6" w:rsidRDefault="00D83C2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698153B3" w14:textId="2ABE972E" w:rsidR="006B3F3C" w:rsidRPr="007571B6" w:rsidRDefault="00C80C5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Passività ammissibili incluse nell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ter della direttiva 2014/59/UE che sono strumenti subordinati ammissibili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2, paragrafo 1, punto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71 ter, di tale direttiva e sono emesse direttamente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entità soggetta a risoluzione. 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di tale direttiva. 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emessi direttamente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entità soggetta a risoluzione non soggetti alla clausola grandfathering.</w:t>
            </w:r>
          </w:p>
          <w:p w14:paraId="7ECE538F" w14:textId="2174F849" w:rsidR="00A63011" w:rsidRPr="007571B6" w:rsidRDefault="00A6301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</w:p>
          <w:p w14:paraId="055ECE85" w14:textId="77777777" w:rsidR="00C80C5A" w:rsidRPr="007571B6" w:rsidRDefault="00D83C2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51F95D97" w14:textId="6E453ED3" w:rsidR="00D83C2E" w:rsidRPr="007571B6" w:rsidRDefault="00C80C5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Passività ammissibili conformi a tutti i requisiti di cui agli articoli da 72 bis a 72 quinquies del regolamento (UE) n. 575/2013 ed emesse direttamente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entità soggetta a risoluzione, eccetto quelle a cui è stato consentito di essere considerate strumenti di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3 o 4, di tale regolamento. 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emessi direttamente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entità soggetta a risoluzione non soggetti alla clausola grandfathering.</w:t>
            </w:r>
          </w:p>
          <w:p w14:paraId="538B9AEC" w14:textId="0A408DD5" w:rsidR="00A63011" w:rsidRPr="007571B6" w:rsidRDefault="003C1F9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riga non include né la parte ammortizzata degli strumenti di classe 2 con una durata residua superiore a un anno (articolo 72 bis, paragrafo 1, lettera b), del regolamento (UE) n. 575/2013) né le passività ammissibili soggette a clausola grandfathering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 di tale regolamento.</w:t>
            </w:r>
          </w:p>
          <w:p w14:paraId="609C4389" w14:textId="7A7AC95B" w:rsidR="006B3F3C" w:rsidRPr="007571B6" w:rsidRDefault="006B3F3C" w:rsidP="00E36728">
            <w:pPr>
              <w:pStyle w:val="InstructionsText"/>
            </w:pPr>
          </w:p>
        </w:tc>
      </w:tr>
      <w:tr w:rsidR="00FB08AF" w:rsidRPr="007571B6" w14:paraId="41FBFCDC" w14:textId="77777777" w:rsidTr="007674DE">
        <w:tc>
          <w:tcPr>
            <w:tcW w:w="1129" w:type="dxa"/>
            <w:vAlign w:val="center"/>
          </w:tcPr>
          <w:p w14:paraId="11EA5A62" w14:textId="26C75E8E" w:rsidR="00A63011" w:rsidRPr="007571B6" w:rsidRDefault="00A63011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0110</w:t>
            </w:r>
          </w:p>
        </w:tc>
        <w:tc>
          <w:tcPr>
            <w:tcW w:w="7620" w:type="dxa"/>
            <w:vAlign w:val="center"/>
          </w:tcPr>
          <w:p w14:paraId="79B3EE97" w14:textId="7F31DA29" w:rsidR="00A63011" w:rsidRPr="007571B6" w:rsidRDefault="00A6301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Strumenti di passività ammissibili emessi da altri soggetti all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interno del gruppo soggetto a risoluzione (non soggetti alla clausola grandfathering)</w:t>
            </w:r>
          </w:p>
          <w:p w14:paraId="6D1C85D0" w14:textId="02C1463F" w:rsidR="00C80C5A" w:rsidRPr="007571B6" w:rsidRDefault="00B775C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50B462B4" w14:textId="16A2AB31" w:rsidR="00B775C4" w:rsidRPr="007571B6" w:rsidRDefault="00C80C5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Passività ammissibili incluse nell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ter della direttiva 2014/59/UE che sono emesse da filiazioni e incluse nel MREL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ter, paragrafo 3, di tale direttiva. 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di tale direttiva. 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emessi da altri soggetti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interno del gruppo soggetto a risoluzione non soggetti alla clausola grandfathering.</w:t>
            </w:r>
          </w:p>
          <w:p w14:paraId="5240CE7F" w14:textId="4DC3E44A" w:rsidR="00CD51BC" w:rsidRPr="007571B6" w:rsidRDefault="00CD58A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371D0855" w14:textId="4CBB923D" w:rsidR="00B775C4" w:rsidRPr="007571B6" w:rsidRDefault="00CD51B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conformi a tutti i requisiti di cui agli articoli da 72 bis a 72 quinquies del regolamento (UE) n. 575/2013, eccetto quelle a cui è stato consentito di essere considerate strumenti di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3 o 4, di tale regolamento, emesse da filiazioni e aventi i requisiti per essere incluse negli strumenti di passività ammissibili consolidati di un soggetto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88 bis di tale regolamento. 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emessi da altri soggetti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interno del gruppo soggetto a risoluzione non soggetti alla clausola grandfathering.</w:t>
            </w:r>
          </w:p>
          <w:p w14:paraId="669A214A" w14:textId="030EF572" w:rsidR="003C1F98" w:rsidRPr="007571B6" w:rsidRDefault="003C1F98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riga non include né la parte ammortizzata degli strumenti di classe 2 con una durata residua superiore a un anno (articolo 72 bis, paragrafo 1, lettera b), del regolamento (UE) n. 575/2013) né le passività ammissibili soggette a clausola grandfathering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 di tale regolamento.</w:t>
            </w:r>
          </w:p>
        </w:tc>
      </w:tr>
      <w:tr w:rsidR="00FB08AF" w:rsidRPr="007571B6" w14:paraId="51864A69" w14:textId="77777777" w:rsidTr="007674DE">
        <w:tc>
          <w:tcPr>
            <w:tcW w:w="1129" w:type="dxa"/>
            <w:vAlign w:val="center"/>
          </w:tcPr>
          <w:p w14:paraId="47D16EC4" w14:textId="66D820CD" w:rsidR="003C1F98" w:rsidRPr="007571B6" w:rsidRDefault="003C1F98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0120</w:t>
            </w:r>
          </w:p>
        </w:tc>
        <w:tc>
          <w:tcPr>
            <w:tcW w:w="7620" w:type="dxa"/>
            <w:vAlign w:val="center"/>
          </w:tcPr>
          <w:p w14:paraId="6C0E7472" w14:textId="6E4EAD48" w:rsidR="003C1F98" w:rsidRPr="007571B6" w:rsidRDefault="003C1F9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Elementi di passività ammissibili emessi prima del 27 giugno 2019 </w:t>
            </w:r>
          </w:p>
          <w:p w14:paraId="45E921ED" w14:textId="5B5AA12F" w:rsidR="00CD51BC" w:rsidRPr="007571B6" w:rsidRDefault="003A071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77573479" w14:textId="4DEADB3A" w:rsidR="003A0717" w:rsidRPr="007571B6" w:rsidRDefault="003A0717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lastRenderedPageBreak/>
              <w:t xml:space="preserve">Passività ammissibili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che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soddisfano le seguenti condizioni:</w:t>
            </w:r>
          </w:p>
          <w:p w14:paraId="27B0933B" w14:textId="12AD7DA6" w:rsidR="003A0717" w:rsidRPr="007571B6" w:rsidRDefault="00C904F7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a) sono state emesse prima del 27 giugno 2019;</w:t>
            </w:r>
          </w:p>
          <w:p w14:paraId="784DD851" w14:textId="612C12DF" w:rsidR="00CD51BC" w:rsidRPr="007571B6" w:rsidRDefault="00C904F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b) sono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strumenti subordinati ammissibili ai sensi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2, paragrafo</w:t>
            </w:r>
            <w:r w:rsidR="008F59D3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1, punto 71 ter, della direttiva 2014/59/UE; </w:t>
            </w:r>
          </w:p>
          <w:p w14:paraId="1A9E4169" w14:textId="5BC5BA45" w:rsidR="003A0717" w:rsidRPr="007571B6" w:rsidRDefault="00C904F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c) sono incluse nei fondi propri e nelle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ter, paragrafo 3, del regolamento (UE) n. 575/2013;</w:t>
            </w:r>
          </w:p>
          <w:p w14:paraId="729FD97D" w14:textId="3532AE97" w:rsidR="00612E23" w:rsidRPr="007571B6" w:rsidRDefault="00B5112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d) in caso di strumenti disciplinati dal diritto di un paese terzo, soddisfano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2014/59/UE.</w:t>
            </w:r>
          </w:p>
          <w:p w14:paraId="23DB3E90" w14:textId="55F2F363" w:rsidR="006B3F3C" w:rsidRPr="007571B6" w:rsidRDefault="00A827D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emessi prima del 27 giugno 2019.</w:t>
            </w:r>
          </w:p>
          <w:p w14:paraId="101AB6AC" w14:textId="4E538F15" w:rsidR="00CD51BC" w:rsidRPr="007571B6" w:rsidRDefault="00CD51B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2C4CA631" w14:textId="53206BFA" w:rsidR="003A0717" w:rsidRPr="007571B6" w:rsidRDefault="0090294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che soddisfano le seguenti condizioni:</w:t>
            </w:r>
          </w:p>
          <w:p w14:paraId="06CB52C8" w14:textId="1DDB2DB7" w:rsidR="003A0717" w:rsidRPr="007571B6" w:rsidRDefault="00A01D02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a) sono state emesse prima del 27 giugno 2019;</w:t>
            </w:r>
          </w:p>
          <w:p w14:paraId="7D19D1F7" w14:textId="399DA901" w:rsidR="003A0717" w:rsidRPr="007571B6" w:rsidRDefault="00A01D02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b) sono conformi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2, lettera d), del regolamento (UE) n. 575/2013;</w:t>
            </w:r>
          </w:p>
          <w:p w14:paraId="1483928C" w14:textId="156AD86E" w:rsidR="003C1F98" w:rsidRPr="007571B6" w:rsidRDefault="00A01D02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c) sono considerate passività ammissibili perché soggette alla clausola grandfathering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ter, paragrafo 3,</w:t>
            </w:r>
            <w:r w:rsidRPr="007571B6">
              <w:t xml:space="preserve">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 regolamento (UE) n. 575/2013.</w:t>
            </w:r>
          </w:p>
          <w:p w14:paraId="48932F31" w14:textId="17A3826A" w:rsidR="00A827D8" w:rsidRPr="007571B6" w:rsidRDefault="00A827D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emessi prima del 27 giugno 2019.</w:t>
            </w:r>
          </w:p>
        </w:tc>
      </w:tr>
      <w:tr w:rsidR="00FB08AF" w:rsidRPr="007571B6" w14:paraId="6F3C5EAB" w14:textId="77777777" w:rsidTr="007674DE">
        <w:tc>
          <w:tcPr>
            <w:tcW w:w="1129" w:type="dxa"/>
            <w:vAlign w:val="center"/>
          </w:tcPr>
          <w:p w14:paraId="696B1E7F" w14:textId="030293FD" w:rsidR="003C1F98" w:rsidRPr="007571B6" w:rsidRDefault="003C1F98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0130</w:t>
            </w:r>
          </w:p>
        </w:tc>
        <w:tc>
          <w:tcPr>
            <w:tcW w:w="7620" w:type="dxa"/>
            <w:vAlign w:val="center"/>
          </w:tcPr>
          <w:p w14:paraId="46569A0F" w14:textId="1545D13C" w:rsidR="003C1F98" w:rsidRPr="007571B6" w:rsidRDefault="003C1F9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Strumenti di classe 2 con una durata residua di almeno un anno, nella misura in cui non sono considerati elementi di classe 2</w:t>
            </w:r>
          </w:p>
          <w:p w14:paraId="7E53D3C8" w14:textId="5B2B54C5" w:rsidR="003C1F98" w:rsidRPr="007571B6" w:rsidRDefault="003C1F9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bis, paragrafo 1, lettera b), del regolamento (UE) n. 575/2013</w:t>
            </w:r>
          </w:p>
          <w:p w14:paraId="34EB2C71" w14:textId="4BEDA0CB" w:rsidR="003C1F98" w:rsidRPr="007571B6" w:rsidRDefault="003C1F9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Questa riga include la parte ammortizzata degli strumenti di classe </w:t>
            </w:r>
            <w:proofErr w:type="gramStart"/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2</w:t>
            </w:r>
            <w:proofErr w:type="gramEnd"/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con una durata residua superiore a un anno. In questa riga è segnalato solo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non riconosciuto nei fondi propri, ma che soddisfa tutti i criteri di ammissibilità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 del regolamento (UE) n. 575/2013.</w:t>
            </w:r>
          </w:p>
          <w:p w14:paraId="4D7DD40A" w14:textId="54F10FED" w:rsidR="00612E23" w:rsidRPr="007571B6" w:rsidRDefault="00DD50D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Per quanto riguarda il MREL, gli strumenti disciplinati dal diritto di un paese terzo sono inclusi in questa riga solo se soddisfano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2014/59/UE.</w:t>
            </w:r>
          </w:p>
        </w:tc>
      </w:tr>
      <w:tr w:rsidR="00FB08AF" w:rsidRPr="007571B6" w14:paraId="2B25B5F1" w14:textId="77777777" w:rsidTr="007674DE">
        <w:tc>
          <w:tcPr>
            <w:tcW w:w="1129" w:type="dxa"/>
            <w:vAlign w:val="center"/>
          </w:tcPr>
          <w:p w14:paraId="75C89F47" w14:textId="1C159A4F" w:rsidR="001D1E29" w:rsidRPr="007571B6" w:rsidRDefault="001D1E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0132</w:t>
            </w:r>
          </w:p>
        </w:tc>
        <w:tc>
          <w:tcPr>
            <w:tcW w:w="7620" w:type="dxa"/>
            <w:vAlign w:val="center"/>
          </w:tcPr>
          <w:p w14:paraId="3C34006F" w14:textId="77777777" w:rsidR="001D1E29" w:rsidRPr="007571B6" w:rsidRDefault="001D1E2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(-) Strumenti propri di passività ammissibili subordinate a passività escluse</w:t>
            </w:r>
          </w:p>
          <w:p w14:paraId="16DB4BC1" w14:textId="77777777" w:rsidR="00017D7A" w:rsidRPr="007571B6" w:rsidRDefault="00017D7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MREL</w:t>
            </w:r>
          </w:p>
          <w:p w14:paraId="532907F3" w14:textId="2760B224" w:rsidR="00017D7A" w:rsidRPr="007571B6" w:rsidRDefault="00017D7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78 bis del regolamento (UE) n. 575/2013, articolo 32 ter, paragrafi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2, 3 e 5, del regolamento delegato (UE) n. 241/2014.</w:t>
            </w:r>
          </w:p>
          <w:p w14:paraId="657C9FF4" w14:textId="517B3EA2" w:rsidR="00017D7A" w:rsidRPr="007571B6" w:rsidRDefault="00017D7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riga include 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autorizzazione si riferisce a strumenti di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passività ammissibili subordinate a passività escluse.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di questa riga è pari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indicato alla riga 0135 per il MREL.</w:t>
            </w:r>
          </w:p>
          <w:p w14:paraId="290575AE" w14:textId="36721F56" w:rsidR="001D1E29" w:rsidRPr="007571B6" w:rsidRDefault="001D1E2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3C7CBDF9" w14:textId="514E0218" w:rsidR="00017D7A" w:rsidRPr="007571B6" w:rsidRDefault="001D1E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sexies, paragrafo 1, lettera a), e articolo 78 bis del regolamento (UE) n. 575/2013, articolo 32 ter, paragrafi 2, 3 e 5, del regolamento delegato (UE) n. 241/2014.</w:t>
            </w:r>
          </w:p>
          <w:p w14:paraId="696343EA" w14:textId="5EA84709" w:rsidR="00017D7A" w:rsidRPr="007571B6" w:rsidRDefault="00017D7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riga include:</w:t>
            </w:r>
          </w:p>
          <w:p w14:paraId="601685A6" w14:textId="36B37A85" w:rsidR="00017D7A" w:rsidRPr="007571B6" w:rsidRDefault="008C19BD" w:rsidP="00017D7A">
            <w:pPr>
              <w:pStyle w:val="ListParagraph"/>
              <w:numPr>
                <w:ilvl w:val="0"/>
                <w:numId w:val="69"/>
              </w:numPr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strumenti propri di passività ammissibili subordinate detenuti che devono essere dedotti in conformità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sexies, paragrafo 1, lettera a), del regolamento (UE) n. 575/2013; e</w:t>
            </w:r>
          </w:p>
          <w:p w14:paraId="2C9354B7" w14:textId="747B7E70" w:rsidR="001D1E29" w:rsidRPr="007571B6" w:rsidRDefault="008C19BD" w:rsidP="009E5168">
            <w:pPr>
              <w:pStyle w:val="ListParagraph"/>
              <w:numPr>
                <w:ilvl w:val="0"/>
                <w:numId w:val="69"/>
              </w:numPr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subordinate a passività escluse.</w:t>
            </w:r>
          </w:p>
        </w:tc>
      </w:tr>
      <w:tr w:rsidR="00FB08AF" w:rsidRPr="007571B6" w14:paraId="11C86C93" w14:textId="77777777" w:rsidTr="004464A7">
        <w:tc>
          <w:tcPr>
            <w:tcW w:w="1129" w:type="dxa"/>
            <w:vAlign w:val="center"/>
          </w:tcPr>
          <w:p w14:paraId="06CEFE60" w14:textId="0DCE1B7F" w:rsidR="001D1E29" w:rsidRPr="007571B6" w:rsidRDefault="001D1E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0135</w:t>
            </w:r>
          </w:p>
        </w:tc>
        <w:tc>
          <w:tcPr>
            <w:tcW w:w="7620" w:type="dxa"/>
            <w:vAlign w:val="center"/>
          </w:tcPr>
          <w:p w14:paraId="4E01627F" w14:textId="0098F604" w:rsidR="001D1E29" w:rsidRPr="007571B6" w:rsidRDefault="001D1E2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(-) Di cui importi non utilizzati nel quadro di un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autorizzazione preventiva</w:t>
            </w:r>
          </w:p>
          <w:p w14:paraId="67B041F0" w14:textId="77777777" w:rsidR="001D1E29" w:rsidRPr="007571B6" w:rsidRDefault="001D1E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e TLAC</w:t>
            </w:r>
          </w:p>
          <w:p w14:paraId="7E150AA3" w14:textId="77777777" w:rsidR="001C3C19" w:rsidRPr="007571B6" w:rsidRDefault="001C3C1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In questa riga sono segnalati gli importi seguenti: </w:t>
            </w:r>
          </w:p>
          <w:p w14:paraId="2838CD0F" w14:textId="7DC42532" w:rsidR="001D1E29" w:rsidRPr="007571B6" w:rsidRDefault="001C3C19" w:rsidP="001C3C19">
            <w:pPr>
              <w:pStyle w:val="ListParagraph"/>
              <w:numPr>
                <w:ilvl w:val="0"/>
                <w:numId w:val="51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ad hoc,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subordinate a passività escluse;</w:t>
            </w:r>
          </w:p>
          <w:p w14:paraId="2AE5E3F7" w14:textId="0660A1E3" w:rsidR="001D1E29" w:rsidRPr="007571B6" w:rsidRDefault="001C3C19" w:rsidP="00766C0D">
            <w:pPr>
              <w:pStyle w:val="ListParagraph"/>
              <w:numPr>
                <w:ilvl w:val="0"/>
                <w:numId w:val="51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 generale,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subordinate a passività escluse.</w:t>
            </w:r>
          </w:p>
          <w:p w14:paraId="262C6FC4" w14:textId="20411F4F" w:rsidR="008B0571" w:rsidRPr="007571B6" w:rsidRDefault="00766C0D" w:rsidP="008B0571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Se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 preventiva generale di cui al punto ii) non specifica il rango degli strumenti che possono essere rimborsati, anche anticipatamente, ripagati o riacquistati, in questa riga è segnalato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intero importo non utilizzato nel quadro di un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 preventiva generale.</w:t>
            </w:r>
          </w:p>
        </w:tc>
      </w:tr>
      <w:tr w:rsidR="00FB08AF" w:rsidRPr="007571B6" w14:paraId="2A030C78" w14:textId="77777777" w:rsidTr="007674DE">
        <w:tc>
          <w:tcPr>
            <w:tcW w:w="1129" w:type="dxa"/>
            <w:vAlign w:val="center"/>
          </w:tcPr>
          <w:p w14:paraId="3F26CCDA" w14:textId="6FFA3FE7" w:rsidR="00305E50" w:rsidRPr="007571B6" w:rsidRDefault="00305E50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0140</w:t>
            </w:r>
          </w:p>
        </w:tc>
        <w:tc>
          <w:tcPr>
            <w:tcW w:w="7620" w:type="dxa"/>
            <w:vAlign w:val="center"/>
          </w:tcPr>
          <w:p w14:paraId="7E0332CD" w14:textId="77777777" w:rsidR="00305E50" w:rsidRPr="007571B6" w:rsidRDefault="00305E5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ammissibili non subordinate a passività escluse</w:t>
            </w:r>
          </w:p>
          <w:p w14:paraId="4CA285A7" w14:textId="77777777" w:rsidR="00982A9F" w:rsidRPr="007571B6" w:rsidRDefault="001E1CA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MREL</w:t>
            </w:r>
          </w:p>
          <w:p w14:paraId="1E4FE37F" w14:textId="0C7D0697" w:rsidR="001E1CA1" w:rsidRPr="007571B6" w:rsidRDefault="001E1CA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Passività che soddisfano le condizioni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45 ter della direttiva 2014/59/UE e che non sono interamente subordinate ai crediti derivanti dalle passività escluse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72 bis, paragrafo 2, del regolamento (UE) n. 575/2013.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2014/59/UE. Gli importi segnalati sono quelli al netto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passività ammissibili non subordinate a passività escluse.</w:t>
            </w:r>
          </w:p>
          <w:p w14:paraId="0B2AC759" w14:textId="604E0A4C" w:rsidR="00982A9F" w:rsidRPr="007571B6" w:rsidRDefault="001E1CA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4E8D9E69" w14:textId="505EDBCD" w:rsidR="00305E50" w:rsidRPr="007571B6" w:rsidRDefault="00982A9F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che soddisfano i requisiti di cui agli articoli da 72 bis a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quinquies del regolamento (UE) n. 575/2013, ad eccezione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 ter, paragrafo 2, lettera d), di tale regolamento, e riconosciute come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3 o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4, di tale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regolamento. Nei casi in cui si applica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3, del regolamento (UE) n. 575/2013,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importo segnalato è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quello successivo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applicazione del massimale stabilito in tale articolo. Gli importi segnalati sono quelli al netto degli strumenti propri di passività ammissibili detenuti e quelli al netto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non subordinate a passività escluse.</w:t>
            </w:r>
          </w:p>
        </w:tc>
      </w:tr>
      <w:tr w:rsidR="00FB08AF" w:rsidRPr="007571B6" w14:paraId="47FEB869" w14:textId="77777777" w:rsidTr="007674DE">
        <w:tc>
          <w:tcPr>
            <w:tcW w:w="1129" w:type="dxa"/>
            <w:vAlign w:val="center"/>
          </w:tcPr>
          <w:p w14:paraId="6C338E15" w14:textId="266651BF" w:rsidR="00A63011" w:rsidRPr="007571B6" w:rsidRDefault="00A63011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0150</w:t>
            </w:r>
          </w:p>
        </w:tc>
        <w:tc>
          <w:tcPr>
            <w:tcW w:w="7620" w:type="dxa"/>
            <w:vAlign w:val="center"/>
          </w:tcPr>
          <w:p w14:paraId="2B3CCCA3" w14:textId="49C67F64" w:rsidR="00A63011" w:rsidRPr="007571B6" w:rsidRDefault="00A6301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ammissibili non subordinate a passività escluse (non soggette alla clausola grandfathering pre-massimale)</w:t>
            </w:r>
          </w:p>
          <w:p w14:paraId="394955FE" w14:textId="77777777" w:rsidR="00982A9F" w:rsidRPr="007571B6" w:rsidRDefault="00604AF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7E6B0179" w14:textId="057B25E5" w:rsidR="00A827D8" w:rsidRPr="007571B6" w:rsidRDefault="003A071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che soddisfano le condizioni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ter, paragrafi 1, 2 e 3, della direttiva 2014/59/UE e che non sono interamente subordinate ai crediti derivanti dalle passività escluse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bis, paragrafo 2, del regolamento (UE) n. 575/2013</w:t>
            </w:r>
            <w:r w:rsidRPr="007571B6">
              <w:rPr>
                <w:rStyle w:val="FormatvorlageInstructionsTabelleText"/>
                <w:rFonts w:ascii="Times New Roman" w:hAnsi="Times New Roman"/>
                <w:b/>
                <w:sz w:val="24"/>
              </w:rPr>
              <w:t xml:space="preserve">.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2014/59/UE. 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non subordinate a passività escluse non soggetti alla clausola grandfathering.</w:t>
            </w:r>
          </w:p>
          <w:p w14:paraId="032F7301" w14:textId="77777777" w:rsidR="00A827D8" w:rsidRPr="007571B6" w:rsidRDefault="00A827D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</w:p>
          <w:p w14:paraId="388C46BA" w14:textId="3360303E" w:rsidR="00982A9F" w:rsidRPr="007571B6" w:rsidRDefault="00604AF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0B4467BB" w14:textId="4346EAAF" w:rsidR="00D37718" w:rsidRPr="007571B6" w:rsidRDefault="00982A9F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che soddisfano i requisiti di cui agli articoli da 72 bis a 72 quinquies del regolamento (UE) n. 575/2013, ad eccezione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2, lettera d), di tale regolamento, e a cui può essere</w:t>
            </w:r>
            <w:r w:rsidRPr="007571B6">
              <w:t xml:space="preserve">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consentito di essere considerate strumenti di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3, di tale regolamento o a cui è consentito di essere considerate strumenti di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4, di tale regolamento. 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non subordinate a passività escluse non soggetti alla clausola grandfathering.</w:t>
            </w:r>
          </w:p>
          <w:p w14:paraId="0909459E" w14:textId="7AE3F329" w:rsidR="00EA28E5" w:rsidRPr="007571B6" w:rsidRDefault="00855A4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Nei casi in cui si applicano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3, 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494, paragrafo 2, del regolamento (UE) n. 575/2013, in questa riga è segnalato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intero importo senza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applicazione dei massimali pari rispettivamente a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3,5 % e 2,5 %.</w:t>
            </w:r>
          </w:p>
          <w:p w14:paraId="10DEA222" w14:textId="4EE1BD17" w:rsidR="00A63011" w:rsidRPr="007571B6" w:rsidRDefault="00EA28E5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riga non comprende gli eventuali importi riconoscibili in via transitoria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ter, paragrafo 3, del regolamento (UE) n. 575/2013.</w:t>
            </w:r>
          </w:p>
        </w:tc>
      </w:tr>
      <w:tr w:rsidR="00FB08AF" w:rsidRPr="007571B6" w14:paraId="10AF45A5" w14:textId="77777777" w:rsidTr="007674DE">
        <w:tc>
          <w:tcPr>
            <w:tcW w:w="1129" w:type="dxa"/>
            <w:vAlign w:val="center"/>
          </w:tcPr>
          <w:p w14:paraId="7372F449" w14:textId="2D516431" w:rsidR="00A63011" w:rsidRPr="007571B6" w:rsidRDefault="00A63011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0160</w:t>
            </w:r>
          </w:p>
        </w:tc>
        <w:tc>
          <w:tcPr>
            <w:tcW w:w="7620" w:type="dxa"/>
            <w:vAlign w:val="center"/>
          </w:tcPr>
          <w:p w14:paraId="5F838AA0" w14:textId="3D7F71E6" w:rsidR="00EA28E5" w:rsidRPr="007571B6" w:rsidRDefault="00EA28E5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ammissibili non subordinate a passività escluse emesse prima del 27 giugno 2019 (pre-massimale)</w:t>
            </w:r>
          </w:p>
          <w:p w14:paraId="2510BB3A" w14:textId="1AF410B0" w:rsidR="00982A9F" w:rsidRPr="007571B6" w:rsidRDefault="00C11CA5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18163CEC" w14:textId="2030FFF7" w:rsidR="001C6D0D" w:rsidRPr="007571B6" w:rsidRDefault="00982A9F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che soddisfano le seguenti condizioni:</w:t>
            </w:r>
          </w:p>
          <w:p w14:paraId="5FFD2677" w14:textId="50F9F4F8" w:rsidR="001C6D0D" w:rsidRPr="007571B6" w:rsidRDefault="00D1648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a) sono state emesse prima del 27 giugno 2019;</w:t>
            </w:r>
          </w:p>
          <w:p w14:paraId="07403C05" w14:textId="1651A5D7" w:rsidR="009B0942" w:rsidRPr="007571B6" w:rsidRDefault="00D1648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b) soddisfano le condizioni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ter, paragrafi 1, 2 e 3, della direttiva 2014/59/UE e non sono interamente subordinate ai crediti derivanti dalle passività escluse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bis, paragrafo 2, del regolamento (UE) n. 575/2013;</w:t>
            </w:r>
          </w:p>
          <w:p w14:paraId="71564EA2" w14:textId="0D1CB37C" w:rsidR="001C6D0D" w:rsidRPr="007571B6" w:rsidRDefault="00D1648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c) sono considerate passività ammissibili perché soggette alla clausola grandfathering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ter, paragrafo 3, del regolamento (UE) n. 575/2013.</w:t>
            </w:r>
          </w:p>
          <w:p w14:paraId="7503510D" w14:textId="2513DFE0" w:rsidR="00B1149D" w:rsidRPr="007571B6" w:rsidRDefault="00014A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 della direttiva 2014/59/UE.</w:t>
            </w:r>
          </w:p>
          <w:p w14:paraId="32F37C9F" w14:textId="129778A2" w:rsidR="00A827D8" w:rsidRPr="007571B6" w:rsidRDefault="00A827D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non subordinate a passività escluse emessi prima del 27 giugno 2019.</w:t>
            </w:r>
          </w:p>
          <w:p w14:paraId="7EAB8752" w14:textId="12D859E9" w:rsidR="00982A9F" w:rsidRPr="007571B6" w:rsidRDefault="00C11CA5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4F8A7696" w14:textId="38C1B326" w:rsidR="000A5224" w:rsidRPr="007571B6" w:rsidRDefault="0020559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che soddisfano le seguenti condizioni:</w:t>
            </w:r>
          </w:p>
          <w:p w14:paraId="2927D076" w14:textId="4B7CFD54" w:rsidR="000A5224" w:rsidRPr="007571B6" w:rsidRDefault="00D1648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a) sono state emesse prima del 27 giugno 2019;</w:t>
            </w:r>
          </w:p>
          <w:p w14:paraId="25193AE0" w14:textId="497A9717" w:rsidR="000A5224" w:rsidRPr="007571B6" w:rsidRDefault="00D1648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b) soddisfano i requisiti di cui agli articoli da 72 bis a 72 quinquies del regolamento (UE) n. 575/2013, ad eccezione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2, lettera d), di tale regolamento, e a cui può essere consentito di essere considerate strumenti di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3, di tale regolamento o a cui è consentito di essere considerate strumenti di passività ammissibili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4, di tale regolamento;</w:t>
            </w:r>
          </w:p>
          <w:p w14:paraId="406887A9" w14:textId="37D83144" w:rsidR="00C11CA5" w:rsidRPr="007571B6" w:rsidRDefault="00D1648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c) sono considerate passività ammissibili perché soggette alla clausola grandfathering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ter, paragrafo 3, del regolamento (UE) n. 575/2013.</w:t>
            </w:r>
          </w:p>
          <w:p w14:paraId="1C129A1F" w14:textId="660B8ECF" w:rsidR="00A63011" w:rsidRPr="007571B6" w:rsidRDefault="00A827D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non subordinate a passività escluse emessi prima del 27 giugno 2019. Nei casi in cui si applicano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3, 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494, paragrafo 2, del regolamento (UE) n. 575/2013, in questa riga è segnalato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intero importo senza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applicazione dei massimali pari rispettivamente a 3,5 % e 2,5 %.</w:t>
            </w:r>
          </w:p>
        </w:tc>
      </w:tr>
      <w:tr w:rsidR="00FB08AF" w:rsidRPr="007571B6" w14:paraId="63A9F93C" w14:textId="77777777" w:rsidTr="004464A7">
        <w:tc>
          <w:tcPr>
            <w:tcW w:w="1129" w:type="dxa"/>
            <w:vAlign w:val="center"/>
          </w:tcPr>
          <w:p w14:paraId="128930AB" w14:textId="7D151456" w:rsidR="00766C0D" w:rsidRPr="007571B6" w:rsidRDefault="00766C0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0162</w:t>
            </w:r>
          </w:p>
        </w:tc>
        <w:tc>
          <w:tcPr>
            <w:tcW w:w="7620" w:type="dxa"/>
            <w:vAlign w:val="center"/>
          </w:tcPr>
          <w:p w14:paraId="341CD98D" w14:textId="7BF644C3" w:rsidR="00766C0D" w:rsidRPr="007571B6" w:rsidRDefault="00766C0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(-) Strumenti propri di passività ammissibili non subordinate a passività escluse</w:t>
            </w:r>
          </w:p>
          <w:p w14:paraId="7CFF60FF" w14:textId="77777777" w:rsidR="00766C0D" w:rsidRPr="007571B6" w:rsidRDefault="00766C0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MREL</w:t>
            </w:r>
          </w:p>
          <w:p w14:paraId="5FDB3A76" w14:textId="5A76E8C3" w:rsidR="00766C0D" w:rsidRPr="007571B6" w:rsidRDefault="00766C0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78 bis del regolamento (UE) n. 575/2013, articolo 32 ter, paragrafi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2, 3 e 5, del regolamento delegato (UE) n. 241/2014.</w:t>
            </w:r>
          </w:p>
          <w:p w14:paraId="07A5D05B" w14:textId="05E0618C" w:rsidR="008B0571" w:rsidRPr="007571B6" w:rsidRDefault="008B057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riga include 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autorizzazione si riferisce a strumenti di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passività ammissibili non subordinate a passività escluse.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di questa riga è pari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indicato alla riga 0165 per il MREL.</w:t>
            </w:r>
          </w:p>
          <w:p w14:paraId="267D0224" w14:textId="77777777" w:rsidR="008B0571" w:rsidRPr="007571B6" w:rsidRDefault="008B057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24C7F64C" w14:textId="6651375D" w:rsidR="008B0571" w:rsidRPr="007571B6" w:rsidRDefault="008B057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sexies, paragrafo 1, lettera a), e articolo 78 bis del regolamento (UE) n. 575/2013, articolo 32 ter, paragrafi 2, 3 e 5, del regolamento delegato (UE) n. 241/2014.</w:t>
            </w:r>
          </w:p>
          <w:p w14:paraId="5453E8FB" w14:textId="28C75257" w:rsidR="008B0571" w:rsidRPr="007571B6" w:rsidRDefault="008B057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riga include:</w:t>
            </w:r>
          </w:p>
          <w:p w14:paraId="321DC970" w14:textId="1C011C40" w:rsidR="008B0571" w:rsidRPr="007571B6" w:rsidRDefault="008C19BD" w:rsidP="008B0571">
            <w:pPr>
              <w:pStyle w:val="ListParagraph"/>
              <w:numPr>
                <w:ilvl w:val="0"/>
                <w:numId w:val="70"/>
              </w:numPr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strumenti propri di passività ammissibili non subordinate detenuti che devono essere dedotti in conformità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sexies, paragrafo 1, lettera a), del regolamento (UE) n. 575/2013; e</w:t>
            </w:r>
          </w:p>
          <w:p w14:paraId="6C390CB9" w14:textId="13DBAF73" w:rsidR="008B0571" w:rsidRPr="007571B6" w:rsidRDefault="00D37B2B" w:rsidP="009E5168">
            <w:pPr>
              <w:pStyle w:val="ListParagraph"/>
              <w:numPr>
                <w:ilvl w:val="0"/>
                <w:numId w:val="70"/>
              </w:numPr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 non subordinate a passività escluse.</w:t>
            </w:r>
          </w:p>
        </w:tc>
      </w:tr>
      <w:tr w:rsidR="00FB08AF" w:rsidRPr="007571B6" w14:paraId="377B4629" w14:textId="77777777" w:rsidTr="004464A7">
        <w:tc>
          <w:tcPr>
            <w:tcW w:w="1129" w:type="dxa"/>
            <w:vAlign w:val="center"/>
          </w:tcPr>
          <w:p w14:paraId="0ACB5F85" w14:textId="0CEF3E7C" w:rsidR="00766C0D" w:rsidRPr="007571B6" w:rsidRDefault="00766C0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0165</w:t>
            </w:r>
          </w:p>
        </w:tc>
        <w:tc>
          <w:tcPr>
            <w:tcW w:w="7620" w:type="dxa"/>
            <w:vAlign w:val="center"/>
          </w:tcPr>
          <w:p w14:paraId="371C3A4C" w14:textId="403C5C7B" w:rsidR="00766C0D" w:rsidRPr="007571B6" w:rsidRDefault="00766C0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 (-) Di cui importi non utilizzati nel quadro di un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autorizzazione preventiva</w:t>
            </w:r>
          </w:p>
          <w:p w14:paraId="50F54C4D" w14:textId="77777777" w:rsidR="00766C0D" w:rsidRPr="007571B6" w:rsidRDefault="00766C0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e TLAC</w:t>
            </w:r>
          </w:p>
          <w:p w14:paraId="0DC13AF4" w14:textId="77777777" w:rsidR="00F81089" w:rsidRPr="007571B6" w:rsidRDefault="00F8108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In questa riga sono segnalati gli importi seguenti: </w:t>
            </w:r>
          </w:p>
          <w:p w14:paraId="705775C2" w14:textId="6F70771E" w:rsidR="00766C0D" w:rsidRPr="007571B6" w:rsidRDefault="00D37B2B" w:rsidP="00766C0D">
            <w:pPr>
              <w:pStyle w:val="ListParagraph"/>
              <w:numPr>
                <w:ilvl w:val="0"/>
                <w:numId w:val="52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ad hoc,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uno strumento di passività ammissibili non subordinate a passività escluse;</w:t>
            </w:r>
          </w:p>
          <w:p w14:paraId="664D7867" w14:textId="0EE3B04C" w:rsidR="00766C0D" w:rsidRPr="007571B6" w:rsidRDefault="00D37B2B" w:rsidP="00766C0D">
            <w:pPr>
              <w:pStyle w:val="ListParagraph"/>
              <w:numPr>
                <w:ilvl w:val="0"/>
                <w:numId w:val="52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 generale,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autorizzazione si riferisce a strumenti di passività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>ammissibili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non subordinate a passività escluse.</w:t>
            </w:r>
          </w:p>
          <w:p w14:paraId="4510FB08" w14:textId="40912F1B" w:rsidR="00766C0D" w:rsidRPr="007571B6" w:rsidRDefault="00766C0D" w:rsidP="004464A7">
            <w:pPr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</w:rPr>
              <w:t>Se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</w:rPr>
              <w:t>autorizzazione preventiva generale di cui al punto ii) non specifica il rango degli strumenti che possono essere rimborsati, anche anticipatamente, ripagati o riacquistati,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</w:rPr>
              <w:t>intero importo non utilizzato nel quadro di un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</w:rPr>
              <w:t>autorizzazione preventiva generale non è segnalato in questa riga, ma nella riga 0135.</w:t>
            </w:r>
          </w:p>
        </w:tc>
      </w:tr>
      <w:tr w:rsidR="00FB08AF" w:rsidRPr="007571B6" w14:paraId="11F3B154" w14:textId="77777777" w:rsidTr="007674DE">
        <w:tc>
          <w:tcPr>
            <w:tcW w:w="1129" w:type="dxa"/>
            <w:vAlign w:val="center"/>
          </w:tcPr>
          <w:p w14:paraId="0A3863D3" w14:textId="12D058F9" w:rsidR="00EA28E5" w:rsidRPr="007571B6" w:rsidRDefault="00EA28E5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0170</w:t>
            </w:r>
          </w:p>
        </w:tc>
        <w:tc>
          <w:tcPr>
            <w:tcW w:w="7620" w:type="dxa"/>
            <w:vAlign w:val="center"/>
          </w:tcPr>
          <w:p w14:paraId="616148D5" w14:textId="22E49E2F" w:rsidR="00EA28E5" w:rsidRPr="007571B6" w:rsidRDefault="00EA28E5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Importi ammissibili dopo 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applicazione del massimale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articolo</w:t>
            </w:r>
            <w:r w:rsidR="008E2BFF" w:rsidRPr="007571B6">
              <w:rPr>
                <w:rStyle w:val="InstructionsTabelleberschrif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72 ter, paragrafo 3, del regolamento (UE) n. 575/2013 (non soggetti alla clausola grandfathering)</w:t>
            </w:r>
          </w:p>
          <w:p w14:paraId="13F2D135" w14:textId="77777777" w:rsidR="00FC063F" w:rsidRPr="007571B6" w:rsidRDefault="00F36F9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6B93C9D6" w14:textId="47B39B5F" w:rsidR="00EA28E5" w:rsidRPr="007571B6" w:rsidRDefault="00FC063F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che soddisfano i requisiti di cui agli articoli da 72 bis a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 quinquies del regolamento (UE) n. 575/2013, ad eccezione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72 ter, paragrafo 2, lettera d), di tale regolamento, dopo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applicazione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paragrafi da 3 a 5, di tale regolamento, escluse le passività riconosciute come soggette alla clausola grandfathering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ter, paragrafo 3, del regolamento.</w:t>
            </w:r>
          </w:p>
          <w:p w14:paraId="305A441C" w14:textId="02070F66" w:rsidR="00E45961" w:rsidRPr="007571B6" w:rsidRDefault="00D301E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Nei casi in cui si applica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72 ter, paragrafo 3, </w:t>
            </w:r>
            <w:r w:rsidRPr="007571B6">
              <w:t>del regolamento (UE) n. 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e fino al 31 dicembre 2021,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segnalato in questa riga è quello successivo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applicazione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494, paragrafo 2, di tale regolamento (massimale del 2,5 %).</w:t>
            </w:r>
          </w:p>
        </w:tc>
      </w:tr>
      <w:tr w:rsidR="00FB08AF" w:rsidRPr="007571B6" w14:paraId="4BB935B5" w14:textId="77777777" w:rsidTr="007674DE">
        <w:tc>
          <w:tcPr>
            <w:tcW w:w="1129" w:type="dxa"/>
            <w:vAlign w:val="center"/>
          </w:tcPr>
          <w:p w14:paraId="61DA2F84" w14:textId="4BFF468A" w:rsidR="00EA28E5" w:rsidRPr="007571B6" w:rsidRDefault="00EA28E5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0180</w:t>
            </w:r>
          </w:p>
        </w:tc>
        <w:tc>
          <w:tcPr>
            <w:tcW w:w="7620" w:type="dxa"/>
            <w:vAlign w:val="center"/>
          </w:tcPr>
          <w:p w14:paraId="17E7C796" w14:textId="0655C45A" w:rsidR="00EA28E5" w:rsidRPr="007571B6" w:rsidRDefault="00EA28E5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Importi ammissibili, dopo 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applicazione del massimale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articolo 72 ter, paragrafo 3, del regolamento (UE) n. 575/2013, di elementi emessi prima del 27 giugno 2019 </w:t>
            </w:r>
          </w:p>
          <w:p w14:paraId="53A05F4F" w14:textId="77777777" w:rsidR="00FC063F" w:rsidRPr="007571B6" w:rsidRDefault="000B1772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406D6DBE" w14:textId="7F7CC175" w:rsidR="000B1772" w:rsidRPr="007571B6" w:rsidRDefault="00FC063F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che soddisfano le seguenti condizioni:</w:t>
            </w:r>
          </w:p>
          <w:p w14:paraId="3AE4F260" w14:textId="31F4952D" w:rsidR="000B1772" w:rsidRPr="007571B6" w:rsidRDefault="00D301E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a) sono state emesse prima del 27 giugno 2019;</w:t>
            </w:r>
          </w:p>
          <w:p w14:paraId="59FE9F26" w14:textId="00D03C3D" w:rsidR="000B1772" w:rsidRPr="007571B6" w:rsidRDefault="00D301E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b) soddisfano i requisiti di cui agli articoli da 72 bis a 72 quinquies del regolamento (UE) n. 575/2013, ad eccezione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paragrafo 2, lettera d), di tale regolamento, dopo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applicazione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ter, paragrafi da 3 a 5, di tale regolamento;</w:t>
            </w:r>
          </w:p>
          <w:p w14:paraId="114EE1F8" w14:textId="53567B0F" w:rsidR="000B1772" w:rsidRPr="007571B6" w:rsidRDefault="00D301E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c) sono considerate passività ammissibili perché soggette alla clausola grandfathering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 ter, paragrafo 3,</w:t>
            </w:r>
            <w:r w:rsidRPr="007571B6">
              <w:t xml:space="preserve"> del regolamento (UE) n. 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  <w:p w14:paraId="0A5DCE1F" w14:textId="0975697D" w:rsidR="00E45961" w:rsidRPr="007571B6" w:rsidRDefault="00D301E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Nei casi in cui si applica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72 ter, paragrafo 3, </w:t>
            </w:r>
            <w:r w:rsidRPr="007571B6">
              <w:t>del regolamento (UE) n. 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e fino al 31 dicembre 2021,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segnalato in questa riga è quello successivo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applicazione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494, paragrafo 2, di tale regolamento (massimale del 2,5 %).</w:t>
            </w:r>
          </w:p>
        </w:tc>
      </w:tr>
      <w:tr w:rsidR="00FB08AF" w:rsidRPr="007571B6" w14:paraId="692AEFC6" w14:textId="77777777" w:rsidTr="007674DE">
        <w:tc>
          <w:tcPr>
            <w:tcW w:w="1129" w:type="dxa"/>
            <w:vAlign w:val="center"/>
          </w:tcPr>
          <w:p w14:paraId="3D783C0C" w14:textId="6DDA4312" w:rsidR="00A63011" w:rsidRPr="007571B6" w:rsidRDefault="00A63011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0190</w:t>
            </w:r>
          </w:p>
        </w:tc>
        <w:tc>
          <w:tcPr>
            <w:tcW w:w="7620" w:type="dxa"/>
            <w:vAlign w:val="center"/>
          </w:tcPr>
          <w:p w14:paraId="48A47BB7" w14:textId="58C2F8F9" w:rsidR="00A63011" w:rsidRPr="007571B6" w:rsidRDefault="00EA28E5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(-) Deduzioni</w:t>
            </w:r>
          </w:p>
        </w:tc>
      </w:tr>
      <w:tr w:rsidR="00FB08AF" w:rsidRPr="007571B6" w14:paraId="5F32D0E3" w14:textId="77777777" w:rsidTr="007674DE">
        <w:tc>
          <w:tcPr>
            <w:tcW w:w="1129" w:type="dxa"/>
            <w:vAlign w:val="center"/>
          </w:tcPr>
          <w:p w14:paraId="3E47080A" w14:textId="2297CCF2" w:rsidR="00A63011" w:rsidRPr="007571B6" w:rsidRDefault="00A63011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0200</w:t>
            </w:r>
          </w:p>
        </w:tc>
        <w:tc>
          <w:tcPr>
            <w:tcW w:w="7620" w:type="dxa"/>
            <w:vAlign w:val="center"/>
          </w:tcPr>
          <w:p w14:paraId="5A2E902B" w14:textId="2920CF5C" w:rsidR="00A63011" w:rsidRPr="007571B6" w:rsidRDefault="00EA28E5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(-) Esposizioni tra gruppi soggetti a risoluzione con punto di avvio multiplo (MPE) </w:t>
            </w:r>
          </w:p>
          <w:p w14:paraId="750816D8" w14:textId="45220EA8" w:rsidR="0052529D" w:rsidRPr="007571B6" w:rsidRDefault="00FC063F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460C4152" w14:textId="7A866DDA" w:rsidR="00A63011" w:rsidRPr="007571B6" w:rsidRDefault="0052529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riga riporta le deduzioni delle esposizioni tra gruppi di G-SII soggetti a risoluzione con MPE che corrispondono a strumenti di fondi propri o di passività ammissibili detenuti direttamente, indirettamente o sinteticamente di uno o più filiazioni che non appartengono allo stesso gruppo soggetto a risoluzione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entità soggetta a risoluzione,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sexies, paragrafo 4, del regolamento (UE) n. 575/2013.</w:t>
            </w:r>
          </w:p>
        </w:tc>
      </w:tr>
      <w:tr w:rsidR="00FB08AF" w:rsidRPr="007571B6" w14:paraId="5835F98E" w14:textId="77777777" w:rsidTr="007674DE">
        <w:tc>
          <w:tcPr>
            <w:tcW w:w="1129" w:type="dxa"/>
            <w:vAlign w:val="center"/>
          </w:tcPr>
          <w:p w14:paraId="32F5C825" w14:textId="3263F67C" w:rsidR="00A63011" w:rsidRPr="007571B6" w:rsidRDefault="00327CA4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0211</w:t>
            </w:r>
          </w:p>
        </w:tc>
        <w:tc>
          <w:tcPr>
            <w:tcW w:w="7620" w:type="dxa"/>
            <w:vAlign w:val="center"/>
          </w:tcPr>
          <w:p w14:paraId="70CDC53F" w14:textId="6AA8C423" w:rsidR="00A63011" w:rsidRPr="007571B6" w:rsidRDefault="00EA28E5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(-) Investimenti in altri strumenti di passività ammissibili</w:t>
            </w:r>
          </w:p>
          <w:p w14:paraId="6D6E0AE5" w14:textId="7C627841" w:rsidR="00FC063F" w:rsidRPr="007571B6" w:rsidRDefault="00FC063F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1A0BF801" w14:textId="06684648" w:rsidR="002C7835" w:rsidRPr="007571B6" w:rsidRDefault="00E645F5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 soggetti segnalano le deduzioni degli investimenti in altri strumenti di passività ammissibili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72 sexies, paragrafo 1, lettere b), c) e d), paragrafo 2 e paragrafo 3, e agli articoli da 72 octies a 72 undecies </w:t>
            </w:r>
            <w:r w:rsidRPr="007571B6">
              <w:t>del regolamento (UE) n. 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, dove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da dedurre dagli elementi di passività ammissibili è determinato conformemente alla parte due, titolo I, capo 5 bis, sezione 2, di tale regolamento.</w:t>
            </w:r>
          </w:p>
        </w:tc>
      </w:tr>
      <w:tr w:rsidR="00FB08AF" w:rsidRPr="007571B6" w14:paraId="1E39D578" w14:textId="77777777" w:rsidTr="007674DE">
        <w:tc>
          <w:tcPr>
            <w:tcW w:w="1129" w:type="dxa"/>
            <w:vAlign w:val="center"/>
          </w:tcPr>
          <w:p w14:paraId="33758206" w14:textId="3E9120C1" w:rsidR="00A63011" w:rsidRPr="007571B6" w:rsidRDefault="00327CA4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0220</w:t>
            </w:r>
          </w:p>
        </w:tc>
        <w:tc>
          <w:tcPr>
            <w:tcW w:w="7620" w:type="dxa"/>
            <w:vAlign w:val="center"/>
          </w:tcPr>
          <w:p w14:paraId="3D31E736" w14:textId="4E1C375C" w:rsidR="00A63011" w:rsidRPr="007571B6" w:rsidRDefault="00A6301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Eccesso di deduzioni dalle passività ammissibili rispetto alle passività ammissibili</w:t>
            </w:r>
          </w:p>
          <w:p w14:paraId="7BA038D3" w14:textId="4E1A4E0C" w:rsidR="00913681" w:rsidRPr="007571B6" w:rsidRDefault="00EA28E5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Le passività ammissibili non possono essere negative, ma è possibile che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delle deduzioni dagli elementi delle passività ammissibili sia superiore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degli elementi delle passività ammissibili. In tal caso, le passività ammissibili sono pari a zero 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eccesso di deduzioni è dedotto dagli elementi di classe 2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66, lettera e), </w:t>
            </w:r>
            <w:r w:rsidRPr="007571B6">
              <w:t>del regolamento (UE) n. 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  <w:p w14:paraId="3E09EF9B" w14:textId="02F107A6" w:rsidR="00A63011" w:rsidRPr="007571B6" w:rsidRDefault="0091368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Con questa voce si ottiene che le passività ammissibili segnalate nella riga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0060 non sono mai inferiori a zero. </w:t>
            </w:r>
          </w:p>
        </w:tc>
      </w:tr>
      <w:tr w:rsidR="00FB08AF" w:rsidRPr="007571B6" w:rsidDel="000A3889" w14:paraId="55A5288B" w14:textId="77777777" w:rsidTr="00EF1BBD">
        <w:tc>
          <w:tcPr>
            <w:tcW w:w="1129" w:type="dxa"/>
            <w:vAlign w:val="center"/>
          </w:tcPr>
          <w:p w14:paraId="0469F718" w14:textId="77777777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0400 - 0500</w:t>
            </w:r>
          </w:p>
        </w:tc>
        <w:tc>
          <w:tcPr>
            <w:tcW w:w="7620" w:type="dxa"/>
            <w:vAlign w:val="center"/>
          </w:tcPr>
          <w:p w14:paraId="7038FF40" w14:textId="77777777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Voci per memoria</w:t>
            </w:r>
          </w:p>
        </w:tc>
      </w:tr>
      <w:tr w:rsidR="00FB08AF" w:rsidRPr="007571B6" w:rsidDel="000A3889" w14:paraId="1F7040BA" w14:textId="77777777" w:rsidTr="007674DE">
        <w:tc>
          <w:tcPr>
            <w:tcW w:w="1129" w:type="dxa"/>
            <w:vAlign w:val="center"/>
          </w:tcPr>
          <w:p w14:paraId="335E3648" w14:textId="0E055C41" w:rsidR="004B26E4" w:rsidRPr="007571B6" w:rsidRDefault="004B26E4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0400</w:t>
            </w:r>
          </w:p>
        </w:tc>
        <w:tc>
          <w:tcPr>
            <w:tcW w:w="7620" w:type="dxa"/>
            <w:vAlign w:val="center"/>
          </w:tcPr>
          <w:p w14:paraId="0120BDD9" w14:textId="77777777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CET1 (%) disponibile dopo aver soddisfatto i requisiti del soggetto </w:t>
            </w:r>
          </w:p>
          <w:p w14:paraId="536CE450" w14:textId="765F636F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di capitale primario di classe 1 (CET1), pari a zero o positivo, disponibile dopo aver soddisfatto ciascuno dei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141 bis, paragrafo 1, lettere a), b) e c), della direttiva 2013/36/UE</w:t>
            </w:r>
            <w:r w:rsidR="006876BA" w:rsidRPr="007571B6">
              <w:rPr>
                <w:rStyle w:val="FootnoteReference"/>
              </w:rPr>
              <w:footnoteReference w:id="3"/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e il maggiore tra:</w:t>
            </w:r>
          </w:p>
          <w:p w14:paraId="1016D212" w14:textId="112C8CFD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a) se del caso, il requisito di fondi propri e passività ammissibili per i G-SII (TLAC)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92 bis </w:t>
            </w:r>
            <w:r w:rsidRPr="007571B6">
              <w:t>del regolamento (UE) n. 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, se calcolato conformemente al paragrafo 1, lettera a), di tale articolo; </w:t>
            </w:r>
          </w:p>
          <w:p w14:paraId="78E1074D" w14:textId="09E1A77A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b) il requisito minimo di fondi propri e passività ammissibili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, se calcolato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45, paragrafo 2, lettera a), di tale direttiva.</w:t>
            </w:r>
          </w:p>
          <w:p w14:paraId="4922B454" w14:textId="6C3AD582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Il CET1 disponibile è espresso in percentuale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 secondo quanto segnalato nella riga 0100 del modello M 01.00.</w:t>
            </w:r>
          </w:p>
          <w:p w14:paraId="584E56EB" w14:textId="63B909F8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Il valore segnalato è identico sia nella colonna MREL sia nella colonna TLAC.</w:t>
            </w:r>
          </w:p>
          <w:p w14:paraId="4055321C" w14:textId="05437963" w:rsidR="005D755D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Esso tiene conto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effetto di disposizioni transitorie sui fondi propri e sulle passività ammissibili, sull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complessivo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esposizione al rischio e sui requisiti stessi. Non sono considerati né gli orientamenti sui fondi propri aggiuntivi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104 ter della direttiva 2013/36/UE né il requisito combinato di riserva di capitale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128, primo comma, punto</w:t>
            </w:r>
            <w:r w:rsidR="008E2BFF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6, di tale direttiva.</w:t>
            </w:r>
          </w:p>
        </w:tc>
      </w:tr>
      <w:tr w:rsidR="00FB08AF" w:rsidRPr="007571B6" w:rsidDel="000A3889" w14:paraId="4009374D" w14:textId="77777777" w:rsidTr="007674DE">
        <w:tc>
          <w:tcPr>
            <w:tcW w:w="1129" w:type="dxa"/>
            <w:vAlign w:val="center"/>
          </w:tcPr>
          <w:p w14:paraId="45843D1F" w14:textId="0AF81A10" w:rsidR="004B26E4" w:rsidRPr="007571B6" w:rsidRDefault="004B26E4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0410</w:t>
            </w:r>
          </w:p>
        </w:tc>
        <w:tc>
          <w:tcPr>
            <w:tcW w:w="7620" w:type="dxa"/>
            <w:vAlign w:val="center"/>
          </w:tcPr>
          <w:p w14:paraId="07181A26" w14:textId="13872A80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Requisito combinato di riserva di capitale (%)</w:t>
            </w:r>
          </w:p>
          <w:p w14:paraId="287F6D1A" w14:textId="65FAE7E2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128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, primo comma, punto 6,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della </w:t>
            </w:r>
            <w:r w:rsidRPr="007571B6">
              <w:t xml:space="preserve">direttiva 2013/36/UE. </w:t>
            </w:r>
          </w:p>
          <w:p w14:paraId="7D299A16" w14:textId="67F95192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Il requisito combinato di riserva di capitale è espresso in percentuale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importo complessivo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esposizione al rischio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:rsidDel="000A3889" w14:paraId="69621A66" w14:textId="77777777" w:rsidTr="007674DE">
        <w:tc>
          <w:tcPr>
            <w:tcW w:w="1129" w:type="dxa"/>
            <w:vAlign w:val="center"/>
          </w:tcPr>
          <w:p w14:paraId="206B49C7" w14:textId="6928727F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0420</w:t>
            </w:r>
          </w:p>
        </w:tc>
        <w:tc>
          <w:tcPr>
            <w:tcW w:w="7620" w:type="dxa"/>
            <w:vAlign w:val="center"/>
          </w:tcPr>
          <w:p w14:paraId="06E9467D" w14:textId="77777777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Di cui requisito di riserva di conservazione del capitale </w:t>
            </w:r>
          </w:p>
          <w:p w14:paraId="4EFA0A18" w14:textId="5BE4C32B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t>L</w:t>
            </w:r>
            <w:r w:rsidR="00FB52D1" w:rsidRPr="007571B6">
              <w:t>'</w:t>
            </w:r>
            <w:r w:rsidRPr="007571B6">
              <w:t>importo della riserva combinata di capitale specifica dell</w:t>
            </w:r>
            <w:r w:rsidR="00FB52D1" w:rsidRPr="007571B6">
              <w:t>'</w:t>
            </w:r>
            <w:r w:rsidRPr="007571B6">
              <w:t>ente (espresso in percentuale dell</w:t>
            </w:r>
            <w:r w:rsidR="00FB52D1" w:rsidRPr="007571B6"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importo complessivo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esposizione al rischio</w:t>
            </w:r>
            <w:r w:rsidRPr="007571B6">
              <w:t>) che si riferisce al requisito di riserva di conservazione del capitale.</w:t>
            </w:r>
          </w:p>
        </w:tc>
      </w:tr>
      <w:tr w:rsidR="00FB08AF" w:rsidRPr="007571B6" w:rsidDel="000A3889" w14:paraId="39E2CDFC" w14:textId="77777777" w:rsidTr="00C15B90">
        <w:tc>
          <w:tcPr>
            <w:tcW w:w="1129" w:type="dxa"/>
            <w:vAlign w:val="center"/>
          </w:tcPr>
          <w:p w14:paraId="2C44CA49" w14:textId="2C472C8B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0430</w:t>
            </w:r>
          </w:p>
        </w:tc>
        <w:tc>
          <w:tcPr>
            <w:tcW w:w="7620" w:type="dxa"/>
          </w:tcPr>
          <w:p w14:paraId="2C432667" w14:textId="77777777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Di cui requisito anticiclico di riserva di capitale </w:t>
            </w:r>
          </w:p>
          <w:p w14:paraId="66111F18" w14:textId="5D6D3E9D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t>L</w:t>
            </w:r>
            <w:r w:rsidR="00FB52D1" w:rsidRPr="007571B6">
              <w:t>'</w:t>
            </w:r>
            <w:r w:rsidRPr="007571B6">
              <w:t>importo della riserva combinata di capitale specifica dell</w:t>
            </w:r>
            <w:r w:rsidR="00FB52D1" w:rsidRPr="007571B6">
              <w:t>'</w:t>
            </w:r>
            <w:r w:rsidRPr="007571B6">
              <w:t>ente (espresso in percentuale dell</w:t>
            </w:r>
            <w:r w:rsidR="00FB52D1" w:rsidRPr="007571B6"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importo complessivo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esposizione al rischio</w:t>
            </w:r>
            <w:r w:rsidRPr="007571B6">
              <w:t>) che si riferisce al requisito anticiclico di riserva di capitale.</w:t>
            </w:r>
          </w:p>
        </w:tc>
      </w:tr>
      <w:tr w:rsidR="00FB08AF" w:rsidRPr="007571B6" w:rsidDel="000A3889" w14:paraId="59FE41E4" w14:textId="77777777" w:rsidTr="00C15B90">
        <w:tc>
          <w:tcPr>
            <w:tcW w:w="1129" w:type="dxa"/>
            <w:vAlign w:val="center"/>
          </w:tcPr>
          <w:p w14:paraId="217DA17F" w14:textId="3479E338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0440</w:t>
            </w:r>
          </w:p>
        </w:tc>
        <w:tc>
          <w:tcPr>
            <w:tcW w:w="7620" w:type="dxa"/>
          </w:tcPr>
          <w:p w14:paraId="519E9751" w14:textId="77777777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Di cui requisito di riserva di capitale a fronte del rischio sistemico </w:t>
            </w:r>
          </w:p>
          <w:p w14:paraId="6BA953BC" w14:textId="73CB403F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t>L</w:t>
            </w:r>
            <w:r w:rsidR="00FB52D1" w:rsidRPr="007571B6">
              <w:t>'</w:t>
            </w:r>
            <w:r w:rsidRPr="007571B6">
              <w:t>importo della riserva combinata di capitale specifica dell</w:t>
            </w:r>
            <w:r w:rsidR="00FB52D1" w:rsidRPr="007571B6">
              <w:t>'</w:t>
            </w:r>
            <w:r w:rsidRPr="007571B6">
              <w:t>ente (espresso in percentuale dell</w:t>
            </w:r>
            <w:r w:rsidR="00FB52D1" w:rsidRPr="007571B6"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importo complessivo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esposizione al rischio</w:t>
            </w:r>
            <w:r w:rsidRPr="007571B6">
              <w:t>) che si riferisce al requisito di riserva di capitale a fronte del rischio sistemico.</w:t>
            </w:r>
          </w:p>
        </w:tc>
      </w:tr>
      <w:tr w:rsidR="00FB08AF" w:rsidRPr="007571B6" w:rsidDel="000A3889" w14:paraId="3DCE6243" w14:textId="77777777" w:rsidTr="00C15B90">
        <w:tc>
          <w:tcPr>
            <w:tcW w:w="1129" w:type="dxa"/>
            <w:vAlign w:val="center"/>
          </w:tcPr>
          <w:p w14:paraId="5A22262F" w14:textId="5C0B7ADC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0450</w:t>
            </w:r>
          </w:p>
        </w:tc>
        <w:tc>
          <w:tcPr>
            <w:tcW w:w="7620" w:type="dxa"/>
          </w:tcPr>
          <w:p w14:paraId="609E7EEE" w14:textId="77777777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riserva per gli enti a rilevanza sistemica a livello globale (G-SII) o per gli altri enti a rilevanza sistemica (O-SII)</w:t>
            </w:r>
          </w:p>
          <w:p w14:paraId="6B1FCB7D" w14:textId="29CC9843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t>L</w:t>
            </w:r>
            <w:r w:rsidR="00FB52D1" w:rsidRPr="007571B6">
              <w:t>'</w:t>
            </w:r>
            <w:r w:rsidRPr="007571B6">
              <w:t>importo della riserva combinata di capitale specifica dell</w:t>
            </w:r>
            <w:r w:rsidR="00FB52D1" w:rsidRPr="007571B6">
              <w:t>'</w:t>
            </w:r>
            <w:r w:rsidRPr="007571B6">
              <w:t>ente (espresso in percentuale dell</w:t>
            </w:r>
            <w:r w:rsidR="00FB52D1" w:rsidRPr="007571B6">
              <w:t>'</w:t>
            </w:r>
            <w:r w:rsidRPr="007571B6">
              <w:t>importo complessivo dell</w:t>
            </w:r>
            <w:r w:rsidR="00FB52D1" w:rsidRPr="007571B6">
              <w:t>'</w:t>
            </w:r>
            <w:r w:rsidRPr="007571B6">
              <w:t>esposizione al rischio) che si riferisce al requisito di riserva per i G-SII o gli O-SII.</w:t>
            </w:r>
          </w:p>
        </w:tc>
      </w:tr>
      <w:tr w:rsidR="00FB08AF" w:rsidRPr="007571B6" w:rsidDel="000A3889" w14:paraId="30EDA47C" w14:textId="77777777" w:rsidTr="005F608F">
        <w:tc>
          <w:tcPr>
            <w:tcW w:w="1129" w:type="dxa"/>
            <w:vAlign w:val="center"/>
          </w:tcPr>
          <w:p w14:paraId="7D952F17" w14:textId="19B8B068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0460</w:t>
            </w:r>
          </w:p>
        </w:tc>
        <w:tc>
          <w:tcPr>
            <w:tcW w:w="7620" w:type="dxa"/>
          </w:tcPr>
          <w:p w14:paraId="253143B2" w14:textId="77777777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Investimenti in passività subordinate ammissibili di altri enti</w:t>
            </w:r>
          </w:p>
          <w:p w14:paraId="5F3C8CAD" w14:textId="1C8E141A" w:rsidR="004B26E4" w:rsidRPr="007571B6" w:rsidRDefault="004B26E4" w:rsidP="00E36728">
            <w:pPr>
              <w:pStyle w:val="InstructionsText"/>
            </w:pPr>
            <w:r w:rsidRPr="007571B6">
              <w:t>Le posizioni segnalate in questa riga e nelle righe da 0470 a 0490 sono determinate tenendo conto dei principi di cui all</w:t>
            </w:r>
            <w:r w:rsidR="00FB52D1" w:rsidRPr="007571B6">
              <w:t>'</w:t>
            </w:r>
            <w:r w:rsidRPr="007571B6">
              <w:t>articolo 72 nonies del regolamento (UE) n. 575/2013 (posizioni lunghe nette, metodo look-through).</w:t>
            </w:r>
          </w:p>
        </w:tc>
      </w:tr>
      <w:tr w:rsidR="00FB08AF" w:rsidRPr="007571B6" w:rsidDel="000A3889" w14:paraId="429E36A7" w14:textId="77777777" w:rsidTr="005F608F">
        <w:tc>
          <w:tcPr>
            <w:tcW w:w="1129" w:type="dxa"/>
            <w:vAlign w:val="center"/>
          </w:tcPr>
          <w:p w14:paraId="05FC840F" w14:textId="60FA98C2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0470</w:t>
            </w:r>
          </w:p>
        </w:tc>
        <w:tc>
          <w:tcPr>
            <w:tcW w:w="7620" w:type="dxa"/>
          </w:tcPr>
          <w:p w14:paraId="642E47E4" w14:textId="20D0C8BD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Investimenti in passività subordinate ammissibili di G-SII</w:t>
            </w:r>
          </w:p>
          <w:p w14:paraId="4362DBFC" w14:textId="53DCA261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degli strumenti di passività ammissibili detenuti,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</w:t>
            </w:r>
            <w:r w:rsidR="008E2BFF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72 ter, paragrafo 2, del regolamento (UE) n. 575/2013, esclusi gli strumenti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72 ter, paragrafi da 3 a 5, di tale regolamento, emessi da G-SII.</w:t>
            </w:r>
          </w:p>
        </w:tc>
      </w:tr>
      <w:tr w:rsidR="00FB08AF" w:rsidRPr="007571B6" w:rsidDel="000A3889" w14:paraId="7650C255" w14:textId="77777777" w:rsidTr="008E6E73">
        <w:trPr>
          <w:trHeight w:val="996"/>
        </w:trPr>
        <w:tc>
          <w:tcPr>
            <w:tcW w:w="1129" w:type="dxa"/>
            <w:vAlign w:val="center"/>
          </w:tcPr>
          <w:p w14:paraId="6A96DF1D" w14:textId="132F91C1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0480</w:t>
            </w:r>
          </w:p>
        </w:tc>
        <w:tc>
          <w:tcPr>
            <w:tcW w:w="7620" w:type="dxa"/>
          </w:tcPr>
          <w:p w14:paraId="70DB94C0" w14:textId="33495A29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Investimenti in passività subordinate ammissibili di O-SII</w:t>
            </w:r>
          </w:p>
          <w:p w14:paraId="7CD464ED" w14:textId="1E16FF1D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degli strumenti di passività ammissibili detenuti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</w:t>
            </w:r>
            <w:r w:rsidR="008E2BFF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72 ter, paragrafo 2,</w:t>
            </w:r>
            <w:r w:rsidRPr="007571B6">
              <w:t xml:space="preserve"> del regolamento (UE) n. 575/2013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emessi da O-SII.</w:t>
            </w:r>
          </w:p>
          <w:p w14:paraId="38FA530C" w14:textId="678EB475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Gli investimenti in passività subordinate ammissibili degli O-SII che sono anche G-SII non sono segnalati in questa riga, ma solo nella riga 0470.</w:t>
            </w:r>
          </w:p>
        </w:tc>
      </w:tr>
      <w:tr w:rsidR="00FB08AF" w:rsidRPr="007571B6" w:rsidDel="000A3889" w14:paraId="4DE21622" w14:textId="77777777" w:rsidTr="005F608F">
        <w:tc>
          <w:tcPr>
            <w:tcW w:w="1129" w:type="dxa"/>
            <w:vAlign w:val="center"/>
          </w:tcPr>
          <w:p w14:paraId="24857184" w14:textId="1A8E3AB8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0490</w:t>
            </w:r>
          </w:p>
        </w:tc>
        <w:tc>
          <w:tcPr>
            <w:tcW w:w="7620" w:type="dxa"/>
          </w:tcPr>
          <w:p w14:paraId="7A6FD579" w14:textId="77777777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Investimenti in passività subordinate ammissibili di altri enti</w:t>
            </w:r>
          </w:p>
          <w:p w14:paraId="2E60AD38" w14:textId="54FB84E1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degli strumenti di passività ammissibili detenuti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</w:t>
            </w:r>
            <w:r w:rsidR="008E2BFF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72 ter, paragrafo 2,</w:t>
            </w:r>
            <w:r w:rsidRPr="007571B6">
              <w:t xml:space="preserve"> del regolamento (UE) n. 575/2013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emessi da enti che non sono né G-SII né O-SII.</w:t>
            </w:r>
          </w:p>
        </w:tc>
      </w:tr>
      <w:tr w:rsidR="00FB08AF" w:rsidRPr="007571B6" w:rsidDel="000A3889" w14:paraId="64D619AB" w14:textId="77777777" w:rsidTr="005F608F">
        <w:tc>
          <w:tcPr>
            <w:tcW w:w="1129" w:type="dxa"/>
            <w:vAlign w:val="center"/>
          </w:tcPr>
          <w:p w14:paraId="6ACE68D1" w14:textId="6650FAE0" w:rsidR="004B26E4" w:rsidRPr="007571B6" w:rsidRDefault="004B26E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0500</w:t>
            </w:r>
          </w:p>
        </w:tc>
        <w:tc>
          <w:tcPr>
            <w:tcW w:w="7620" w:type="dxa"/>
          </w:tcPr>
          <w:p w14:paraId="63ABFEFC" w14:textId="77777777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escluse</w:t>
            </w:r>
          </w:p>
          <w:p w14:paraId="0B9817CF" w14:textId="78CE829E" w:rsidR="004B26E4" w:rsidRPr="007571B6" w:rsidRDefault="004B26E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72 bis, paragrafo 2, </w:t>
            </w:r>
            <w:r w:rsidRPr="007571B6">
              <w:t>del regolamento (UE) n. 575/2013.</w:t>
            </w:r>
          </w:p>
        </w:tc>
      </w:tr>
      <w:tr w:rsidR="00FB08AF" w:rsidRPr="007571B6" w:rsidDel="000A3889" w14:paraId="4A3BDA43" w14:textId="77777777" w:rsidTr="005F608F">
        <w:tc>
          <w:tcPr>
            <w:tcW w:w="1129" w:type="dxa"/>
            <w:vAlign w:val="center"/>
          </w:tcPr>
          <w:p w14:paraId="04C72904" w14:textId="141E4AA5" w:rsidR="006C3B88" w:rsidRPr="007571B6" w:rsidRDefault="006C3B8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0600</w:t>
            </w:r>
          </w:p>
        </w:tc>
        <w:tc>
          <w:tcPr>
            <w:tcW w:w="7620" w:type="dxa"/>
          </w:tcPr>
          <w:p w14:paraId="50A50FDB" w14:textId="14E23443" w:rsidR="006C3B88" w:rsidRPr="007571B6" w:rsidRDefault="006C3B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Autorizzazioni ad hoc per elementi di passività ammissibili: importo predeterminato</w:t>
            </w:r>
          </w:p>
          <w:p w14:paraId="677D3A8B" w14:textId="127CA4C1" w:rsidR="00D62E86" w:rsidRPr="007571B6" w:rsidRDefault="000713B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In questa riga sono segnalati gli importi rientranti nell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ambito di un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 preventiva ad hoc a rimborsare, anche anticipatamente, ripagare o riacquistare specifici strumenti di passività ammissibili a norma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78 bis, paragrafo 1, primo comma, del regolamento (UE) n. 575/2013, in combinato disposto con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32 ter, paragrafo 2, del regolamento delegato (UE) n. 241/2014. Essa comprende sia gli importi utilizzati che quelli non utilizzati.</w:t>
            </w:r>
          </w:p>
        </w:tc>
      </w:tr>
      <w:tr w:rsidR="00FB08AF" w:rsidRPr="007571B6" w:rsidDel="000A3889" w14:paraId="20D6D7BB" w14:textId="77777777" w:rsidTr="008E2BFF">
        <w:trPr>
          <w:cantSplit/>
        </w:trPr>
        <w:tc>
          <w:tcPr>
            <w:tcW w:w="1129" w:type="dxa"/>
            <w:vAlign w:val="center"/>
          </w:tcPr>
          <w:p w14:paraId="31555333" w14:textId="29A04155" w:rsidR="006C3B88" w:rsidRPr="007571B6" w:rsidRDefault="000713B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0610</w:t>
            </w:r>
          </w:p>
        </w:tc>
        <w:tc>
          <w:tcPr>
            <w:tcW w:w="7620" w:type="dxa"/>
          </w:tcPr>
          <w:p w14:paraId="49FD9529" w14:textId="5D38E4B0" w:rsidR="000713BD" w:rsidRPr="007571B6" w:rsidRDefault="006C3B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Autorizzazioni preventive generali per elementi di passività ammissibili: importo predeterminato</w:t>
            </w:r>
          </w:p>
          <w:p w14:paraId="31659376" w14:textId="661139CA" w:rsidR="007371FE" w:rsidRPr="007571B6" w:rsidRDefault="000713B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In questa riga sono segnalati gli importi rientranti nell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ambito di un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 preventiva generale a rimborsare, anche anticipatamente, ripagare o riacquistare strumenti di passività ammissibili a norma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78 bis, paragrafo 1, secondo comma, del regolamento (UE) n. 575/2013, in combinato disposto con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32 ter, paragrafi 3 e 5, del regolamento delegato (UE) n. 241/2014. Essa comprende sia gli importi utilizzati che quelli non utilizzati.</w:t>
            </w:r>
          </w:p>
        </w:tc>
      </w:tr>
    </w:tbl>
    <w:p w14:paraId="56EB0CAA" w14:textId="633BECAD" w:rsidR="00A63011" w:rsidRPr="007571B6" w:rsidRDefault="00A63011"/>
    <w:p w14:paraId="155D68FA" w14:textId="13C73186" w:rsidR="00482729" w:rsidRPr="007571B6" w:rsidRDefault="00482729" w:rsidP="00873459">
      <w:pPr>
        <w:pStyle w:val="Numberedtilelevel1"/>
        <w:numPr>
          <w:ilvl w:val="1"/>
          <w:numId w:val="30"/>
        </w:numPr>
      </w:pPr>
      <w:bookmarkStart w:id="45" w:name="_Toc45558486"/>
      <w:r w:rsidRPr="007571B6">
        <w:t>M 03.00 – MREL interno e TLAC interna (ILAC)</w:t>
      </w:r>
      <w:bookmarkEnd w:id="45"/>
    </w:p>
    <w:p w14:paraId="3B90FFA9" w14:textId="51811D4F" w:rsidR="00482729" w:rsidRPr="007571B6" w:rsidRDefault="00482729" w:rsidP="00873459">
      <w:pPr>
        <w:pStyle w:val="Numberedtilelevel1"/>
        <w:numPr>
          <w:ilvl w:val="2"/>
          <w:numId w:val="30"/>
        </w:numPr>
      </w:pPr>
      <w:bookmarkStart w:id="46" w:name="_Toc16868638"/>
      <w:bookmarkStart w:id="47" w:name="_Toc20316751"/>
      <w:bookmarkStart w:id="48" w:name="_Toc45558487"/>
      <w:r w:rsidRPr="007571B6">
        <w:t>Osservazioni generali</w:t>
      </w:r>
      <w:bookmarkEnd w:id="46"/>
      <w:bookmarkEnd w:id="47"/>
      <w:bookmarkEnd w:id="48"/>
    </w:p>
    <w:p w14:paraId="1C147C02" w14:textId="6DCE8FA1" w:rsidR="00B94302" w:rsidRPr="007571B6" w:rsidRDefault="000466F4" w:rsidP="00E36728">
      <w:pPr>
        <w:pStyle w:val="InstructionsText2"/>
      </w:pPr>
      <w:r w:rsidRPr="007571B6">
        <w:t xml:space="preserve">Il modello M 03.00 espone i fondi propri e le passività ammissibili ai fini: </w:t>
      </w:r>
    </w:p>
    <w:p w14:paraId="12678ACA" w14:textId="4691CB3A" w:rsidR="00B94302" w:rsidRPr="007571B6" w:rsidRDefault="00B94302" w:rsidP="00E36728">
      <w:pPr>
        <w:pStyle w:val="InstructionsText2"/>
        <w:numPr>
          <w:ilvl w:val="1"/>
          <w:numId w:val="15"/>
        </w:numPr>
      </w:pPr>
      <w:r w:rsidRPr="007571B6">
        <w:t>del requisito di fondi propri e passività ammissibili di soggetti che non sono entità soggette a risoluzione conformemente all</w:t>
      </w:r>
      <w:r w:rsidR="00FB52D1" w:rsidRPr="007571B6">
        <w:t>'</w:t>
      </w:r>
      <w:r w:rsidRPr="007571B6">
        <w:t xml:space="preserve">articolo 45 septies della direttiva 2014/59/UE (MREL interno); e </w:t>
      </w:r>
    </w:p>
    <w:p w14:paraId="39FE2B42" w14:textId="23E7AC0D" w:rsidR="000466F4" w:rsidRPr="007571B6" w:rsidRDefault="00B94302" w:rsidP="00E36728">
      <w:pPr>
        <w:pStyle w:val="InstructionsText2"/>
        <w:numPr>
          <w:ilvl w:val="1"/>
          <w:numId w:val="15"/>
        </w:numPr>
      </w:pPr>
      <w:r w:rsidRPr="007571B6">
        <w:t>del requisito di fondi propri e passività ammissibili per i G-SII non UE applicabile alle filiazioni significative di G-SII di paesi terzi conformemente all</w:t>
      </w:r>
      <w:r w:rsidR="00FB52D1" w:rsidRPr="007571B6">
        <w:t>'</w:t>
      </w:r>
      <w:r w:rsidRPr="007571B6">
        <w:t>articolo 92 ter del regolamento (UE) n. 575/2013 (TLAC interna).</w:t>
      </w:r>
    </w:p>
    <w:p w14:paraId="30A80998" w14:textId="301FB453" w:rsidR="00095D0D" w:rsidRPr="007571B6" w:rsidRDefault="00095D0D" w:rsidP="00E36728">
      <w:pPr>
        <w:pStyle w:val="InstructionsText2"/>
      </w:pPr>
      <w:r w:rsidRPr="007571B6">
        <w:t>La colonna relativa al MREL interno è compilata dai soggetti per cui è previsto il requisito minimo di fondi propri e passività ammissibili conformemente agli articoli 45 e 45 septies della direttiva 2014/59/UE. Solo i soggetti tenuti a rispettare il requisito di cui all</w:t>
      </w:r>
      <w:r w:rsidR="00FB52D1" w:rsidRPr="007571B6">
        <w:t>'</w:t>
      </w:r>
      <w:r w:rsidRPr="007571B6">
        <w:t>articolo 92 ter del regolamento (UE) n. 575/2013 segnalano le voci relative al requisito di fondi propri e passività ammissibili per i G-SII (TLAC).</w:t>
      </w:r>
    </w:p>
    <w:p w14:paraId="36894AC7" w14:textId="0E1DF87A" w:rsidR="00482729" w:rsidRPr="007571B6" w:rsidRDefault="00482729" w:rsidP="00873459">
      <w:pPr>
        <w:pStyle w:val="Numberedtilelevel1"/>
        <w:numPr>
          <w:ilvl w:val="2"/>
          <w:numId w:val="30"/>
        </w:numPr>
      </w:pPr>
      <w:bookmarkStart w:id="49" w:name="_Toc45558488"/>
      <w:bookmarkStart w:id="50" w:name="_Toc18593305"/>
      <w:bookmarkStart w:id="51" w:name="_Toc16868639"/>
      <w:bookmarkStart w:id="52" w:name="_Toc20316752"/>
      <w:bookmarkStart w:id="53" w:name="_Toc45558489"/>
      <w:bookmarkEnd w:id="49"/>
      <w:bookmarkEnd w:id="50"/>
      <w:r w:rsidRPr="007571B6">
        <w:t>Istruzioni relative a posizioni specifiche</w:t>
      </w:r>
      <w:bookmarkEnd w:id="51"/>
      <w:bookmarkEnd w:id="52"/>
      <w:bookmarkEnd w:id="53"/>
    </w:p>
    <w:tbl>
      <w:tblPr>
        <w:tblW w:w="8749" w:type="dxa"/>
        <w:tblInd w:w="539" w:type="dxa"/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7571B6" w14:paraId="62525A48" w14:textId="77777777" w:rsidTr="009750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A80631" w14:textId="77777777" w:rsidR="00D94B63" w:rsidRPr="007571B6" w:rsidRDefault="00D94B63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Colonne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267BB" w14:textId="77777777" w:rsidR="00D94B63" w:rsidRPr="007571B6" w:rsidRDefault="00D94B63" w:rsidP="00E36728">
            <w:pPr>
              <w:pStyle w:val="InstructionsText"/>
            </w:pPr>
            <w:r w:rsidRPr="007571B6">
              <w:t>Riferimenti giuridici e istruzioni</w:t>
            </w:r>
          </w:p>
        </w:tc>
      </w:tr>
      <w:tr w:rsidR="00FB08AF" w:rsidRPr="007571B6" w14:paraId="296729BB" w14:textId="77777777" w:rsidTr="009750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64D6" w14:textId="07D5BA6C" w:rsidR="001B51A1" w:rsidRPr="007571B6" w:rsidRDefault="001B51A1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6B3" w14:textId="49E67982" w:rsidR="001B51A1" w:rsidRPr="007571B6" w:rsidRDefault="001B51A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MREL interno</w:t>
            </w:r>
          </w:p>
          <w:p w14:paraId="201A3B71" w14:textId="00D90FED" w:rsidR="001B51A1" w:rsidRPr="007571B6" w:rsidRDefault="001B51A1" w:rsidP="00E36728">
            <w:pPr>
              <w:pStyle w:val="InstructionsText"/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Articoli 45 e 45 septies della </w:t>
            </w:r>
            <w:r w:rsidRPr="007571B6">
              <w:t>direttiva 2014/59/UE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1B51A1" w:rsidRPr="007571B6" w14:paraId="45E2D445" w14:textId="77777777" w:rsidTr="009750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48B5" w14:textId="706D15B3" w:rsidR="001B51A1" w:rsidRPr="007571B6" w:rsidRDefault="001B51A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2706" w14:textId="75D40260" w:rsidR="001B51A1" w:rsidRPr="007571B6" w:rsidRDefault="005B3F5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TLAC interna</w:t>
            </w:r>
          </w:p>
          <w:p w14:paraId="4CED47A8" w14:textId="3FFFF330" w:rsidR="001B51A1" w:rsidRPr="007571B6" w:rsidRDefault="001B51A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 ter del regolamento (UE) n. 575/2013.</w:t>
            </w:r>
          </w:p>
        </w:tc>
      </w:tr>
    </w:tbl>
    <w:p w14:paraId="6B5C3257" w14:textId="77777777" w:rsidR="00D94B63" w:rsidRPr="007571B6" w:rsidRDefault="00D94B63" w:rsidP="00C814BF"/>
    <w:tbl>
      <w:tblPr>
        <w:tblW w:w="8754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0"/>
        <w:gridCol w:w="7624"/>
      </w:tblGrid>
      <w:tr w:rsidR="00FB08AF" w:rsidRPr="007571B6" w14:paraId="4C57F7FD" w14:textId="77777777" w:rsidTr="003D419A">
        <w:tc>
          <w:tcPr>
            <w:tcW w:w="1130" w:type="dxa"/>
            <w:shd w:val="clear" w:color="auto" w:fill="D9D9D9"/>
          </w:tcPr>
          <w:p w14:paraId="04790BF0" w14:textId="77777777" w:rsidR="00482729" w:rsidRPr="007571B6" w:rsidRDefault="00482729" w:rsidP="00E36728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 w:rsidRPr="007571B6">
              <w:rPr>
                <w:rStyle w:val="InstructionsTabelleText"/>
                <w:rFonts w:ascii="Times New Roman" w:hAnsi="Times New Roman"/>
                <w:sz w:val="24"/>
              </w:rPr>
              <w:t>Riga</w:t>
            </w:r>
          </w:p>
        </w:tc>
        <w:tc>
          <w:tcPr>
            <w:tcW w:w="7624" w:type="dxa"/>
            <w:shd w:val="clear" w:color="auto" w:fill="D9D9D9"/>
          </w:tcPr>
          <w:p w14:paraId="32CBB7D3" w14:textId="77777777" w:rsidR="00482729" w:rsidRPr="007571B6" w:rsidRDefault="00482729" w:rsidP="00E36728">
            <w:pPr>
              <w:pStyle w:val="InstructionsText"/>
              <w:rPr>
                <w:rStyle w:val="InstructionsTabelleText"/>
                <w:rFonts w:ascii="Times New Roman" w:eastAsia="Arial" w:hAnsi="Times New Roman"/>
                <w:bCs/>
                <w:sz w:val="24"/>
              </w:rPr>
            </w:pPr>
            <w:r w:rsidRPr="007571B6">
              <w:rPr>
                <w:rStyle w:val="InstructionsTabelleText"/>
                <w:rFonts w:ascii="Times New Roman" w:hAnsi="Times New Roman"/>
                <w:sz w:val="24"/>
              </w:rPr>
              <w:t>Riferimenti giuridici e istruzioni</w:t>
            </w:r>
          </w:p>
        </w:tc>
      </w:tr>
      <w:tr w:rsidR="00FB08AF" w:rsidRPr="007571B6" w14:paraId="41AF0D4A" w14:textId="77777777" w:rsidTr="003D419A">
        <w:tc>
          <w:tcPr>
            <w:tcW w:w="1130" w:type="dxa"/>
          </w:tcPr>
          <w:p w14:paraId="1DB3C03E" w14:textId="7AE25700" w:rsidR="00482729" w:rsidRPr="007571B6" w:rsidRDefault="004827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4" w:type="dxa"/>
          </w:tcPr>
          <w:p w14:paraId="13E2D408" w14:textId="6AAA9F68" w:rsidR="00482729" w:rsidRPr="007571B6" w:rsidRDefault="00B827D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Livello di applicazione</w:t>
            </w:r>
          </w:p>
          <w:p w14:paraId="7FECF1A5" w14:textId="6F7749BA" w:rsidR="00482729" w:rsidRPr="007571B6" w:rsidRDefault="00482729" w:rsidP="0048272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Il soggetto indica 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individuale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se è soggetto a MREL interno e, se del caso, a TLAC interna, su base individuale.</w:t>
            </w:r>
          </w:p>
          <w:p w14:paraId="3FFF56BB" w14:textId="45BA842C" w:rsidR="00482729" w:rsidRPr="007571B6" w:rsidRDefault="004827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 xml:space="preserve">Il soggetto indica 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consolidata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se è soggetto a MREL interno e, se del caso, a TLAC interna, su base consolidata.</w:t>
            </w:r>
          </w:p>
        </w:tc>
      </w:tr>
      <w:tr w:rsidR="00FB08AF" w:rsidRPr="007571B6" w14:paraId="6A7893EE" w14:textId="77777777" w:rsidTr="003D419A">
        <w:tc>
          <w:tcPr>
            <w:tcW w:w="1130" w:type="dxa"/>
          </w:tcPr>
          <w:p w14:paraId="739DA30D" w14:textId="77777777" w:rsidR="00482729" w:rsidRPr="007571B6" w:rsidRDefault="004827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0100 - 0110</w:t>
            </w:r>
          </w:p>
        </w:tc>
        <w:tc>
          <w:tcPr>
            <w:tcW w:w="7624" w:type="dxa"/>
          </w:tcPr>
          <w:p w14:paraId="01851B65" w14:textId="1FF613E7" w:rsidR="00482729" w:rsidRPr="007571B6" w:rsidRDefault="004827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esposizione al rischio e misura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esposizione complessiva</w:t>
            </w:r>
          </w:p>
        </w:tc>
      </w:tr>
      <w:tr w:rsidR="00FB08AF" w:rsidRPr="007571B6" w14:paraId="4DBB3E48" w14:textId="77777777" w:rsidTr="003D419A">
        <w:tc>
          <w:tcPr>
            <w:tcW w:w="1130" w:type="dxa"/>
          </w:tcPr>
          <w:p w14:paraId="2ED0120A" w14:textId="77777777" w:rsidR="00482729" w:rsidRPr="007571B6" w:rsidRDefault="004827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624" w:type="dxa"/>
          </w:tcPr>
          <w:p w14:paraId="7F50E33E" w14:textId="771A77FC" w:rsidR="00482729" w:rsidRPr="007571B6" w:rsidRDefault="0048272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esposizione al rischio (TREA)</w:t>
            </w:r>
          </w:p>
          <w:p w14:paraId="4199D149" w14:textId="400A985D" w:rsidR="00482729" w:rsidRPr="007571B6" w:rsidRDefault="00EB663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45, paragrafo 2, lettera a),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, articolo 92, paragrafo 3, del regolamento (UE) n. 575/2013.</w:t>
            </w:r>
          </w:p>
          <w:p w14:paraId="5D2ACB04" w14:textId="6EA42A09" w:rsidR="00EB663A" w:rsidRPr="007571B6" w:rsidRDefault="00EB663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 segnalato in questa riga è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 che costituisce la base per la conformità ai requisiti di cui rispettivamente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 ter del regolamento (UE) n. 575/2013, a seconda dei casi.</w:t>
            </w:r>
          </w:p>
        </w:tc>
      </w:tr>
      <w:tr w:rsidR="00FB08AF" w:rsidRPr="007571B6" w14:paraId="02CB25F9" w14:textId="77777777" w:rsidTr="003D419A">
        <w:tc>
          <w:tcPr>
            <w:tcW w:w="1130" w:type="dxa"/>
          </w:tcPr>
          <w:p w14:paraId="2351243A" w14:textId="77777777" w:rsidR="00482729" w:rsidRPr="007571B6" w:rsidRDefault="0048272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0110</w:t>
            </w:r>
          </w:p>
        </w:tc>
        <w:tc>
          <w:tcPr>
            <w:tcW w:w="7624" w:type="dxa"/>
          </w:tcPr>
          <w:p w14:paraId="7AE79743" w14:textId="752DC843" w:rsidR="00482729" w:rsidRPr="007571B6" w:rsidRDefault="0048272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Misura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esposizione complessiva (TEM)</w:t>
            </w:r>
          </w:p>
          <w:p w14:paraId="2E2DFC02" w14:textId="22295559" w:rsidR="00482729" w:rsidRPr="007571B6" w:rsidRDefault="00EB663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45, paragrafo 2, lettera b),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, articolo 429, paragrafo 4, e articolo 429 bis del regolamento (UE) n. 575/2013.</w:t>
            </w:r>
          </w:p>
          <w:p w14:paraId="21A2EF83" w14:textId="305D54FD" w:rsidR="00EB663A" w:rsidRPr="007571B6" w:rsidRDefault="00EB663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La misura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complessiva segnalata in questa riga è la misura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complessiva che costituisce la base per la conformità ai requisiti di cui rispettivamente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 ter del regolamento (UE) n. 575/2013, a seconda dei casi.</w:t>
            </w:r>
          </w:p>
        </w:tc>
      </w:tr>
      <w:tr w:rsidR="00FB08AF" w:rsidRPr="007571B6" w14:paraId="4F1A3591" w14:textId="77777777" w:rsidTr="003D419A">
        <w:tc>
          <w:tcPr>
            <w:tcW w:w="1130" w:type="dxa"/>
          </w:tcPr>
          <w:p w14:paraId="785AFE92" w14:textId="127C5541" w:rsidR="005F18D0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0200 – 0295</w:t>
            </w:r>
          </w:p>
        </w:tc>
        <w:tc>
          <w:tcPr>
            <w:tcW w:w="7624" w:type="dxa"/>
          </w:tcPr>
          <w:p w14:paraId="55E50C6B" w14:textId="10895EF1" w:rsidR="005F18D0" w:rsidRPr="007571B6" w:rsidRDefault="005F18D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ammissibili e passività ammissibili</w:t>
            </w:r>
          </w:p>
        </w:tc>
      </w:tr>
      <w:tr w:rsidR="00FB08AF" w:rsidRPr="007571B6" w14:paraId="34A1EF6D" w14:textId="77777777" w:rsidTr="003D419A">
        <w:tc>
          <w:tcPr>
            <w:tcW w:w="1130" w:type="dxa"/>
          </w:tcPr>
          <w:p w14:paraId="5ACE189C" w14:textId="3066F1ED" w:rsidR="005F18D0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0200</w:t>
            </w:r>
          </w:p>
        </w:tc>
        <w:tc>
          <w:tcPr>
            <w:tcW w:w="7624" w:type="dxa"/>
          </w:tcPr>
          <w:p w14:paraId="5C1CA237" w14:textId="3B324586" w:rsidR="005F18D0" w:rsidRPr="007571B6" w:rsidRDefault="005F18D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ammissibili e passività ammissibili</w:t>
            </w:r>
          </w:p>
          <w:p w14:paraId="534DA971" w14:textId="4929E71C" w:rsidR="003E7AB6" w:rsidRPr="007571B6" w:rsidRDefault="003E7AB6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interno</w:t>
            </w:r>
          </w:p>
          <w:p w14:paraId="3311F538" w14:textId="2ED63237" w:rsidR="003E7AB6" w:rsidRPr="007571B6" w:rsidRDefault="005F18D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Somma di fondi propri ammissibili, passività ammissibili e garanzie consentiti ai fini del MREL interno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45 septies, paragrafo 2, della </w:t>
            </w:r>
            <w:r w:rsidRPr="007571B6">
              <w:t>direttiva 2014/59/UE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, tenendo conto anche, se del caso,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89, paragrafo 2, quarto comma, di tale direttiva.</w:t>
            </w:r>
          </w:p>
          <w:p w14:paraId="1E457A5C" w14:textId="48573DFB" w:rsidR="00184B3F" w:rsidRPr="007571B6" w:rsidRDefault="00184B3F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55 della </w:t>
            </w:r>
            <w:r w:rsidRPr="007571B6">
              <w:t>direttiva 2014/59/UE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  <w:p w14:paraId="186388A3" w14:textId="2E8D9713" w:rsidR="009237BC" w:rsidRPr="007571B6" w:rsidRDefault="009237B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segnalato in questa riga è quello successivo alle deduzioni effettuate</w:t>
            </w:r>
            <w:r w:rsidRPr="007571B6">
              <w:t xml:space="preserve">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conformemente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72 sexies, paragrafo 5, del regolamento (UE) n. 575/2013.</w:t>
            </w:r>
          </w:p>
          <w:p w14:paraId="6BB8F2AA" w14:textId="196F3E1F" w:rsidR="003E7AB6" w:rsidRPr="007571B6" w:rsidRDefault="003E7AB6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 interna</w:t>
            </w:r>
          </w:p>
          <w:p w14:paraId="2F92FA88" w14:textId="31078A4E" w:rsidR="007056F7" w:rsidRPr="007571B6" w:rsidRDefault="003E7AB6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Fondi propri ammissibili e passività ammissibili consentiti ai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fini della TLAC interna conformemente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92 ter, paragrafi 2 e 3, del regolamento (UE) n. 575/2013.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segnalato in questa riga è quello successivo alle deduzioni effettuate conformemente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72 sexies, paragrafo 5, del regolamento (UE) n. 575/2013.</w:t>
            </w:r>
          </w:p>
        </w:tc>
      </w:tr>
      <w:tr w:rsidR="00FB08AF" w:rsidRPr="007571B6" w14:paraId="52695ECE" w14:textId="77777777" w:rsidTr="003D419A">
        <w:tc>
          <w:tcPr>
            <w:tcW w:w="1130" w:type="dxa"/>
          </w:tcPr>
          <w:p w14:paraId="00EDFF0E" w14:textId="0467C223" w:rsidR="005F18D0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0210</w:t>
            </w:r>
          </w:p>
        </w:tc>
        <w:tc>
          <w:tcPr>
            <w:tcW w:w="7624" w:type="dxa"/>
          </w:tcPr>
          <w:p w14:paraId="64674845" w14:textId="77777777" w:rsidR="005F18D0" w:rsidRPr="007571B6" w:rsidRDefault="005F18D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ammissibili</w:t>
            </w:r>
          </w:p>
          <w:p w14:paraId="5A61F12E" w14:textId="3EC25C34" w:rsidR="005F18D0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Somma di CET1, capitale aggiuntivo di classe 1 ammissibile e capitale di classe 2 ammissibile.</w:t>
            </w:r>
          </w:p>
          <w:p w14:paraId="367CC087" w14:textId="1B10C580" w:rsidR="00E661B2" w:rsidRPr="007571B6" w:rsidRDefault="00DD50D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Per quanto riguarda il MREL interno, gli strumenti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89, paragrafo 2, quarto comma,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sono inclusi in questa riga e nelle righe 0230 e 0240, a seconda dei casi. </w:t>
            </w:r>
          </w:p>
          <w:p w14:paraId="455E6C31" w14:textId="4C42BC43" w:rsidR="00184B3F" w:rsidRPr="007571B6" w:rsidRDefault="00DD50D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strumenti disciplinati dal diritto di un paese terzo sono inclusi in questa riga e nelle righe 0230 e 0240 solo se soddisfano 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55 di tale direttiva.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 xml:space="preserve"> </w:t>
            </w:r>
          </w:p>
        </w:tc>
      </w:tr>
      <w:tr w:rsidR="00FB08AF" w:rsidRPr="007571B6" w14:paraId="1239298E" w14:textId="77777777" w:rsidTr="003D419A">
        <w:tc>
          <w:tcPr>
            <w:tcW w:w="1130" w:type="dxa"/>
          </w:tcPr>
          <w:p w14:paraId="2F66E352" w14:textId="67069279" w:rsidR="005F18D0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0220</w:t>
            </w:r>
          </w:p>
        </w:tc>
        <w:tc>
          <w:tcPr>
            <w:tcW w:w="7624" w:type="dxa"/>
          </w:tcPr>
          <w:p w14:paraId="192B9C81" w14:textId="77777777" w:rsidR="005F18D0" w:rsidRPr="007571B6" w:rsidRDefault="005F18D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Capitale primario di classe 1 (CET1)</w:t>
            </w:r>
          </w:p>
          <w:p w14:paraId="391FC0ED" w14:textId="2504BD1E" w:rsidR="005F18D0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50 del regolamento (UE) n. 575/2013.</w:t>
            </w:r>
          </w:p>
        </w:tc>
      </w:tr>
      <w:tr w:rsidR="00FB08AF" w:rsidRPr="007571B6" w14:paraId="2EFA4CA0" w14:textId="77777777" w:rsidTr="003D419A">
        <w:tc>
          <w:tcPr>
            <w:tcW w:w="1130" w:type="dxa"/>
          </w:tcPr>
          <w:p w14:paraId="35FBDDD1" w14:textId="32E85087" w:rsidR="005F18D0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0230</w:t>
            </w:r>
          </w:p>
        </w:tc>
        <w:tc>
          <w:tcPr>
            <w:tcW w:w="7624" w:type="dxa"/>
          </w:tcPr>
          <w:p w14:paraId="1A795B5E" w14:textId="41D7EB09" w:rsidR="005F18D0" w:rsidRPr="007571B6" w:rsidRDefault="005F18D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Capitale aggiuntivo di classe 1 ammissibile</w:t>
            </w:r>
          </w:p>
          <w:p w14:paraId="3CB2E0B8" w14:textId="4021DC45" w:rsidR="005F18D0" w:rsidRPr="007571B6" w:rsidRDefault="005F18D0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61 del regolamento (UE) n. 575/2013.</w:t>
            </w:r>
          </w:p>
          <w:p w14:paraId="704BD2D0" w14:textId="77777777" w:rsidR="003E7AB6" w:rsidRPr="007571B6" w:rsidRDefault="003E7AB6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interno</w:t>
            </w:r>
          </w:p>
          <w:p w14:paraId="3563B5D5" w14:textId="3550C9F8" w:rsidR="005F18D0" w:rsidRPr="007571B6" w:rsidRDefault="003E7AB6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Si considerano solo gli strumenti che soddisfano i criteri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septies, paragrafo 2, lettera b), punto ii), della direttiva 2014/59/UE. </w:t>
            </w:r>
          </w:p>
          <w:p w14:paraId="4F571476" w14:textId="60A65E40" w:rsidR="003E7AB6" w:rsidRPr="007571B6" w:rsidRDefault="003E7AB6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 interna</w:t>
            </w:r>
          </w:p>
          <w:p w14:paraId="4D436EB1" w14:textId="5D816E72" w:rsidR="005F18D0" w:rsidRPr="007571B6" w:rsidRDefault="003E7AB6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Si considerano solo gli strumenti che soddisfano i criteri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 ter, paragrafo 2, del regolamento (UE) n. 575/2013.</w:t>
            </w:r>
          </w:p>
        </w:tc>
      </w:tr>
      <w:tr w:rsidR="00FB08AF" w:rsidRPr="007571B6" w14:paraId="09AB5E26" w14:textId="77777777" w:rsidTr="003D419A">
        <w:tc>
          <w:tcPr>
            <w:tcW w:w="1130" w:type="dxa"/>
          </w:tcPr>
          <w:p w14:paraId="535A652C" w14:textId="1871B789" w:rsidR="005F18D0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0240</w:t>
            </w:r>
          </w:p>
        </w:tc>
        <w:tc>
          <w:tcPr>
            <w:tcW w:w="7624" w:type="dxa"/>
          </w:tcPr>
          <w:p w14:paraId="4DE83B06" w14:textId="575598CE" w:rsidR="005F18D0" w:rsidRPr="007571B6" w:rsidRDefault="005F18D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Capitale di classe </w:t>
            </w:r>
            <w:proofErr w:type="gramStart"/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2</w:t>
            </w:r>
            <w:proofErr w:type="gramEnd"/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 ammissibile</w:t>
            </w:r>
          </w:p>
          <w:p w14:paraId="612D408D" w14:textId="42DD45B8" w:rsidR="005F18D0" w:rsidRPr="007571B6" w:rsidRDefault="005F18D0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71 del regolamento (UE) n. 575/2013.</w:t>
            </w:r>
          </w:p>
          <w:p w14:paraId="6229C6AA" w14:textId="15A67666" w:rsidR="003E7AB6" w:rsidRPr="007571B6" w:rsidRDefault="003E7AB6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interno</w:t>
            </w:r>
          </w:p>
          <w:p w14:paraId="2012463A" w14:textId="762B07E5" w:rsidR="005F18D0" w:rsidRPr="007571B6" w:rsidRDefault="003E7AB6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Si considerano solo gli strumenti che soddisfano i criteri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septies, paragrafo 2, lettera b), punto ii), della direttiva 2014/59/UE.</w:t>
            </w:r>
          </w:p>
          <w:p w14:paraId="15C285E6" w14:textId="7A34A784" w:rsidR="003E7AB6" w:rsidRPr="007571B6" w:rsidRDefault="003E7AB6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 interna</w:t>
            </w:r>
          </w:p>
          <w:p w14:paraId="781CF336" w14:textId="4726165A" w:rsidR="005F18D0" w:rsidRPr="007571B6" w:rsidRDefault="003E7AB6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Si considerano solo gli strumenti che soddisfano i criteri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 ter, paragrafo 2,</w:t>
            </w:r>
            <w:r w:rsidRPr="007571B6">
              <w:t xml:space="preserve"> del regolamento (UE) n. 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64DE2EC8" w14:textId="77777777" w:rsidTr="003D419A">
        <w:tc>
          <w:tcPr>
            <w:tcW w:w="1130" w:type="dxa"/>
          </w:tcPr>
          <w:p w14:paraId="710A49FF" w14:textId="327170DE" w:rsidR="005F18D0" w:rsidRPr="007571B6" w:rsidRDefault="00BE557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0250</w:t>
            </w:r>
          </w:p>
        </w:tc>
        <w:tc>
          <w:tcPr>
            <w:tcW w:w="7624" w:type="dxa"/>
          </w:tcPr>
          <w:p w14:paraId="32C5AF2D" w14:textId="5E936CC4" w:rsidR="00767EA2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ammissibili e garanzie</w:t>
            </w:r>
          </w:p>
        </w:tc>
      </w:tr>
      <w:tr w:rsidR="00FB08AF" w:rsidRPr="007571B6" w14:paraId="048DBBF5" w14:textId="77777777" w:rsidTr="003D419A">
        <w:tc>
          <w:tcPr>
            <w:tcW w:w="1130" w:type="dxa"/>
          </w:tcPr>
          <w:p w14:paraId="3AB59BE7" w14:textId="615DE75D" w:rsidR="005F18D0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0260</w:t>
            </w:r>
          </w:p>
        </w:tc>
        <w:tc>
          <w:tcPr>
            <w:tcW w:w="7624" w:type="dxa"/>
          </w:tcPr>
          <w:p w14:paraId="642AC050" w14:textId="53D28D4F" w:rsidR="005F18D0" w:rsidRPr="007571B6" w:rsidRDefault="005F18D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ammissibili (escluse le garanzie)</w:t>
            </w:r>
          </w:p>
          <w:p w14:paraId="7FFDA680" w14:textId="5DD968F5" w:rsidR="003E7AB6" w:rsidRPr="007571B6" w:rsidRDefault="003E7AB6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interno</w:t>
            </w:r>
          </w:p>
          <w:p w14:paraId="5366075E" w14:textId="75646B3B" w:rsidR="00184B3F" w:rsidRPr="007571B6" w:rsidRDefault="003E7AB6" w:rsidP="00437CF3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 che soddisfano le condizioni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45 septies, paragrafo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2, lettera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a), della direttiva 2014/59/UE, 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tenendo conto anche, se del caso,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</w:t>
            </w:r>
            <w:r w:rsidR="008E2BFF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89, paragrafo</w:t>
            </w:r>
            <w:r w:rsidR="008E2BFF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2, quarto comma, di tale direttiva.</w:t>
            </w:r>
          </w:p>
          <w:p w14:paraId="57209D45" w14:textId="3EA91FD4" w:rsidR="005F18D0" w:rsidRPr="007571B6" w:rsidRDefault="00184B3F" w:rsidP="00437CF3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In caso di strumenti disciplinati dal diritto di un paese terzo, lo strumento è incluso in questa riga solo se soddisfa i requisiti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55 della direttiva 2014/59/UE.</w:t>
            </w:r>
          </w:p>
          <w:p w14:paraId="6243972D" w14:textId="4021006B" w:rsidR="00A827D8" w:rsidRPr="007571B6" w:rsidRDefault="00A827D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ammissibili.</w:t>
            </w:r>
          </w:p>
          <w:p w14:paraId="7FC16AEF" w14:textId="6593B239" w:rsidR="003E7AB6" w:rsidRPr="007571B6" w:rsidRDefault="003E7AB6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 interna</w:t>
            </w:r>
          </w:p>
          <w:p w14:paraId="510BD17E" w14:textId="55004F83" w:rsidR="00BA24B5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delle passività ammissibili è calcolato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72 duodecies del regolamento (UE) n. 575/2013 se tali passività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soddisfano le condizioni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 ter, paragrafo 3, di tale regolamento.</w:t>
            </w:r>
          </w:p>
          <w:p w14:paraId="193E429A" w14:textId="5A759234" w:rsidR="00A827D8" w:rsidRPr="007571B6" w:rsidRDefault="00A827D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segnalati sono quelli precedenti alla deduzione degli 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ammissibili.</w:t>
            </w:r>
          </w:p>
        </w:tc>
      </w:tr>
      <w:tr w:rsidR="00FB08AF" w:rsidRPr="007571B6" w14:paraId="2C6CB8FF" w14:textId="77777777" w:rsidTr="003D419A">
        <w:tc>
          <w:tcPr>
            <w:tcW w:w="1130" w:type="dxa"/>
          </w:tcPr>
          <w:p w14:paraId="7DB1A4FA" w14:textId="349A2C07" w:rsidR="003909BE" w:rsidRPr="007571B6" w:rsidRDefault="003909B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0265</w:t>
            </w:r>
          </w:p>
        </w:tc>
        <w:tc>
          <w:tcPr>
            <w:tcW w:w="7624" w:type="dxa"/>
          </w:tcPr>
          <w:p w14:paraId="0D718B54" w14:textId="470DE015" w:rsidR="003909BE" w:rsidRPr="007571B6" w:rsidRDefault="003909B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(-) Strumenti propri di passività ammissibili: importi non utilizzati nel quadro di un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autorizzazione preventiva</w:t>
            </w:r>
          </w:p>
          <w:p w14:paraId="7D07C761" w14:textId="3DF9A7B6" w:rsidR="003909BE" w:rsidRPr="007571B6" w:rsidRDefault="002526C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 questa riga sono segnalati gli importi seguenti:</w:t>
            </w:r>
          </w:p>
          <w:p w14:paraId="5C2A74CE" w14:textId="53E16B6A" w:rsidR="003909BE" w:rsidRPr="007571B6" w:rsidRDefault="007F3B25" w:rsidP="003909BE">
            <w:pPr>
              <w:pStyle w:val="ListParagraph"/>
              <w:numPr>
                <w:ilvl w:val="0"/>
                <w:numId w:val="53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ad hoc,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ammissibili;</w:t>
            </w:r>
          </w:p>
          <w:p w14:paraId="5E9090A7" w14:textId="4BDF8C5B" w:rsidR="003909BE" w:rsidRPr="007571B6" w:rsidRDefault="007F3B25" w:rsidP="003909BE">
            <w:pPr>
              <w:pStyle w:val="ListParagraph"/>
              <w:numPr>
                <w:ilvl w:val="0"/>
                <w:numId w:val="53"/>
              </w:numPr>
              <w:rPr>
                <w:rStyle w:val="FormatvorlageInstructionsTabelleText"/>
                <w:rFonts w:ascii="Times New Roman" w:hAnsi="Times New Roman"/>
                <w:bCs w:val="0"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importi non utilizzati nel quadro di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preventiva generale, nella misura in cui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autorizzazione si riferisce a strumenti di passività ammissibili.</w:t>
            </w:r>
          </w:p>
          <w:p w14:paraId="231309D3" w14:textId="20CB3C85" w:rsidR="00D62E86" w:rsidRPr="007571B6" w:rsidRDefault="00D62E86" w:rsidP="00971906">
            <w:pPr>
              <w:rPr>
                <w:rStyle w:val="InstructionsTabelleberschrift"/>
                <w:rFonts w:ascii="Times New Roman" w:hAnsi="Times New Roman"/>
                <w:sz w:val="24"/>
              </w:rPr>
            </w:pPr>
          </w:p>
        </w:tc>
      </w:tr>
      <w:tr w:rsidR="00FB08AF" w:rsidRPr="007571B6" w14:paraId="008441F0" w14:textId="77777777" w:rsidTr="003D419A">
        <w:tc>
          <w:tcPr>
            <w:tcW w:w="1130" w:type="dxa"/>
          </w:tcPr>
          <w:p w14:paraId="4C704759" w14:textId="3507A2B2" w:rsidR="005F18D0" w:rsidRPr="007571B6" w:rsidRDefault="005F18D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0270</w:t>
            </w:r>
          </w:p>
        </w:tc>
        <w:tc>
          <w:tcPr>
            <w:tcW w:w="7624" w:type="dxa"/>
          </w:tcPr>
          <w:p w14:paraId="0A6DF4A8" w14:textId="2ECDBFA2" w:rsidR="005F18D0" w:rsidRPr="007571B6" w:rsidRDefault="005F18D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Garanzie fornite dall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entità soggetta a risoluzione e consentite dall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autorità di risoluzione</w:t>
            </w:r>
          </w:p>
          <w:p w14:paraId="374F83E9" w14:textId="020E1F69" w:rsidR="00B253EA" w:rsidRPr="007571B6" w:rsidRDefault="00BA3D22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autorità di risoluzione della filiazione consente al soggetto segnalante di soddisfare con garanzie il requisito MREL interno, è segnalato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delle garanzie fornite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entità soggetta a risoluzione conformi a tutte le condizioni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septies, paragrafo 5,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64B2DBBF" w14:textId="77777777" w:rsidTr="003D419A">
        <w:tc>
          <w:tcPr>
            <w:tcW w:w="1130" w:type="dxa"/>
          </w:tcPr>
          <w:p w14:paraId="30EE14F3" w14:textId="68466EFD" w:rsidR="00585408" w:rsidRPr="007571B6" w:rsidRDefault="0058540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0280</w:t>
            </w:r>
          </w:p>
        </w:tc>
        <w:tc>
          <w:tcPr>
            <w:tcW w:w="7624" w:type="dxa"/>
          </w:tcPr>
          <w:p w14:paraId="5CE64777" w14:textId="77777777" w:rsidR="00585408" w:rsidRPr="007571B6" w:rsidRDefault="0058540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Voce per memoria: parte garantita della garanzia</w:t>
            </w:r>
          </w:p>
          <w:p w14:paraId="38A673BD" w14:textId="55123049" w:rsidR="00585408" w:rsidRPr="007571B6" w:rsidRDefault="0058540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La parte della garanzia segnalata nella riga 0270 che è assistita da garanzia reale mediante un contratto di garanzia finanziaria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septies, paragrafo 5, lettera c),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212DD81A" w14:textId="77777777" w:rsidTr="003D419A">
        <w:tc>
          <w:tcPr>
            <w:tcW w:w="1130" w:type="dxa"/>
          </w:tcPr>
          <w:p w14:paraId="1CAAC26F" w14:textId="5E899B7F" w:rsidR="00585408" w:rsidRPr="007571B6" w:rsidRDefault="0058540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0290</w:t>
            </w:r>
          </w:p>
        </w:tc>
        <w:tc>
          <w:tcPr>
            <w:tcW w:w="7624" w:type="dxa"/>
          </w:tcPr>
          <w:p w14:paraId="303D6E75" w14:textId="71A9DBC7" w:rsidR="00585408" w:rsidRPr="007571B6" w:rsidRDefault="0058540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(-) Strumenti di fondi propri e strumenti di passività ammissibili emessi da entità non soggette a risoluzione dello stesso gruppo soggetto a risoluzione</w:t>
            </w:r>
          </w:p>
          <w:p w14:paraId="61784284" w14:textId="7FA5326B" w:rsidR="00CA5793" w:rsidRPr="007571B6" w:rsidRDefault="00CA5793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 questa riga sono segnalati gli strumenti di fondi propri e gli strumenti di passività ammissibili detenuti che devono essere dedotti in conformità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sexies, paragrafo 5, del regolamento (UE) n. 575/2013 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quater, paragrafo 2 bis, quinto comma, della direttiva 2014/59/UE.</w:t>
            </w:r>
          </w:p>
          <w:p w14:paraId="5DF1D2B8" w14:textId="30BA23C3" w:rsidR="0051480C" w:rsidRPr="007571B6" w:rsidRDefault="001C1DD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Per il calcolo delle deduzioni a norma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45 quater, paragrafo 2 bis, della direttiva 2014/59/UE, è utilizzato il rapporto segnalato nella riga</w:t>
            </w:r>
            <w:r w:rsidR="008E2BFF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0630.</w:t>
            </w:r>
          </w:p>
        </w:tc>
      </w:tr>
      <w:tr w:rsidR="00FB08AF" w:rsidRPr="007571B6" w14:paraId="60615C31" w14:textId="77777777" w:rsidTr="004464A7">
        <w:tc>
          <w:tcPr>
            <w:tcW w:w="1130" w:type="dxa"/>
          </w:tcPr>
          <w:p w14:paraId="2CA35B53" w14:textId="1022F240" w:rsidR="004912BF" w:rsidRPr="007571B6" w:rsidRDefault="004912BF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trike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0293</w:t>
            </w:r>
          </w:p>
        </w:tc>
        <w:tc>
          <w:tcPr>
            <w:tcW w:w="7624" w:type="dxa"/>
          </w:tcPr>
          <w:p w14:paraId="11F35912" w14:textId="6640C3B7" w:rsidR="004912BF" w:rsidRPr="007571B6" w:rsidRDefault="004912BF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(-) Di cui strumenti di fondi propri emessi da entità soggette a liquidazione</w:t>
            </w:r>
          </w:p>
          <w:p w14:paraId="383BADED" w14:textId="07A124F4" w:rsidR="004912BF" w:rsidRPr="007571B6" w:rsidRDefault="004912BF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Sono segnalati gli investimenti in strumenti di fondi propri emessi da entità soggette a liquidazione dello stesso gruppo soggetto a risoluzione per le quali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autorità di risoluzione non ha determinato un requisito minimo di fondi propri e passività ammissibili in conformità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suddetta direttiva, che devono essere dedotti in conformità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quater, paragrafo 2 bis, quinto comma, della direttiva 2014/59/UE.</w:t>
            </w:r>
          </w:p>
          <w:p w14:paraId="3FACB9D1" w14:textId="03A4C38D" w:rsidR="00D825FB" w:rsidRPr="007571B6" w:rsidRDefault="00D825F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Per il calcolo delle deduzioni a norma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45 quater, paragrafo 2 bis, della direttiva 2014/59/UE, è utilizzato il rapporto segnalato nella riga</w:t>
            </w:r>
            <w:r w:rsidR="008E2BFF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0630.</w:t>
            </w:r>
          </w:p>
        </w:tc>
      </w:tr>
      <w:tr w:rsidR="00FB08AF" w:rsidRPr="007571B6" w14:paraId="57E1CA1A" w14:textId="77777777" w:rsidTr="003D419A">
        <w:tc>
          <w:tcPr>
            <w:tcW w:w="1130" w:type="dxa"/>
          </w:tcPr>
          <w:p w14:paraId="60241F09" w14:textId="0B97E6C7" w:rsidR="00EB22CD" w:rsidRPr="007571B6" w:rsidRDefault="00EB22CD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0295</w:t>
            </w:r>
          </w:p>
        </w:tc>
        <w:tc>
          <w:tcPr>
            <w:tcW w:w="7624" w:type="dxa"/>
          </w:tcPr>
          <w:p w14:paraId="5E70B663" w14:textId="77777777" w:rsidR="002952FA" w:rsidRPr="007571B6" w:rsidRDefault="002952F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Eccesso di deduzioni dalle passività ammissibili rispetto alle passività ammissibili</w:t>
            </w:r>
          </w:p>
          <w:p w14:paraId="2511E64F" w14:textId="1F90163B" w:rsidR="002952FA" w:rsidRPr="007571B6" w:rsidRDefault="002952F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Le passività ammissibili non possono essere negative, ma è possibile che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delle deduzioni dagli elementi delle passività ammissibili sia superiore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degli elementi delle passività ammissibili. In tal caso, le passività ammissibili sono pari a zero 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eccesso di deduzioni è dedotto dagli elementi di classe 2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66, lettera e), </w:t>
            </w:r>
            <w:r w:rsidRPr="007571B6">
              <w:t>del regolamento (UE) n. 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  <w:p w14:paraId="64C79667" w14:textId="77AB55CD" w:rsidR="00EB22CD" w:rsidRPr="007571B6" w:rsidRDefault="002952F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Con questa voce si ottiene che le passività ammissibili segnalate nella riga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0251 non sono mai inferiori a zero.</w:t>
            </w:r>
          </w:p>
        </w:tc>
      </w:tr>
      <w:tr w:rsidR="00FB08AF" w:rsidRPr="007571B6" w14:paraId="4C6B668C" w14:textId="77777777" w:rsidTr="003D419A">
        <w:tc>
          <w:tcPr>
            <w:tcW w:w="1130" w:type="dxa"/>
          </w:tcPr>
          <w:p w14:paraId="1443EEEE" w14:textId="56213E28" w:rsidR="00BE557E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0400 - 0440</w:t>
            </w:r>
          </w:p>
        </w:tc>
        <w:tc>
          <w:tcPr>
            <w:tcW w:w="7624" w:type="dxa"/>
          </w:tcPr>
          <w:p w14:paraId="0D31D956" w14:textId="68870AD9" w:rsidR="00BE557E" w:rsidRPr="007571B6" w:rsidRDefault="00BE557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Rapporti dei fondi propri ammissibili e delle passività ammissibili</w:t>
            </w:r>
          </w:p>
        </w:tc>
      </w:tr>
      <w:tr w:rsidR="00FB08AF" w:rsidRPr="007571B6" w14:paraId="45BCEF11" w14:textId="77777777" w:rsidTr="003D419A">
        <w:tc>
          <w:tcPr>
            <w:tcW w:w="1130" w:type="dxa"/>
          </w:tcPr>
          <w:p w14:paraId="48372301" w14:textId="2ABACA7C" w:rsidR="00CC432E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0400</w:t>
            </w:r>
          </w:p>
        </w:tc>
        <w:tc>
          <w:tcPr>
            <w:tcW w:w="7624" w:type="dxa"/>
          </w:tcPr>
          <w:p w14:paraId="54F4D6AB" w14:textId="3BCDF32E" w:rsidR="00CC432E" w:rsidRPr="007571B6" w:rsidRDefault="00CC432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e passività ammissibili in percentuale del TREA</w:t>
            </w:r>
          </w:p>
          <w:p w14:paraId="638A2511" w14:textId="55C791C8" w:rsidR="00CC432E" w:rsidRPr="007571B6" w:rsidRDefault="00CC432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di fondi propri ammissibili, passività ammissibili e garanzie consentite del soggetto segnalante ai fini di, rispettivamente, MREL interno e TLAC interna espressi in percentuale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 calcolato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92, paragrafo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3,</w:t>
            </w:r>
            <w:r w:rsidRPr="007571B6">
              <w:t xml:space="preserve">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del regolamento (UE) n. 575/2013.</w:t>
            </w:r>
          </w:p>
        </w:tc>
      </w:tr>
      <w:tr w:rsidR="00FB08AF" w:rsidRPr="007571B6" w14:paraId="4FA4FC47" w14:textId="77777777" w:rsidTr="003D419A">
        <w:tc>
          <w:tcPr>
            <w:tcW w:w="1130" w:type="dxa"/>
          </w:tcPr>
          <w:p w14:paraId="72742DBD" w14:textId="0C90E56F" w:rsidR="00CC432E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0410</w:t>
            </w:r>
          </w:p>
        </w:tc>
        <w:tc>
          <w:tcPr>
            <w:tcW w:w="7624" w:type="dxa"/>
          </w:tcPr>
          <w:p w14:paraId="76B8F18F" w14:textId="34485D4A" w:rsidR="00CC432E" w:rsidRPr="007571B6" w:rsidRDefault="00CC432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garanzie consentite</w:t>
            </w:r>
          </w:p>
          <w:p w14:paraId="6E0BA424" w14:textId="376C47B6" w:rsidR="00CC432E" w:rsidRPr="007571B6" w:rsidRDefault="00CC432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di fondi propri ammissibili, passività ammissibili e garanzie consentite del soggetto segnalante che sono garanzie fornite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entità soggetta a risoluzione e che sono riconosciute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autorità di risoluzione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septies, paragrafo 5,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, che contano ai fini del MREL interno espressi in percentuale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 calcolato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92, paragrafo 3, </w:t>
            </w:r>
            <w:r w:rsidRPr="007571B6">
              <w:t>del regolamento (UE) n.</w:t>
            </w:r>
            <w:r w:rsidR="008E2BFF" w:rsidRPr="007571B6">
              <w:t> </w:t>
            </w:r>
            <w:r w:rsidRPr="007571B6">
              <w:t>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111C9D43" w14:textId="77777777" w:rsidTr="003D419A">
        <w:tc>
          <w:tcPr>
            <w:tcW w:w="1130" w:type="dxa"/>
          </w:tcPr>
          <w:p w14:paraId="467C6978" w14:textId="2DBE9902" w:rsidR="00CC432E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0420</w:t>
            </w:r>
          </w:p>
        </w:tc>
        <w:tc>
          <w:tcPr>
            <w:tcW w:w="7624" w:type="dxa"/>
          </w:tcPr>
          <w:p w14:paraId="58A4D821" w14:textId="66F6ECF9" w:rsidR="00CC432E" w:rsidRPr="007571B6" w:rsidRDefault="00CC432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Fondi propri e passività ammissibili in percentuale della TEM</w:t>
            </w:r>
          </w:p>
          <w:p w14:paraId="2DE6FA49" w14:textId="712EFC72" w:rsidR="00CC432E" w:rsidRPr="007571B6" w:rsidRDefault="00CC432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di fondi propri ammissibili e passività ammissibili del soggetto segnalante ai fini di, rispettivamente, MREL interno e TLAC interna espressi in percentuale della misura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complessiva calcolata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429, paragrafo 4, 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429 bis, del regolamento (UE) n. 575/2013.</w:t>
            </w:r>
          </w:p>
        </w:tc>
      </w:tr>
      <w:tr w:rsidR="00FB08AF" w:rsidRPr="007571B6" w14:paraId="44A3123C" w14:textId="77777777" w:rsidTr="003D419A">
        <w:tc>
          <w:tcPr>
            <w:tcW w:w="1130" w:type="dxa"/>
          </w:tcPr>
          <w:p w14:paraId="11C9C58C" w14:textId="3E187751" w:rsidR="00CC432E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0430</w:t>
            </w:r>
          </w:p>
        </w:tc>
        <w:tc>
          <w:tcPr>
            <w:tcW w:w="7624" w:type="dxa"/>
          </w:tcPr>
          <w:p w14:paraId="58EA40B5" w14:textId="34FD1BA0" w:rsidR="00CC432E" w:rsidRPr="007571B6" w:rsidRDefault="00CC432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garanzie consentite</w:t>
            </w:r>
          </w:p>
          <w:p w14:paraId="5D4BEBD4" w14:textId="37FD7449" w:rsidR="00CC432E" w:rsidRPr="007571B6" w:rsidRDefault="00CC432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Gli importi di fondi propri ammissibili e passività ammissibili del soggetto segnalante che sono garanzie fornite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entità soggetta a risoluzione e che sono riconosciute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autorità di risoluzione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septies, paragrafo 5,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, che contano ai fini del MREL interno espressi in percentuale della misura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esposizione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complessiva calcolata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429, paragrafo 4, 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429 bis, </w:t>
            </w:r>
            <w:r w:rsidRPr="007571B6">
              <w:t>del regolamento (UE) n. 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69D5BE89" w14:textId="77777777" w:rsidTr="003D419A">
        <w:tc>
          <w:tcPr>
            <w:tcW w:w="1130" w:type="dxa"/>
          </w:tcPr>
          <w:p w14:paraId="15398885" w14:textId="4BA644A1" w:rsidR="00CC432E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0440</w:t>
            </w:r>
          </w:p>
        </w:tc>
        <w:tc>
          <w:tcPr>
            <w:tcW w:w="7624" w:type="dxa"/>
          </w:tcPr>
          <w:p w14:paraId="7658B11D" w14:textId="05E4D2E9" w:rsidR="00A612E2" w:rsidRPr="007571B6" w:rsidRDefault="00CC432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CET1 (%) disponibile dopo aver soddisfatto i requisiti del soggetto</w:t>
            </w:r>
          </w:p>
          <w:p w14:paraId="58C29D7C" w14:textId="4500D39E" w:rsidR="008561CE" w:rsidRPr="007571B6" w:rsidRDefault="008561C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di CET1, pari a zero o positivo, disponibile dopo aver soddisfatto ciascuno dei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141 bis, paragrafo 1, lettere a), b) e c), della </w:t>
            </w:r>
            <w:r w:rsidRPr="007571B6">
              <w:t xml:space="preserve">direttiva 2013/36/UE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 il maggiore tra:</w:t>
            </w:r>
          </w:p>
          <w:p w14:paraId="57381FCD" w14:textId="1C973DA2" w:rsidR="008561CE" w:rsidRPr="007571B6" w:rsidRDefault="008561C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a) se del caso, il requisito TLAC interna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92 ter </w:t>
            </w:r>
            <w:r w:rsidRPr="007571B6">
              <w:t>del regolamento (UE) n. 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, se calcolato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 ter, paragrafo 1, di tale regolamento come il 90 % del requisito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92 bis, paragrafo 1, lettera a), di tale regolamento;</w:t>
            </w:r>
          </w:p>
          <w:p w14:paraId="1F28DC82" w14:textId="5B7FC2A8" w:rsidR="008561CE" w:rsidRPr="007571B6" w:rsidRDefault="008561C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b) il requisito MREL interno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septies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, se calcolato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45, paragrafo 2, lettera</w:t>
            </w:r>
            <w:r w:rsidR="008E2BFF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a), di tale direttiva.</w:t>
            </w:r>
          </w:p>
          <w:p w14:paraId="39B4A403" w14:textId="2095B8E2" w:rsidR="00B012C5" w:rsidRPr="007571B6" w:rsidRDefault="00B012C5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Il CET1 disponibile è espresso in percentuale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 secondo quanto segnalato nella riga 0100.</w:t>
            </w:r>
          </w:p>
          <w:p w14:paraId="64F956E6" w14:textId="77777777" w:rsidR="00B012C5" w:rsidRPr="007571B6" w:rsidRDefault="008561C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Il valore segnalato è identico sia nella colonna MREL interno sia nella colonna TLAC interna. </w:t>
            </w:r>
          </w:p>
          <w:p w14:paraId="5B370C0A" w14:textId="064EA6F6" w:rsidR="00CC432E" w:rsidRPr="007571B6" w:rsidRDefault="008561C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Esso tiene conto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effetto di disposizioni transitorie sui fondi propri e sulle passività ammissibili, sull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complessivo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esposizione al rischio e sui requisiti stessi. Non sono considerati né gli orientamenti sui fondi propri aggiuntivi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104 ter della </w:t>
            </w:r>
            <w:r w:rsidRPr="007571B6">
              <w:t>direttiva 2013/36/UE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né il requisito combinato di riserva di capitale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128, primo comma, punto</w:t>
            </w:r>
            <w:r w:rsidR="008E2BFF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 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6, di tale direttiva.</w:t>
            </w:r>
          </w:p>
        </w:tc>
      </w:tr>
      <w:tr w:rsidR="00FB08AF" w:rsidRPr="007571B6" w14:paraId="5B18A184" w14:textId="77777777" w:rsidTr="003D419A">
        <w:tc>
          <w:tcPr>
            <w:tcW w:w="1130" w:type="dxa"/>
          </w:tcPr>
          <w:p w14:paraId="283EF212" w14:textId="449188CE" w:rsidR="00CC432E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0500 – 0550</w:t>
            </w:r>
          </w:p>
        </w:tc>
        <w:tc>
          <w:tcPr>
            <w:tcW w:w="7624" w:type="dxa"/>
          </w:tcPr>
          <w:p w14:paraId="11D95EDB" w14:textId="1E3A12BE" w:rsidR="00CC432E" w:rsidRPr="007571B6" w:rsidRDefault="007C331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Voci per memoria</w:t>
            </w:r>
          </w:p>
        </w:tc>
      </w:tr>
      <w:tr w:rsidR="00FB08AF" w:rsidRPr="007571B6" w14:paraId="0F211788" w14:textId="77777777" w:rsidTr="003D419A">
        <w:tc>
          <w:tcPr>
            <w:tcW w:w="1130" w:type="dxa"/>
          </w:tcPr>
          <w:p w14:paraId="57743B4C" w14:textId="1E81FE0B" w:rsidR="00437CF3" w:rsidRPr="007571B6" w:rsidDel="00437CF3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0500</w:t>
            </w:r>
          </w:p>
        </w:tc>
        <w:tc>
          <w:tcPr>
            <w:tcW w:w="7624" w:type="dxa"/>
          </w:tcPr>
          <w:p w14:paraId="3AECC7AA" w14:textId="24E34A7D" w:rsidR="00437CF3" w:rsidRPr="007571B6" w:rsidRDefault="00437CF3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Requisito combinato di riserva di capitale (%)</w:t>
            </w:r>
          </w:p>
          <w:p w14:paraId="6C2996F7" w14:textId="721860D8" w:rsidR="00437CF3" w:rsidRPr="007571B6" w:rsidRDefault="00437CF3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128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, primo comma, punto 6,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della </w:t>
            </w:r>
            <w:r w:rsidRPr="007571B6">
              <w:t xml:space="preserve">direttiva 2013/36/UE. </w:t>
            </w:r>
          </w:p>
          <w:p w14:paraId="2113C95F" w14:textId="63DC46CB" w:rsidR="00437CF3" w:rsidRPr="007571B6" w:rsidRDefault="00437CF3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Il requisito combinato di riserva di capitale è espresso in percentuale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rischio.</w:t>
            </w:r>
          </w:p>
        </w:tc>
      </w:tr>
      <w:tr w:rsidR="00FB08AF" w:rsidRPr="007571B6" w:rsidDel="000A3889" w14:paraId="09231B65" w14:textId="77777777" w:rsidTr="003D419A">
        <w:tc>
          <w:tcPr>
            <w:tcW w:w="1130" w:type="dxa"/>
            <w:vAlign w:val="center"/>
          </w:tcPr>
          <w:p w14:paraId="3A18AE1F" w14:textId="1174A4A5" w:rsidR="008C1E88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0510</w:t>
            </w:r>
          </w:p>
        </w:tc>
        <w:tc>
          <w:tcPr>
            <w:tcW w:w="7624" w:type="dxa"/>
            <w:vAlign w:val="center"/>
          </w:tcPr>
          <w:p w14:paraId="5FDCA6A3" w14:textId="77777777" w:rsidR="008C1E88" w:rsidRPr="007571B6" w:rsidRDefault="008C1E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Di cui requisito di riserva di conservazione del capitale </w:t>
            </w:r>
          </w:p>
          <w:p w14:paraId="2EF1B114" w14:textId="5FB2F040" w:rsidR="008C1E88" w:rsidRPr="007571B6" w:rsidRDefault="008C1E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t>L</w:t>
            </w:r>
            <w:r w:rsidR="00FB52D1" w:rsidRPr="007571B6">
              <w:t>'</w:t>
            </w:r>
            <w:r w:rsidRPr="007571B6">
              <w:t>importo della riserva combinata di capitale specifica dell</w:t>
            </w:r>
            <w:r w:rsidR="00FB52D1" w:rsidRPr="007571B6">
              <w:t>'</w:t>
            </w:r>
            <w:r w:rsidRPr="007571B6">
              <w:t>ente (espresso in percentuale dell</w:t>
            </w:r>
            <w:r w:rsidR="00FB52D1" w:rsidRPr="007571B6"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</w:t>
            </w:r>
            <w:r w:rsidRPr="007571B6">
              <w:t>) che si riferisce al requisito di riserva di conservazione del capitale.</w:t>
            </w:r>
          </w:p>
        </w:tc>
      </w:tr>
      <w:tr w:rsidR="00FB08AF" w:rsidRPr="007571B6" w:rsidDel="000A3889" w14:paraId="5F62F9F9" w14:textId="77777777" w:rsidTr="003D419A">
        <w:tc>
          <w:tcPr>
            <w:tcW w:w="1130" w:type="dxa"/>
            <w:vAlign w:val="center"/>
          </w:tcPr>
          <w:p w14:paraId="22DE9DFA" w14:textId="352D04CB" w:rsidR="008C1E88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0520</w:t>
            </w:r>
          </w:p>
        </w:tc>
        <w:tc>
          <w:tcPr>
            <w:tcW w:w="7624" w:type="dxa"/>
          </w:tcPr>
          <w:p w14:paraId="515F40B5" w14:textId="77777777" w:rsidR="008C1E88" w:rsidRPr="007571B6" w:rsidRDefault="008C1E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Di cui requisito anticiclico di riserva di capitale </w:t>
            </w:r>
          </w:p>
          <w:p w14:paraId="4E424522" w14:textId="2290631D" w:rsidR="008C1E88" w:rsidRPr="007571B6" w:rsidRDefault="008C1E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t>L</w:t>
            </w:r>
            <w:r w:rsidR="00FB52D1" w:rsidRPr="007571B6">
              <w:t>'</w:t>
            </w:r>
            <w:r w:rsidRPr="007571B6">
              <w:t>importo della riserva combinata di capitale specifica dell</w:t>
            </w:r>
            <w:r w:rsidR="00FB52D1" w:rsidRPr="007571B6">
              <w:t>'</w:t>
            </w:r>
            <w:r w:rsidRPr="007571B6">
              <w:t>ente (espresso in percentuale dell</w:t>
            </w:r>
            <w:r w:rsidR="00FB52D1" w:rsidRPr="007571B6"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</w:t>
            </w:r>
            <w:r w:rsidRPr="007571B6">
              <w:t>) che si riferisce al requisito anticiclico di riserva di capitale.</w:t>
            </w:r>
          </w:p>
        </w:tc>
      </w:tr>
      <w:tr w:rsidR="00FB08AF" w:rsidRPr="007571B6" w:rsidDel="000A3889" w14:paraId="3DD0E60F" w14:textId="77777777" w:rsidTr="003D419A">
        <w:tc>
          <w:tcPr>
            <w:tcW w:w="1130" w:type="dxa"/>
            <w:vAlign w:val="center"/>
          </w:tcPr>
          <w:p w14:paraId="731CB060" w14:textId="4E4E808F" w:rsidR="008C1E88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0530</w:t>
            </w:r>
          </w:p>
        </w:tc>
        <w:tc>
          <w:tcPr>
            <w:tcW w:w="7624" w:type="dxa"/>
          </w:tcPr>
          <w:p w14:paraId="2EA75ACC" w14:textId="77777777" w:rsidR="008C1E88" w:rsidRPr="007571B6" w:rsidRDefault="008C1E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Di cui requisito di riserva di capitale a fronte del rischio sistemico </w:t>
            </w:r>
          </w:p>
          <w:p w14:paraId="65530AC4" w14:textId="403A35F6" w:rsidR="008C1E88" w:rsidRPr="007571B6" w:rsidRDefault="008C1E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t>L</w:t>
            </w:r>
            <w:r w:rsidR="00FB52D1" w:rsidRPr="007571B6">
              <w:t>'</w:t>
            </w:r>
            <w:r w:rsidRPr="007571B6">
              <w:t>importo della riserva combinata di capitale specifica dell</w:t>
            </w:r>
            <w:r w:rsidR="00FB52D1" w:rsidRPr="007571B6">
              <w:t>'</w:t>
            </w:r>
            <w:r w:rsidRPr="007571B6">
              <w:t>ente (espresso in percentuale dell</w:t>
            </w:r>
            <w:r w:rsidR="00FB52D1" w:rsidRPr="007571B6"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</w:t>
            </w:r>
            <w:r w:rsidRPr="007571B6">
              <w:t>) che si riferisce al requisito di riserva di capitale a fronte del rischio sistemico.</w:t>
            </w:r>
          </w:p>
        </w:tc>
      </w:tr>
      <w:tr w:rsidR="00FB08AF" w:rsidRPr="007571B6" w:rsidDel="000A3889" w14:paraId="5D343AEB" w14:textId="77777777" w:rsidTr="003D419A">
        <w:tc>
          <w:tcPr>
            <w:tcW w:w="1130" w:type="dxa"/>
            <w:vAlign w:val="center"/>
          </w:tcPr>
          <w:p w14:paraId="121693A9" w14:textId="7BE6F216" w:rsidR="008C1E88" w:rsidRPr="007571B6" w:rsidRDefault="00443BE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0540</w:t>
            </w:r>
          </w:p>
        </w:tc>
        <w:tc>
          <w:tcPr>
            <w:tcW w:w="7624" w:type="dxa"/>
          </w:tcPr>
          <w:p w14:paraId="072B7571" w14:textId="3758ED59" w:rsidR="008C1E88" w:rsidRPr="007571B6" w:rsidRDefault="008C1E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riserva per gli enti a rilevanza sistemica a livello globale (G-SII) o per gli altri enti a rilevanza sistemica (O-SII)</w:t>
            </w:r>
          </w:p>
          <w:p w14:paraId="294528A0" w14:textId="3660B24A" w:rsidR="008C1E88" w:rsidRPr="007571B6" w:rsidRDefault="008C1E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t>L</w:t>
            </w:r>
            <w:r w:rsidR="00FB52D1" w:rsidRPr="007571B6">
              <w:t>'</w:t>
            </w:r>
            <w:r w:rsidRPr="007571B6">
              <w:t>importo della riserva combinata di capitale specifica dell</w:t>
            </w:r>
            <w:r w:rsidR="00FB52D1" w:rsidRPr="007571B6">
              <w:t>'</w:t>
            </w:r>
            <w:r w:rsidRPr="007571B6">
              <w:t>ente (espresso in percentuale dell</w:t>
            </w:r>
            <w:r w:rsidR="00FB52D1" w:rsidRPr="007571B6"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complessivo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esposizione al rischio</w:t>
            </w:r>
            <w:r w:rsidRPr="007571B6">
              <w:t>) che si riferisce al requisito di riserva per i G-SII o gli O-SII.</w:t>
            </w:r>
          </w:p>
        </w:tc>
      </w:tr>
      <w:tr w:rsidR="00FB08AF" w:rsidRPr="007571B6" w14:paraId="0BE86C45" w14:textId="77777777" w:rsidTr="004912BF">
        <w:tc>
          <w:tcPr>
            <w:tcW w:w="1130" w:type="dxa"/>
          </w:tcPr>
          <w:p w14:paraId="121F7357" w14:textId="54E1542B" w:rsidR="003D419A" w:rsidRPr="007571B6" w:rsidRDefault="003D419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0550 - 0600</w:t>
            </w:r>
          </w:p>
        </w:tc>
        <w:tc>
          <w:tcPr>
            <w:tcW w:w="7624" w:type="dxa"/>
          </w:tcPr>
          <w:p w14:paraId="5B988009" w14:textId="77777777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Altre passività sottoponibili al bail-in</w:t>
            </w:r>
          </w:p>
          <w:p w14:paraId="119B8728" w14:textId="643DB7F6" w:rsidR="003D419A" w:rsidRPr="007571B6" w:rsidRDefault="00093411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 soggetti che, alla data di segnalazione di tali informazioni, detengono fondi propri e passività ammissibili pari ad almeno il 150 % del requisito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45, paragrafo 1, della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direttiva 2014/59/UE sono esentati dalla segnalazione delle informazioni di cui alle r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ighe da 0550 a 0600. Tali soggetti possono decidere di segnalare tali informazioni nel presente modello su base volontaria.</w:t>
            </w:r>
          </w:p>
          <w:p w14:paraId="0474B24A" w14:textId="1267DC99" w:rsidR="002F47FA" w:rsidRPr="007571B6" w:rsidRDefault="002F47FA" w:rsidP="008E2BFF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Ai fini di queste righe, gli importi non utilizzati nel quadro di un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 preventiva, nella misura in cui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autorizzazione si riferisce a uno strumento di passività ammissibili, sono considerati come altre passività sottoponibili al bail-in.</w:t>
            </w:r>
          </w:p>
        </w:tc>
      </w:tr>
      <w:tr w:rsidR="00FB08AF" w:rsidRPr="007571B6" w14:paraId="6EAD6E2C" w14:textId="77777777" w:rsidTr="004912BF">
        <w:tc>
          <w:tcPr>
            <w:tcW w:w="1130" w:type="dxa"/>
          </w:tcPr>
          <w:p w14:paraId="6E8E4D0F" w14:textId="685E80A8" w:rsidR="003D419A" w:rsidRPr="007571B6" w:rsidRDefault="003D419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0550</w:t>
            </w:r>
          </w:p>
        </w:tc>
        <w:tc>
          <w:tcPr>
            <w:tcW w:w="7624" w:type="dxa"/>
          </w:tcPr>
          <w:p w14:paraId="642F28EA" w14:textId="77777777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Altre passività sottoponibili al bail-in</w:t>
            </w:r>
          </w:p>
          <w:p w14:paraId="6D9455D3" w14:textId="4CAF1313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delle passività sottoponibili al bail-in ai sensi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2, paragrafo 1, punto 71, della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direttiva 2014/59/UE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che non sono ammissibili per soddisfare i requisiti di cui agli articoli 45 e 45 septies di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tale direttiva.</w:t>
            </w:r>
          </w:p>
        </w:tc>
      </w:tr>
      <w:tr w:rsidR="00FB08AF" w:rsidRPr="007571B6" w14:paraId="09D32370" w14:textId="77777777" w:rsidTr="004912BF">
        <w:tc>
          <w:tcPr>
            <w:tcW w:w="1130" w:type="dxa"/>
          </w:tcPr>
          <w:p w14:paraId="0E687337" w14:textId="4D51B3C2" w:rsidR="003D419A" w:rsidRPr="007571B6" w:rsidRDefault="003D419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0560</w:t>
            </w:r>
          </w:p>
        </w:tc>
        <w:tc>
          <w:tcPr>
            <w:tcW w:w="7624" w:type="dxa"/>
          </w:tcPr>
          <w:p w14:paraId="5818C7BE" w14:textId="4EA3C64A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disciplinati dal diritto di un paese terzo</w:t>
            </w:r>
          </w:p>
          <w:p w14:paraId="49B397CB" w14:textId="7052D6F6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di altre passività sottoponibili al bail-in disciplinate dal diritto di un paese terzo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55 della </w:t>
            </w:r>
            <w:r w:rsidRPr="007571B6">
              <w:t>direttiva 2014/59/UE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7571B6" w14:paraId="016E3B2F" w14:textId="77777777" w:rsidTr="004912BF">
        <w:tc>
          <w:tcPr>
            <w:tcW w:w="1130" w:type="dxa"/>
          </w:tcPr>
          <w:p w14:paraId="04032741" w14:textId="20410858" w:rsidR="003D419A" w:rsidRPr="007571B6" w:rsidRDefault="003D419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0570</w:t>
            </w:r>
          </w:p>
        </w:tc>
        <w:tc>
          <w:tcPr>
            <w:tcW w:w="7624" w:type="dxa"/>
          </w:tcPr>
          <w:p w14:paraId="0805987F" w14:textId="65E2441D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contenenti una clausola di svalutazione e di conversione a norma dell</w:t>
            </w:r>
            <w:r w:rsidR="00FB52D1" w:rsidRPr="007571B6">
              <w:rPr>
                <w:rStyle w:val="InstructionsTabelleberschrif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articolo 55 della direttiva 2014/59/UE</w:t>
            </w:r>
          </w:p>
          <w:p w14:paraId="59B7F63C" w14:textId="37E05639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importo di altre passività sottoponibili al bail-in disciplinate dal diritto di un paese terzo contenenti una clausola di svalutazione e di conversione di cui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55 della direttiva 2014/59/UE.</w:t>
            </w:r>
          </w:p>
        </w:tc>
      </w:tr>
      <w:tr w:rsidR="00FB08AF" w:rsidRPr="007571B6" w14:paraId="44A3DA67" w14:textId="77777777" w:rsidTr="004912BF">
        <w:tc>
          <w:tcPr>
            <w:tcW w:w="1130" w:type="dxa"/>
          </w:tcPr>
          <w:p w14:paraId="7CE13650" w14:textId="796C2343" w:rsidR="003D419A" w:rsidRPr="007571B6" w:rsidRDefault="003D419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0580 – 0600</w:t>
            </w:r>
          </w:p>
        </w:tc>
        <w:tc>
          <w:tcPr>
            <w:tcW w:w="7624" w:type="dxa"/>
          </w:tcPr>
          <w:p w14:paraId="66ED9CC3" w14:textId="77777777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Ripartizione delle altre passività sottoponibili al bail-in per durata residua</w:t>
            </w:r>
          </w:p>
        </w:tc>
      </w:tr>
      <w:tr w:rsidR="00FB08AF" w:rsidRPr="007571B6" w14:paraId="300DD006" w14:textId="77777777" w:rsidTr="004912BF">
        <w:tc>
          <w:tcPr>
            <w:tcW w:w="1130" w:type="dxa"/>
          </w:tcPr>
          <w:p w14:paraId="5CFE7B08" w14:textId="085E597A" w:rsidR="003D419A" w:rsidRPr="007571B6" w:rsidRDefault="003D419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0580</w:t>
            </w:r>
          </w:p>
        </w:tc>
        <w:tc>
          <w:tcPr>
            <w:tcW w:w="7624" w:type="dxa"/>
          </w:tcPr>
          <w:p w14:paraId="29C2C50A" w14:textId="77777777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t>Durata residua &lt; 1 anno</w:t>
            </w:r>
          </w:p>
        </w:tc>
      </w:tr>
      <w:tr w:rsidR="00FB08AF" w:rsidRPr="007571B6" w14:paraId="0721C064" w14:textId="77777777" w:rsidTr="004912BF">
        <w:tc>
          <w:tcPr>
            <w:tcW w:w="1130" w:type="dxa"/>
          </w:tcPr>
          <w:p w14:paraId="1CF24349" w14:textId="7201FBB8" w:rsidR="003D419A" w:rsidRPr="007571B6" w:rsidRDefault="003D419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0590</w:t>
            </w:r>
          </w:p>
        </w:tc>
        <w:tc>
          <w:tcPr>
            <w:tcW w:w="7624" w:type="dxa"/>
          </w:tcPr>
          <w:p w14:paraId="150BF77A" w14:textId="77777777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t>Durata residua &gt;= 1 anno e &lt; 2 anni</w:t>
            </w:r>
          </w:p>
        </w:tc>
      </w:tr>
      <w:tr w:rsidR="00FB08AF" w:rsidRPr="007571B6" w14:paraId="30F1478A" w14:textId="77777777" w:rsidTr="004912BF">
        <w:tc>
          <w:tcPr>
            <w:tcW w:w="1130" w:type="dxa"/>
          </w:tcPr>
          <w:p w14:paraId="34DE713A" w14:textId="3C7DD6BD" w:rsidR="003D419A" w:rsidRPr="007571B6" w:rsidRDefault="003D419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0600</w:t>
            </w:r>
          </w:p>
        </w:tc>
        <w:tc>
          <w:tcPr>
            <w:tcW w:w="7624" w:type="dxa"/>
          </w:tcPr>
          <w:p w14:paraId="54AAA10D" w14:textId="77777777" w:rsidR="003D419A" w:rsidRPr="007571B6" w:rsidRDefault="003D419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 w:rsidRPr="007571B6">
              <w:t>Durata residua &gt;= 2 anni</w:t>
            </w:r>
          </w:p>
        </w:tc>
      </w:tr>
      <w:tr w:rsidR="00FB08AF" w:rsidRPr="007571B6" w:rsidDel="000A3889" w14:paraId="1A70910A" w14:textId="77777777" w:rsidTr="003D419A">
        <w:tc>
          <w:tcPr>
            <w:tcW w:w="1130" w:type="dxa"/>
            <w:vAlign w:val="center"/>
          </w:tcPr>
          <w:p w14:paraId="38CB7734" w14:textId="5A2BE7DA" w:rsidR="00DC4984" w:rsidRPr="007571B6" w:rsidRDefault="007D143F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0610</w:t>
            </w:r>
          </w:p>
        </w:tc>
        <w:tc>
          <w:tcPr>
            <w:tcW w:w="7624" w:type="dxa"/>
          </w:tcPr>
          <w:p w14:paraId="16FA0669" w14:textId="77777777" w:rsidR="00DC4984" w:rsidRPr="007571B6" w:rsidRDefault="00DC498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escluse</w:t>
            </w:r>
          </w:p>
          <w:p w14:paraId="70A8E546" w14:textId="429FC290" w:rsidR="00DC4984" w:rsidRPr="007571B6" w:rsidRDefault="00DC498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72 bis, paragrafo 2, </w:t>
            </w:r>
            <w:r w:rsidRPr="007571B6">
              <w:t>del regolamento (UE) n. 575/2013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7571B6" w:rsidDel="000A3889" w14:paraId="306FD558" w14:textId="77777777" w:rsidTr="00FB08AF">
        <w:tc>
          <w:tcPr>
            <w:tcW w:w="1130" w:type="dxa"/>
            <w:shd w:val="clear" w:color="auto" w:fill="auto"/>
            <w:vAlign w:val="center"/>
          </w:tcPr>
          <w:p w14:paraId="022C6D2E" w14:textId="07BF0D9F" w:rsidR="00B73E12" w:rsidRPr="007571B6" w:rsidRDefault="00B73E12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0620</w:t>
            </w:r>
          </w:p>
        </w:tc>
        <w:tc>
          <w:tcPr>
            <w:tcW w:w="7624" w:type="dxa"/>
            <w:shd w:val="clear" w:color="auto" w:fill="auto"/>
          </w:tcPr>
          <w:p w14:paraId="477A31ED" w14:textId="77777777" w:rsidR="00B73E12" w:rsidRPr="007571B6" w:rsidRDefault="00B73E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Strumenti di fondi propri emessi da entità soggette a liquidazione dello stesso gruppo soggetto a risoluzione</w:t>
            </w:r>
          </w:p>
          <w:p w14:paraId="35DA2E89" w14:textId="1BD08035" w:rsidR="00B73E12" w:rsidRPr="007571B6" w:rsidRDefault="00B73E12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Strumenti di fondi propri detenuti emessi da entità non soggette a risoluzione che sono entità soggette a liquidazione, che appartengono allo stesso gruppo soggetto a risoluzione e per le quali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autorità di risoluzione non ha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determinato un requisito minimo di fondi propri e passività ammissibili in conformità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della direttiva 2014/59/UE.</w:t>
            </w:r>
          </w:p>
          <w:p w14:paraId="7D6540B2" w14:textId="4A6826BF" w:rsidR="00B73E12" w:rsidRPr="007571B6" w:rsidRDefault="00B73E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Tale importo è segnalato in questa riga indipendentemente dal fatto che siano soddisfatte le condizioni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quater, paragrafo 2 bis, quinto comma, della direttiva 2014/59/UE.</w:t>
            </w:r>
          </w:p>
        </w:tc>
      </w:tr>
      <w:tr w:rsidR="00FB08AF" w:rsidRPr="007571B6" w:rsidDel="000A3889" w14:paraId="7F2D9F08" w14:textId="77777777" w:rsidTr="00FB08AF">
        <w:tc>
          <w:tcPr>
            <w:tcW w:w="1130" w:type="dxa"/>
            <w:shd w:val="clear" w:color="auto" w:fill="auto"/>
            <w:vAlign w:val="center"/>
          </w:tcPr>
          <w:p w14:paraId="2F0F4BF3" w14:textId="16174E11" w:rsidR="00B73E12" w:rsidRPr="007571B6" w:rsidRDefault="00B73E12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0630</w:t>
            </w:r>
          </w:p>
        </w:tc>
        <w:tc>
          <w:tcPr>
            <w:tcW w:w="7624" w:type="dxa"/>
            <w:shd w:val="clear" w:color="auto" w:fill="auto"/>
          </w:tcPr>
          <w:p w14:paraId="171A9C06" w14:textId="77777777" w:rsidR="00B73E12" w:rsidRPr="007571B6" w:rsidRDefault="00B73E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Rapporto tra strumenti di fondi propri detenuti emessi da entità soggette a liquidazione e fondi propri ammissibili e passività ammissibili</w:t>
            </w:r>
          </w:p>
          <w:p w14:paraId="72E04E58" w14:textId="77777777" w:rsidR="00B73E12" w:rsidRPr="007571B6" w:rsidRDefault="00B73E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45 quater, paragrafo 2 bis, della direttiva 2014/59/UE. </w:t>
            </w:r>
          </w:p>
          <w:p w14:paraId="222A80B4" w14:textId="43C0C676" w:rsidR="00B73E12" w:rsidRPr="007571B6" w:rsidRDefault="00B73E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Il rapporto è calcolato solo per la data d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invio del 31 dicembre. Per le altre date di riferimento è segnalato il rapporto calcolato al 31 dicembre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anno precedente.</w:t>
            </w:r>
          </w:p>
          <w:p w14:paraId="5398413F" w14:textId="77777777" w:rsidR="00B73E12" w:rsidRPr="007571B6" w:rsidRDefault="00B73E1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Il rapporto è segnalato come segue:</w:t>
            </w:r>
          </w:p>
          <w:p w14:paraId="130BEF26" w14:textId="4E1E1ACD" w:rsidR="00B73E12" w:rsidRPr="007571B6" w:rsidRDefault="00B73E12" w:rsidP="00F14E33">
            <w:pPr>
              <w:pStyle w:val="InstructionsText"/>
              <w:numPr>
                <w:ilvl w:val="0"/>
                <w:numId w:val="76"/>
              </w:numPr>
              <w:ind w:left="343" w:hanging="284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numeratore: media basata su 12 valori mensili, per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anno civile pertinente, degli strumenti di fondi propri detenuti emessi da entità non soggette a risoluzione che sono entità soggette a liquidazione, che appartengono allo stesso gruppo soggetto a risoluzione e per le quali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autorità di risoluzione non ha determinato un requisito minimo di fondi propri e passività ammissibili in conformità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45 della direttiva 2014/59/UE;</w:t>
            </w:r>
          </w:p>
          <w:p w14:paraId="78E1880F" w14:textId="3C895F2C" w:rsidR="00B73E12" w:rsidRPr="007571B6" w:rsidRDefault="00B73E12" w:rsidP="00F14E33">
            <w:pPr>
              <w:pStyle w:val="InstructionsText"/>
              <w:numPr>
                <w:ilvl w:val="0"/>
                <w:numId w:val="76"/>
              </w:numPr>
              <w:ind w:left="343" w:hanging="284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denominatore: media basata su 12 valori mensili, per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anno civile pertinente, dei fondi propri e delle passività ammissibili del soggetto segnalante, calcolata senza tener conto delle deduzioni degli strumenti di fondi propri detenuti a norma dell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articolo 45 quater, paragrafo 2 bis, quinto comma, della direttiva 2014/59/UE.</w:t>
            </w:r>
          </w:p>
        </w:tc>
      </w:tr>
    </w:tbl>
    <w:p w14:paraId="18144D67" w14:textId="61C583E0" w:rsidR="00762AE8" w:rsidRPr="007571B6" w:rsidRDefault="00762AE8" w:rsidP="00873459">
      <w:pPr>
        <w:pStyle w:val="Numberedtilelevel1"/>
        <w:numPr>
          <w:ilvl w:val="1"/>
          <w:numId w:val="30"/>
        </w:numPr>
      </w:pPr>
      <w:bookmarkStart w:id="54" w:name="_Toc45558490"/>
      <w:r w:rsidRPr="007571B6">
        <w:t>M 04.00 – Struttura di finanziamento delle passività ammissibili (LIAB-MREL)</w:t>
      </w:r>
      <w:bookmarkEnd w:id="54"/>
    </w:p>
    <w:p w14:paraId="7A39E67B" w14:textId="35F32692" w:rsidR="00762AE8" w:rsidRPr="007571B6" w:rsidRDefault="00762AE8" w:rsidP="00873459">
      <w:pPr>
        <w:pStyle w:val="Numberedtilelevel1"/>
        <w:numPr>
          <w:ilvl w:val="2"/>
          <w:numId w:val="30"/>
        </w:numPr>
      </w:pPr>
      <w:bookmarkStart w:id="55" w:name="_Toc16868641"/>
      <w:bookmarkStart w:id="56" w:name="_Toc20316754"/>
      <w:bookmarkStart w:id="57" w:name="_Toc45558491"/>
      <w:r w:rsidRPr="007571B6">
        <w:t>Osservazioni generali</w:t>
      </w:r>
      <w:bookmarkEnd w:id="55"/>
      <w:bookmarkEnd w:id="56"/>
      <w:bookmarkEnd w:id="57"/>
    </w:p>
    <w:p w14:paraId="3591A4DC" w14:textId="13176F8B" w:rsidR="00AD2DA9" w:rsidRPr="007571B6" w:rsidRDefault="00762AE8" w:rsidP="00E36728">
      <w:pPr>
        <w:pStyle w:val="InstructionsText2"/>
      </w:pPr>
      <w:r w:rsidRPr="007571B6">
        <w:t>Questo modello richiede informazioni sulla struttura di finanziamento delle passività ammissibili di soggetti per cui è previsto il MREL. Le passività ammissibili sono suddivise per tipo e scadenza.</w:t>
      </w:r>
    </w:p>
    <w:p w14:paraId="051EEF6E" w14:textId="11A35C94" w:rsidR="00E645F5" w:rsidRPr="007571B6" w:rsidRDefault="00E645F5" w:rsidP="00E36728">
      <w:pPr>
        <w:pStyle w:val="InstructionsText2"/>
      </w:pPr>
      <w:r w:rsidRPr="007571B6">
        <w:t>In questo modello i soggetti segnalano solo le passività ammissibili per soddisfare il requisito minimo di fondi propri e passività ammissibili (MREL/MREL interno) stabilito nella direttiva 2014/59/UE.</w:t>
      </w:r>
    </w:p>
    <w:p w14:paraId="5A88828B" w14:textId="1CC603D0" w:rsidR="00095D0D" w:rsidRPr="007571B6" w:rsidRDefault="00AD2DA9" w:rsidP="00E36728">
      <w:pPr>
        <w:pStyle w:val="InstructionsText2"/>
      </w:pPr>
      <w:r w:rsidRPr="007571B6">
        <w:t>Se il soggetto segnalante è un</w:t>
      </w:r>
      <w:r w:rsidR="00FB52D1" w:rsidRPr="007571B6">
        <w:t>'</w:t>
      </w:r>
      <w:r w:rsidRPr="007571B6">
        <w:t>entità soggetta a risoluzione, sono segnalate le passività ammissibili ai sensi dell</w:t>
      </w:r>
      <w:r w:rsidR="00FB52D1" w:rsidRPr="007571B6">
        <w:t>'</w:t>
      </w:r>
      <w:r w:rsidRPr="007571B6">
        <w:t>articolo 2, paragrafo 1, punto 71 bis, della direttiva 2014/59/UE, prima della deduzione degli importi non utilizzati nel quadro di un</w:t>
      </w:r>
      <w:r w:rsidR="00FB52D1" w:rsidRPr="007571B6">
        <w:t>'</w:t>
      </w:r>
      <w:r w:rsidRPr="007571B6">
        <w:t>autorizzazione preventiva. In caso di passività ammissibili disciplinate dal diritto di un paese terzo, le passività sono incluse solo se soddisfano i requisiti di cui all</w:t>
      </w:r>
      <w:r w:rsidR="00FB52D1" w:rsidRPr="007571B6">
        <w:t>'</w:t>
      </w:r>
      <w:r w:rsidRPr="007571B6">
        <w:t>articolo 55 di tale direttiva.</w:t>
      </w:r>
    </w:p>
    <w:p w14:paraId="1A4BEB0E" w14:textId="1821E80C" w:rsidR="00762AE8" w:rsidRPr="007571B6" w:rsidRDefault="00AD2DA9" w:rsidP="00E36728">
      <w:pPr>
        <w:pStyle w:val="InstructionsText2"/>
      </w:pPr>
      <w:r w:rsidRPr="007571B6">
        <w:t>Se il soggetto segnalante è un soggetto diverso da un</w:t>
      </w:r>
      <w:r w:rsidR="00FB52D1" w:rsidRPr="007571B6">
        <w:t>'</w:t>
      </w:r>
      <w:r w:rsidRPr="007571B6">
        <w:t>entità soggetta a risoluzione, esso segnala in questo modello le passività ammissibili di cui all</w:t>
      </w:r>
      <w:r w:rsidR="00FB52D1" w:rsidRPr="007571B6">
        <w:t>'</w:t>
      </w:r>
      <w:r w:rsidRPr="007571B6">
        <w:t xml:space="preserve">articolo 45 septies, paragrafo 2, lettera a), della direttiva 2014/59/UE, </w:t>
      </w:r>
      <w:r w:rsidRPr="007571B6">
        <w:lastRenderedPageBreak/>
        <w:t>tenendo conto anche, se del caso, dell</w:t>
      </w:r>
      <w:r w:rsidR="00FB52D1" w:rsidRPr="007571B6">
        <w:t>'</w:t>
      </w:r>
      <w:r w:rsidRPr="007571B6">
        <w:t>articolo 89, paragrafo 2, quarto comma, di tale direttiva, prima della deduzione degli importi non utilizzati nel quadro di un</w:t>
      </w:r>
      <w:r w:rsidR="00FB52D1" w:rsidRPr="007571B6">
        <w:t>'</w:t>
      </w:r>
      <w:r w:rsidRPr="007571B6">
        <w:t xml:space="preserve">autorizzazione preventiva. </w:t>
      </w:r>
      <w:r w:rsidRPr="007571B6">
        <w:rPr>
          <w:rStyle w:val="InstructionsTabelleberschrift"/>
          <w:rFonts w:ascii="Times New Roman" w:hAnsi="Times New Roman"/>
          <w:b w:val="0"/>
          <w:sz w:val="24"/>
          <w:u w:val="none"/>
        </w:rPr>
        <w:t>In caso di strumenti disciplinati dal diritto di un paese terzo, lo strumento è incluso in questa riga solo se soddisfa i requisiti di cui all</w:t>
      </w:r>
      <w:r w:rsidR="00FB52D1" w:rsidRPr="007571B6">
        <w:rPr>
          <w:rStyle w:val="InstructionsTabelleberschrift"/>
          <w:rFonts w:ascii="Times New Roman" w:hAnsi="Times New Roman"/>
          <w:b w:val="0"/>
          <w:sz w:val="24"/>
          <w:u w:val="none"/>
        </w:rPr>
        <w:t>'</w:t>
      </w:r>
      <w:r w:rsidRPr="007571B6">
        <w:rPr>
          <w:rStyle w:val="InstructionsTabelleberschrift"/>
          <w:rFonts w:ascii="Times New Roman" w:hAnsi="Times New Roman"/>
          <w:b w:val="0"/>
          <w:sz w:val="24"/>
          <w:u w:val="none"/>
        </w:rPr>
        <w:t>articolo 55 di tale direttiva</w:t>
      </w:r>
      <w:r w:rsidRPr="007571B6">
        <w:t>.</w:t>
      </w:r>
    </w:p>
    <w:p w14:paraId="2C1B2000" w14:textId="677FC435" w:rsidR="00762AE8" w:rsidRPr="007571B6" w:rsidRDefault="00762AE8" w:rsidP="00E36728">
      <w:pPr>
        <w:pStyle w:val="InstructionsText2"/>
      </w:pPr>
      <w:r w:rsidRPr="007571B6">
        <w:t xml:space="preserve">La ripartizione per tipo di passività si basa sullo stesso insieme di tipi di passività utilizzato nelle segnalazioni ai fini della pianificazione della risoluzione conformemente al regolamento di esecuzione (UE) 2018/1624. Sono forniti i riferimenti a tale regolamento di esecuzione per definire i diversi tipi di passività. </w:t>
      </w:r>
    </w:p>
    <w:p w14:paraId="27A75DAB" w14:textId="1A1DB6B0" w:rsidR="00762AE8" w:rsidRPr="007571B6" w:rsidRDefault="00762AE8" w:rsidP="00E36728">
      <w:pPr>
        <w:pStyle w:val="InstructionsText2"/>
      </w:pPr>
      <w:r w:rsidRPr="007571B6">
        <w:t>Se è richiesta una ripartizione per durata, la durata residua è il tempo fino alla scadenza contrattuale o, conformemente alle condizioni di cui all</w:t>
      </w:r>
      <w:r w:rsidR="00FB52D1" w:rsidRPr="007571B6">
        <w:t>'</w:t>
      </w:r>
      <w:r w:rsidRPr="007571B6">
        <w:t>articolo 72 quater, paragrafo 2 o 3, del regolamento (UE) n. 575/2013, la data più vicina alla quale è possibile esercitare l</w:t>
      </w:r>
      <w:r w:rsidR="00FB52D1" w:rsidRPr="007571B6">
        <w:t>'</w:t>
      </w:r>
      <w:r w:rsidRPr="007571B6">
        <w:t>opzione. In caso di pagamenti intermedi del capitale, esso è suddiviso e ripartito nelle corrispondenti categorie di scadenza. Se del caso, la scadenza è considerata separatamente per l</w:t>
      </w:r>
      <w:r w:rsidR="00FB52D1" w:rsidRPr="007571B6">
        <w:t>'</w:t>
      </w:r>
      <w:r w:rsidRPr="007571B6">
        <w:t>importo del capitale e per gli interessi maturati.</w:t>
      </w:r>
    </w:p>
    <w:p w14:paraId="1BC1C890" w14:textId="213F7558" w:rsidR="00762AE8" w:rsidRPr="007571B6" w:rsidRDefault="00762AE8" w:rsidP="00873459">
      <w:pPr>
        <w:pStyle w:val="Numberedtilelevel1"/>
        <w:numPr>
          <w:ilvl w:val="2"/>
          <w:numId w:val="30"/>
        </w:numPr>
      </w:pPr>
      <w:bookmarkStart w:id="58" w:name="_Toc18593309"/>
      <w:bookmarkStart w:id="59" w:name="_Toc16868642"/>
      <w:bookmarkStart w:id="60" w:name="_Toc20316755"/>
      <w:bookmarkStart w:id="61" w:name="_Toc45558492"/>
      <w:bookmarkEnd w:id="58"/>
      <w:r w:rsidRPr="007571B6">
        <w:t>Istruzioni relative a posizioni specifiche</w:t>
      </w:r>
      <w:bookmarkEnd w:id="59"/>
      <w:bookmarkEnd w:id="60"/>
      <w:bookmarkEnd w:id="61"/>
    </w:p>
    <w:tbl>
      <w:tblPr>
        <w:tblW w:w="874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7571B6" w14:paraId="78656450" w14:textId="77777777" w:rsidTr="00762AE8">
        <w:tc>
          <w:tcPr>
            <w:tcW w:w="1129" w:type="dxa"/>
            <w:shd w:val="clear" w:color="auto" w:fill="D9D9D9"/>
          </w:tcPr>
          <w:p w14:paraId="7437F57B" w14:textId="77777777" w:rsidR="00762AE8" w:rsidRPr="007571B6" w:rsidRDefault="00762AE8" w:rsidP="00E36728">
            <w:pPr>
              <w:pStyle w:val="InstructionsText"/>
              <w:rPr>
                <w:rStyle w:val="InstructionsTabelleText"/>
                <w:rFonts w:ascii="Times New Roman" w:eastAsia="Arial" w:hAnsi="Times New Roman"/>
                <w:bCs/>
                <w:sz w:val="24"/>
              </w:rPr>
            </w:pPr>
            <w:r w:rsidRPr="007571B6">
              <w:rPr>
                <w:rStyle w:val="InstructionsTabelleText"/>
                <w:rFonts w:ascii="Times New Roman" w:hAnsi="Times New Roman"/>
                <w:sz w:val="24"/>
              </w:rPr>
              <w:t>Riga</w:t>
            </w:r>
          </w:p>
        </w:tc>
        <w:tc>
          <w:tcPr>
            <w:tcW w:w="7620" w:type="dxa"/>
            <w:shd w:val="clear" w:color="auto" w:fill="D9D9D9"/>
          </w:tcPr>
          <w:p w14:paraId="21D1603A" w14:textId="77777777" w:rsidR="00762AE8" w:rsidRPr="007571B6" w:rsidRDefault="00762AE8" w:rsidP="00E36728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 w:rsidRPr="007571B6">
              <w:rPr>
                <w:rStyle w:val="InstructionsTabelleText"/>
                <w:rFonts w:ascii="Times New Roman" w:hAnsi="Times New Roman"/>
                <w:sz w:val="24"/>
              </w:rPr>
              <w:t>Riferimenti giuridici e istruzioni</w:t>
            </w:r>
          </w:p>
        </w:tc>
      </w:tr>
      <w:tr w:rsidR="00FB08AF" w:rsidRPr="007571B6" w14:paraId="5383880C" w14:textId="77777777" w:rsidTr="00762AE8">
        <w:tc>
          <w:tcPr>
            <w:tcW w:w="1129" w:type="dxa"/>
            <w:vAlign w:val="center"/>
          </w:tcPr>
          <w:p w14:paraId="64C649B2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620" w:type="dxa"/>
            <w:vAlign w:val="center"/>
          </w:tcPr>
          <w:p w14:paraId="26061C97" w14:textId="5585D273" w:rsidR="00F07E87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AMMISSIBILI</w:t>
            </w:r>
          </w:p>
        </w:tc>
      </w:tr>
      <w:tr w:rsidR="00FB08AF" w:rsidRPr="007571B6" w14:paraId="0F28EE1A" w14:textId="77777777" w:rsidTr="00762AE8">
        <w:tc>
          <w:tcPr>
            <w:tcW w:w="1129" w:type="dxa"/>
            <w:vAlign w:val="center"/>
          </w:tcPr>
          <w:p w14:paraId="7807213A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0200</w:t>
            </w:r>
          </w:p>
        </w:tc>
        <w:tc>
          <w:tcPr>
            <w:tcW w:w="7620" w:type="dxa"/>
            <w:vAlign w:val="center"/>
          </w:tcPr>
          <w:p w14:paraId="4492AB5A" w14:textId="77777777" w:rsidR="00762AE8" w:rsidRPr="007571B6" w:rsidRDefault="00762AE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Depositi, non protetti e non preferenziali &gt;= 1 anno</w:t>
            </w:r>
          </w:p>
          <w:p w14:paraId="49C46A25" w14:textId="639E9CD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Depositi, non protetti e non preferenziali, quali definiti ai fini della riga 0320 del modello Z 02.00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allegato I del </w:t>
            </w:r>
            <w:r w:rsidRPr="007571B6">
              <w:t xml:space="preserve">regolamento di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esecuzione (UE) 2018/1624, ammissibili ai fini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43228275" w14:textId="77777777" w:rsidTr="00762AE8">
        <w:tc>
          <w:tcPr>
            <w:tcW w:w="1129" w:type="dxa"/>
            <w:vAlign w:val="center"/>
          </w:tcPr>
          <w:p w14:paraId="30431B10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0210</w:t>
            </w:r>
          </w:p>
        </w:tc>
        <w:tc>
          <w:tcPr>
            <w:tcW w:w="7620" w:type="dxa"/>
            <w:vAlign w:val="center"/>
          </w:tcPr>
          <w:p w14:paraId="1971F075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1 anno e &lt; 2 anni</w:t>
            </w:r>
          </w:p>
        </w:tc>
      </w:tr>
      <w:tr w:rsidR="00FB08AF" w:rsidRPr="007571B6" w14:paraId="2B846C55" w14:textId="77777777" w:rsidTr="00762AE8">
        <w:tc>
          <w:tcPr>
            <w:tcW w:w="1129" w:type="dxa"/>
            <w:vAlign w:val="center"/>
          </w:tcPr>
          <w:p w14:paraId="1DF3A70F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0220</w:t>
            </w:r>
          </w:p>
        </w:tc>
        <w:tc>
          <w:tcPr>
            <w:tcW w:w="7620" w:type="dxa"/>
            <w:vAlign w:val="center"/>
          </w:tcPr>
          <w:p w14:paraId="275CBB26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2 anni</w:t>
            </w:r>
          </w:p>
        </w:tc>
      </w:tr>
      <w:tr w:rsidR="00FB08AF" w:rsidRPr="007571B6" w14:paraId="0BA3B219" w14:textId="77777777" w:rsidTr="00762AE8">
        <w:tc>
          <w:tcPr>
            <w:tcW w:w="1129" w:type="dxa"/>
            <w:vAlign w:val="center"/>
          </w:tcPr>
          <w:p w14:paraId="123CD651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0230</w:t>
            </w:r>
          </w:p>
        </w:tc>
        <w:tc>
          <w:tcPr>
            <w:tcW w:w="7620" w:type="dxa"/>
            <w:vAlign w:val="center"/>
          </w:tcPr>
          <w:p w14:paraId="42F6A84F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emesse da filiazioni</w:t>
            </w:r>
          </w:p>
        </w:tc>
      </w:tr>
      <w:tr w:rsidR="00FB08AF" w:rsidRPr="007571B6" w14:paraId="0C7523A2" w14:textId="77777777" w:rsidTr="00762AE8">
        <w:tc>
          <w:tcPr>
            <w:tcW w:w="1129" w:type="dxa"/>
            <w:vAlign w:val="center"/>
          </w:tcPr>
          <w:p w14:paraId="21F422EE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0300</w:t>
            </w:r>
          </w:p>
        </w:tc>
        <w:tc>
          <w:tcPr>
            <w:tcW w:w="7620" w:type="dxa"/>
            <w:vAlign w:val="center"/>
          </w:tcPr>
          <w:p w14:paraId="2DECC0A1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Passività garantite non coperte da garanzia reale &gt; = 1 anno </w:t>
            </w:r>
          </w:p>
          <w:p w14:paraId="6EA6B4DB" w14:textId="2C32F603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garantite non coperte da garanzia reale, quali definite ai fini della riga 0340 del modello Z 02.00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allegato I del </w:t>
            </w:r>
            <w:r w:rsidRPr="007571B6">
              <w:t xml:space="preserve">regolamento di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esecuzione (UE) 2018/1624, ammissibili ai fini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6A53393A" w14:textId="77777777" w:rsidTr="00762AE8">
        <w:tc>
          <w:tcPr>
            <w:tcW w:w="1129" w:type="dxa"/>
            <w:vAlign w:val="center"/>
          </w:tcPr>
          <w:p w14:paraId="04E4AAE3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0310</w:t>
            </w:r>
          </w:p>
        </w:tc>
        <w:tc>
          <w:tcPr>
            <w:tcW w:w="7620" w:type="dxa"/>
            <w:vAlign w:val="center"/>
          </w:tcPr>
          <w:p w14:paraId="537C804F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1 anno e &lt; 2 anni</w:t>
            </w:r>
          </w:p>
        </w:tc>
      </w:tr>
      <w:tr w:rsidR="00FB08AF" w:rsidRPr="007571B6" w14:paraId="600B55D1" w14:textId="77777777" w:rsidTr="00762AE8">
        <w:tc>
          <w:tcPr>
            <w:tcW w:w="1129" w:type="dxa"/>
            <w:vAlign w:val="center"/>
          </w:tcPr>
          <w:p w14:paraId="15C760CE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0320</w:t>
            </w:r>
          </w:p>
        </w:tc>
        <w:tc>
          <w:tcPr>
            <w:tcW w:w="7620" w:type="dxa"/>
            <w:vAlign w:val="center"/>
          </w:tcPr>
          <w:p w14:paraId="1CD9868B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2 anni</w:t>
            </w:r>
          </w:p>
        </w:tc>
      </w:tr>
      <w:tr w:rsidR="00FB08AF" w:rsidRPr="007571B6" w14:paraId="1A7BF7A4" w14:textId="77777777" w:rsidTr="00762AE8">
        <w:tc>
          <w:tcPr>
            <w:tcW w:w="1129" w:type="dxa"/>
            <w:vAlign w:val="center"/>
          </w:tcPr>
          <w:p w14:paraId="2DE80C2B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0330</w:t>
            </w:r>
          </w:p>
        </w:tc>
        <w:tc>
          <w:tcPr>
            <w:tcW w:w="7620" w:type="dxa"/>
            <w:vAlign w:val="center"/>
          </w:tcPr>
          <w:p w14:paraId="3A278DE9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emesse da filiazioni</w:t>
            </w:r>
          </w:p>
        </w:tc>
      </w:tr>
      <w:tr w:rsidR="00FB08AF" w:rsidRPr="007571B6" w14:paraId="2B098627" w14:textId="77777777" w:rsidTr="00762AE8">
        <w:tc>
          <w:tcPr>
            <w:tcW w:w="1129" w:type="dxa"/>
            <w:vAlign w:val="center"/>
          </w:tcPr>
          <w:p w14:paraId="20D819CF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0400</w:t>
            </w:r>
          </w:p>
        </w:tc>
        <w:tc>
          <w:tcPr>
            <w:tcW w:w="7620" w:type="dxa"/>
            <w:vAlign w:val="center"/>
          </w:tcPr>
          <w:p w14:paraId="1D62DBC4" w14:textId="77777777" w:rsidR="00762AE8" w:rsidRPr="007571B6" w:rsidRDefault="00762AE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Obbligazioni strutturate &gt; = 1 anno</w:t>
            </w:r>
          </w:p>
          <w:p w14:paraId="74959F34" w14:textId="5D63F6D1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Obbligazioni strutturate, quali definite ai fini della riga 0350 del modello Z 02.00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allegato I del </w:t>
            </w:r>
            <w:r w:rsidRPr="007571B6">
              <w:t xml:space="preserve">regolamento di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esecuzione (UE) 2018/1624, ammissibili ai fini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72D4F677" w14:textId="77777777" w:rsidTr="00762AE8">
        <w:tc>
          <w:tcPr>
            <w:tcW w:w="1129" w:type="dxa"/>
            <w:vAlign w:val="center"/>
          </w:tcPr>
          <w:p w14:paraId="276C4E2D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0410</w:t>
            </w:r>
          </w:p>
        </w:tc>
        <w:tc>
          <w:tcPr>
            <w:tcW w:w="7620" w:type="dxa"/>
            <w:vAlign w:val="center"/>
          </w:tcPr>
          <w:p w14:paraId="00FFDD2F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1 anno e &lt; 2 anni</w:t>
            </w:r>
          </w:p>
        </w:tc>
      </w:tr>
      <w:tr w:rsidR="00FB08AF" w:rsidRPr="007571B6" w14:paraId="6936C748" w14:textId="77777777" w:rsidTr="00762AE8">
        <w:tc>
          <w:tcPr>
            <w:tcW w:w="1129" w:type="dxa"/>
            <w:vAlign w:val="center"/>
          </w:tcPr>
          <w:p w14:paraId="6F001B61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0420</w:t>
            </w:r>
          </w:p>
        </w:tc>
        <w:tc>
          <w:tcPr>
            <w:tcW w:w="7620" w:type="dxa"/>
            <w:vAlign w:val="center"/>
          </w:tcPr>
          <w:p w14:paraId="7227500C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2 anni</w:t>
            </w:r>
          </w:p>
        </w:tc>
      </w:tr>
      <w:tr w:rsidR="00FB08AF" w:rsidRPr="007571B6" w14:paraId="10DD7ADF" w14:textId="77777777" w:rsidTr="00762AE8">
        <w:tc>
          <w:tcPr>
            <w:tcW w:w="1129" w:type="dxa"/>
            <w:vAlign w:val="center"/>
          </w:tcPr>
          <w:p w14:paraId="7587F6C9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0430</w:t>
            </w:r>
          </w:p>
        </w:tc>
        <w:tc>
          <w:tcPr>
            <w:tcW w:w="7620" w:type="dxa"/>
            <w:vAlign w:val="center"/>
          </w:tcPr>
          <w:p w14:paraId="7C1370DB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emesse da filiazioni</w:t>
            </w:r>
          </w:p>
        </w:tc>
      </w:tr>
      <w:tr w:rsidR="00FB08AF" w:rsidRPr="007571B6" w14:paraId="07BF9E28" w14:textId="77777777" w:rsidTr="00762AE8">
        <w:tc>
          <w:tcPr>
            <w:tcW w:w="1129" w:type="dxa"/>
            <w:vAlign w:val="center"/>
          </w:tcPr>
          <w:p w14:paraId="1BBF737D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0500</w:t>
            </w:r>
          </w:p>
        </w:tc>
        <w:tc>
          <w:tcPr>
            <w:tcW w:w="7620" w:type="dxa"/>
            <w:vAlign w:val="center"/>
          </w:tcPr>
          <w:p w14:paraId="1ABE37E9" w14:textId="77777777" w:rsidR="00762AE8" w:rsidRPr="007571B6" w:rsidRDefault="00762AE8" w:rsidP="00E36728">
            <w:pPr>
              <w:pStyle w:val="InstructionsText"/>
              <w:rPr>
                <w:rStyle w:val="InstructionsTabelleberschrift"/>
                <w:rFonts w:ascii="Times New Roman" w:eastAsia="Cambria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di primo rango (senior) non garantite &gt; = 1 anno</w:t>
            </w:r>
          </w:p>
          <w:p w14:paraId="0E73B3A6" w14:textId="009A5D8A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di primo rango (senior) non garantite, quali definite ai fini della riga 0360 del modello Z 02.00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allegato I del </w:t>
            </w:r>
            <w:r w:rsidRPr="007571B6">
              <w:t xml:space="preserve">regolamento di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esecuzione (UE) 2018/1624, ammissibili ai fini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35199AA2" w14:textId="77777777" w:rsidTr="00762AE8">
        <w:tc>
          <w:tcPr>
            <w:tcW w:w="1129" w:type="dxa"/>
            <w:vAlign w:val="center"/>
          </w:tcPr>
          <w:p w14:paraId="5D231682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0510</w:t>
            </w:r>
          </w:p>
        </w:tc>
        <w:tc>
          <w:tcPr>
            <w:tcW w:w="7620" w:type="dxa"/>
            <w:vAlign w:val="center"/>
          </w:tcPr>
          <w:p w14:paraId="262358FD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1 anno e &lt; 2 anni</w:t>
            </w:r>
          </w:p>
        </w:tc>
      </w:tr>
      <w:tr w:rsidR="00FB08AF" w:rsidRPr="007571B6" w14:paraId="07D96CBB" w14:textId="77777777" w:rsidTr="00762AE8">
        <w:tc>
          <w:tcPr>
            <w:tcW w:w="1129" w:type="dxa"/>
            <w:vAlign w:val="center"/>
          </w:tcPr>
          <w:p w14:paraId="324DFF96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0520</w:t>
            </w:r>
          </w:p>
        </w:tc>
        <w:tc>
          <w:tcPr>
            <w:tcW w:w="7620" w:type="dxa"/>
            <w:vAlign w:val="center"/>
          </w:tcPr>
          <w:p w14:paraId="7552E2F3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2 anni</w:t>
            </w:r>
          </w:p>
        </w:tc>
      </w:tr>
      <w:tr w:rsidR="00FB08AF" w:rsidRPr="007571B6" w14:paraId="295B6D82" w14:textId="77777777" w:rsidTr="00762AE8">
        <w:tc>
          <w:tcPr>
            <w:tcW w:w="1129" w:type="dxa"/>
            <w:vAlign w:val="center"/>
          </w:tcPr>
          <w:p w14:paraId="3B2CFD81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0530 </w:t>
            </w:r>
          </w:p>
        </w:tc>
        <w:tc>
          <w:tcPr>
            <w:tcW w:w="7620" w:type="dxa"/>
            <w:vAlign w:val="center"/>
          </w:tcPr>
          <w:p w14:paraId="480600D9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emesse da filiazioni</w:t>
            </w:r>
          </w:p>
        </w:tc>
      </w:tr>
      <w:tr w:rsidR="00FB08AF" w:rsidRPr="007571B6" w14:paraId="12EA602F" w14:textId="77777777" w:rsidTr="00762AE8">
        <w:tc>
          <w:tcPr>
            <w:tcW w:w="1129" w:type="dxa"/>
            <w:vAlign w:val="center"/>
          </w:tcPr>
          <w:p w14:paraId="3384E48D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0600 </w:t>
            </w:r>
          </w:p>
        </w:tc>
        <w:tc>
          <w:tcPr>
            <w:tcW w:w="7620" w:type="dxa"/>
            <w:vAlign w:val="center"/>
          </w:tcPr>
          <w:p w14:paraId="0C40C447" w14:textId="77777777" w:rsidR="00762AE8" w:rsidRPr="007571B6" w:rsidRDefault="00762AE8" w:rsidP="00E36728">
            <w:pPr>
              <w:pStyle w:val="InstructionsText"/>
              <w:rPr>
                <w:rStyle w:val="InstructionsTabelleberschrift"/>
                <w:rFonts w:ascii="Times New Roman" w:eastAsia="Cambria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di primo rango (senior) non privilegiate &gt; = 1 anno</w:t>
            </w:r>
          </w:p>
          <w:p w14:paraId="2BB67D1C" w14:textId="5FB4F3F0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di primo rango (senior) non privilegiate, quali definite ai fini della riga 0365 del modello Z 02.00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allegato I del </w:t>
            </w:r>
            <w:r w:rsidRPr="007571B6">
              <w:t xml:space="preserve">regolamento di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esecuzione (UE) 2018/1624, ammissibili ai fini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60C5C44A" w14:textId="77777777" w:rsidTr="00762AE8">
        <w:tc>
          <w:tcPr>
            <w:tcW w:w="1129" w:type="dxa"/>
            <w:vAlign w:val="center"/>
          </w:tcPr>
          <w:p w14:paraId="4478A9B7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0610</w:t>
            </w:r>
          </w:p>
        </w:tc>
        <w:tc>
          <w:tcPr>
            <w:tcW w:w="7620" w:type="dxa"/>
            <w:vAlign w:val="center"/>
          </w:tcPr>
          <w:p w14:paraId="6413A5A0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1 anno e &lt; 2 anni</w:t>
            </w:r>
          </w:p>
        </w:tc>
      </w:tr>
      <w:tr w:rsidR="00FB08AF" w:rsidRPr="007571B6" w14:paraId="09D13A9A" w14:textId="77777777" w:rsidTr="00762AE8">
        <w:tc>
          <w:tcPr>
            <w:tcW w:w="1129" w:type="dxa"/>
            <w:vAlign w:val="center"/>
          </w:tcPr>
          <w:p w14:paraId="1E082A92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0620</w:t>
            </w:r>
          </w:p>
        </w:tc>
        <w:tc>
          <w:tcPr>
            <w:tcW w:w="7620" w:type="dxa"/>
            <w:vAlign w:val="center"/>
          </w:tcPr>
          <w:p w14:paraId="3A55D4CB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2 anni</w:t>
            </w:r>
          </w:p>
        </w:tc>
      </w:tr>
      <w:tr w:rsidR="00FB08AF" w:rsidRPr="007571B6" w14:paraId="23C432FB" w14:textId="77777777" w:rsidTr="00762AE8">
        <w:tc>
          <w:tcPr>
            <w:tcW w:w="1129" w:type="dxa"/>
            <w:vAlign w:val="center"/>
          </w:tcPr>
          <w:p w14:paraId="3AC1EB08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0630</w:t>
            </w:r>
          </w:p>
        </w:tc>
        <w:tc>
          <w:tcPr>
            <w:tcW w:w="7620" w:type="dxa"/>
            <w:vAlign w:val="center"/>
          </w:tcPr>
          <w:p w14:paraId="3C625784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emesse da filiazioni</w:t>
            </w:r>
          </w:p>
        </w:tc>
      </w:tr>
      <w:tr w:rsidR="00FB08AF" w:rsidRPr="007571B6" w14:paraId="6A916816" w14:textId="77777777" w:rsidTr="00762AE8">
        <w:tc>
          <w:tcPr>
            <w:tcW w:w="1129" w:type="dxa"/>
            <w:vAlign w:val="center"/>
          </w:tcPr>
          <w:p w14:paraId="38E47A5C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0700</w:t>
            </w:r>
          </w:p>
        </w:tc>
        <w:tc>
          <w:tcPr>
            <w:tcW w:w="7620" w:type="dxa"/>
            <w:vAlign w:val="center"/>
          </w:tcPr>
          <w:p w14:paraId="3036F796" w14:textId="77777777" w:rsidR="00762AE8" w:rsidRPr="007571B6" w:rsidRDefault="00762AE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subordinate (non riconosciute come fondi propri) &gt; = 1 anno</w:t>
            </w:r>
          </w:p>
          <w:p w14:paraId="47C4F901" w14:textId="0111647B" w:rsidR="00762AE8" w:rsidRPr="007571B6" w:rsidRDefault="00F94369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subordinate (non riconosciute come fondi propri), quali definite ai fini della riga 0370 del modello Z 02.00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allegato I del </w:t>
            </w:r>
            <w:r w:rsidRPr="007571B6">
              <w:t xml:space="preserve">regolamento di 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esecuzione (UE) 2018/1624, ammissibili ai fini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57465221" w14:textId="77777777" w:rsidTr="00762AE8">
        <w:tc>
          <w:tcPr>
            <w:tcW w:w="1129" w:type="dxa"/>
            <w:vAlign w:val="center"/>
          </w:tcPr>
          <w:p w14:paraId="67531431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0710</w:t>
            </w:r>
          </w:p>
        </w:tc>
        <w:tc>
          <w:tcPr>
            <w:tcW w:w="7620" w:type="dxa"/>
            <w:vAlign w:val="center"/>
          </w:tcPr>
          <w:p w14:paraId="793A93D5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1 anno e &lt; 2 anni</w:t>
            </w:r>
          </w:p>
        </w:tc>
      </w:tr>
      <w:tr w:rsidR="00FB08AF" w:rsidRPr="007571B6" w14:paraId="625CC92F" w14:textId="77777777" w:rsidTr="00762AE8">
        <w:tc>
          <w:tcPr>
            <w:tcW w:w="1129" w:type="dxa"/>
            <w:vAlign w:val="center"/>
          </w:tcPr>
          <w:p w14:paraId="3FC9B0A7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0720</w:t>
            </w:r>
          </w:p>
        </w:tc>
        <w:tc>
          <w:tcPr>
            <w:tcW w:w="7620" w:type="dxa"/>
            <w:vAlign w:val="center"/>
          </w:tcPr>
          <w:p w14:paraId="378AC964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2 anni</w:t>
            </w:r>
          </w:p>
        </w:tc>
      </w:tr>
      <w:tr w:rsidR="00FB08AF" w:rsidRPr="007571B6" w14:paraId="5E1CEAC6" w14:textId="77777777" w:rsidTr="00762AE8">
        <w:tc>
          <w:tcPr>
            <w:tcW w:w="1129" w:type="dxa"/>
            <w:vAlign w:val="center"/>
          </w:tcPr>
          <w:p w14:paraId="1C9EF155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0730</w:t>
            </w:r>
          </w:p>
        </w:tc>
        <w:tc>
          <w:tcPr>
            <w:tcW w:w="7620" w:type="dxa"/>
            <w:vAlign w:val="center"/>
          </w:tcPr>
          <w:p w14:paraId="189D1AE1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eastAsiaTheme="minorHAnsi" w:hAnsi="Times New Roman"/>
                <w:sz w:val="24"/>
                <w:szCs w:val="22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di </w:t>
            </w:r>
            <w:r w:rsidRPr="007571B6"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  <w:t>cui</w:t>
            </w: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: emesse da filiazioni</w:t>
            </w:r>
          </w:p>
        </w:tc>
      </w:tr>
      <w:tr w:rsidR="00FB08AF" w:rsidRPr="007571B6" w14:paraId="2CFE4F64" w14:textId="77777777" w:rsidTr="00762AE8">
        <w:tc>
          <w:tcPr>
            <w:tcW w:w="1129" w:type="dxa"/>
            <w:vAlign w:val="center"/>
          </w:tcPr>
          <w:p w14:paraId="1667A13F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0800</w:t>
            </w:r>
          </w:p>
        </w:tc>
        <w:tc>
          <w:tcPr>
            <w:tcW w:w="7620" w:type="dxa"/>
            <w:vAlign w:val="center"/>
          </w:tcPr>
          <w:p w14:paraId="20A1B645" w14:textId="1172CBDD" w:rsidR="00762AE8" w:rsidRPr="007571B6" w:rsidRDefault="00762AE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Altre passività ammissibili MREL &gt;= 1 anno</w:t>
            </w:r>
          </w:p>
          <w:p w14:paraId="76DA3A5F" w14:textId="5AA83A12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Qualsiasi altro strumento ammissibile ai fini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77278EFF" w14:textId="77777777" w:rsidTr="00762AE8">
        <w:tc>
          <w:tcPr>
            <w:tcW w:w="1129" w:type="dxa"/>
            <w:vAlign w:val="center"/>
          </w:tcPr>
          <w:p w14:paraId="333872FD" w14:textId="5AB9C055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0810</w:t>
            </w:r>
          </w:p>
        </w:tc>
        <w:tc>
          <w:tcPr>
            <w:tcW w:w="7620" w:type="dxa"/>
            <w:vAlign w:val="center"/>
          </w:tcPr>
          <w:p w14:paraId="17A02E94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1 anno e &lt; 2 anni</w:t>
            </w:r>
          </w:p>
        </w:tc>
      </w:tr>
      <w:tr w:rsidR="00FB08AF" w:rsidRPr="007571B6" w14:paraId="3D6B2982" w14:textId="77777777" w:rsidTr="00762AE8">
        <w:tc>
          <w:tcPr>
            <w:tcW w:w="1129" w:type="dxa"/>
            <w:vAlign w:val="center"/>
          </w:tcPr>
          <w:p w14:paraId="43A5C56C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0820</w:t>
            </w:r>
          </w:p>
        </w:tc>
        <w:tc>
          <w:tcPr>
            <w:tcW w:w="7620" w:type="dxa"/>
            <w:vAlign w:val="center"/>
          </w:tcPr>
          <w:p w14:paraId="49939295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durata residua &gt;= 2 anni</w:t>
            </w:r>
          </w:p>
        </w:tc>
      </w:tr>
      <w:tr w:rsidR="00762AE8" w:rsidRPr="007571B6" w14:paraId="11DE9C50" w14:textId="77777777" w:rsidTr="00762AE8">
        <w:tc>
          <w:tcPr>
            <w:tcW w:w="1129" w:type="dxa"/>
            <w:vAlign w:val="center"/>
          </w:tcPr>
          <w:p w14:paraId="53242FBA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0830</w:t>
            </w:r>
          </w:p>
        </w:tc>
        <w:tc>
          <w:tcPr>
            <w:tcW w:w="7620" w:type="dxa"/>
            <w:vAlign w:val="center"/>
          </w:tcPr>
          <w:p w14:paraId="2E47C1B2" w14:textId="77777777" w:rsidR="00762AE8" w:rsidRPr="007571B6" w:rsidRDefault="00762AE8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emesse da filiazioni</w:t>
            </w:r>
          </w:p>
        </w:tc>
      </w:tr>
    </w:tbl>
    <w:p w14:paraId="70AF81D2" w14:textId="77777777" w:rsidR="00762AE8" w:rsidRPr="007571B6" w:rsidRDefault="00762AE8" w:rsidP="00C15B90"/>
    <w:p w14:paraId="5D18E546" w14:textId="5B55411B" w:rsidR="00C91ACB" w:rsidRPr="007571B6" w:rsidRDefault="00C91ACB" w:rsidP="002A276F">
      <w:pPr>
        <w:pStyle w:val="Numberedtilelevel1"/>
      </w:pPr>
      <w:bookmarkStart w:id="62" w:name="_Toc45558493"/>
      <w:r w:rsidRPr="007571B6">
        <w:t>Rango nella graduatoria dei creditori</w:t>
      </w:r>
      <w:bookmarkEnd w:id="62"/>
    </w:p>
    <w:p w14:paraId="2625F207" w14:textId="7E2342CE" w:rsidR="00C91ACB" w:rsidRPr="007571B6" w:rsidRDefault="00C91ACB" w:rsidP="00E36728">
      <w:pPr>
        <w:pStyle w:val="InstructionsText2"/>
      </w:pPr>
      <w:r w:rsidRPr="007571B6">
        <w:t>I modelli M 05.00 e M 06.00 riportano il rango delle passività ammissibili nella gerarchia dei creditori. Entrambi i modelli sono sempre compilati a livello individuale.</w:t>
      </w:r>
    </w:p>
    <w:p w14:paraId="18C2B303" w14:textId="14292854" w:rsidR="00C91ACB" w:rsidRPr="007571B6" w:rsidRDefault="00C91ACB" w:rsidP="00E36728">
      <w:pPr>
        <w:pStyle w:val="InstructionsText2"/>
      </w:pPr>
      <w:r w:rsidRPr="007571B6">
        <w:lastRenderedPageBreak/>
        <w:t>In caso di soggetti che non sono entità soggette a risoluzione, l</w:t>
      </w:r>
      <w:r w:rsidR="00FB52D1" w:rsidRPr="007571B6">
        <w:t>'</w:t>
      </w:r>
      <w:r w:rsidRPr="007571B6">
        <w:t>importo attribuibile a ciascun rango è ripartito ulteriormente in importi dovuti all</w:t>
      </w:r>
      <w:r w:rsidR="00FB52D1" w:rsidRPr="007571B6">
        <w:t>'</w:t>
      </w:r>
      <w:r w:rsidRPr="007571B6">
        <w:t>entità soggetta a risoluzione e, se del caso, altri importi non dovuti all</w:t>
      </w:r>
      <w:r w:rsidR="00FB52D1" w:rsidRPr="007571B6">
        <w:t>'</w:t>
      </w:r>
      <w:r w:rsidRPr="007571B6">
        <w:t>entità soggetta a risoluzione.</w:t>
      </w:r>
    </w:p>
    <w:p w14:paraId="21EE5EAE" w14:textId="77777777" w:rsidR="00C91ACB" w:rsidRPr="007571B6" w:rsidRDefault="00C91ACB" w:rsidP="00E36728">
      <w:pPr>
        <w:pStyle w:val="InstructionsText2"/>
      </w:pPr>
      <w:r w:rsidRPr="007571B6">
        <w:t>La graduatoria è presentata in ordine di rango, dal più basso al più elevato. Le righe relative ai ranghi sono aggiunte fino a quando sono stati segnalati lo strumento ammissibile di rango più elevato e tutte le passività di pari rango.</w:t>
      </w:r>
    </w:p>
    <w:p w14:paraId="50B30E08" w14:textId="458092E2" w:rsidR="00C91ACB" w:rsidRPr="007571B6" w:rsidRDefault="00C91ACB" w:rsidP="00873459">
      <w:pPr>
        <w:pStyle w:val="Numberedtilelevel1"/>
        <w:numPr>
          <w:ilvl w:val="1"/>
          <w:numId w:val="30"/>
        </w:numPr>
      </w:pPr>
      <w:bookmarkStart w:id="63" w:name="_Toc45558494"/>
      <w:r w:rsidRPr="007571B6">
        <w:t>M 05.00 – Rango nella graduatoria dei creditori (soggetto che non è un</w:t>
      </w:r>
      <w:r w:rsidR="00FB52D1" w:rsidRPr="007571B6">
        <w:t>'</w:t>
      </w:r>
      <w:r w:rsidRPr="007571B6">
        <w:t>entità soggetta a risoluzione)</w:t>
      </w:r>
      <w:bookmarkEnd w:id="63"/>
    </w:p>
    <w:p w14:paraId="002E2273" w14:textId="2F56247E" w:rsidR="00C91ACB" w:rsidRPr="007571B6" w:rsidRDefault="00C91ACB" w:rsidP="00873459">
      <w:pPr>
        <w:pStyle w:val="Numberedtilelevel1"/>
        <w:numPr>
          <w:ilvl w:val="2"/>
          <w:numId w:val="30"/>
        </w:numPr>
      </w:pPr>
      <w:bookmarkStart w:id="64" w:name="_Toc16868645"/>
      <w:bookmarkStart w:id="65" w:name="_Toc20316758"/>
      <w:bookmarkStart w:id="66" w:name="_Toc45558495"/>
      <w:r w:rsidRPr="007571B6">
        <w:t>Osservazioni generali</w:t>
      </w:r>
      <w:bookmarkEnd w:id="64"/>
      <w:bookmarkEnd w:id="65"/>
      <w:bookmarkEnd w:id="66"/>
    </w:p>
    <w:p w14:paraId="627C4E67" w14:textId="569E56BA" w:rsidR="005B59C9" w:rsidRPr="007571B6" w:rsidRDefault="00BD1023" w:rsidP="00E36728">
      <w:pPr>
        <w:pStyle w:val="InstructionsText2"/>
      </w:pPr>
      <w:r w:rsidRPr="007571B6">
        <w:t>I soggetti per cui è previsto l</w:t>
      </w:r>
      <w:r w:rsidR="00FB52D1" w:rsidRPr="007571B6">
        <w:t>'</w:t>
      </w:r>
      <w:r w:rsidRPr="007571B6">
        <w:t>obbligo di soddisfare il requisito di cui all</w:t>
      </w:r>
      <w:r w:rsidR="00FB52D1" w:rsidRPr="007571B6">
        <w:t>'</w:t>
      </w:r>
      <w:r w:rsidRPr="007571B6">
        <w:t>articolo 92 ter del regolamento (UE) n. 575/2013 segnalano in questo modello:</w:t>
      </w:r>
    </w:p>
    <w:p w14:paraId="1ED4982B" w14:textId="16A8E342" w:rsidR="005B59C9" w:rsidRPr="007571B6" w:rsidRDefault="005B59C9" w:rsidP="00E36728">
      <w:pPr>
        <w:pStyle w:val="InstructionsText2"/>
        <w:numPr>
          <w:ilvl w:val="1"/>
          <w:numId w:val="15"/>
        </w:numPr>
      </w:pPr>
      <w:r w:rsidRPr="007571B6">
        <w:t>gli elementi del CET1 di cui all</w:t>
      </w:r>
      <w:r w:rsidR="00FB52D1" w:rsidRPr="007571B6">
        <w:t>'</w:t>
      </w:r>
      <w:r w:rsidRPr="007571B6">
        <w:t>articolo 26 del regolamento (UE) n. 575/2013;</w:t>
      </w:r>
    </w:p>
    <w:p w14:paraId="5BDB8BA9" w14:textId="260D915F" w:rsidR="005B59C9" w:rsidRPr="007571B6" w:rsidRDefault="005B59C9" w:rsidP="00E36728">
      <w:pPr>
        <w:pStyle w:val="InstructionsText2"/>
        <w:numPr>
          <w:ilvl w:val="1"/>
          <w:numId w:val="15"/>
        </w:numPr>
      </w:pPr>
      <w:r w:rsidRPr="007571B6">
        <w:t>gli elementi aggiuntivi di classe 1 (AT1) di cui all</w:t>
      </w:r>
      <w:r w:rsidR="00FB52D1" w:rsidRPr="007571B6">
        <w:t>'</w:t>
      </w:r>
      <w:r w:rsidRPr="007571B6">
        <w:t>articolo 51 del regolamento (UE) n. 575/2013;</w:t>
      </w:r>
    </w:p>
    <w:p w14:paraId="2BC0BBDC" w14:textId="72252397" w:rsidR="005B59C9" w:rsidRPr="007571B6" w:rsidRDefault="005B59C9" w:rsidP="00E36728">
      <w:pPr>
        <w:pStyle w:val="InstructionsText2"/>
        <w:numPr>
          <w:ilvl w:val="1"/>
          <w:numId w:val="15"/>
        </w:numPr>
      </w:pPr>
      <w:r w:rsidRPr="007571B6">
        <w:t>gli strumenti di classe 2 e il relativo sovrapprezzo azioni di cui all</w:t>
      </w:r>
      <w:r w:rsidR="00FB52D1" w:rsidRPr="007571B6">
        <w:t>'</w:t>
      </w:r>
      <w:r w:rsidRPr="007571B6">
        <w:t>articolo 62, lettere a) e b), del regolamento (UE) n. 575/2013, compresa la parte ammortizzata dello strumento non riconosciuta ai fini della conformità ai requisiti di cui all</w:t>
      </w:r>
      <w:r w:rsidR="00FB52D1" w:rsidRPr="007571B6">
        <w:t>'</w:t>
      </w:r>
      <w:r w:rsidRPr="007571B6">
        <w:t>articolo 92 o 92 ter di tale regolamento o all</w:t>
      </w:r>
      <w:r w:rsidR="00FB52D1" w:rsidRPr="007571B6">
        <w:t>'</w:t>
      </w:r>
      <w:r w:rsidRPr="007571B6">
        <w:t>articolo 45 della direttiva 2014/59/UE; e</w:t>
      </w:r>
    </w:p>
    <w:p w14:paraId="3C2101A2" w14:textId="4BF53639" w:rsidR="005B59C9" w:rsidRPr="007571B6" w:rsidRDefault="001D0B80" w:rsidP="00E36728">
      <w:pPr>
        <w:pStyle w:val="InstructionsText2"/>
        <w:numPr>
          <w:ilvl w:val="1"/>
          <w:numId w:val="15"/>
        </w:numPr>
      </w:pPr>
      <w:r w:rsidRPr="007571B6">
        <w:t xml:space="preserve">strumenti di passività ammissibili per soddisfare il MREL interno; </w:t>
      </w:r>
    </w:p>
    <w:p w14:paraId="3AB7FC53" w14:textId="1519070D" w:rsidR="00F07E87" w:rsidRPr="007571B6" w:rsidRDefault="002854B5" w:rsidP="00E36728">
      <w:pPr>
        <w:pStyle w:val="InstructionsText2"/>
        <w:numPr>
          <w:ilvl w:val="1"/>
          <w:numId w:val="15"/>
        </w:numPr>
      </w:pPr>
      <w:r w:rsidRPr="007571B6">
        <w:t xml:space="preserve">altre passività sottoponibili al bail-in; </w:t>
      </w:r>
    </w:p>
    <w:p w14:paraId="4B50C36D" w14:textId="63797C26" w:rsidR="00BD1023" w:rsidRPr="007571B6" w:rsidRDefault="00F07E87" w:rsidP="00E36728">
      <w:pPr>
        <w:pStyle w:val="InstructionsText2"/>
        <w:numPr>
          <w:ilvl w:val="1"/>
          <w:numId w:val="15"/>
        </w:numPr>
      </w:pPr>
      <w:r w:rsidRPr="007571B6">
        <w:t>passività escluse dal bail-in; dette passività sono incluse nella misura in cui hanno rango pari o inferiore a qualsiasi strumento incluso nell</w:t>
      </w:r>
      <w:r w:rsidR="00FB52D1" w:rsidRPr="007571B6">
        <w:t>'</w:t>
      </w:r>
      <w:r w:rsidRPr="007571B6">
        <w:t xml:space="preserve">importo delle passività ammissibili ai fini del MREL interno. </w:t>
      </w:r>
    </w:p>
    <w:p w14:paraId="3B9B66AD" w14:textId="435A1C63" w:rsidR="00F07E87" w:rsidRPr="007571B6" w:rsidRDefault="004938DD" w:rsidP="00E36728">
      <w:pPr>
        <w:pStyle w:val="InstructionsText2"/>
      </w:pPr>
      <w:r w:rsidRPr="007571B6">
        <w:t>Anche gli importi degli strumenti che soddisfano i requisiti di cui all</w:t>
      </w:r>
      <w:r w:rsidR="00FB52D1" w:rsidRPr="007571B6">
        <w:t>'</w:t>
      </w:r>
      <w:r w:rsidRPr="007571B6">
        <w:t>articolo 92 o 92 ter del regolamento (UE) n. 575/2013 o all</w:t>
      </w:r>
      <w:r w:rsidR="00FB52D1" w:rsidRPr="007571B6">
        <w:t>'</w:t>
      </w:r>
      <w:r w:rsidRPr="007571B6">
        <w:t>articolo 45 della direttiva 2014/59/UE conformemente alle disposizioni transitorie applicabili sono considerati nell</w:t>
      </w:r>
      <w:r w:rsidR="00FB52D1" w:rsidRPr="007571B6">
        <w:t>'</w:t>
      </w:r>
      <w:r w:rsidRPr="007571B6">
        <w:t>ambito di applicazione degli strumenti e degli elementi elencati al paragrafo 20.</w:t>
      </w:r>
    </w:p>
    <w:p w14:paraId="53BEC45A" w14:textId="0362A9DD" w:rsidR="00F07E87" w:rsidRPr="007571B6" w:rsidRDefault="00F07E87" w:rsidP="00E36728">
      <w:pPr>
        <w:pStyle w:val="InstructionsText2"/>
      </w:pPr>
      <w:r w:rsidRPr="007571B6">
        <w:t>Gli importi degli strumenti di cui al paragrafo 20, lettere a), b) e c), sono quelli successivi alla deduzione degli strumenti propri detenuti di cui all</w:t>
      </w:r>
      <w:r w:rsidR="00FB52D1" w:rsidRPr="007571B6">
        <w:t>'</w:t>
      </w:r>
      <w:r w:rsidRPr="007571B6">
        <w:t>articolo 36, paragrafo 1, lettera f), all</w:t>
      </w:r>
      <w:r w:rsidR="00FB52D1" w:rsidRPr="007571B6">
        <w:t>'</w:t>
      </w:r>
      <w:r w:rsidRPr="007571B6">
        <w:t>articolo 56, lettera a), e all</w:t>
      </w:r>
      <w:r w:rsidR="00FB52D1" w:rsidRPr="007571B6">
        <w:t>'</w:t>
      </w:r>
      <w:r w:rsidRPr="007571B6">
        <w:t xml:space="preserve">articolo 66, lettera a), del regolamento (UE) n. 575/2013. </w:t>
      </w:r>
    </w:p>
    <w:p w14:paraId="587F91CD" w14:textId="5EEB1EAE" w:rsidR="00F07E87" w:rsidRPr="007571B6" w:rsidRDefault="00F07E87" w:rsidP="00E36728">
      <w:pPr>
        <w:pStyle w:val="InstructionsText2"/>
      </w:pPr>
      <w:r w:rsidRPr="007571B6">
        <w:t>Gli importi degli strumenti di cui al paragrafo 20, lettere da a) a d), sono quelli precedenti alla deduzione degli importi non utilizzati nel quadro di un</w:t>
      </w:r>
      <w:r w:rsidR="00FB52D1" w:rsidRPr="007571B6">
        <w:t>'</w:t>
      </w:r>
      <w:r w:rsidRPr="007571B6">
        <w:t>autorizzazione preventiva.</w:t>
      </w:r>
    </w:p>
    <w:p w14:paraId="275B2F72" w14:textId="51421D71" w:rsidR="00C91BDF" w:rsidRPr="007571B6" w:rsidRDefault="00F942C9" w:rsidP="00E36728">
      <w:pPr>
        <w:pStyle w:val="InstructionsText2"/>
      </w:pPr>
      <w:r w:rsidRPr="007571B6">
        <w:lastRenderedPageBreak/>
        <w:t>I soggetti per cui non è previsto l</w:t>
      </w:r>
      <w:r w:rsidR="00FB52D1" w:rsidRPr="007571B6">
        <w:t>'</w:t>
      </w:r>
      <w:r w:rsidRPr="007571B6">
        <w:t>obbligo di soddisfare il requisito di cui all</w:t>
      </w:r>
      <w:r w:rsidR="00FB52D1" w:rsidRPr="007571B6">
        <w:t>'</w:t>
      </w:r>
      <w:r w:rsidRPr="007571B6">
        <w:t>articolo 92 ter del regolamento (UE) n. 575/2013, ma che sono soggetti all</w:t>
      </w:r>
      <w:r w:rsidR="00FB52D1" w:rsidRPr="007571B6">
        <w:t>'</w:t>
      </w:r>
      <w:r w:rsidRPr="007571B6">
        <w:t>obbligo di soddisfare il requisito di cui all</w:t>
      </w:r>
      <w:r w:rsidR="00FB52D1" w:rsidRPr="007571B6">
        <w:t>'</w:t>
      </w:r>
      <w:r w:rsidRPr="007571B6">
        <w:t>articolo 45 della direttiva 2014/59/UE conformemente all</w:t>
      </w:r>
      <w:r w:rsidR="00FB52D1" w:rsidRPr="007571B6">
        <w:t>'</w:t>
      </w:r>
      <w:r w:rsidRPr="007571B6">
        <w:t>articolo 45 septies di tale direttiva, segnalano in questo modello gli strumenti e gli elementi specificati al paragrafo 20 della presente sezione, ad eccezione delle passività escluse dal bail-in di cui alla lettera f) di tale paragrafo.</w:t>
      </w:r>
    </w:p>
    <w:p w14:paraId="3C363ACA" w14:textId="4AF65FDD" w:rsidR="00F942C9" w:rsidRPr="007571B6" w:rsidRDefault="00586927" w:rsidP="00E36728">
      <w:pPr>
        <w:pStyle w:val="InstructionsText2"/>
      </w:pPr>
      <w:r w:rsidRPr="007571B6">
        <w:t>In deroga al paragrafo 24, tali soggetti possono scegliere di segnalare lo stesso ambito di fondi propri e passività specificato al paragrafo 20.</w:t>
      </w:r>
    </w:p>
    <w:p w14:paraId="2D11E02F" w14:textId="2360C2B4" w:rsidR="00453B42" w:rsidRPr="007571B6" w:rsidRDefault="00FC1379" w:rsidP="00E36728">
      <w:pPr>
        <w:pStyle w:val="InstructionsText2"/>
      </w:pPr>
      <w:r w:rsidRPr="007571B6">
        <w:t>I soggetti che, alla data di segnalazione di tali informazioni, detengono fondi propri e passività ammissibili pari ad almeno il 150 % del requisito di cui all</w:t>
      </w:r>
      <w:r w:rsidR="00FB52D1" w:rsidRPr="007571B6">
        <w:t>'</w:t>
      </w:r>
      <w:r w:rsidRPr="007571B6">
        <w:t>articolo 45, paragrafo 1, della direttiva 2014/59/UE sono esentati dalla segnalazione delle informazioni relative ad altre passività sottoponibili al bail-in. Tali soggetti possono decidere di segnalare le informazioni relative ad altre passività sottoponibili al bail-in nel presente modello su base volontaria.</w:t>
      </w:r>
    </w:p>
    <w:p w14:paraId="04EC4B94" w14:textId="2CAEDC93" w:rsidR="00C91ACB" w:rsidRPr="007571B6" w:rsidRDefault="00C91ACB" w:rsidP="00E36728">
      <w:pPr>
        <w:pStyle w:val="InstructionsText2"/>
      </w:pPr>
      <w:r w:rsidRPr="007571B6">
        <w:t>La combinazione delle colonne 0010 e 0020 è un identificativo di riga unico per tutte le righe del modello.</w:t>
      </w:r>
    </w:p>
    <w:p w14:paraId="781C3046" w14:textId="3C797AB8" w:rsidR="00C91ACB" w:rsidRPr="007571B6" w:rsidRDefault="00C91ACB" w:rsidP="00873459">
      <w:pPr>
        <w:pStyle w:val="Numberedtilelevel1"/>
        <w:numPr>
          <w:ilvl w:val="2"/>
          <w:numId w:val="30"/>
        </w:numPr>
      </w:pPr>
      <w:bookmarkStart w:id="67" w:name="_Toc16868646"/>
      <w:bookmarkStart w:id="68" w:name="_Toc20316759"/>
      <w:bookmarkStart w:id="69" w:name="_Toc45558496"/>
      <w:r w:rsidRPr="007571B6">
        <w:t>Istruzioni relative a posizioni specifiche</w:t>
      </w:r>
      <w:bookmarkEnd w:id="67"/>
      <w:bookmarkEnd w:id="68"/>
      <w:bookmarkEnd w:id="69"/>
    </w:p>
    <w:p w14:paraId="6C74EEE4" w14:textId="77777777" w:rsidR="00C91ACB" w:rsidRPr="007571B6" w:rsidRDefault="00C91ACB" w:rsidP="00E36728">
      <w:pPr>
        <w:pStyle w:val="InstructionsText"/>
      </w:pPr>
    </w:p>
    <w:tbl>
      <w:tblPr>
        <w:tblW w:w="8749" w:type="dxa"/>
        <w:tblInd w:w="539" w:type="dxa"/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7571B6" w14:paraId="609D8C43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FD8575" w14:textId="77777777" w:rsidR="00C91ACB" w:rsidRPr="007571B6" w:rsidRDefault="00C91ACB" w:rsidP="00E36728">
            <w:pPr>
              <w:pStyle w:val="InstructionsText"/>
            </w:pPr>
            <w:r w:rsidRPr="007571B6">
              <w:t>Colonne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F5B140" w14:textId="77777777" w:rsidR="00C91ACB" w:rsidRPr="007571B6" w:rsidRDefault="00C91ACB" w:rsidP="00E36728">
            <w:pPr>
              <w:pStyle w:val="InstructionsText"/>
            </w:pPr>
            <w:r w:rsidRPr="007571B6">
              <w:t>Riferimenti giuridici e istruzioni</w:t>
            </w:r>
          </w:p>
        </w:tc>
      </w:tr>
      <w:tr w:rsidR="00FB08AF" w:rsidRPr="007571B6" w14:paraId="1FFEE763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C008" w14:textId="77777777" w:rsidR="00C91ACB" w:rsidRPr="007571B6" w:rsidRDefault="00C91ACB" w:rsidP="00E36728">
            <w:pPr>
              <w:pStyle w:val="InstructionsText"/>
            </w:pPr>
            <w:r w:rsidRPr="007571B6">
              <w:t>0010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B6A3" w14:textId="7777777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Rango in caso di insolvenza </w:t>
            </w:r>
          </w:p>
          <w:p w14:paraId="257C9336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È segnalato il numero del rango in caso di insolvenza nella gerarchia dei creditori del soggetto segnalante, a partire dal rango più basso.</w:t>
            </w:r>
          </w:p>
          <w:p w14:paraId="37284C2B" w14:textId="54B8B1A0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Il rango in caso di insolvenza è uno di quelli inclusi nella graduatoria in caso di insolvenza pubblicata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autorità di risoluzione di tale giurisdizione.</w:t>
            </w:r>
          </w:p>
        </w:tc>
      </w:tr>
      <w:tr w:rsidR="00FB08AF" w:rsidRPr="007571B6" w14:paraId="3500C29E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8BAC" w14:textId="77777777" w:rsidR="00C91ACB" w:rsidRPr="007571B6" w:rsidRDefault="00C91ACB" w:rsidP="00E36728">
            <w:pPr>
              <w:pStyle w:val="InstructionsText"/>
            </w:pPr>
            <w:r w:rsidRPr="007571B6">
              <w:t>0020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FCA2" w14:textId="7777777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Tipo di creditore </w:t>
            </w:r>
          </w:p>
          <w:p w14:paraId="65F1A0B3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Il tipo di creditore è uno dei seguenti:</w:t>
            </w:r>
          </w:p>
          <w:p w14:paraId="01AEE8AB" w14:textId="27873043" w:rsidR="00C91ACB" w:rsidRPr="007571B6" w:rsidRDefault="00FB52D1" w:rsidP="00E36728">
            <w:pPr>
              <w:pStyle w:val="InstructionsText"/>
              <w:numPr>
                <w:ilvl w:val="0"/>
                <w:numId w:val="2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="00C91ACB" w:rsidRPr="007571B6">
              <w:rPr>
                <w:rStyle w:val="FormatvorlageInstructionsTabelleText"/>
                <w:rFonts w:ascii="Times New Roman" w:hAnsi="Times New Roman"/>
                <w:sz w:val="24"/>
              </w:rPr>
              <w:t>Entità soggetta a risoluzione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="00C91ACB" w:rsidRPr="007571B6">
              <w:rPr>
                <w:rStyle w:val="FormatvorlageInstructionsTabelleText"/>
                <w:rFonts w:ascii="Times New Roman" w:hAnsi="Times New Roman"/>
                <w:sz w:val="24"/>
              </w:rPr>
              <w:t>:</w:t>
            </w:r>
            <w:r w:rsidR="00C91ACB" w:rsidRPr="007571B6">
              <w:rPr>
                <w:rStyle w:val="FormatvorlageInstructionsTabelleText"/>
                <w:rFonts w:ascii="Times New Roman" w:hAnsi="Times New Roman"/>
                <w:sz w:val="24"/>
              </w:rPr>
              <w:br/>
              <w:t>questa voce è selezionata per segnalare gli importi detenuti direttamente o indirettamente da un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="00C91ACB" w:rsidRPr="007571B6">
              <w:rPr>
                <w:rStyle w:val="FormatvorlageInstructionsTabelleText"/>
                <w:rFonts w:ascii="Times New Roman" w:hAnsi="Times New Roman"/>
                <w:sz w:val="24"/>
              </w:rPr>
              <w:t>entità soggetta a risoluzione attraverso soggetti lungo la catena del controllo, se del caso.</w:t>
            </w:r>
          </w:p>
          <w:p w14:paraId="2E20A258" w14:textId="5133343E" w:rsidR="00C91ACB" w:rsidRPr="007571B6" w:rsidRDefault="00FB52D1" w:rsidP="00E36728">
            <w:pPr>
              <w:pStyle w:val="InstructionsText"/>
              <w:numPr>
                <w:ilvl w:val="0"/>
                <w:numId w:val="25"/>
              </w:numPr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="00C91ACB" w:rsidRPr="007571B6">
              <w:rPr>
                <w:rStyle w:val="FormatvorlageInstructionsTabelleText"/>
                <w:rFonts w:ascii="Times New Roman" w:hAnsi="Times New Roman"/>
                <w:sz w:val="24"/>
              </w:rPr>
              <w:t>Soggetti diversi da entità soggette a risoluzione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"</w:t>
            </w:r>
            <w:r w:rsidR="00C91ACB" w:rsidRPr="007571B6">
              <w:rPr>
                <w:rStyle w:val="FormatvorlageInstructionsTabelleText"/>
                <w:rFonts w:ascii="Times New Roman" w:hAnsi="Times New Roman"/>
                <w:sz w:val="24"/>
              </w:rPr>
              <w:t>:</w:t>
            </w:r>
            <w:r w:rsidR="00C91ACB" w:rsidRPr="007571B6">
              <w:rPr>
                <w:rStyle w:val="FormatvorlageInstructionsTabelleText"/>
                <w:rFonts w:ascii="Times New Roman" w:hAnsi="Times New Roman"/>
                <w:sz w:val="24"/>
              </w:rPr>
              <w:br/>
              <w:t>questa voce è selezionata per segnalare gli importi detenuti da altri creditori, se del caso.</w:t>
            </w:r>
          </w:p>
        </w:tc>
      </w:tr>
      <w:tr w:rsidR="00FB08AF" w:rsidRPr="007571B6" w14:paraId="0748F15A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FE2A" w14:textId="77777777" w:rsidR="00C91ACB" w:rsidRPr="007571B6" w:rsidRDefault="00C91ACB" w:rsidP="00E36728">
            <w:pPr>
              <w:pStyle w:val="InstructionsText"/>
            </w:pPr>
            <w:r w:rsidRPr="007571B6">
              <w:t>0030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7822" w14:textId="7777777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Descrizione del rango in caso di insolvenza</w:t>
            </w:r>
          </w:p>
          <w:p w14:paraId="122A9954" w14:textId="151A6938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La descrizione inclusa nella graduatoria in caso di insolvenza pubblicata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autorità di risoluzione di tale giurisdizione, se è disponibile un elenco standardizzato contenente tale descrizione. Altrimenti, una descrizione del rango in caso di insolvenza fornita dall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ente stesso che indichi almeno il tipo principale di strumento nel rispettivo rango in caso di insolvenza.</w:t>
            </w:r>
          </w:p>
        </w:tc>
      </w:tr>
      <w:tr w:rsidR="00FB08AF" w:rsidRPr="007571B6" w14:paraId="23F114F8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C843" w14:textId="77777777" w:rsidR="00C91ACB" w:rsidRPr="007571B6" w:rsidRDefault="00C91ACB" w:rsidP="00E36728">
            <w:pPr>
              <w:pStyle w:val="InstructionsText"/>
            </w:pPr>
            <w:r w:rsidRPr="007571B6">
              <w:lastRenderedPageBreak/>
              <w:t>0040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7F84" w14:textId="0047A2EB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e fondi propri</w:t>
            </w:r>
          </w:p>
          <w:p w14:paraId="03660D92" w14:textId="7B2AE557" w:rsidR="00CA73FF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È segnalato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di fondi propri, passività ammissibili e, se del caso, altre passività sottoponibili al bail-in appartenente al rango in caso di insolvenza indicato nella colonna 0010.</w:t>
            </w:r>
          </w:p>
          <w:p w14:paraId="3EAF0BAC" w14:textId="7A1FF05A" w:rsidR="00C91ACB" w:rsidRPr="007571B6" w:rsidRDefault="00CA73FF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Se del caso, questa colonna include anche le passività escluse dal bail-in nella misura in cui sono di rango pari o inferiore a quello dei fondi propri e delle passività ammissibili. </w:t>
            </w:r>
          </w:p>
          <w:p w14:paraId="7816F63A" w14:textId="13EFECD9" w:rsidR="00586927" w:rsidRPr="007571B6" w:rsidRDefault="0058692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t>In caso di soggetti di cui al paragrafo 24 questa colonna è lasciata vuota, a meno che tali entità non scelgano di applicare la deroga di cui al paragrafo</w:t>
            </w:r>
            <w:r w:rsidR="00E951DE" w:rsidRPr="007571B6">
              <w:t> </w:t>
            </w:r>
            <w:r w:rsidRPr="007571B6">
              <w:t>25.</w:t>
            </w:r>
          </w:p>
        </w:tc>
      </w:tr>
      <w:tr w:rsidR="00FB08AF" w:rsidRPr="007571B6" w14:paraId="0C18F0D6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3858" w14:textId="77777777" w:rsidR="00C91ACB" w:rsidRPr="007571B6" w:rsidRDefault="00C91ACB" w:rsidP="00E36728">
            <w:pPr>
              <w:pStyle w:val="InstructionsText"/>
            </w:pPr>
            <w:r w:rsidRPr="007571B6">
              <w:t>0050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8866" w14:textId="13FD12C2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passività escluse</w:t>
            </w:r>
          </w:p>
          <w:p w14:paraId="6FB0E40C" w14:textId="0F49B72A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delle passività escluse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bis, paragrafo</w:t>
            </w:r>
            <w:r w:rsidR="00E951DE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2, del regolamento (UE) n. 575/2013 o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44, paragrafo 2,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 Se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autorità di risoluzione ha deciso di escludere passività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44, paragrafo 3, di tale direttiva, tali passività escluse sono segnalate in questa colonna.</w:t>
            </w:r>
          </w:p>
          <w:p w14:paraId="2571716C" w14:textId="3AE6DA24" w:rsidR="00586927" w:rsidRPr="007571B6" w:rsidRDefault="0058692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t>In caso di soggetti di cui al paragrafo 24 questa colonna è lasciata vuota, a meno che tali entità non scelgano di applicare la deroga di cui al paragrafo</w:t>
            </w:r>
            <w:r w:rsidR="00E951DE" w:rsidRPr="007571B6">
              <w:t> </w:t>
            </w:r>
            <w:r w:rsidRPr="007571B6">
              <w:t>25.</w:t>
            </w:r>
          </w:p>
        </w:tc>
      </w:tr>
      <w:tr w:rsidR="00FB08AF" w:rsidRPr="007571B6" w14:paraId="4E4EDAD1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08DA" w14:textId="77777777" w:rsidR="00C91ACB" w:rsidRPr="007571B6" w:rsidRDefault="00C91ACB" w:rsidP="00E36728">
            <w:pPr>
              <w:pStyle w:val="InstructionsText"/>
            </w:pPr>
            <w:r w:rsidRPr="007571B6">
              <w:t>0060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5523" w14:textId="3243342B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e fondi propri meno passività escluse</w:t>
            </w:r>
          </w:p>
          <w:p w14:paraId="7EBBC66A" w14:textId="497DCAFF" w:rsidR="00C91ACB" w:rsidRPr="007571B6" w:rsidRDefault="006B1D21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Se compilano la colonna 0040, i soggetti segnalano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delle passività e dei fondi propri segnalato nella colonna 0040 diminuito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delle passività escluse segnalato nella colonna 0050.</w:t>
            </w:r>
          </w:p>
          <w:p w14:paraId="5A6ACD32" w14:textId="010EC8FF" w:rsidR="006B1D21" w:rsidRPr="007571B6" w:rsidRDefault="00B77345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Se non compilano la colonna 0040, i soggetti segnalano </w:t>
            </w:r>
            <w:r w:rsidRPr="007571B6">
              <w:t>in questa colonna i fondi propri e le passività ammissibili ai fini del MREL interno. Le altre passività sottoponibili al bail-in sono segnalate in questa colonna alle condizioni di cui al paragrafo 26.</w:t>
            </w:r>
          </w:p>
        </w:tc>
      </w:tr>
      <w:tr w:rsidR="00FB08AF" w:rsidRPr="007571B6" w14:paraId="19D26BD4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7418" w14:textId="77777777" w:rsidR="00C91ACB" w:rsidRPr="007571B6" w:rsidRDefault="00C91ACB" w:rsidP="00E36728">
            <w:pPr>
              <w:pStyle w:val="InstructionsText"/>
            </w:pPr>
            <w:r w:rsidRPr="007571B6">
              <w:t>0070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9355" w14:textId="7777777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fondi propri e passività ammissibili ai fini del MREL interno</w:t>
            </w:r>
          </w:p>
          <w:p w14:paraId="61B28CDA" w14:textId="4518FC72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È segnalato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conteggiato ai fini del MREL interno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45 septies, paragrafo 2, della </w:t>
            </w:r>
            <w:r w:rsidRPr="007571B6">
              <w:t>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7571B6" w14:paraId="12394B2F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5552" w14:textId="77777777" w:rsidR="00C91ACB" w:rsidRPr="007571B6" w:rsidRDefault="00C91ACB" w:rsidP="00E36728">
            <w:pPr>
              <w:pStyle w:val="InstructionsText"/>
            </w:pPr>
            <w:r w:rsidRPr="007571B6">
              <w:t>0080 – 0110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F233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  <w:t>Di cui con durata residua di</w:t>
            </w:r>
          </w:p>
          <w:p w14:paraId="747045F9" w14:textId="1A851C08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conteggiato ai fini del MREL interno segnalato nella colonna 0070 è ripartito per durata residua dei diversi strumenti ed elementi. In tale ripartizione non sono considerati gli strumenti ed elementi a carattere perpetuo, che sono invece segnalati separatamente nella colonna 0120.</w:t>
            </w:r>
          </w:p>
        </w:tc>
      </w:tr>
      <w:tr w:rsidR="00FB08AF" w:rsidRPr="007571B6" w14:paraId="00BB98F7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08F1" w14:textId="77777777" w:rsidR="00C91ACB" w:rsidRPr="007571B6" w:rsidRDefault="00C91ACB" w:rsidP="00E36728">
            <w:pPr>
              <w:pStyle w:val="InstructionsText"/>
            </w:pPr>
            <w:r w:rsidRPr="007571B6">
              <w:t>0080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C83C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≥ 1 anno &lt; 2 anni </w:t>
            </w:r>
          </w:p>
        </w:tc>
      </w:tr>
      <w:tr w:rsidR="00FB08AF" w:rsidRPr="007571B6" w14:paraId="75EF6BAC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F640" w14:textId="77777777" w:rsidR="00C91ACB" w:rsidRPr="007571B6" w:rsidRDefault="00C91ACB" w:rsidP="00E36728">
            <w:pPr>
              <w:pStyle w:val="InstructionsText"/>
            </w:pPr>
            <w:r w:rsidRPr="007571B6">
              <w:t>0090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C9C5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≥ 2 anni &lt; 5 anni</w:t>
            </w:r>
          </w:p>
        </w:tc>
      </w:tr>
      <w:tr w:rsidR="00FB08AF" w:rsidRPr="007571B6" w14:paraId="0BF0B540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8EE8" w14:textId="77777777" w:rsidR="00C91ACB" w:rsidRPr="007571B6" w:rsidRDefault="00C91ACB" w:rsidP="00E36728">
            <w:pPr>
              <w:pStyle w:val="InstructionsText"/>
            </w:pPr>
            <w:r w:rsidRPr="007571B6">
              <w:t>0100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49FF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≥ 5 anni &lt; 10 anni</w:t>
            </w:r>
          </w:p>
        </w:tc>
      </w:tr>
      <w:tr w:rsidR="00FB08AF" w:rsidRPr="007571B6" w14:paraId="689A4CF4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0429" w14:textId="77777777" w:rsidR="00C91ACB" w:rsidRPr="007571B6" w:rsidRDefault="00C91ACB" w:rsidP="00E36728">
            <w:pPr>
              <w:pStyle w:val="InstructionsText"/>
            </w:pPr>
            <w:r w:rsidRPr="007571B6">
              <w:t>0110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5D4D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≥ 10 anni</w:t>
            </w:r>
          </w:p>
        </w:tc>
      </w:tr>
      <w:tr w:rsidR="00C91ACB" w:rsidRPr="007571B6" w14:paraId="0A8502A8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21C2" w14:textId="77777777" w:rsidR="00C91ACB" w:rsidRPr="007571B6" w:rsidRDefault="00C91ACB" w:rsidP="00E36728">
            <w:pPr>
              <w:pStyle w:val="InstructionsText"/>
            </w:pPr>
            <w:r w:rsidRPr="007571B6">
              <w:lastRenderedPageBreak/>
              <w:t>0120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B984" w14:textId="7777777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titoli perpetui</w:t>
            </w:r>
          </w:p>
          <w:p w14:paraId="1526BF49" w14:textId="7F7A5D3B" w:rsidR="004B37F2" w:rsidRPr="007571B6" w:rsidRDefault="00B45720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 titoli perpetui e tutti gli elementi del CET1, nonché il sovrapprezzo azioni relativo agli strumenti di AT1 e a quelli di classe 2 inclusi nell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ambito di applicazione del presente modello, sono assegnati a questa colonna.</w:t>
            </w:r>
          </w:p>
        </w:tc>
      </w:tr>
    </w:tbl>
    <w:p w14:paraId="2BC394D0" w14:textId="77777777" w:rsidR="00C91ACB" w:rsidRPr="007571B6" w:rsidRDefault="00C91ACB" w:rsidP="00C91ACB">
      <w:pPr>
        <w:rPr>
          <w:rStyle w:val="InstructionsTabelleText"/>
          <w:rFonts w:ascii="Times New Roman" w:hAnsi="Times New Roman"/>
          <w:sz w:val="24"/>
        </w:rPr>
      </w:pPr>
    </w:p>
    <w:p w14:paraId="0930C8BB" w14:textId="6780E6AB" w:rsidR="00C91ACB" w:rsidRPr="007571B6" w:rsidRDefault="00C91ACB" w:rsidP="00873459">
      <w:pPr>
        <w:pStyle w:val="Numberedtilelevel1"/>
        <w:numPr>
          <w:ilvl w:val="1"/>
          <w:numId w:val="30"/>
        </w:numPr>
      </w:pPr>
      <w:bookmarkStart w:id="70" w:name="_Toc45558497"/>
      <w:r w:rsidRPr="007571B6">
        <w:t>M 06.00 – Rango nella graduatoria dei creditori (entità soggetta a risoluzione) (RANK)</w:t>
      </w:r>
      <w:bookmarkEnd w:id="70"/>
    </w:p>
    <w:p w14:paraId="2F916741" w14:textId="5CF2CFE6" w:rsidR="00C91ACB" w:rsidRPr="007571B6" w:rsidRDefault="00C91ACB" w:rsidP="00873459">
      <w:pPr>
        <w:pStyle w:val="Numberedtilelevel1"/>
        <w:numPr>
          <w:ilvl w:val="2"/>
          <w:numId w:val="30"/>
        </w:numPr>
      </w:pPr>
      <w:bookmarkStart w:id="71" w:name="_Toc16868648"/>
      <w:bookmarkStart w:id="72" w:name="_Toc20316761"/>
      <w:bookmarkStart w:id="73" w:name="_Toc45558498"/>
      <w:r w:rsidRPr="007571B6">
        <w:t>Osservazioni generali</w:t>
      </w:r>
      <w:bookmarkEnd w:id="71"/>
      <w:bookmarkEnd w:id="72"/>
      <w:bookmarkEnd w:id="73"/>
    </w:p>
    <w:p w14:paraId="5542EFDB" w14:textId="03DA06E0" w:rsidR="00322A0F" w:rsidRPr="007571B6" w:rsidRDefault="00586927" w:rsidP="00E36728">
      <w:pPr>
        <w:pStyle w:val="InstructionsText2"/>
      </w:pPr>
      <w:r w:rsidRPr="007571B6">
        <w:t>I soggetti per cui è previsto l</w:t>
      </w:r>
      <w:r w:rsidR="00FB52D1" w:rsidRPr="007571B6">
        <w:t>'</w:t>
      </w:r>
      <w:r w:rsidRPr="007571B6">
        <w:t>obbligo di soddisfare il requisito di cui all</w:t>
      </w:r>
      <w:r w:rsidR="00FB52D1" w:rsidRPr="007571B6">
        <w:t>'</w:t>
      </w:r>
      <w:r w:rsidRPr="007571B6">
        <w:t xml:space="preserve">articolo 92 bis del regolamento (UE) n. 575/2013 segnalano in questo modello: </w:t>
      </w:r>
    </w:p>
    <w:p w14:paraId="6279EFD7" w14:textId="4E499708" w:rsidR="00322A0F" w:rsidRPr="007571B6" w:rsidRDefault="00322A0F" w:rsidP="00E36728">
      <w:pPr>
        <w:pStyle w:val="InstructionsText2"/>
        <w:numPr>
          <w:ilvl w:val="1"/>
          <w:numId w:val="15"/>
        </w:numPr>
      </w:pPr>
      <w:r w:rsidRPr="007571B6">
        <w:t>gli elementi del CET1 di cui all</w:t>
      </w:r>
      <w:r w:rsidR="00FB52D1" w:rsidRPr="007571B6">
        <w:t>'</w:t>
      </w:r>
      <w:r w:rsidRPr="007571B6">
        <w:t>articolo 26 del regolamento (UE) n. 575/2013;</w:t>
      </w:r>
    </w:p>
    <w:p w14:paraId="7AF30828" w14:textId="7CB2A082" w:rsidR="00322A0F" w:rsidRPr="007571B6" w:rsidRDefault="00322A0F" w:rsidP="00E36728">
      <w:pPr>
        <w:pStyle w:val="InstructionsText2"/>
        <w:numPr>
          <w:ilvl w:val="1"/>
          <w:numId w:val="15"/>
        </w:numPr>
      </w:pPr>
      <w:r w:rsidRPr="007571B6">
        <w:t>gli elementi aggiuntivi di classe 1 (AT1) di cui all</w:t>
      </w:r>
      <w:r w:rsidR="00FB52D1" w:rsidRPr="007571B6">
        <w:t>'</w:t>
      </w:r>
      <w:r w:rsidRPr="007571B6">
        <w:t>articolo 51 del regolamento (UE) n. 575/2013;</w:t>
      </w:r>
    </w:p>
    <w:p w14:paraId="7BBA0777" w14:textId="65DAD636" w:rsidR="001C4D81" w:rsidRPr="007571B6" w:rsidRDefault="00322A0F" w:rsidP="00E36728">
      <w:pPr>
        <w:pStyle w:val="InstructionsText2"/>
        <w:numPr>
          <w:ilvl w:val="1"/>
          <w:numId w:val="15"/>
        </w:numPr>
      </w:pPr>
      <w:r w:rsidRPr="007571B6">
        <w:t>gli strumenti di classe 2 e il relativo sovrapprezzo azioni di cui all</w:t>
      </w:r>
      <w:r w:rsidR="00FB52D1" w:rsidRPr="007571B6">
        <w:t>'</w:t>
      </w:r>
      <w:r w:rsidRPr="007571B6">
        <w:t>articolo 62, lettere a) e b), del regolamento (UE) n. 575/2013, compresa la parte ammortizzata dello strumento non riconosciuta ai fini della conformità ai requisiti di cui all</w:t>
      </w:r>
      <w:r w:rsidR="00FB52D1" w:rsidRPr="007571B6">
        <w:t>'</w:t>
      </w:r>
      <w:r w:rsidRPr="007571B6">
        <w:t>articolo 92 o 92 bis del regolamento (UE) n. 575/2013 o all</w:t>
      </w:r>
      <w:r w:rsidR="00FB52D1" w:rsidRPr="007571B6">
        <w:t>'</w:t>
      </w:r>
      <w:r w:rsidRPr="007571B6">
        <w:t xml:space="preserve">articolo 45 della direttiva 2014/59/UE; </w:t>
      </w:r>
    </w:p>
    <w:p w14:paraId="66755AB2" w14:textId="7027C9DC" w:rsidR="001C4D81" w:rsidRPr="007571B6" w:rsidRDefault="001C4D81" w:rsidP="00E36728">
      <w:pPr>
        <w:pStyle w:val="InstructionsText2"/>
        <w:numPr>
          <w:ilvl w:val="1"/>
          <w:numId w:val="15"/>
        </w:numPr>
      </w:pPr>
      <w:r w:rsidRPr="007571B6">
        <w:t xml:space="preserve">strumenti di passività ammissibili per soddisfare il MREL; </w:t>
      </w:r>
    </w:p>
    <w:p w14:paraId="3F253CA0" w14:textId="4177F2DC" w:rsidR="001C4D81" w:rsidRPr="007571B6" w:rsidRDefault="001C4D81" w:rsidP="00E36728">
      <w:pPr>
        <w:pStyle w:val="InstructionsText2"/>
        <w:numPr>
          <w:ilvl w:val="1"/>
          <w:numId w:val="15"/>
        </w:numPr>
      </w:pPr>
      <w:r w:rsidRPr="007571B6">
        <w:t>altre passività sottoponibili al bail-in;</w:t>
      </w:r>
    </w:p>
    <w:p w14:paraId="5A6C0462" w14:textId="441E6156" w:rsidR="00586927" w:rsidRPr="007571B6" w:rsidRDefault="001C4D81" w:rsidP="00E36728">
      <w:pPr>
        <w:pStyle w:val="InstructionsText2"/>
        <w:numPr>
          <w:ilvl w:val="1"/>
          <w:numId w:val="15"/>
        </w:numPr>
      </w:pPr>
      <w:r w:rsidRPr="007571B6">
        <w:t>passività escluse dal bail-in; dette passività sono incluse nella misura in cui hanno rango pari o inferiore a qualsiasi strumento incluso nell</w:t>
      </w:r>
      <w:r w:rsidR="00FB52D1" w:rsidRPr="007571B6">
        <w:t>'</w:t>
      </w:r>
      <w:r w:rsidRPr="007571B6">
        <w:t xml:space="preserve">importo delle passività ammissibili ai fini del MREL. </w:t>
      </w:r>
    </w:p>
    <w:p w14:paraId="00E6E45F" w14:textId="7F9DA9EF" w:rsidR="001C4D81" w:rsidRPr="007571B6" w:rsidRDefault="00B45720" w:rsidP="00E36728">
      <w:pPr>
        <w:pStyle w:val="InstructionsText2"/>
      </w:pPr>
      <w:r w:rsidRPr="007571B6">
        <w:t>Anche gli importi degli strumenti che soddisfano i requisiti di cui all</w:t>
      </w:r>
      <w:r w:rsidR="00FB52D1" w:rsidRPr="007571B6">
        <w:t>'</w:t>
      </w:r>
      <w:r w:rsidRPr="007571B6">
        <w:t>articolo 92 o 92 bis del regolamento (UE) n. 575/2013 o all</w:t>
      </w:r>
      <w:r w:rsidR="00FB52D1" w:rsidRPr="007571B6">
        <w:t>'</w:t>
      </w:r>
      <w:r w:rsidRPr="007571B6">
        <w:t>articolo 45 della direttiva 2014/59/UE conformemente alle disposizioni transitorie applicabili sono considerati nell</w:t>
      </w:r>
      <w:r w:rsidR="00FB52D1" w:rsidRPr="007571B6">
        <w:t>'</w:t>
      </w:r>
      <w:r w:rsidRPr="007571B6">
        <w:t>ambito di applicazione degli strumenti e degli elementi elencati al paragrafo 28.</w:t>
      </w:r>
    </w:p>
    <w:p w14:paraId="13BF79C7" w14:textId="3955319C" w:rsidR="00322A0F" w:rsidRPr="007571B6" w:rsidRDefault="00586927" w:rsidP="00E36728">
      <w:pPr>
        <w:pStyle w:val="InstructionsText2"/>
      </w:pPr>
      <w:r w:rsidRPr="007571B6">
        <w:t>I soggetti per cui non è previsto l</w:t>
      </w:r>
      <w:r w:rsidR="00FB52D1" w:rsidRPr="007571B6">
        <w:t>'</w:t>
      </w:r>
      <w:r w:rsidRPr="007571B6">
        <w:t>obbligo di soddisfare il requisito di cui all</w:t>
      </w:r>
      <w:r w:rsidR="00FB52D1" w:rsidRPr="007571B6">
        <w:t>'</w:t>
      </w:r>
      <w:r w:rsidRPr="007571B6">
        <w:t>articolo 92 bis del regolamento (UE) n. 575/2013, ma che sono soggetti all</w:t>
      </w:r>
      <w:r w:rsidR="00FB52D1" w:rsidRPr="007571B6">
        <w:t>'</w:t>
      </w:r>
      <w:r w:rsidRPr="007571B6">
        <w:t>obbligo di soddisfare il requisito di cui all</w:t>
      </w:r>
      <w:r w:rsidR="00FB52D1" w:rsidRPr="007571B6">
        <w:t>'</w:t>
      </w:r>
      <w:r w:rsidRPr="007571B6">
        <w:t>articolo 45 della direttiva 2014/59/UE conformemente all</w:t>
      </w:r>
      <w:r w:rsidR="00FB52D1" w:rsidRPr="007571B6">
        <w:t>'</w:t>
      </w:r>
      <w:r w:rsidRPr="007571B6">
        <w:t xml:space="preserve">articolo 45 sexies di tale direttiva, segnalano in questo modello gli strumenti e gli elementi specificati al paragrafo 28 della presente sezione, ad eccezione delle passività escluse dal bail-in di cui alla lettera f) di tale paragrafo. </w:t>
      </w:r>
    </w:p>
    <w:p w14:paraId="7CF10E5F" w14:textId="23B22620" w:rsidR="00586927" w:rsidRPr="007571B6" w:rsidRDefault="00322A0F" w:rsidP="00E36728">
      <w:pPr>
        <w:pStyle w:val="InstructionsText2"/>
      </w:pPr>
      <w:r w:rsidRPr="007571B6">
        <w:t>In deroga al paragrafo 30, tali soggetti possono scegliere di segnalare lo stesso ambito di fondi propri e passività specificato al paragrafo 28.</w:t>
      </w:r>
    </w:p>
    <w:p w14:paraId="42EA1386" w14:textId="7A63151D" w:rsidR="00904685" w:rsidRPr="007571B6" w:rsidRDefault="00904685" w:rsidP="00E36728">
      <w:pPr>
        <w:pStyle w:val="InstructionsText2"/>
      </w:pPr>
      <w:r w:rsidRPr="007571B6">
        <w:lastRenderedPageBreak/>
        <w:t>Gli importi degli strumenti di cui al paragrafo 28, lettere a), b) e c), sono quelli successivi alla deduzione degli strumenti propri detenuti di cui all</w:t>
      </w:r>
      <w:r w:rsidR="00FB52D1" w:rsidRPr="007571B6">
        <w:t>'</w:t>
      </w:r>
      <w:r w:rsidRPr="007571B6">
        <w:t>articolo 36, paragrafo 1, lettera f), all</w:t>
      </w:r>
      <w:r w:rsidR="00FB52D1" w:rsidRPr="007571B6">
        <w:t>'</w:t>
      </w:r>
      <w:r w:rsidRPr="007571B6">
        <w:t>articolo 56, lettera a), e all</w:t>
      </w:r>
      <w:r w:rsidR="00FB52D1" w:rsidRPr="007571B6">
        <w:t>'</w:t>
      </w:r>
      <w:r w:rsidRPr="007571B6">
        <w:t xml:space="preserve">articolo 66, lettera a), del regolamento (UE) n. 575/2013. </w:t>
      </w:r>
    </w:p>
    <w:p w14:paraId="28FBE016" w14:textId="6B8AE826" w:rsidR="00904685" w:rsidRPr="007571B6" w:rsidRDefault="00904685" w:rsidP="00E36728">
      <w:pPr>
        <w:pStyle w:val="InstructionsText2"/>
      </w:pPr>
      <w:r w:rsidRPr="007571B6">
        <w:t>Gli importi degli strumenti di cui al paragrafo 28, lettere da a) a d), sono quelli precedenti alla deduzione degli importi non utilizzati nel quadro di un</w:t>
      </w:r>
      <w:r w:rsidR="00FB52D1" w:rsidRPr="007571B6">
        <w:t>'</w:t>
      </w:r>
      <w:r w:rsidRPr="007571B6">
        <w:t>autorizzazione preventiva.</w:t>
      </w:r>
    </w:p>
    <w:p w14:paraId="56113AA6" w14:textId="49407711" w:rsidR="00453B42" w:rsidRPr="007571B6" w:rsidRDefault="00FC1379" w:rsidP="00E36728">
      <w:pPr>
        <w:pStyle w:val="InstructionsText2"/>
      </w:pPr>
      <w:r w:rsidRPr="007571B6">
        <w:t>I soggetti che, alla data di segnalazione di tali informazioni, detengono fondi propri e passività ammissibili pari ad almeno il 150 % del requisito di cui all</w:t>
      </w:r>
      <w:r w:rsidR="00FB52D1" w:rsidRPr="007571B6">
        <w:t>'</w:t>
      </w:r>
      <w:r w:rsidRPr="007571B6">
        <w:t>articolo 45, paragrafo 1, della direttiva 2014/59/UE sono esentati dalla segnalazione delle informazioni relative ad altre passività sottoponibili al bail-in. Tali soggetti possono decidere di segnalare le informazioni relative ad altre passività sottoponibili al bail-in nel presente modello su base volontaria.</w:t>
      </w:r>
    </w:p>
    <w:p w14:paraId="57AFD0C9" w14:textId="6F5B7483" w:rsidR="00C91ACB" w:rsidRPr="007571B6" w:rsidRDefault="00C91ACB" w:rsidP="00873459">
      <w:pPr>
        <w:pStyle w:val="Numberedtilelevel1"/>
        <w:numPr>
          <w:ilvl w:val="2"/>
          <w:numId w:val="30"/>
        </w:numPr>
      </w:pPr>
      <w:bookmarkStart w:id="74" w:name="_Toc45558499"/>
      <w:bookmarkStart w:id="75" w:name="_Toc16868649"/>
      <w:bookmarkStart w:id="76" w:name="_Toc20316762"/>
      <w:bookmarkStart w:id="77" w:name="_Toc45558500"/>
      <w:bookmarkEnd w:id="74"/>
      <w:r w:rsidRPr="007571B6">
        <w:t>Istruzioni relative a posizioni specifiche</w:t>
      </w:r>
      <w:bookmarkEnd w:id="75"/>
      <w:bookmarkEnd w:id="76"/>
      <w:bookmarkEnd w:id="77"/>
    </w:p>
    <w:tbl>
      <w:tblPr>
        <w:tblW w:w="8749" w:type="dxa"/>
        <w:tblInd w:w="539" w:type="dxa"/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7571B6" w14:paraId="06490BCF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E99A8C" w14:textId="77777777" w:rsidR="00C91ACB" w:rsidRPr="007571B6" w:rsidRDefault="00C91ACB" w:rsidP="00E36728">
            <w:pPr>
              <w:pStyle w:val="InstructionsText"/>
            </w:pPr>
            <w:r w:rsidRPr="007571B6">
              <w:t>Colonne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DA9313" w14:textId="77777777" w:rsidR="00C91ACB" w:rsidRPr="007571B6" w:rsidRDefault="00C91ACB" w:rsidP="00E36728">
            <w:pPr>
              <w:pStyle w:val="InstructionsText"/>
            </w:pPr>
            <w:r w:rsidRPr="007571B6">
              <w:t>Riferimenti giuridici e istruzioni</w:t>
            </w:r>
          </w:p>
        </w:tc>
      </w:tr>
      <w:tr w:rsidR="00FB08AF" w:rsidRPr="007571B6" w14:paraId="41414A2F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B7C0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1965" w14:textId="7777777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Rango in caso di insolvenza</w:t>
            </w:r>
          </w:p>
          <w:p w14:paraId="7434ED16" w14:textId="77777777" w:rsidR="00C91ACB" w:rsidRPr="007571B6" w:rsidRDefault="00C91ACB" w:rsidP="00762AE8">
            <w:pPr>
              <w:pStyle w:val="Applicationdirecte"/>
              <w:spacing w:before="120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Cfr. istruzioni sulla colonna 0010 del modello M 05.00.</w:t>
            </w:r>
          </w:p>
          <w:p w14:paraId="4BDEE699" w14:textId="2E13107A" w:rsidR="002D5E59" w:rsidRPr="007571B6" w:rsidRDefault="002D5E59" w:rsidP="00C271AC"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colonna è un identificativo di riga unico per tutte le righe del modello.</w:t>
            </w:r>
          </w:p>
        </w:tc>
      </w:tr>
      <w:tr w:rsidR="00FB08AF" w:rsidRPr="007571B6" w14:paraId="514B5A05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B54F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4F13" w14:textId="509ADC2D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Descrizione del rango in caso di insolvenza</w:t>
            </w:r>
          </w:p>
          <w:p w14:paraId="307D484C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Cfr. istruzioni sulla colonna 0030 del modello M 05.00.</w:t>
            </w:r>
          </w:p>
        </w:tc>
      </w:tr>
      <w:tr w:rsidR="00FB08AF" w:rsidRPr="007571B6" w14:paraId="622F7D3C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22C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06CE" w14:textId="3EE7F02F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Passività e fondi propri </w:t>
            </w:r>
          </w:p>
          <w:p w14:paraId="1EB9D7FE" w14:textId="1DE00104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È segnalato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propri, delle passività ammissibili e, se del caso, di altre passività sottoponibili al bail-in appartenente al rango in caso di insolvenza indicato nella colonna 0010.</w:t>
            </w:r>
          </w:p>
          <w:p w14:paraId="0FCAB71E" w14:textId="124EF6C2" w:rsidR="00C91ACB" w:rsidRPr="007571B6" w:rsidRDefault="0036208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Se del caso, questa colonna include anche le passività escluse dal bail-in nella misura in cui sono di rango pari o inferiore a quello delle passività ammissibili.</w:t>
            </w:r>
          </w:p>
          <w:p w14:paraId="43425123" w14:textId="768EA333" w:rsidR="00586927" w:rsidRPr="007571B6" w:rsidRDefault="0058692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t>In caso di soggetti di cui al paragrafo 30 questa colonna è lasciata vuota, a meno che tali entità non scelgano di applicare la deroga di cui al paragrafo</w:t>
            </w:r>
            <w:r w:rsidR="00E951DE" w:rsidRPr="007571B6">
              <w:t> </w:t>
            </w:r>
            <w:r w:rsidRPr="007571B6">
              <w:t>31.</w:t>
            </w:r>
          </w:p>
        </w:tc>
      </w:tr>
      <w:tr w:rsidR="00FB08AF" w:rsidRPr="007571B6" w14:paraId="50DF17AB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589D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5581" w14:textId="3EBFCD24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passività escluse</w:t>
            </w:r>
          </w:p>
          <w:p w14:paraId="26F592C4" w14:textId="0360E62B" w:rsidR="00586927" w:rsidRPr="007571B6" w:rsidRDefault="0058692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delle passività escluse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72 bis, paragrafo</w:t>
            </w:r>
            <w:r w:rsidR="00E951DE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2, </w:t>
            </w:r>
            <w:r w:rsidRPr="007571B6">
              <w:t>del regolamento (UE) n. 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 o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44, paragrafo 2, della</w:t>
            </w:r>
            <w:r w:rsidRPr="007571B6">
              <w:t xml:space="preserve"> direttiva 2014/59/UE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  <w:p w14:paraId="2F6500DE" w14:textId="11E748F5" w:rsidR="00586927" w:rsidRPr="007571B6" w:rsidRDefault="0058692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t>In caso di soggetti di cui al paragrafo 30 questa colonna è lasciata vuota, a meno che tali entità non scelgano di applicare la deroga di cui al paragrafo</w:t>
            </w:r>
            <w:r w:rsidR="00E951DE" w:rsidRPr="007571B6">
              <w:t> </w:t>
            </w:r>
            <w:r w:rsidRPr="007571B6">
              <w:t>31.</w:t>
            </w:r>
          </w:p>
        </w:tc>
      </w:tr>
      <w:tr w:rsidR="00FB08AF" w:rsidRPr="007571B6" w14:paraId="56B3EF2B" w14:textId="77777777" w:rsidTr="00E951DE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DEDA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0050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21F9" w14:textId="05A308D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Passività e fondi propri meno passività escluse</w:t>
            </w:r>
          </w:p>
          <w:p w14:paraId="45F28248" w14:textId="24F956D7" w:rsidR="00C91ACB" w:rsidRPr="007571B6" w:rsidRDefault="0000147E" w:rsidP="00CA73FF">
            <w:pPr>
              <w:pStyle w:val="Applicationdirecte"/>
              <w:spacing w:before="120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Se compilano la colonna 0030, i soggetti segnalano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delle passività e dei fondi propri segnalato nella colonna 0030 diminuito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delle passività escluse segnalato nella colonna 0040.</w:t>
            </w:r>
          </w:p>
          <w:p w14:paraId="0B40F998" w14:textId="26D00C12" w:rsidR="0000147E" w:rsidRPr="007571B6" w:rsidRDefault="0000147E" w:rsidP="0000147E"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Se non compilano la colonna 0030, i soggetti segnalano in questa colonna i fondi propri e le passività ammissibili ai fini del MREL. Le altre passività sottoponibili al bail-in sono segnalate in questa colonna alle condizioni di cui al paragrafo 34.</w:t>
            </w:r>
          </w:p>
        </w:tc>
      </w:tr>
      <w:tr w:rsidR="00FB08AF" w:rsidRPr="007571B6" w14:paraId="1F85B970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323E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0060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4467" w14:textId="3EB19352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fondi propri e passività potenzialmente ammissibili ai fini del MREL</w:t>
            </w:r>
          </w:p>
          <w:p w14:paraId="6B93C8A8" w14:textId="220CD8FB" w:rsidR="00C91ACB" w:rsidRPr="007571B6" w:rsidRDefault="00C91ACB" w:rsidP="00CF0F24">
            <w:pPr>
              <w:jc w:val="lef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ai fini dei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della direttiva 2014/59/UE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 45 sexies di tale direttiva.</w:t>
            </w:r>
          </w:p>
        </w:tc>
      </w:tr>
      <w:tr w:rsidR="00FB08AF" w:rsidRPr="007571B6" w14:paraId="7FCA6AC8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C072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t>0070 – 0100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CF8C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  <w:t>Di cui con durata residua di</w:t>
            </w:r>
          </w:p>
          <w:p w14:paraId="4B3D0A8C" w14:textId="4A5866AB" w:rsidR="00C91ACB" w:rsidRPr="007571B6" w:rsidDel="001B3CDA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dei fondi propri e delle passività ammissibili ai fini dei requisiti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45 della direttiva 2014/59/UE conformemente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 45 sexies di tale direttiva segnalato nella colonna 0060 è ripartito per durata residua dei diversi strumenti ed elementi. In tale ripartizione non sono considerati gli strumenti ed elementi a carattere perpetuo, che sono invece segnalati separatamente nella colonna 0110.</w:t>
            </w:r>
          </w:p>
        </w:tc>
      </w:tr>
      <w:tr w:rsidR="00FB08AF" w:rsidRPr="007571B6" w14:paraId="2F0374BA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7744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21E1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 xml:space="preserve">≥ 1 anno &lt; 2 anni </w:t>
            </w:r>
          </w:p>
        </w:tc>
      </w:tr>
      <w:tr w:rsidR="00FB08AF" w:rsidRPr="007571B6" w14:paraId="0AC68E8A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E20E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0080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0ECD" w14:textId="7777777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≥ 2 anni &lt; 5 anni</w:t>
            </w:r>
          </w:p>
        </w:tc>
      </w:tr>
      <w:tr w:rsidR="00FB08AF" w:rsidRPr="007571B6" w14:paraId="4AF13F7C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0338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0090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794C" w14:textId="7777777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≥ 5 anni &lt; 10 anni</w:t>
            </w:r>
          </w:p>
        </w:tc>
      </w:tr>
      <w:tr w:rsidR="00FB08AF" w:rsidRPr="007571B6" w14:paraId="613AFD04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6106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E904" w14:textId="7777777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≥ 10 anni</w:t>
            </w:r>
          </w:p>
        </w:tc>
      </w:tr>
      <w:tr w:rsidR="00C91ACB" w:rsidRPr="007571B6" w14:paraId="409E4342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75FE" w14:textId="77777777" w:rsidR="00C91ACB" w:rsidRPr="007571B6" w:rsidRDefault="00C91ACB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A19C" w14:textId="77777777" w:rsidR="00C91ACB" w:rsidRPr="007571B6" w:rsidRDefault="00C91ACB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 cui titoli perpetui</w:t>
            </w:r>
          </w:p>
          <w:p w14:paraId="19006E90" w14:textId="698A490A" w:rsidR="00322A0F" w:rsidRPr="007571B6" w:rsidRDefault="007C224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 titoli perpetui e tutti gli elementi del CET1, nonché il sovrapprezzo azioni relativo agli strumenti di AT1 e a quelli di classe 2 inclusi nell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ambito di applicazione del presente modello, sono assegnati a questa colonna.</w:t>
            </w:r>
          </w:p>
        </w:tc>
      </w:tr>
    </w:tbl>
    <w:p w14:paraId="1287169E" w14:textId="77777777" w:rsidR="00C91ACB" w:rsidRPr="007571B6" w:rsidRDefault="00C91ACB" w:rsidP="00C91ACB">
      <w:pPr>
        <w:rPr>
          <w:rStyle w:val="InstructionsTabelleText"/>
          <w:rFonts w:ascii="Times New Roman" w:hAnsi="Times New Roman"/>
          <w:sz w:val="24"/>
        </w:rPr>
      </w:pPr>
    </w:p>
    <w:p w14:paraId="1D4F60E9" w14:textId="5ED8140A" w:rsidR="00043DC2" w:rsidRPr="007571B6" w:rsidRDefault="00043DC2" w:rsidP="00C15B90">
      <w:pPr>
        <w:pStyle w:val="Numberedtilelevel1"/>
      </w:pPr>
      <w:bookmarkStart w:id="78" w:name="_Toc16868650"/>
      <w:bookmarkStart w:id="79" w:name="_Toc18593318"/>
      <w:bookmarkStart w:id="80" w:name="_Toc45558501"/>
      <w:bookmarkEnd w:id="78"/>
      <w:bookmarkEnd w:id="79"/>
      <w:r w:rsidRPr="007571B6">
        <w:t>M 07.00 – Strumenti disciplinati dal diritto di un paese terzo (MTCI)</w:t>
      </w:r>
      <w:bookmarkEnd w:id="80"/>
    </w:p>
    <w:p w14:paraId="09459534" w14:textId="30C1202C" w:rsidR="00043DC2" w:rsidRPr="007571B6" w:rsidRDefault="00043DC2" w:rsidP="00873459">
      <w:pPr>
        <w:pStyle w:val="Numberedtilelevel1"/>
        <w:numPr>
          <w:ilvl w:val="1"/>
          <w:numId w:val="30"/>
        </w:numPr>
      </w:pPr>
      <w:bookmarkStart w:id="81" w:name="_Toc16868653"/>
      <w:bookmarkStart w:id="82" w:name="_Toc45558502"/>
      <w:r w:rsidRPr="007571B6">
        <w:t>Osservazioni generali</w:t>
      </w:r>
      <w:bookmarkEnd w:id="81"/>
      <w:bookmarkEnd w:id="82"/>
    </w:p>
    <w:p w14:paraId="38DE6937" w14:textId="1FE5439B" w:rsidR="00ED05AC" w:rsidRPr="007571B6" w:rsidRDefault="00962059" w:rsidP="00E36728">
      <w:pPr>
        <w:pStyle w:val="InstructionsText2"/>
      </w:pPr>
      <w:r w:rsidRPr="007571B6">
        <w:t>Il modello M 07.00 presenta una ripartizione per singolo contratto degli strumenti considerati fondi propri e passività ammissibili ai fini del MREL. Nel modello sono segnalati solo gli strumenti disciplinati dal diritto di un paese terzo.</w:t>
      </w:r>
    </w:p>
    <w:p w14:paraId="058C983F" w14:textId="395F6621" w:rsidR="00810663" w:rsidRPr="007571B6" w:rsidRDefault="003677E2" w:rsidP="00E36728">
      <w:pPr>
        <w:pStyle w:val="InstructionsText2"/>
      </w:pPr>
      <w:r w:rsidRPr="007571B6">
        <w:t>Per quanto riguarda le passività ammissibili che non sono subordinate a passività escluse, i soggetti segnalano solo i titoli che sono strumenti finanziari fungibili e negoziabili, esclusi prestiti e depositi.</w:t>
      </w:r>
    </w:p>
    <w:p w14:paraId="7F675B40" w14:textId="6125AF03" w:rsidR="00FC1379" w:rsidRPr="007571B6" w:rsidRDefault="00B40AC1" w:rsidP="00E36728">
      <w:pPr>
        <w:pStyle w:val="InstructionsText2"/>
      </w:pPr>
      <w:r w:rsidRPr="007571B6">
        <w:lastRenderedPageBreak/>
        <w:t xml:space="preserve">Nel caso di strumenti che rientrano parzialmente in due classi differenti di fondi propri e passività ammissibili, lo strumento è segnalato due volte per riflettere separatamente gli importi appartenenti alle differenti classi di capitale. </w:t>
      </w:r>
    </w:p>
    <w:p w14:paraId="4D79951A" w14:textId="26C7050A" w:rsidR="00043DC2" w:rsidRPr="007571B6" w:rsidRDefault="00ED05AC" w:rsidP="00E36728">
      <w:pPr>
        <w:pStyle w:val="InstructionsText2"/>
      </w:pPr>
      <w:r w:rsidRPr="007571B6">
        <w:t>La combinazione delle colonne 0020 (codice del soggetto emittente), 0040 (identificativo del contratto) e 0070 (tipo di fondi propri o passività ammissibili) costituisce un identificativo di riga che è unico per ciascuna riga segnalata nel modello.</w:t>
      </w:r>
    </w:p>
    <w:p w14:paraId="4C59DC8A" w14:textId="17676F15" w:rsidR="00043DC2" w:rsidRPr="007571B6" w:rsidRDefault="00043DC2" w:rsidP="00873459">
      <w:pPr>
        <w:pStyle w:val="Numberedtilelevel1"/>
        <w:numPr>
          <w:ilvl w:val="1"/>
          <w:numId w:val="30"/>
        </w:numPr>
      </w:pPr>
      <w:bookmarkStart w:id="83" w:name="_Toc16868654"/>
      <w:bookmarkStart w:id="84" w:name="_Toc45558503"/>
      <w:r w:rsidRPr="007571B6">
        <w:t>Istruzioni relative a posizioni specifiche</w:t>
      </w:r>
      <w:bookmarkEnd w:id="83"/>
      <w:bookmarkEnd w:id="84"/>
    </w:p>
    <w:tbl>
      <w:tblPr>
        <w:tblW w:w="8749" w:type="dxa"/>
        <w:tblInd w:w="539" w:type="dxa"/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7571B6" w14:paraId="5927B8D8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1DCA8" w14:textId="77777777" w:rsidR="00043DC2" w:rsidRPr="007571B6" w:rsidRDefault="00043DC2" w:rsidP="00E36728">
            <w:pPr>
              <w:pStyle w:val="InstructionsText"/>
            </w:pPr>
            <w:r w:rsidRPr="007571B6">
              <w:t>Colonne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6AFAE4" w14:textId="77777777" w:rsidR="00043DC2" w:rsidRPr="007571B6" w:rsidRDefault="00043DC2" w:rsidP="00E36728">
            <w:pPr>
              <w:pStyle w:val="InstructionsText"/>
            </w:pPr>
            <w:r w:rsidRPr="007571B6">
              <w:t>Riferimenti giuridici e istruzioni</w:t>
            </w:r>
          </w:p>
        </w:tc>
      </w:tr>
      <w:tr w:rsidR="00FB08AF" w:rsidRPr="007571B6" w14:paraId="560A8871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2343" w14:textId="1ABD60CC" w:rsidR="00043DC2" w:rsidRPr="007571B6" w:rsidRDefault="00043DC2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0010 - 0030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B7A7" w14:textId="00787806" w:rsidR="00043DC2" w:rsidRPr="007571B6" w:rsidRDefault="00DA4A88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Soggetto emittente</w:t>
            </w:r>
          </w:p>
          <w:p w14:paraId="05F6543E" w14:textId="28A11EDA" w:rsidR="00043DC2" w:rsidRPr="007571B6" w:rsidRDefault="00DA4A88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Se le informazioni sono segnalate con riferimento a un gruppo soggetto a risoluzione, è indicato il soggetto del gruppo che ha emesso il rispettivo strumento. Se le informazioni sono segnalate con riferimento a una singola entità soggetta a risoluzione, il soggetto emittente è il soggetto segnalante.</w:t>
            </w:r>
          </w:p>
        </w:tc>
      </w:tr>
      <w:tr w:rsidR="00FB08AF" w:rsidRPr="007571B6" w14:paraId="7B94B71C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408C" w14:textId="5F43A538" w:rsidR="00ED05AC" w:rsidRPr="007571B6" w:rsidRDefault="00ED05AC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D59A" w14:textId="53F5257D" w:rsidR="00ED05AC" w:rsidRPr="007571B6" w:rsidRDefault="00ED05A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Nome</w:t>
            </w:r>
          </w:p>
          <w:p w14:paraId="2FB63179" w14:textId="5B49BA2B" w:rsidR="00ED05AC" w:rsidRPr="007571B6" w:rsidRDefault="00ED05AC" w:rsidP="00E36728">
            <w:pPr>
              <w:pStyle w:val="InstructionsText"/>
              <w:rPr>
                <w:b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Nome del soggetto che ha emesso lo strumento di fondi propri o lo strumento di passività ammissibili</w:t>
            </w:r>
          </w:p>
        </w:tc>
      </w:tr>
      <w:tr w:rsidR="00FB08AF" w:rsidRPr="007571B6" w14:paraId="02C19F56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5505" w14:textId="071C625B" w:rsidR="00ED05AC" w:rsidRPr="007571B6" w:rsidRDefault="00ED05AC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C07F" w14:textId="4279134F" w:rsidR="00ED05AC" w:rsidRPr="007571B6" w:rsidRDefault="00ED05A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Codice</w:t>
            </w:r>
          </w:p>
          <w:p w14:paraId="2EE9B378" w14:textId="77777777" w:rsidR="00ED05AC" w:rsidRPr="007571B6" w:rsidRDefault="00ED05AC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Codice del soggetto che ha emesso lo strumento di fondi propri o lo strumento di passività ammissibili</w:t>
            </w:r>
          </w:p>
          <w:p w14:paraId="5C534D19" w14:textId="03170FCB" w:rsidR="00ED05AC" w:rsidRPr="007571B6" w:rsidRDefault="0047023B" w:rsidP="00E36728">
            <w:pPr>
              <w:pStyle w:val="InstructionsText"/>
            </w:pPr>
            <w:r w:rsidRPr="007571B6">
              <w:t>Il codice come parte di un identificativo di riga deve essere unico per ciascuna entità segnalata. Per gli enti, il codice è il codice LEI. Per altri soggetti il codice è il codice LEI o, se non disponibile, un codice nazionale. Il codice è unico e utilizzato in modo coerente in tutti i modelli e nel corso del tempo. Il codice deve sempre contenere un valore.</w:t>
            </w:r>
          </w:p>
        </w:tc>
      </w:tr>
      <w:tr w:rsidR="00FB08AF" w:rsidRPr="007571B6" w14:paraId="743E2813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B0E0" w14:textId="7F6FBCB0" w:rsidR="00ED05AC" w:rsidRPr="007571B6" w:rsidRDefault="00ED05AC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81B6" w14:textId="02A48FF3" w:rsidR="00ED05AC" w:rsidRPr="007571B6" w:rsidRDefault="00ED05A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Tipo di codice</w:t>
            </w:r>
          </w:p>
          <w:p w14:paraId="435D7AD5" w14:textId="48AD031D" w:rsidR="00ED05AC" w:rsidRPr="007571B6" w:rsidRDefault="0047023B" w:rsidP="00E36728">
            <w:pPr>
              <w:pStyle w:val="InstructionsText"/>
            </w:pPr>
            <w:r w:rsidRPr="007571B6">
              <w:t xml:space="preserve">Gli enti identificano il tipo di codice segnalato nella colonna 0020 come </w:t>
            </w:r>
            <w:r w:rsidR="00FB52D1" w:rsidRPr="007571B6">
              <w:t>"</w:t>
            </w:r>
            <w:r w:rsidRPr="007571B6">
              <w:t>codice LEI</w:t>
            </w:r>
            <w:r w:rsidR="00FB52D1" w:rsidRPr="007571B6">
              <w:t>"</w:t>
            </w:r>
            <w:r w:rsidRPr="007571B6">
              <w:t xml:space="preserve"> o </w:t>
            </w:r>
            <w:r w:rsidR="00FB52D1" w:rsidRPr="007571B6">
              <w:t>"</w:t>
            </w:r>
            <w:r w:rsidRPr="007571B6">
              <w:t>codice non-LEI</w:t>
            </w:r>
            <w:r w:rsidR="00FB52D1" w:rsidRPr="007571B6">
              <w:t>"</w:t>
            </w:r>
            <w:r w:rsidRPr="007571B6">
              <w:t>. Indicare sempre il tipo di codice.</w:t>
            </w:r>
          </w:p>
        </w:tc>
      </w:tr>
      <w:tr w:rsidR="00FB08AF" w:rsidRPr="007571B6" w14:paraId="77C64A55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DA85" w14:textId="7BA7757F" w:rsidR="00ED05AC" w:rsidRPr="007571B6" w:rsidRDefault="00ED05AC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8977" w14:textId="3B9D8CD3" w:rsidR="00ED05AC" w:rsidRPr="007571B6" w:rsidRDefault="00537499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Identificativo del contratto</w:t>
            </w:r>
          </w:p>
          <w:p w14:paraId="326C4E21" w14:textId="7F98BBE1" w:rsidR="00BA682D" w:rsidRPr="007571B6" w:rsidRDefault="009B0274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È segnalato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identificativo del contratto dello strumento, ad esempio identificativo CUSIP, ISIN o Bloomberg per il collocamento privato.</w:t>
            </w:r>
          </w:p>
          <w:p w14:paraId="00632D1C" w14:textId="61EB2AAC" w:rsidR="00ED05AC" w:rsidRPr="007571B6" w:rsidRDefault="00ED05A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Questa voce è parte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identificativo di riga.</w:t>
            </w:r>
          </w:p>
        </w:tc>
      </w:tr>
      <w:tr w:rsidR="00FB08AF" w:rsidRPr="007571B6" w14:paraId="75764429" w14:textId="77777777" w:rsidTr="00ED05A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1A7B" w14:textId="72E28233" w:rsidR="00ED05AC" w:rsidRPr="007571B6" w:rsidRDefault="00ED05AC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0050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C1DF" w14:textId="5B2F630D" w:rsidR="00ED05AC" w:rsidRPr="007571B6" w:rsidRDefault="00BA7DE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Diritto applicabile (paese terzo)</w:t>
            </w:r>
          </w:p>
          <w:p w14:paraId="163E775F" w14:textId="0D8F4D66" w:rsidR="00ED05AC" w:rsidRPr="007571B6" w:rsidRDefault="007F0EF4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Indicare il paese terzo (paesi diversi dai paesi del SEE) il cui diritto disciplina il contratto o parti di quest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ultimo.</w:t>
            </w:r>
          </w:p>
        </w:tc>
      </w:tr>
      <w:tr w:rsidR="00FB08AF" w:rsidRPr="007571B6" w14:paraId="1EDC69DC" w14:textId="77777777" w:rsidTr="00ED05A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938D" w14:textId="286052CB" w:rsidR="00ED05AC" w:rsidRPr="007571B6" w:rsidRDefault="00ED05AC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0060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400C" w14:textId="4492A66E" w:rsidR="00ED05AC" w:rsidRPr="007571B6" w:rsidRDefault="00BA7DE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Riconoscimento contrattuale dei poteri di svalutazione e di conversione</w:t>
            </w:r>
          </w:p>
          <w:p w14:paraId="613A9113" w14:textId="0F45907C" w:rsidR="00ED05AC" w:rsidRPr="007571B6" w:rsidRDefault="00851D10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Indicare se il contratto contiene clausole contrattuali di cui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55, paragrafo 1, della direttiva 2014/59/UE, 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articolo 52, paragrafo 1, lettere</w:t>
            </w:r>
            <w:r w:rsidR="00CF0F24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p) e q), e all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articolo 63, lettere n) e o), </w:t>
            </w:r>
            <w:r w:rsidRPr="007571B6">
              <w:t>del regolamento (UE) n. 575/2013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. </w:t>
            </w:r>
          </w:p>
        </w:tc>
      </w:tr>
      <w:tr w:rsidR="00FB08AF" w:rsidRPr="007571B6" w14:paraId="3CFB6F54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21AD" w14:textId="26FEB500" w:rsidR="00BA7DE2" w:rsidRPr="007571B6" w:rsidRDefault="00BA7DE2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0070 - 0080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52DC" w14:textId="2E76298C" w:rsidR="00BA7DE2" w:rsidRPr="007571B6" w:rsidRDefault="00BA7DE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Trattamento regolamentare</w:t>
            </w:r>
          </w:p>
        </w:tc>
      </w:tr>
      <w:tr w:rsidR="00FB08AF" w:rsidRPr="007571B6" w14:paraId="0AE4E91A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DBBD" w14:textId="14728C75" w:rsidR="00BA7DE2" w:rsidRPr="007571B6" w:rsidRDefault="00BA7DE2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E21E" w14:textId="77777777" w:rsidR="00BA7DE2" w:rsidRPr="007571B6" w:rsidRDefault="00BA7DE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Tipo di fondi propri e passività ammissibili</w:t>
            </w:r>
          </w:p>
          <w:p w14:paraId="779CE017" w14:textId="0F2D1343" w:rsidR="00D90C26" w:rsidRPr="007571B6" w:rsidRDefault="00D90C26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Tipo di fondi propri e passività ammissibili in cui lo strumento rientra alla data di riferimento. Sono prese in considerazione le disposizioni transitorie sull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ammissibilità degli strumenti. Gli strumenti che rientrano in più classi di capitale sono segnalati una volta per classe di capitale applicabile.</w:t>
            </w:r>
          </w:p>
          <w:p w14:paraId="4891BE29" w14:textId="77777777" w:rsidR="00C55DCC" w:rsidRPr="007571B6" w:rsidRDefault="00D90C26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Il tipo di fondi propri e passività ammissibili è uno dei seguenti:</w:t>
            </w:r>
          </w:p>
          <w:p w14:paraId="1630B549" w14:textId="45078CC0" w:rsidR="00D90C26" w:rsidRPr="007571B6" w:rsidRDefault="00D90C26" w:rsidP="00E36728">
            <w:pPr>
              <w:pStyle w:val="InstructionsText"/>
              <w:numPr>
                <w:ilvl w:val="0"/>
                <w:numId w:val="2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CET1</w:t>
            </w:r>
          </w:p>
          <w:p w14:paraId="65A77421" w14:textId="4DAF7FA2" w:rsidR="00D90C26" w:rsidRPr="007571B6" w:rsidRDefault="00D90C26" w:rsidP="00E36728">
            <w:pPr>
              <w:pStyle w:val="InstructionsText"/>
              <w:numPr>
                <w:ilvl w:val="0"/>
                <w:numId w:val="2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Capitale aggiuntivo di classe 1</w:t>
            </w:r>
          </w:p>
          <w:p w14:paraId="641F022F" w14:textId="60C05A8B" w:rsidR="00D90C26" w:rsidRPr="007571B6" w:rsidRDefault="00D90C26" w:rsidP="00E36728">
            <w:pPr>
              <w:pStyle w:val="InstructionsText"/>
              <w:numPr>
                <w:ilvl w:val="0"/>
                <w:numId w:val="2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Capitale di classe 2</w:t>
            </w:r>
          </w:p>
          <w:p w14:paraId="362D821A" w14:textId="06BF6F83" w:rsidR="00E97A21" w:rsidRPr="007571B6" w:rsidRDefault="00D90C26" w:rsidP="00E36728">
            <w:pPr>
              <w:pStyle w:val="InstructionsText"/>
              <w:numPr>
                <w:ilvl w:val="0"/>
                <w:numId w:val="26"/>
              </w:numPr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Passività ammissibili</w:t>
            </w:r>
          </w:p>
        </w:tc>
      </w:tr>
      <w:tr w:rsidR="00FB08AF" w:rsidRPr="007571B6" w14:paraId="4DE5928C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39A7" w14:textId="0983149D" w:rsidR="00BA7DE2" w:rsidRPr="007571B6" w:rsidRDefault="00BA7DE2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0080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6A6C" w14:textId="34336278" w:rsidR="00BA7DE2" w:rsidRPr="007571B6" w:rsidRDefault="00BA7DE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Tipo di strumento</w:t>
            </w:r>
          </w:p>
          <w:p w14:paraId="4DDA8CAD" w14:textId="77777777" w:rsidR="00BA7DE2" w:rsidRPr="007571B6" w:rsidRDefault="000B7865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Il tipo di strumento da specificare dipende dal diritto applicabile allo strumento emesso.</w:t>
            </w:r>
          </w:p>
          <w:p w14:paraId="24055387" w14:textId="65F35DA1" w:rsidR="00D90C26" w:rsidRPr="007571B6" w:rsidRDefault="000B7865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Nel caso di strumenti CET1, il tipo di strumento è selezionato dall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elenco degli strumenti di capitale primario di classe 1 pubblicato dall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ABE conformemente 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articolo 26, paragrafo 3, </w:t>
            </w:r>
            <w:r w:rsidRPr="007571B6">
              <w:t>del regolamento (UE) n.</w:t>
            </w:r>
            <w:r w:rsidR="00CF0F24" w:rsidRPr="007571B6">
              <w:t> </w:t>
            </w:r>
            <w:r w:rsidRPr="007571B6">
              <w:t>575/2013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. </w:t>
            </w:r>
          </w:p>
          <w:p w14:paraId="01B312D1" w14:textId="218FF0D7" w:rsidR="00E97A21" w:rsidRPr="007571B6" w:rsidRDefault="000B7865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Nel caso di fondi propri diversi dal CET1, il tipo di strumento è selezionato da un elenco di strumenti corrispondenti pubblicato dall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ABE, dalle autorità competenti o dalle autorità di risoluzione, se tale elenco è disponibile. Se non è disponibile alcun elenco, il soggetto segnalante stesso specifica il tipo di strumento.</w:t>
            </w:r>
          </w:p>
        </w:tc>
      </w:tr>
      <w:tr w:rsidR="00FB08AF" w:rsidRPr="007571B6" w14:paraId="16D1DDAA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794" w14:textId="63EFB260" w:rsidR="00BA7DE2" w:rsidRPr="007571B6" w:rsidRDefault="00BA7DE2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0090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89B6" w14:textId="68E8CD97" w:rsidR="00BA7DE2" w:rsidRPr="007571B6" w:rsidRDefault="00BA7DE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Importo</w:t>
            </w:r>
          </w:p>
          <w:p w14:paraId="157078AA" w14:textId="31160BC4" w:rsidR="00E97A21" w:rsidRPr="007571B6" w:rsidRDefault="00C55DC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È segnalato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riconosciuto nei fondi propri o nelle passività ammissibili considerando il livello a cui si riferisce la segnalazione, nel caso di strumenti inclusi su più livelli.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importo è quello rilevante alla data di riferimento, considerando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effetto delle disposizioni transitorie. </w:t>
            </w:r>
          </w:p>
        </w:tc>
      </w:tr>
      <w:tr w:rsidR="00FB08AF" w:rsidRPr="007571B6" w14:paraId="6525546F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5482" w14:textId="01832B68" w:rsidR="00BA7DE2" w:rsidRPr="007571B6" w:rsidRDefault="00BA7DE2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0100 – 0110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478C" w14:textId="2024E317" w:rsidR="00BA7DE2" w:rsidRPr="007571B6" w:rsidRDefault="00BA7DE2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Rango nelle procedure ordinarie di insolvenza</w:t>
            </w:r>
          </w:p>
          <w:p w14:paraId="00049CE6" w14:textId="77777777" w:rsidR="0015243E" w:rsidRPr="007571B6" w:rsidRDefault="0015243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È segnalato il rango dello strumento nelle procedure ordinarie di insolvenza. </w:t>
            </w:r>
          </w:p>
          <w:p w14:paraId="41FD6A13" w14:textId="140D0964" w:rsidR="00722C11" w:rsidRPr="007571B6" w:rsidRDefault="0015243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Esso è composto dal codice ISO a due lettere del paese la cui legge disciplina il rango del contratto (colonna 0100), che è la legge di uno Stato membro, e dal numero del rango in caso di insolvenza pertinente (colonna</w:t>
            </w:r>
            <w:r w:rsidR="00CF0F24" w:rsidRPr="007571B6">
              <w:rPr>
                <w:rStyle w:val="FormatvorlageInstructionsTabelleText"/>
                <w:rFonts w:ascii="Times New Roman" w:hAnsi="Times New Roman"/>
                <w:sz w:val="24"/>
              </w:rPr>
              <w:t> 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 xml:space="preserve">0110). </w:t>
            </w:r>
          </w:p>
          <w:p w14:paraId="1F24E301" w14:textId="06E1D9AE" w:rsidR="00C23169" w:rsidRPr="007571B6" w:rsidRDefault="0015243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Il rango in caso di insolvenza pertinente è determinato sulla base della graduatoria in caso di insolvenza pubblicata dalle autorità di risoluzione o da altre autorità, se tale elenco standardizzato è disponibile.</w:t>
            </w:r>
          </w:p>
        </w:tc>
      </w:tr>
      <w:tr w:rsidR="00FB08AF" w:rsidRPr="007571B6" w14:paraId="2B6CC2DC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952C" w14:textId="2C8B23BE" w:rsidR="00C814BF" w:rsidRPr="007571B6" w:rsidRDefault="00C814BF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4F44" w14:textId="691ECB95" w:rsidR="00C814BF" w:rsidRPr="007571B6" w:rsidRDefault="00C814BF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Scadenza</w:t>
            </w:r>
          </w:p>
          <w:p w14:paraId="5BC18DE0" w14:textId="111D094F" w:rsidR="00C814BF" w:rsidRPr="007571B6" w:rsidRDefault="00C814BF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La scadenza dello strumento è segnalata nel formato seguente: gg/mm/aaaa. Nel caso di strumenti perpetui, la cella viene lasciata vuota.</w:t>
            </w:r>
          </w:p>
        </w:tc>
      </w:tr>
      <w:tr w:rsidR="00FB08AF" w:rsidRPr="007571B6" w14:paraId="2D3C1A56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BA34" w14:textId="70E6F302" w:rsidR="00C814BF" w:rsidRPr="007571B6" w:rsidRDefault="00C814BF" w:rsidP="00E36728">
            <w:pPr>
              <w:pStyle w:val="InstructionsText"/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1D75" w14:textId="3E4DF5A2" w:rsidR="00C814BF" w:rsidRPr="007571B6" w:rsidRDefault="0090259E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(Prima) data di call</w:t>
            </w:r>
          </w:p>
          <w:p w14:paraId="6C93237B" w14:textId="24D0CA9E" w:rsidR="00F65BB7" w:rsidRPr="007571B6" w:rsidRDefault="0090259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Se 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emittente possiede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opzione call, è segnalata la prima data alla quale il call può essere esercitato.</w:t>
            </w:r>
          </w:p>
          <w:p w14:paraId="1F0D3195" w14:textId="0EC677E5" w:rsidR="00F65BB7" w:rsidRPr="007571B6" w:rsidRDefault="00F65BB7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Se la prima data di call si è verificata prima della data di riferimento, tale data è segnalata se il call è ancora esercitabile. Se non è più esercitabile, è segnalata la data successiva alla quale il call può essere esercitato.</w:t>
            </w:r>
          </w:p>
          <w:p w14:paraId="180F0F72" w14:textId="2610FF5C" w:rsidR="00C814BF" w:rsidRPr="007571B6" w:rsidRDefault="0090259E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Nel caso di opzioni call dell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emittente senza una data di esercizio specifica o nel caso di opzioni call attivate da eventi specifici, è segnalata la probabile data di call stimata in modo prudente.</w:t>
            </w:r>
          </w:p>
          <w:p w14:paraId="171C2174" w14:textId="43DB211C" w:rsidR="00C23169" w:rsidRPr="007571B6" w:rsidRDefault="00FC7E0D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Le opzioni regulatory call o tax call non sono prese in considerazione ai fini di questa colonna.</w:t>
            </w:r>
          </w:p>
        </w:tc>
      </w:tr>
      <w:tr w:rsidR="005E573A" w:rsidRPr="007571B6" w14:paraId="00B4BF30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367C" w14:textId="67057C66" w:rsidR="005E573A" w:rsidRPr="007571B6" w:rsidRDefault="005E573A" w:rsidP="00E36728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0140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B27A" w14:textId="0A8E16B4" w:rsidR="005E573A" w:rsidRPr="007571B6" w:rsidRDefault="005E573A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7571B6">
              <w:rPr>
                <w:rStyle w:val="InstructionsTabelleberschrift"/>
                <w:rFonts w:ascii="Times New Roman" w:hAnsi="Times New Roman"/>
                <w:sz w:val="24"/>
              </w:rPr>
              <w:t>Regulatory call (Sì/No)</w:t>
            </w:r>
          </w:p>
          <w:p w14:paraId="2DB12A69" w14:textId="54CA2127" w:rsidR="00C23169" w:rsidRPr="007571B6" w:rsidRDefault="0087315C" w:rsidP="00E36728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Indicare se l</w:t>
            </w:r>
            <w:r w:rsidR="00FB52D1" w:rsidRPr="007571B6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emittente possiede un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opzione call esercitabile al verificarsi di un evento regolamentare che incide sull</w:t>
            </w:r>
            <w:r w:rsidR="00FB52D1" w:rsidRPr="007571B6">
              <w:rPr>
                <w:rStyle w:val="FormatvorlageInstructionsTabelleText"/>
                <w:rFonts w:ascii="Times New Roman" w:hAnsi="Times New Roman"/>
                <w:sz w:val="24"/>
              </w:rPr>
              <w:t>'</w:t>
            </w:r>
            <w:r w:rsidRPr="007571B6">
              <w:rPr>
                <w:rStyle w:val="FormatvorlageInstructionsTabelleText"/>
                <w:rFonts w:ascii="Times New Roman" w:hAnsi="Times New Roman"/>
                <w:sz w:val="24"/>
              </w:rPr>
              <w:t>ammissibilità del contratto ai fini MREL.</w:t>
            </w:r>
          </w:p>
        </w:tc>
      </w:tr>
    </w:tbl>
    <w:p w14:paraId="283DBBE4" w14:textId="71DC2E17" w:rsidR="007C10D9" w:rsidRPr="007571B6" w:rsidRDefault="007C10D9" w:rsidP="004A66E8">
      <w:pPr>
        <w:rPr>
          <w:rStyle w:val="InstructionsTabelleText"/>
          <w:rFonts w:ascii="Times New Roman" w:hAnsi="Times New Roman"/>
          <w:sz w:val="24"/>
        </w:rPr>
      </w:pPr>
    </w:p>
    <w:sectPr w:rsidR="007C10D9" w:rsidRPr="007571B6" w:rsidSect="00B51F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9F02" w14:textId="77777777" w:rsidR="00A54E0B" w:rsidRDefault="00A54E0B" w:rsidP="00D946DB">
      <w:pPr>
        <w:spacing w:before="0" w:after="0"/>
      </w:pPr>
      <w:r>
        <w:separator/>
      </w:r>
    </w:p>
  </w:endnote>
  <w:endnote w:type="continuationSeparator" w:id="0">
    <w:p w14:paraId="5B10A28D" w14:textId="77777777" w:rsidR="00A54E0B" w:rsidRDefault="00A54E0B" w:rsidP="00D946DB">
      <w:pPr>
        <w:spacing w:before="0" w:after="0"/>
      </w:pPr>
      <w:r>
        <w:continuationSeparator/>
      </w:r>
    </w:p>
  </w:endnote>
  <w:endnote w:type="continuationNotice" w:id="1">
    <w:p w14:paraId="2960A0D2" w14:textId="77777777" w:rsidR="00A54E0B" w:rsidRDefault="00A54E0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34006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43F42CE0" w14:textId="0CA50634" w:rsidR="00551E8E" w:rsidRPr="00EC5B2A" w:rsidRDefault="00551E8E" w:rsidP="00684E72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EC5B2A">
          <w:rPr>
            <w:rFonts w:ascii="Times New Roman" w:hAnsi="Times New Roman"/>
            <w:sz w:val="20"/>
          </w:rPr>
          <w:fldChar w:fldCharType="begin"/>
        </w:r>
        <w:r w:rsidRPr="00EC5B2A">
          <w:rPr>
            <w:rFonts w:ascii="Times New Roman" w:hAnsi="Times New Roman"/>
            <w:sz w:val="20"/>
          </w:rPr>
          <w:instrText xml:space="preserve"> PAGE   \* MERGEFORMAT </w:instrText>
        </w:r>
        <w:r w:rsidRPr="00EC5B2A">
          <w:rPr>
            <w:rFonts w:ascii="Times New Roman" w:hAnsi="Times New Roman"/>
            <w:sz w:val="20"/>
          </w:rPr>
          <w:fldChar w:fldCharType="separate"/>
        </w:r>
        <w:r w:rsidR="00D5004A" w:rsidRPr="00EC5B2A">
          <w:rPr>
            <w:rFonts w:ascii="Times New Roman" w:hAnsi="Times New Roman"/>
            <w:sz w:val="20"/>
          </w:rPr>
          <w:t>1</w:t>
        </w:r>
        <w:r w:rsidRPr="00EC5B2A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DC3A" w14:textId="77777777" w:rsidR="00551E8E" w:rsidRDefault="00551E8E">
    <w:pPr>
      <w:pStyle w:val="Footer"/>
      <w:framePr w:wrap="auto" w:vAnchor="text" w:hAnchor="margin" w:xAlign="right" w:y="1"/>
      <w:rPr>
        <w:rStyle w:val="PageNumber"/>
        <w:szCs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183</w:t>
    </w:r>
    <w:r>
      <w:rPr>
        <w:rStyle w:val="PageNumber"/>
      </w:rPr>
      <w:fldChar w:fldCharType="end"/>
    </w:r>
  </w:p>
  <w:p w14:paraId="47A2770F" w14:textId="77777777" w:rsidR="00551E8E" w:rsidRDefault="00551E8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C299" w14:textId="57535AAE" w:rsidR="00551E8E" w:rsidRPr="00ED1956" w:rsidRDefault="00551E8E" w:rsidP="00EC5B2A">
    <w:pPr>
      <w:pStyle w:val="Footer"/>
      <w:jc w:val="center"/>
      <w:rPr>
        <w:rFonts w:ascii="Times New Roman" w:hAnsi="Times New Roman"/>
        <w:sz w:val="20"/>
        <w:szCs w:val="20"/>
      </w:rPr>
    </w:pPr>
    <w:r w:rsidRPr="00ED1956">
      <w:rPr>
        <w:rFonts w:ascii="Times New Roman" w:hAnsi="Times New Roman"/>
        <w:sz w:val="20"/>
      </w:rPr>
      <w:fldChar w:fldCharType="begin"/>
    </w:r>
    <w:r w:rsidRPr="00ED1956">
      <w:rPr>
        <w:rFonts w:ascii="Times New Roman" w:hAnsi="Times New Roman"/>
        <w:sz w:val="20"/>
      </w:rPr>
      <w:instrText xml:space="preserve"> PAGE   \* MERGEFORMAT </w:instrText>
    </w:r>
    <w:r w:rsidRPr="00ED1956">
      <w:rPr>
        <w:rFonts w:ascii="Times New Roman" w:hAnsi="Times New Roman"/>
        <w:sz w:val="20"/>
      </w:rPr>
      <w:fldChar w:fldCharType="separate"/>
    </w:r>
    <w:r w:rsidR="00D5004A">
      <w:rPr>
        <w:rFonts w:ascii="Times New Roman" w:hAnsi="Times New Roman"/>
        <w:sz w:val="20"/>
      </w:rPr>
      <w:t>21</w:t>
    </w:r>
    <w:r w:rsidRPr="00ED1956">
      <w:rPr>
        <w:rFonts w:ascii="Times New Roman" w:hAnsi="Times New Roman"/>
        <w:sz w:val="20"/>
      </w:rPr>
      <w:fldChar w:fldCharType="end"/>
    </w:r>
  </w:p>
  <w:p w14:paraId="1DE3368F" w14:textId="77777777" w:rsidR="00551E8E" w:rsidRPr="00A772B4" w:rsidRDefault="00551E8E" w:rsidP="00A77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040A" w14:textId="77777777" w:rsidR="00A54E0B" w:rsidRDefault="00A54E0B" w:rsidP="00D946DB">
      <w:pPr>
        <w:spacing w:before="0" w:after="0"/>
      </w:pPr>
      <w:r>
        <w:separator/>
      </w:r>
    </w:p>
  </w:footnote>
  <w:footnote w:type="continuationSeparator" w:id="0">
    <w:p w14:paraId="1476EB06" w14:textId="77777777" w:rsidR="00A54E0B" w:rsidRDefault="00A54E0B" w:rsidP="00D946DB">
      <w:pPr>
        <w:spacing w:before="0" w:after="0"/>
      </w:pPr>
      <w:r>
        <w:continuationSeparator/>
      </w:r>
    </w:p>
  </w:footnote>
  <w:footnote w:type="continuationNotice" w:id="1">
    <w:p w14:paraId="27002751" w14:textId="77777777" w:rsidR="00A54E0B" w:rsidRDefault="00A54E0B">
      <w:pPr>
        <w:spacing w:before="0" w:after="0"/>
      </w:pPr>
    </w:p>
  </w:footnote>
  <w:footnote w:id="2">
    <w:p w14:paraId="25A8BBAC" w14:textId="6FE53E45" w:rsidR="00295371" w:rsidRPr="007571B6" w:rsidRDefault="00295371" w:rsidP="007571B6">
      <w:pPr>
        <w:pStyle w:val="FootnoteText"/>
        <w:spacing w:line="200" w:lineRule="exact"/>
        <w:rPr>
          <w:rFonts w:ascii="Times New Roman" w:hAnsi="Times New Roman"/>
          <w:sz w:val="20"/>
          <w:szCs w:val="20"/>
        </w:rPr>
      </w:pPr>
      <w:r w:rsidRPr="007571B6">
        <w:rPr>
          <w:rStyle w:val="FootnoteReference"/>
          <w:rFonts w:ascii="Times New Roman" w:hAnsi="Times New Roman"/>
          <w:sz w:val="20"/>
          <w:szCs w:val="20"/>
          <w:vertAlign w:val="superscript"/>
        </w:rPr>
        <w:footnoteRef/>
      </w:r>
      <w:r w:rsidRPr="007571B6">
        <w:rPr>
          <w:rFonts w:ascii="Times New Roman" w:hAnsi="Times New Roman"/>
          <w:sz w:val="20"/>
        </w:rPr>
        <w:t xml:space="preserve"> Regolamento delegato (UE) </w:t>
      </w:r>
      <w:r w:rsidR="008F59D3" w:rsidRPr="007571B6">
        <w:rPr>
          <w:rFonts w:ascii="Times New Roman" w:hAnsi="Times New Roman"/>
          <w:sz w:val="20"/>
        </w:rPr>
        <w:t>n. </w:t>
      </w:r>
      <w:r w:rsidRPr="007571B6">
        <w:rPr>
          <w:rFonts w:ascii="Times New Roman" w:hAnsi="Times New Roman"/>
          <w:sz w:val="20"/>
        </w:rPr>
        <w:t xml:space="preserve">241/2014 della Commissione, del 7 gennaio 2014, che integra il regolamento (UE) </w:t>
      </w:r>
      <w:r w:rsidR="008F59D3" w:rsidRPr="007571B6">
        <w:rPr>
          <w:rFonts w:ascii="Times New Roman" w:hAnsi="Times New Roman"/>
          <w:sz w:val="20"/>
        </w:rPr>
        <w:t>n. </w:t>
      </w:r>
      <w:r w:rsidRPr="007571B6">
        <w:rPr>
          <w:rFonts w:ascii="Times New Roman" w:hAnsi="Times New Roman"/>
          <w:sz w:val="20"/>
        </w:rPr>
        <w:t xml:space="preserve">575/2013 del Parlamento europeo e del Consiglio per quanto riguarda le norme tecniche di regolamentazione sui requisiti di fondi propri e di passività ammissibili per gli enti (GU L 74 del 14.3.2014, pag. 8, ELI: </w:t>
      </w:r>
      <w:hyperlink r:id="rId1" w:history="1">
        <w:r w:rsidRPr="007571B6">
          <w:rPr>
            <w:rStyle w:val="Hyperlink"/>
            <w:rFonts w:ascii="Times New Roman" w:hAnsi="Times New Roman"/>
            <w:sz w:val="20"/>
          </w:rPr>
          <w:t>http://data.europa.eu/eli/reg_del/2014/241/oj</w:t>
        </w:r>
      </w:hyperlink>
      <w:r w:rsidRPr="007571B6">
        <w:rPr>
          <w:rFonts w:ascii="Times New Roman" w:hAnsi="Times New Roman"/>
          <w:sz w:val="20"/>
        </w:rPr>
        <w:t>).</w:t>
      </w:r>
    </w:p>
  </w:footnote>
  <w:footnote w:id="3">
    <w:p w14:paraId="692FB9C1" w14:textId="3FB0872A" w:rsidR="00551E8E" w:rsidRPr="00EC5B2A" w:rsidRDefault="00551E8E" w:rsidP="007571B6">
      <w:pPr>
        <w:pStyle w:val="FootnoteText"/>
        <w:spacing w:line="200" w:lineRule="exact"/>
        <w:rPr>
          <w:rFonts w:ascii="Times New Roman" w:hAnsi="Times New Roman"/>
          <w:sz w:val="20"/>
          <w:szCs w:val="20"/>
        </w:rPr>
      </w:pPr>
      <w:r w:rsidRPr="007571B6">
        <w:rPr>
          <w:rStyle w:val="FootnoteReference"/>
          <w:rFonts w:ascii="Times New Roman" w:hAnsi="Times New Roman"/>
          <w:position w:val="0"/>
          <w:sz w:val="20"/>
          <w:szCs w:val="20"/>
          <w:vertAlign w:val="superscript"/>
        </w:rPr>
        <w:footnoteRef/>
      </w:r>
      <w:r w:rsidRPr="007571B6">
        <w:rPr>
          <w:rFonts w:ascii="Times New Roman" w:hAnsi="Times New Roman"/>
          <w:sz w:val="20"/>
        </w:rPr>
        <w:t xml:space="preserve"> Direttiva 2013/36/UE del Parlamento europeo e del Consiglio, del 26 giugno 2013, sull</w:t>
      </w:r>
      <w:r w:rsidR="00FB52D1" w:rsidRPr="007571B6">
        <w:rPr>
          <w:rFonts w:ascii="Times New Roman" w:hAnsi="Times New Roman"/>
          <w:sz w:val="20"/>
        </w:rPr>
        <w:t>'</w:t>
      </w:r>
      <w:r w:rsidRPr="007571B6">
        <w:rPr>
          <w:rFonts w:ascii="Times New Roman" w:hAnsi="Times New Roman"/>
          <w:sz w:val="20"/>
        </w:rPr>
        <w:t>accesso all</w:t>
      </w:r>
      <w:r w:rsidR="00FB52D1" w:rsidRPr="007571B6">
        <w:rPr>
          <w:rFonts w:ascii="Times New Roman" w:hAnsi="Times New Roman"/>
          <w:sz w:val="20"/>
        </w:rPr>
        <w:t>'</w:t>
      </w:r>
      <w:r w:rsidRPr="007571B6">
        <w:rPr>
          <w:rFonts w:ascii="Times New Roman" w:hAnsi="Times New Roman"/>
          <w:sz w:val="20"/>
        </w:rPr>
        <w:t>attività degli enti creditizi e sulla vigilanza prudenziale sugli enti creditizi, che modifica la direttiva 2002/87/CE e abroga le direttive 2006/48/CE e 2006/49/CE (GU</w:t>
      </w:r>
      <w:r w:rsidR="008E2BFF" w:rsidRPr="007571B6">
        <w:rPr>
          <w:rFonts w:ascii="Times New Roman" w:hAnsi="Times New Roman"/>
          <w:sz w:val="20"/>
        </w:rPr>
        <w:t> </w:t>
      </w:r>
      <w:r w:rsidRPr="007571B6">
        <w:rPr>
          <w:rFonts w:ascii="Times New Roman" w:hAnsi="Times New Roman"/>
          <w:sz w:val="20"/>
        </w:rPr>
        <w:t>L 176 del</w:t>
      </w:r>
      <w:r w:rsidR="008E2BFF" w:rsidRPr="007571B6">
        <w:rPr>
          <w:rFonts w:ascii="Times New Roman" w:hAnsi="Times New Roman"/>
          <w:sz w:val="20"/>
        </w:rPr>
        <w:t> </w:t>
      </w:r>
      <w:r w:rsidRPr="007571B6">
        <w:rPr>
          <w:rFonts w:ascii="Times New Roman" w:hAnsi="Times New Roman"/>
          <w:sz w:val="20"/>
        </w:rPr>
        <w:t>27.6.2013, pag. 338, ELI: http://data.europa.eu/eli/dir/2013/36/oj).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282C" w14:textId="02E5272D" w:rsidR="00551E8E" w:rsidRDefault="00551E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1CABF6" wp14:editId="3F5CDD2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2" name="Text Box 2" descr="Uso ordinario dell'AB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3E4FA" w14:textId="4CC10E4C" w:rsidR="00551E8E" w:rsidRPr="00A0123A" w:rsidRDefault="00551E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Uso ordinario dell</w:t>
                          </w:r>
                          <w:r w:rsidR="00FB52D1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'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ABE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CAB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so ordinario dell'ABE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0D3E4FA" w14:textId="4CC10E4C" w:rsidR="00551E8E" w:rsidRPr="00A0123A" w:rsidRDefault="00551E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Uso ordinario dell</w:t>
                    </w:r>
                    <w:r w:rsidR="00FB52D1">
                      <w:rPr>
                        <w:rFonts w:ascii="Calibri" w:hAnsi="Calibri"/>
                        <w:color w:val="000000"/>
                        <w:sz w:val="24"/>
                      </w:rPr>
                      <w:t>'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ABE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2B7" w14:textId="036EDA41" w:rsidR="00551E8E" w:rsidRDefault="00551E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B79560" wp14:editId="5DA343C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1" name="Text Box 1" descr="Uso ordinario dell'AB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50E17" w14:textId="476BA564" w:rsidR="00551E8E" w:rsidRPr="00A0123A" w:rsidRDefault="00551E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Uso ordinario dell</w:t>
                          </w:r>
                          <w:r w:rsidR="00FB52D1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'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ABE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795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so ordinario dell'ABE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B950E17" w14:textId="476BA564" w:rsidR="00551E8E" w:rsidRPr="00A0123A" w:rsidRDefault="00551E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Uso ordinario dell</w:t>
                    </w:r>
                    <w:r w:rsidR="00FB52D1">
                      <w:rPr>
                        <w:rFonts w:ascii="Calibri" w:hAnsi="Calibri"/>
                        <w:color w:val="000000"/>
                        <w:sz w:val="24"/>
                      </w:rPr>
                      <w:t>'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ABE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11E0" w14:textId="52ED7118" w:rsidR="00551E8E" w:rsidRDefault="00551E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187909" wp14:editId="4A22D38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5" name="Text Box 5" descr="Uso ordinario dell'AB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00FA0" w14:textId="3DA2AA49" w:rsidR="00551E8E" w:rsidRPr="00A0123A" w:rsidRDefault="00551E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Uso ordinario dell</w:t>
                          </w:r>
                          <w:r w:rsidR="00FB52D1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'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ABE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879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so ordinario dell'ABE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14400FA0" w14:textId="3DA2AA49" w:rsidR="00551E8E" w:rsidRPr="00A0123A" w:rsidRDefault="00551E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Uso ordinario dell</w:t>
                    </w:r>
                    <w:r w:rsidR="00FB52D1">
                      <w:rPr>
                        <w:rFonts w:ascii="Calibri" w:hAnsi="Calibri"/>
                        <w:color w:val="000000"/>
                        <w:sz w:val="24"/>
                      </w:rPr>
                      <w:t>'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ABE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F2EA" w14:textId="730AE660" w:rsidR="00551E8E" w:rsidRDefault="00551E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AC87" w14:textId="501B9E62" w:rsidR="00551E8E" w:rsidRDefault="00551E8E">
    <w:pPr>
      <w:rPr>
        <w:rFonts w:ascii="Arial" w:hAnsi="Arial" w:cs="Arial"/>
      </w:rPr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97F775" wp14:editId="78922CD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4" name="Text Box 4" descr="Uso ordinario dell'AB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2FFC7" w14:textId="4AFD6DBA" w:rsidR="00551E8E" w:rsidRPr="00A0123A" w:rsidRDefault="00551E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Uso ordinario dell</w:t>
                          </w:r>
                          <w:r w:rsidR="00FB52D1"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'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ABE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7F7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so ordinario dell'ABE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0152FFC7" w14:textId="4AFD6DBA" w:rsidR="00551E8E" w:rsidRPr="00A0123A" w:rsidRDefault="00551E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Uso ordinario dell</w:t>
                    </w:r>
                    <w:r w:rsidR="00FB52D1">
                      <w:rPr>
                        <w:rFonts w:ascii="Calibri" w:hAnsi="Calibri"/>
                        <w:color w:val="000000"/>
                        <w:sz w:val="24"/>
                      </w:rPr>
                      <w:t>'</w:t>
                    </w: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ABE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A99"/>
    <w:multiLevelType w:val="hybridMultilevel"/>
    <w:tmpl w:val="B9D49566"/>
    <w:lvl w:ilvl="0" w:tplc="D2024F7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FBC0B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0AE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F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44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46C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49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62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DCE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61B1"/>
    <w:multiLevelType w:val="hybridMultilevel"/>
    <w:tmpl w:val="72A4A2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F1A"/>
    <w:multiLevelType w:val="hybridMultilevel"/>
    <w:tmpl w:val="42843F52"/>
    <w:lvl w:ilvl="0" w:tplc="FCDAE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F59"/>
    <w:multiLevelType w:val="multilevel"/>
    <w:tmpl w:val="6348284C"/>
    <w:lvl w:ilvl="0">
      <w:start w:val="1"/>
      <w:numFmt w:val="decimal"/>
      <w:pStyle w:val="Baseparagraphnumbered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 w:hint="default"/>
      </w:rPr>
    </w:lvl>
  </w:abstractNum>
  <w:abstractNum w:abstractNumId="4" w15:restartNumberingAfterBreak="0">
    <w:nsid w:val="149D056D"/>
    <w:multiLevelType w:val="hybridMultilevel"/>
    <w:tmpl w:val="40F6A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60C"/>
    <w:multiLevelType w:val="hybridMultilevel"/>
    <w:tmpl w:val="6674CBA0"/>
    <w:lvl w:ilvl="0" w:tplc="F946A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7287"/>
    <w:multiLevelType w:val="multilevel"/>
    <w:tmpl w:val="7DFA3C5C"/>
    <w:lvl w:ilvl="0">
      <w:start w:val="1"/>
      <w:numFmt w:val="decimal"/>
      <w:pStyle w:val="Numberedtilele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CE55C8"/>
    <w:multiLevelType w:val="hybridMultilevel"/>
    <w:tmpl w:val="403A730A"/>
    <w:lvl w:ilvl="0" w:tplc="D334FF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F211A"/>
    <w:multiLevelType w:val="hybridMultilevel"/>
    <w:tmpl w:val="299CC482"/>
    <w:lvl w:ilvl="0" w:tplc="6BF2B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5D18"/>
    <w:multiLevelType w:val="hybridMultilevel"/>
    <w:tmpl w:val="3BE2C7B8"/>
    <w:lvl w:ilvl="0" w:tplc="D47C1E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6282"/>
    <w:multiLevelType w:val="multilevel"/>
    <w:tmpl w:val="5D8418C4"/>
    <w:lvl w:ilvl="0">
      <w:start w:val="1"/>
      <w:numFmt w:val="decimal"/>
      <w:pStyle w:val="GliederungmitNummerierung"/>
      <w:lvlText w:val="%1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098" w:hanging="7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62"/>
        </w:tabs>
        <w:ind w:left="306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F497260"/>
    <w:multiLevelType w:val="hybridMultilevel"/>
    <w:tmpl w:val="32068DBA"/>
    <w:lvl w:ilvl="0" w:tplc="77C667F8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830C7"/>
    <w:multiLevelType w:val="hybridMultilevel"/>
    <w:tmpl w:val="FDC653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A77F6C"/>
    <w:multiLevelType w:val="hybridMultilevel"/>
    <w:tmpl w:val="5EDEBE54"/>
    <w:lvl w:ilvl="0" w:tplc="B40E2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E7C3B"/>
    <w:multiLevelType w:val="hybridMultilevel"/>
    <w:tmpl w:val="67465038"/>
    <w:lvl w:ilvl="0" w:tplc="6C6001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050D9"/>
    <w:multiLevelType w:val="hybridMultilevel"/>
    <w:tmpl w:val="F7E0F274"/>
    <w:lvl w:ilvl="0" w:tplc="9BAEF704">
      <w:start w:val="1"/>
      <w:numFmt w:val="lowerLetter"/>
      <w:pStyle w:val="Nummerierungsart4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573FE3"/>
    <w:multiLevelType w:val="hybridMultilevel"/>
    <w:tmpl w:val="72A4A2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A3D6B"/>
    <w:multiLevelType w:val="hybridMultilevel"/>
    <w:tmpl w:val="AE94D732"/>
    <w:lvl w:ilvl="0" w:tplc="1B1AF91E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4B17"/>
    <w:multiLevelType w:val="hybridMultilevel"/>
    <w:tmpl w:val="42843F52"/>
    <w:lvl w:ilvl="0" w:tplc="FCDAE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D7F02"/>
    <w:multiLevelType w:val="multilevel"/>
    <w:tmpl w:val="0407001D"/>
    <w:numStyleLink w:val="Formatvorlage3"/>
  </w:abstractNum>
  <w:abstractNum w:abstractNumId="20" w15:restartNumberingAfterBreak="0">
    <w:nsid w:val="327F7950"/>
    <w:multiLevelType w:val="hybridMultilevel"/>
    <w:tmpl w:val="403A730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57CB8"/>
    <w:multiLevelType w:val="hybridMultilevel"/>
    <w:tmpl w:val="B9904A52"/>
    <w:lvl w:ilvl="0" w:tplc="236EA62C">
      <w:start w:val="1"/>
      <w:numFmt w:val="decimal"/>
      <w:pStyle w:val="InstructionsText2"/>
      <w:lvlText w:val="%1."/>
      <w:lvlJc w:val="left"/>
      <w:pPr>
        <w:ind w:left="1353" w:hanging="360"/>
      </w:pPr>
      <w:rPr>
        <w:rFonts w:cs="Times New Roman"/>
      </w:r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84BE1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26525"/>
    <w:multiLevelType w:val="hybridMultilevel"/>
    <w:tmpl w:val="9872E646"/>
    <w:lvl w:ilvl="0" w:tplc="0C0A0001">
      <w:start w:val="1"/>
      <w:numFmt w:val="decimal"/>
      <w:pStyle w:val="Nummerierungsart2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393379"/>
    <w:multiLevelType w:val="hybridMultilevel"/>
    <w:tmpl w:val="21E4A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57312"/>
    <w:multiLevelType w:val="multilevel"/>
    <w:tmpl w:val="1864F90A"/>
    <w:styleLink w:val="Formatvorlag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2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3F2C3E42"/>
    <w:multiLevelType w:val="hybridMultilevel"/>
    <w:tmpl w:val="6746503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1073F"/>
    <w:multiLevelType w:val="hybridMultilevel"/>
    <w:tmpl w:val="5EDEBE54"/>
    <w:lvl w:ilvl="0" w:tplc="B40E2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F5198"/>
    <w:multiLevelType w:val="hybridMultilevel"/>
    <w:tmpl w:val="5EDEBE54"/>
    <w:lvl w:ilvl="0" w:tplc="B40E2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2236"/>
    <w:multiLevelType w:val="hybridMultilevel"/>
    <w:tmpl w:val="E974A63C"/>
    <w:lvl w:ilvl="0" w:tplc="91F28F2A">
      <w:start w:val="1"/>
      <w:numFmt w:val="bullet"/>
      <w:pStyle w:val="Aufzhlungszeichen4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8"/>
      </w:rPr>
    </w:lvl>
    <w:lvl w:ilvl="1" w:tplc="78D02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F56F5"/>
    <w:multiLevelType w:val="hybridMultilevel"/>
    <w:tmpl w:val="72A4A260"/>
    <w:lvl w:ilvl="0" w:tplc="4202B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13AEB"/>
    <w:multiLevelType w:val="hybridMultilevel"/>
    <w:tmpl w:val="F748321A"/>
    <w:lvl w:ilvl="0" w:tplc="1B1AF91E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7C667F8">
      <w:start w:val="4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95802"/>
    <w:multiLevelType w:val="multilevel"/>
    <w:tmpl w:val="0407001D"/>
    <w:styleLink w:val="Formatvorlage3"/>
    <w:lvl w:ilvl="0">
      <w:start w:val="1"/>
      <w:numFmt w:val="none"/>
      <w:pStyle w:val="Heading4"/>
      <w:lvlText w:val="%1"/>
      <w:lvlJc w:val="left"/>
      <w:pPr>
        <w:ind w:left="360" w:hanging="360"/>
      </w:pPr>
      <w:rPr>
        <w:rFonts w:ascii="Verdana" w:hAnsi="Verdana" w:cs="Times New Roman" w:hint="default"/>
        <w:b/>
        <w:color w:val="auto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EF30DF1"/>
    <w:multiLevelType w:val="hybridMultilevel"/>
    <w:tmpl w:val="95BE37A4"/>
    <w:lvl w:ilvl="0" w:tplc="B2366634">
      <w:start w:val="1"/>
      <w:numFmt w:val="upperRoman"/>
      <w:pStyle w:val="Nummerierungsart3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227369"/>
    <w:multiLevelType w:val="hybridMultilevel"/>
    <w:tmpl w:val="8E7A791A"/>
    <w:lvl w:ilvl="0" w:tplc="4A2A8390">
      <w:start w:val="1"/>
      <w:numFmt w:val="decimal"/>
      <w:pStyle w:val="numberedparagraph"/>
      <w:lvlText w:val="%1.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20839E0"/>
    <w:multiLevelType w:val="hybridMultilevel"/>
    <w:tmpl w:val="EF1A48B0"/>
    <w:lvl w:ilvl="0" w:tplc="710EC2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BA29E0"/>
    <w:multiLevelType w:val="hybridMultilevel"/>
    <w:tmpl w:val="BCB28718"/>
    <w:lvl w:ilvl="0" w:tplc="ACA6EB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A7FCC"/>
    <w:multiLevelType w:val="hybridMultilevel"/>
    <w:tmpl w:val="592C6906"/>
    <w:lvl w:ilvl="0" w:tplc="EC2E668A"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1738F"/>
    <w:multiLevelType w:val="hybridMultilevel"/>
    <w:tmpl w:val="2FE2799E"/>
    <w:lvl w:ilvl="0" w:tplc="04090003">
      <w:start w:val="1"/>
      <w:numFmt w:val="decimal"/>
      <w:pStyle w:val="Instructionsberschrift3"/>
      <w:lvlText w:val="%1.1.1"/>
      <w:lvlJc w:val="left"/>
      <w:pPr>
        <w:ind w:left="720" w:hanging="360"/>
      </w:pPr>
      <w:rPr>
        <w:rFonts w:cs="Times New Roman" w:hint="default"/>
      </w:rPr>
    </w:lvl>
    <w:lvl w:ilvl="1" w:tplc="04090005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951B61"/>
    <w:multiLevelType w:val="hybridMultilevel"/>
    <w:tmpl w:val="121C0A42"/>
    <w:lvl w:ilvl="0" w:tplc="040A0017">
      <w:start w:val="1"/>
      <w:numFmt w:val="bullet"/>
      <w:pStyle w:val="Aufzhlungszeichen2"/>
      <w:lvlText w:val="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sz w:val="32"/>
      </w:rPr>
    </w:lvl>
    <w:lvl w:ilvl="1" w:tplc="040A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A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A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A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A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A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A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A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5D6A0277"/>
    <w:multiLevelType w:val="multilevel"/>
    <w:tmpl w:val="68784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26D4728"/>
    <w:multiLevelType w:val="hybridMultilevel"/>
    <w:tmpl w:val="03BEE07C"/>
    <w:lvl w:ilvl="0" w:tplc="77C667F8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057A3"/>
    <w:multiLevelType w:val="hybridMultilevel"/>
    <w:tmpl w:val="13420D26"/>
    <w:lvl w:ilvl="0" w:tplc="91F28F2A">
      <w:start w:val="1"/>
      <w:numFmt w:val="decimal"/>
      <w:pStyle w:val="Nummerierungsar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20" w:hanging="360"/>
      </w:pPr>
      <w:rPr>
        <w:rFonts w:cs="Times New Roman" w:hint="default"/>
      </w:rPr>
    </w:lvl>
    <w:lvl w:ilvl="1" w:tplc="E7565B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A6A4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C6EF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1857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46F0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CCF45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FA23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3AE0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7BB4607"/>
    <w:multiLevelType w:val="hybridMultilevel"/>
    <w:tmpl w:val="8388598C"/>
    <w:lvl w:ilvl="0" w:tplc="7340D1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2F0EC0"/>
    <w:multiLevelType w:val="multilevel"/>
    <w:tmpl w:val="51EEA844"/>
    <w:styleLink w:val="Formatvorlag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8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69FA5EA3"/>
    <w:multiLevelType w:val="multilevel"/>
    <w:tmpl w:val="D29C4EFC"/>
    <w:styleLink w:val="Formatvorlage4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cs="Times New Roman" w:hint="default"/>
      </w:rPr>
    </w:lvl>
  </w:abstractNum>
  <w:abstractNum w:abstractNumId="46" w15:restartNumberingAfterBreak="0">
    <w:nsid w:val="6BCD57BB"/>
    <w:multiLevelType w:val="multilevel"/>
    <w:tmpl w:val="69AA11E8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7" w15:restartNumberingAfterBreak="0">
    <w:nsid w:val="72242E3E"/>
    <w:multiLevelType w:val="multilevel"/>
    <w:tmpl w:val="51EEA844"/>
    <w:lvl w:ilvl="0">
      <w:start w:val="1"/>
      <w:numFmt w:val="bullet"/>
      <w:pStyle w:val="Gliederungmi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16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2377034"/>
    <w:multiLevelType w:val="hybridMultilevel"/>
    <w:tmpl w:val="D348E89A"/>
    <w:lvl w:ilvl="0" w:tplc="F42CC6B2">
      <w:start w:val="1"/>
      <w:numFmt w:val="bullet"/>
      <w:pStyle w:val="Aufzhlungszeichen3"/>
      <w:lvlText w:val="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</w:rPr>
    </w:lvl>
    <w:lvl w:ilvl="1" w:tplc="3FFC2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F4E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05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A1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0AC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2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3A7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AD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C2B70"/>
    <w:multiLevelType w:val="hybridMultilevel"/>
    <w:tmpl w:val="72A4A2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734B1"/>
    <w:multiLevelType w:val="hybridMultilevel"/>
    <w:tmpl w:val="42843F52"/>
    <w:lvl w:ilvl="0" w:tplc="FCDAE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F82664"/>
    <w:multiLevelType w:val="hybridMultilevel"/>
    <w:tmpl w:val="E69811B0"/>
    <w:lvl w:ilvl="0" w:tplc="CB0ABCB8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1639">
    <w:abstractNumId w:val="0"/>
  </w:num>
  <w:num w:numId="2" w16cid:durableId="215942944">
    <w:abstractNumId w:val="38"/>
  </w:num>
  <w:num w:numId="3" w16cid:durableId="250704334">
    <w:abstractNumId w:val="48"/>
  </w:num>
  <w:num w:numId="4" w16cid:durableId="1393386640">
    <w:abstractNumId w:val="28"/>
  </w:num>
  <w:num w:numId="5" w16cid:durableId="1840342573">
    <w:abstractNumId w:val="44"/>
  </w:num>
  <w:num w:numId="6" w16cid:durableId="572618477">
    <w:abstractNumId w:val="24"/>
  </w:num>
  <w:num w:numId="7" w16cid:durableId="1092701592">
    <w:abstractNumId w:val="47"/>
  </w:num>
  <w:num w:numId="8" w16cid:durableId="1761096816">
    <w:abstractNumId w:val="10"/>
  </w:num>
  <w:num w:numId="9" w16cid:durableId="1589654125">
    <w:abstractNumId w:val="41"/>
  </w:num>
  <w:num w:numId="10" w16cid:durableId="14773008">
    <w:abstractNumId w:val="22"/>
  </w:num>
  <w:num w:numId="11" w16cid:durableId="1601446782">
    <w:abstractNumId w:val="32"/>
  </w:num>
  <w:num w:numId="12" w16cid:durableId="655382628">
    <w:abstractNumId w:val="15"/>
  </w:num>
  <w:num w:numId="13" w16cid:durableId="22093217">
    <w:abstractNumId w:val="42"/>
  </w:num>
  <w:num w:numId="14" w16cid:durableId="970284668">
    <w:abstractNumId w:val="37"/>
  </w:num>
  <w:num w:numId="15" w16cid:durableId="712119518">
    <w:abstractNumId w:val="21"/>
  </w:num>
  <w:num w:numId="16" w16cid:durableId="321130615">
    <w:abstractNumId w:val="31"/>
  </w:num>
  <w:num w:numId="17" w16cid:durableId="269316234">
    <w:abstractNumId w:val="19"/>
  </w:num>
  <w:num w:numId="18" w16cid:durableId="1506676202">
    <w:abstractNumId w:val="45"/>
  </w:num>
  <w:num w:numId="19" w16cid:durableId="1320040099">
    <w:abstractNumId w:val="3"/>
  </w:num>
  <w:num w:numId="20" w16cid:durableId="991981158">
    <w:abstractNumId w:val="50"/>
  </w:num>
  <w:num w:numId="21" w16cid:durableId="1650087619">
    <w:abstractNumId w:val="46"/>
  </w:num>
  <w:num w:numId="22" w16cid:durableId="1671443880">
    <w:abstractNumId w:val="13"/>
  </w:num>
  <w:num w:numId="23" w16cid:durableId="2056929243">
    <w:abstractNumId w:val="8"/>
  </w:num>
  <w:num w:numId="24" w16cid:durableId="2068062580">
    <w:abstractNumId w:val="9"/>
  </w:num>
  <w:num w:numId="25" w16cid:durableId="1697078302">
    <w:abstractNumId w:val="40"/>
  </w:num>
  <w:num w:numId="26" w16cid:durableId="1226139225">
    <w:abstractNumId w:val="11"/>
  </w:num>
  <w:num w:numId="27" w16cid:durableId="1267806963">
    <w:abstractNumId w:val="27"/>
  </w:num>
  <w:num w:numId="28" w16cid:durableId="1911501126">
    <w:abstractNumId w:val="2"/>
  </w:num>
  <w:num w:numId="29" w16cid:durableId="886795705">
    <w:abstractNumId w:val="17"/>
  </w:num>
  <w:num w:numId="30" w16cid:durableId="48116474">
    <w:abstractNumId w:val="6"/>
  </w:num>
  <w:num w:numId="31" w16cid:durableId="20331434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0208219">
    <w:abstractNumId w:val="33"/>
  </w:num>
  <w:num w:numId="33" w16cid:durableId="1441140989">
    <w:abstractNumId w:val="18"/>
  </w:num>
  <w:num w:numId="34" w16cid:durableId="490878345">
    <w:abstractNumId w:val="26"/>
  </w:num>
  <w:num w:numId="35" w16cid:durableId="735278721">
    <w:abstractNumId w:val="30"/>
  </w:num>
  <w:num w:numId="36" w16cid:durableId="207498083">
    <w:abstractNumId w:val="39"/>
  </w:num>
  <w:num w:numId="37" w16cid:durableId="4660501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72160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1490879">
    <w:abstractNumId w:val="21"/>
  </w:num>
  <w:num w:numId="40" w16cid:durableId="2014263863">
    <w:abstractNumId w:val="21"/>
  </w:num>
  <w:num w:numId="41" w16cid:durableId="1643924564">
    <w:abstractNumId w:val="21"/>
  </w:num>
  <w:num w:numId="42" w16cid:durableId="1140726735">
    <w:abstractNumId w:val="36"/>
  </w:num>
  <w:num w:numId="43" w16cid:durableId="1972855914">
    <w:abstractNumId w:val="4"/>
  </w:num>
  <w:num w:numId="44" w16cid:durableId="1943416906">
    <w:abstractNumId w:val="23"/>
  </w:num>
  <w:num w:numId="45" w16cid:durableId="1259871850">
    <w:abstractNumId w:val="43"/>
  </w:num>
  <w:num w:numId="46" w16cid:durableId="1789816692">
    <w:abstractNumId w:val="6"/>
  </w:num>
  <w:num w:numId="47" w16cid:durableId="1832911175">
    <w:abstractNumId w:val="21"/>
  </w:num>
  <w:num w:numId="48" w16cid:durableId="316809264">
    <w:abstractNumId w:val="21"/>
  </w:num>
  <w:num w:numId="49" w16cid:durableId="1637643878">
    <w:abstractNumId w:val="12"/>
  </w:num>
  <w:num w:numId="50" w16cid:durableId="1155338883">
    <w:abstractNumId w:val="51"/>
  </w:num>
  <w:num w:numId="51" w16cid:durableId="1016233626">
    <w:abstractNumId w:val="14"/>
  </w:num>
  <w:num w:numId="52" w16cid:durableId="1317218939">
    <w:abstractNumId w:val="25"/>
  </w:num>
  <w:num w:numId="53" w16cid:durableId="170488796">
    <w:abstractNumId w:val="34"/>
  </w:num>
  <w:num w:numId="54" w16cid:durableId="1829397285">
    <w:abstractNumId w:val="21"/>
  </w:num>
  <w:num w:numId="55" w16cid:durableId="1321809290">
    <w:abstractNumId w:val="21"/>
  </w:num>
  <w:num w:numId="56" w16cid:durableId="1945764498">
    <w:abstractNumId w:val="21"/>
  </w:num>
  <w:num w:numId="57" w16cid:durableId="841623985">
    <w:abstractNumId w:val="21"/>
  </w:num>
  <w:num w:numId="58" w16cid:durableId="1498761348">
    <w:abstractNumId w:val="21"/>
  </w:num>
  <w:num w:numId="59" w16cid:durableId="461458130">
    <w:abstractNumId w:val="21"/>
  </w:num>
  <w:num w:numId="60" w16cid:durableId="1834564557">
    <w:abstractNumId w:val="21"/>
  </w:num>
  <w:num w:numId="61" w16cid:durableId="760957143">
    <w:abstractNumId w:val="21"/>
  </w:num>
  <w:num w:numId="62" w16cid:durableId="946741136">
    <w:abstractNumId w:val="21"/>
  </w:num>
  <w:num w:numId="63" w16cid:durableId="1781101996">
    <w:abstractNumId w:val="21"/>
  </w:num>
  <w:num w:numId="64" w16cid:durableId="654916619">
    <w:abstractNumId w:val="21"/>
  </w:num>
  <w:num w:numId="65" w16cid:durableId="889655873">
    <w:abstractNumId w:val="29"/>
  </w:num>
  <w:num w:numId="66" w16cid:durableId="492911919">
    <w:abstractNumId w:val="16"/>
  </w:num>
  <w:num w:numId="67" w16cid:durableId="163403816">
    <w:abstractNumId w:val="1"/>
  </w:num>
  <w:num w:numId="68" w16cid:durableId="514468051">
    <w:abstractNumId w:val="35"/>
  </w:num>
  <w:num w:numId="69" w16cid:durableId="1341851840">
    <w:abstractNumId w:val="7"/>
  </w:num>
  <w:num w:numId="70" w16cid:durableId="823399401">
    <w:abstractNumId w:val="20"/>
  </w:num>
  <w:num w:numId="71" w16cid:durableId="1304651332">
    <w:abstractNumId w:val="21"/>
  </w:num>
  <w:num w:numId="72" w16cid:durableId="9332050">
    <w:abstractNumId w:val="6"/>
  </w:num>
  <w:num w:numId="73" w16cid:durableId="1782069897">
    <w:abstractNumId w:val="21"/>
  </w:num>
  <w:num w:numId="74" w16cid:durableId="220555982">
    <w:abstractNumId w:val="21"/>
  </w:num>
  <w:num w:numId="75" w16cid:durableId="1337656134">
    <w:abstractNumId w:val="49"/>
  </w:num>
  <w:num w:numId="76" w16cid:durableId="574515657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GrammaticalErrors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it-IT" w:vendorID="64" w:dllVersion="0" w:nlCheck="1" w:checkStyle="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17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FigNum" w:val="1"/>
    <w:docVar w:name="LW_DocType" w:val="NORMAL"/>
  </w:docVars>
  <w:rsids>
    <w:rsidRoot w:val="00884FEB"/>
    <w:rsid w:val="00000191"/>
    <w:rsid w:val="000001EC"/>
    <w:rsid w:val="00000255"/>
    <w:rsid w:val="00000F70"/>
    <w:rsid w:val="0000147E"/>
    <w:rsid w:val="000017F3"/>
    <w:rsid w:val="000020E5"/>
    <w:rsid w:val="00002933"/>
    <w:rsid w:val="00002E14"/>
    <w:rsid w:val="0000344B"/>
    <w:rsid w:val="000040E7"/>
    <w:rsid w:val="00004478"/>
    <w:rsid w:val="000044B7"/>
    <w:rsid w:val="00004978"/>
    <w:rsid w:val="00004FE8"/>
    <w:rsid w:val="00005078"/>
    <w:rsid w:val="00005765"/>
    <w:rsid w:val="00005FFC"/>
    <w:rsid w:val="00006114"/>
    <w:rsid w:val="00007605"/>
    <w:rsid w:val="00007D0D"/>
    <w:rsid w:val="00011BD0"/>
    <w:rsid w:val="000120EB"/>
    <w:rsid w:val="00014890"/>
    <w:rsid w:val="00014A29"/>
    <w:rsid w:val="00014DC3"/>
    <w:rsid w:val="00015AA5"/>
    <w:rsid w:val="0001693F"/>
    <w:rsid w:val="00017D49"/>
    <w:rsid w:val="00017D7A"/>
    <w:rsid w:val="00020200"/>
    <w:rsid w:val="00020516"/>
    <w:rsid w:val="00020857"/>
    <w:rsid w:val="00020AF9"/>
    <w:rsid w:val="0002157C"/>
    <w:rsid w:val="00023102"/>
    <w:rsid w:val="000232E2"/>
    <w:rsid w:val="00023383"/>
    <w:rsid w:val="000243CE"/>
    <w:rsid w:val="00025500"/>
    <w:rsid w:val="0002657F"/>
    <w:rsid w:val="00027235"/>
    <w:rsid w:val="0002765E"/>
    <w:rsid w:val="00031DC6"/>
    <w:rsid w:val="000326C1"/>
    <w:rsid w:val="00032E3E"/>
    <w:rsid w:val="00033B7C"/>
    <w:rsid w:val="00033C55"/>
    <w:rsid w:val="00034834"/>
    <w:rsid w:val="000359E1"/>
    <w:rsid w:val="000364CE"/>
    <w:rsid w:val="00037093"/>
    <w:rsid w:val="000377CC"/>
    <w:rsid w:val="00041480"/>
    <w:rsid w:val="00041848"/>
    <w:rsid w:val="000418B8"/>
    <w:rsid w:val="000433C4"/>
    <w:rsid w:val="00043DC2"/>
    <w:rsid w:val="0004432C"/>
    <w:rsid w:val="00044D06"/>
    <w:rsid w:val="00045036"/>
    <w:rsid w:val="0004590F"/>
    <w:rsid w:val="000466F4"/>
    <w:rsid w:val="00046805"/>
    <w:rsid w:val="00052CAE"/>
    <w:rsid w:val="000530BC"/>
    <w:rsid w:val="0005325E"/>
    <w:rsid w:val="0005400A"/>
    <w:rsid w:val="000548A2"/>
    <w:rsid w:val="00054949"/>
    <w:rsid w:val="0005609F"/>
    <w:rsid w:val="000565B6"/>
    <w:rsid w:val="00056816"/>
    <w:rsid w:val="00056906"/>
    <w:rsid w:val="00056C0F"/>
    <w:rsid w:val="00057154"/>
    <w:rsid w:val="00057362"/>
    <w:rsid w:val="0005746D"/>
    <w:rsid w:val="0005754F"/>
    <w:rsid w:val="00061E48"/>
    <w:rsid w:val="00063085"/>
    <w:rsid w:val="00063B28"/>
    <w:rsid w:val="00063B3F"/>
    <w:rsid w:val="000652BA"/>
    <w:rsid w:val="0006666B"/>
    <w:rsid w:val="00067DC1"/>
    <w:rsid w:val="00067EEA"/>
    <w:rsid w:val="00070AF9"/>
    <w:rsid w:val="00070E18"/>
    <w:rsid w:val="00071341"/>
    <w:rsid w:val="000713BD"/>
    <w:rsid w:val="000716F4"/>
    <w:rsid w:val="00072609"/>
    <w:rsid w:val="000735CC"/>
    <w:rsid w:val="0007412E"/>
    <w:rsid w:val="00074EC6"/>
    <w:rsid w:val="000758FE"/>
    <w:rsid w:val="00076091"/>
    <w:rsid w:val="00076342"/>
    <w:rsid w:val="00076880"/>
    <w:rsid w:val="00076ADC"/>
    <w:rsid w:val="00077C5F"/>
    <w:rsid w:val="00077DC8"/>
    <w:rsid w:val="0008111C"/>
    <w:rsid w:val="0008143C"/>
    <w:rsid w:val="00081898"/>
    <w:rsid w:val="00082265"/>
    <w:rsid w:val="0008234E"/>
    <w:rsid w:val="000828C6"/>
    <w:rsid w:val="000843B3"/>
    <w:rsid w:val="00084A4D"/>
    <w:rsid w:val="000858A9"/>
    <w:rsid w:val="00087700"/>
    <w:rsid w:val="00087E1A"/>
    <w:rsid w:val="000903FA"/>
    <w:rsid w:val="0009195D"/>
    <w:rsid w:val="00092139"/>
    <w:rsid w:val="00092F67"/>
    <w:rsid w:val="00093411"/>
    <w:rsid w:val="00093686"/>
    <w:rsid w:val="00093831"/>
    <w:rsid w:val="00094D25"/>
    <w:rsid w:val="00095191"/>
    <w:rsid w:val="00095D0D"/>
    <w:rsid w:val="00096566"/>
    <w:rsid w:val="00096942"/>
    <w:rsid w:val="0009761E"/>
    <w:rsid w:val="00097C81"/>
    <w:rsid w:val="00097E91"/>
    <w:rsid w:val="000A1955"/>
    <w:rsid w:val="000A1E70"/>
    <w:rsid w:val="000A3889"/>
    <w:rsid w:val="000A3B1A"/>
    <w:rsid w:val="000A3F45"/>
    <w:rsid w:val="000A4B61"/>
    <w:rsid w:val="000A4C10"/>
    <w:rsid w:val="000A5224"/>
    <w:rsid w:val="000A57BC"/>
    <w:rsid w:val="000A628F"/>
    <w:rsid w:val="000A7D27"/>
    <w:rsid w:val="000B0B09"/>
    <w:rsid w:val="000B0E46"/>
    <w:rsid w:val="000B0EBE"/>
    <w:rsid w:val="000B13A1"/>
    <w:rsid w:val="000B1772"/>
    <w:rsid w:val="000B2027"/>
    <w:rsid w:val="000B3C33"/>
    <w:rsid w:val="000B5B4D"/>
    <w:rsid w:val="000B5E2E"/>
    <w:rsid w:val="000B6A14"/>
    <w:rsid w:val="000B6D9D"/>
    <w:rsid w:val="000B6FC5"/>
    <w:rsid w:val="000B70E1"/>
    <w:rsid w:val="000B7865"/>
    <w:rsid w:val="000C0127"/>
    <w:rsid w:val="000C0A34"/>
    <w:rsid w:val="000C1AFD"/>
    <w:rsid w:val="000C24B5"/>
    <w:rsid w:val="000C30A6"/>
    <w:rsid w:val="000C4A6C"/>
    <w:rsid w:val="000C5A1A"/>
    <w:rsid w:val="000C5EA7"/>
    <w:rsid w:val="000C6C50"/>
    <w:rsid w:val="000C7632"/>
    <w:rsid w:val="000C7EAA"/>
    <w:rsid w:val="000D194E"/>
    <w:rsid w:val="000D1C6A"/>
    <w:rsid w:val="000D1DDF"/>
    <w:rsid w:val="000D220D"/>
    <w:rsid w:val="000D3CBC"/>
    <w:rsid w:val="000D4352"/>
    <w:rsid w:val="000D5110"/>
    <w:rsid w:val="000D5292"/>
    <w:rsid w:val="000D5958"/>
    <w:rsid w:val="000D5E51"/>
    <w:rsid w:val="000D6B9B"/>
    <w:rsid w:val="000D7F3B"/>
    <w:rsid w:val="000E093A"/>
    <w:rsid w:val="000E1572"/>
    <w:rsid w:val="000E29C9"/>
    <w:rsid w:val="000E3F99"/>
    <w:rsid w:val="000E6835"/>
    <w:rsid w:val="000E6B7E"/>
    <w:rsid w:val="000E7BA8"/>
    <w:rsid w:val="000E7F08"/>
    <w:rsid w:val="000F0F10"/>
    <w:rsid w:val="000F13F9"/>
    <w:rsid w:val="000F1CEA"/>
    <w:rsid w:val="000F211A"/>
    <w:rsid w:val="000F2EC8"/>
    <w:rsid w:val="000F2F09"/>
    <w:rsid w:val="000F33AF"/>
    <w:rsid w:val="000F46D5"/>
    <w:rsid w:val="000F4702"/>
    <w:rsid w:val="000F69D1"/>
    <w:rsid w:val="000F6A80"/>
    <w:rsid w:val="000F6B25"/>
    <w:rsid w:val="000F7045"/>
    <w:rsid w:val="000F70EC"/>
    <w:rsid w:val="000F7A4E"/>
    <w:rsid w:val="00100B94"/>
    <w:rsid w:val="0010177C"/>
    <w:rsid w:val="00101A46"/>
    <w:rsid w:val="00102048"/>
    <w:rsid w:val="00102C6F"/>
    <w:rsid w:val="00104370"/>
    <w:rsid w:val="0010455D"/>
    <w:rsid w:val="001048C4"/>
    <w:rsid w:val="00104A65"/>
    <w:rsid w:val="0010559F"/>
    <w:rsid w:val="0010605A"/>
    <w:rsid w:val="00106BFF"/>
    <w:rsid w:val="00106FC5"/>
    <w:rsid w:val="00110B0C"/>
    <w:rsid w:val="001119CD"/>
    <w:rsid w:val="00113E45"/>
    <w:rsid w:val="00113EA5"/>
    <w:rsid w:val="001151C1"/>
    <w:rsid w:val="0011539B"/>
    <w:rsid w:val="00115685"/>
    <w:rsid w:val="001156B4"/>
    <w:rsid w:val="0012049B"/>
    <w:rsid w:val="001219C2"/>
    <w:rsid w:val="00121B49"/>
    <w:rsid w:val="0012244E"/>
    <w:rsid w:val="00124A44"/>
    <w:rsid w:val="00124B85"/>
    <w:rsid w:val="001250CC"/>
    <w:rsid w:val="00125707"/>
    <w:rsid w:val="00125D44"/>
    <w:rsid w:val="00125D94"/>
    <w:rsid w:val="001273B5"/>
    <w:rsid w:val="00130EEF"/>
    <w:rsid w:val="001323BF"/>
    <w:rsid w:val="00132778"/>
    <w:rsid w:val="00133107"/>
    <w:rsid w:val="001331F5"/>
    <w:rsid w:val="001333E0"/>
    <w:rsid w:val="00133AC1"/>
    <w:rsid w:val="0013414F"/>
    <w:rsid w:val="00136316"/>
    <w:rsid w:val="00137AC5"/>
    <w:rsid w:val="001402DB"/>
    <w:rsid w:val="001404DC"/>
    <w:rsid w:val="001409D9"/>
    <w:rsid w:val="00140F6E"/>
    <w:rsid w:val="00141DD1"/>
    <w:rsid w:val="00142215"/>
    <w:rsid w:val="00142917"/>
    <w:rsid w:val="001432EE"/>
    <w:rsid w:val="00144F03"/>
    <w:rsid w:val="00146D50"/>
    <w:rsid w:val="001474E0"/>
    <w:rsid w:val="0015093D"/>
    <w:rsid w:val="00151071"/>
    <w:rsid w:val="00151160"/>
    <w:rsid w:val="00151B44"/>
    <w:rsid w:val="00151D8A"/>
    <w:rsid w:val="0015243E"/>
    <w:rsid w:val="0015288B"/>
    <w:rsid w:val="00152B33"/>
    <w:rsid w:val="00153BEC"/>
    <w:rsid w:val="00154859"/>
    <w:rsid w:val="00155114"/>
    <w:rsid w:val="00155C3C"/>
    <w:rsid w:val="00155C69"/>
    <w:rsid w:val="001562B3"/>
    <w:rsid w:val="00156555"/>
    <w:rsid w:val="001570C4"/>
    <w:rsid w:val="0015750B"/>
    <w:rsid w:val="00157B19"/>
    <w:rsid w:val="0016072E"/>
    <w:rsid w:val="00161EDF"/>
    <w:rsid w:val="001628F4"/>
    <w:rsid w:val="00162CCF"/>
    <w:rsid w:val="0016365A"/>
    <w:rsid w:val="00163DBA"/>
    <w:rsid w:val="00164970"/>
    <w:rsid w:val="00164B62"/>
    <w:rsid w:val="00165D53"/>
    <w:rsid w:val="00166C4B"/>
    <w:rsid w:val="00167A14"/>
    <w:rsid w:val="00167E59"/>
    <w:rsid w:val="001721BD"/>
    <w:rsid w:val="001734AB"/>
    <w:rsid w:val="0017396B"/>
    <w:rsid w:val="0017440D"/>
    <w:rsid w:val="00174CBB"/>
    <w:rsid w:val="00175957"/>
    <w:rsid w:val="00176F16"/>
    <w:rsid w:val="00181174"/>
    <w:rsid w:val="00181888"/>
    <w:rsid w:val="00181B53"/>
    <w:rsid w:val="001822DF"/>
    <w:rsid w:val="00182871"/>
    <w:rsid w:val="00183B7A"/>
    <w:rsid w:val="00183F97"/>
    <w:rsid w:val="00184B3F"/>
    <w:rsid w:val="00184E8A"/>
    <w:rsid w:val="0018533B"/>
    <w:rsid w:val="001854F6"/>
    <w:rsid w:val="00185877"/>
    <w:rsid w:val="0018613E"/>
    <w:rsid w:val="00187348"/>
    <w:rsid w:val="00187488"/>
    <w:rsid w:val="00187BE1"/>
    <w:rsid w:val="00190BAC"/>
    <w:rsid w:val="00190FA3"/>
    <w:rsid w:val="001919E9"/>
    <w:rsid w:val="001924F4"/>
    <w:rsid w:val="001926EF"/>
    <w:rsid w:val="00193AC4"/>
    <w:rsid w:val="001959EF"/>
    <w:rsid w:val="00196481"/>
    <w:rsid w:val="0019727D"/>
    <w:rsid w:val="001A032A"/>
    <w:rsid w:val="001A2115"/>
    <w:rsid w:val="001A3980"/>
    <w:rsid w:val="001A44B3"/>
    <w:rsid w:val="001A523B"/>
    <w:rsid w:val="001A531E"/>
    <w:rsid w:val="001A7742"/>
    <w:rsid w:val="001B140A"/>
    <w:rsid w:val="001B1531"/>
    <w:rsid w:val="001B1848"/>
    <w:rsid w:val="001B1864"/>
    <w:rsid w:val="001B21AE"/>
    <w:rsid w:val="001B3CDA"/>
    <w:rsid w:val="001B44EE"/>
    <w:rsid w:val="001B4EA5"/>
    <w:rsid w:val="001B51A1"/>
    <w:rsid w:val="001B5499"/>
    <w:rsid w:val="001B5725"/>
    <w:rsid w:val="001B6ABE"/>
    <w:rsid w:val="001B6D4D"/>
    <w:rsid w:val="001B7D0F"/>
    <w:rsid w:val="001B7F1A"/>
    <w:rsid w:val="001C1392"/>
    <w:rsid w:val="001C1DDA"/>
    <w:rsid w:val="001C2BA5"/>
    <w:rsid w:val="001C369A"/>
    <w:rsid w:val="001C3A19"/>
    <w:rsid w:val="001C3C19"/>
    <w:rsid w:val="001C3D30"/>
    <w:rsid w:val="001C4D81"/>
    <w:rsid w:val="001C5557"/>
    <w:rsid w:val="001C5CA8"/>
    <w:rsid w:val="001C6416"/>
    <w:rsid w:val="001C6D0D"/>
    <w:rsid w:val="001C74CC"/>
    <w:rsid w:val="001C775E"/>
    <w:rsid w:val="001C7897"/>
    <w:rsid w:val="001C79CB"/>
    <w:rsid w:val="001C7AB7"/>
    <w:rsid w:val="001C7F2A"/>
    <w:rsid w:val="001D04B3"/>
    <w:rsid w:val="001D0B80"/>
    <w:rsid w:val="001D10FC"/>
    <w:rsid w:val="001D1E29"/>
    <w:rsid w:val="001D1F64"/>
    <w:rsid w:val="001D28F3"/>
    <w:rsid w:val="001D2FE6"/>
    <w:rsid w:val="001D3409"/>
    <w:rsid w:val="001D4848"/>
    <w:rsid w:val="001D4B9D"/>
    <w:rsid w:val="001D5403"/>
    <w:rsid w:val="001D7382"/>
    <w:rsid w:val="001D769F"/>
    <w:rsid w:val="001E01BA"/>
    <w:rsid w:val="001E1CA1"/>
    <w:rsid w:val="001E332C"/>
    <w:rsid w:val="001E38FD"/>
    <w:rsid w:val="001E39E5"/>
    <w:rsid w:val="001E440D"/>
    <w:rsid w:val="001E468D"/>
    <w:rsid w:val="001E4B39"/>
    <w:rsid w:val="001E5A75"/>
    <w:rsid w:val="001E6014"/>
    <w:rsid w:val="001E6127"/>
    <w:rsid w:val="001E64DB"/>
    <w:rsid w:val="001E6B9D"/>
    <w:rsid w:val="001E7AE4"/>
    <w:rsid w:val="001E7EA7"/>
    <w:rsid w:val="001F005F"/>
    <w:rsid w:val="001F0111"/>
    <w:rsid w:val="001F0D60"/>
    <w:rsid w:val="001F2830"/>
    <w:rsid w:val="001F2920"/>
    <w:rsid w:val="001F3BBE"/>
    <w:rsid w:val="001F4225"/>
    <w:rsid w:val="001F5AC3"/>
    <w:rsid w:val="001F73EA"/>
    <w:rsid w:val="001F761F"/>
    <w:rsid w:val="00200D6E"/>
    <w:rsid w:val="00201704"/>
    <w:rsid w:val="00201B28"/>
    <w:rsid w:val="00201F3E"/>
    <w:rsid w:val="00202198"/>
    <w:rsid w:val="00202742"/>
    <w:rsid w:val="002027E7"/>
    <w:rsid w:val="0020282E"/>
    <w:rsid w:val="0020559A"/>
    <w:rsid w:val="00205E57"/>
    <w:rsid w:val="00206687"/>
    <w:rsid w:val="00206D7E"/>
    <w:rsid w:val="00211293"/>
    <w:rsid w:val="0021140B"/>
    <w:rsid w:val="002117C1"/>
    <w:rsid w:val="00212908"/>
    <w:rsid w:val="00213102"/>
    <w:rsid w:val="0021389C"/>
    <w:rsid w:val="00213DC3"/>
    <w:rsid w:val="00213E0E"/>
    <w:rsid w:val="00215548"/>
    <w:rsid w:val="00216D67"/>
    <w:rsid w:val="0021767A"/>
    <w:rsid w:val="00220265"/>
    <w:rsid w:val="00221103"/>
    <w:rsid w:val="00221C2F"/>
    <w:rsid w:val="00222596"/>
    <w:rsid w:val="002229FF"/>
    <w:rsid w:val="00222AC6"/>
    <w:rsid w:val="00222CD3"/>
    <w:rsid w:val="00223BC3"/>
    <w:rsid w:val="00223FB6"/>
    <w:rsid w:val="00224016"/>
    <w:rsid w:val="00224828"/>
    <w:rsid w:val="002248E8"/>
    <w:rsid w:val="002249DB"/>
    <w:rsid w:val="00224FE5"/>
    <w:rsid w:val="0022597E"/>
    <w:rsid w:val="00225D42"/>
    <w:rsid w:val="002301C6"/>
    <w:rsid w:val="002305D2"/>
    <w:rsid w:val="00230BCF"/>
    <w:rsid w:val="00231C4F"/>
    <w:rsid w:val="00232217"/>
    <w:rsid w:val="00232702"/>
    <w:rsid w:val="00233A38"/>
    <w:rsid w:val="0023488F"/>
    <w:rsid w:val="00234E7D"/>
    <w:rsid w:val="0023571F"/>
    <w:rsid w:val="002357EA"/>
    <w:rsid w:val="00235897"/>
    <w:rsid w:val="002367E6"/>
    <w:rsid w:val="00236B09"/>
    <w:rsid w:val="00236E33"/>
    <w:rsid w:val="0023700C"/>
    <w:rsid w:val="002370CD"/>
    <w:rsid w:val="00237276"/>
    <w:rsid w:val="0023738B"/>
    <w:rsid w:val="0023769E"/>
    <w:rsid w:val="002376B2"/>
    <w:rsid w:val="00241190"/>
    <w:rsid w:val="00241845"/>
    <w:rsid w:val="002423CA"/>
    <w:rsid w:val="002450B6"/>
    <w:rsid w:val="00245325"/>
    <w:rsid w:val="00245753"/>
    <w:rsid w:val="00245E37"/>
    <w:rsid w:val="00246BCA"/>
    <w:rsid w:val="00246D55"/>
    <w:rsid w:val="00247E0B"/>
    <w:rsid w:val="00250176"/>
    <w:rsid w:val="002506A3"/>
    <w:rsid w:val="00251CF4"/>
    <w:rsid w:val="00251F24"/>
    <w:rsid w:val="0025267A"/>
    <w:rsid w:val="002526C4"/>
    <w:rsid w:val="0025290C"/>
    <w:rsid w:val="00253022"/>
    <w:rsid w:val="002540B2"/>
    <w:rsid w:val="002547C1"/>
    <w:rsid w:val="00254DF6"/>
    <w:rsid w:val="00255BA9"/>
    <w:rsid w:val="0025607F"/>
    <w:rsid w:val="002562F9"/>
    <w:rsid w:val="00257AAC"/>
    <w:rsid w:val="00257FBC"/>
    <w:rsid w:val="002609D6"/>
    <w:rsid w:val="00260AA2"/>
    <w:rsid w:val="00260FB3"/>
    <w:rsid w:val="002618F4"/>
    <w:rsid w:val="00261B63"/>
    <w:rsid w:val="0026202B"/>
    <w:rsid w:val="002625C0"/>
    <w:rsid w:val="00262B48"/>
    <w:rsid w:val="00262C1B"/>
    <w:rsid w:val="00262D2E"/>
    <w:rsid w:val="002630FB"/>
    <w:rsid w:val="0026352F"/>
    <w:rsid w:val="002647D2"/>
    <w:rsid w:val="0026485D"/>
    <w:rsid w:val="002648B0"/>
    <w:rsid w:val="00264C8C"/>
    <w:rsid w:val="00265B83"/>
    <w:rsid w:val="002664C7"/>
    <w:rsid w:val="002678CE"/>
    <w:rsid w:val="00267A21"/>
    <w:rsid w:val="002701C8"/>
    <w:rsid w:val="00271A7B"/>
    <w:rsid w:val="00271C8B"/>
    <w:rsid w:val="00272F65"/>
    <w:rsid w:val="00273432"/>
    <w:rsid w:val="002735FE"/>
    <w:rsid w:val="00276720"/>
    <w:rsid w:val="00276B41"/>
    <w:rsid w:val="00277058"/>
    <w:rsid w:val="0027718F"/>
    <w:rsid w:val="002800B3"/>
    <w:rsid w:val="002805FD"/>
    <w:rsid w:val="0028072E"/>
    <w:rsid w:val="00280B99"/>
    <w:rsid w:val="00282BAF"/>
    <w:rsid w:val="00283B5F"/>
    <w:rsid w:val="0028511C"/>
    <w:rsid w:val="002854B5"/>
    <w:rsid w:val="00285E2F"/>
    <w:rsid w:val="0028628A"/>
    <w:rsid w:val="0028743B"/>
    <w:rsid w:val="002906F5"/>
    <w:rsid w:val="00290CAD"/>
    <w:rsid w:val="002917CA"/>
    <w:rsid w:val="002920FF"/>
    <w:rsid w:val="00292409"/>
    <w:rsid w:val="00292A20"/>
    <w:rsid w:val="0029472F"/>
    <w:rsid w:val="00295225"/>
    <w:rsid w:val="002952FA"/>
    <w:rsid w:val="00295371"/>
    <w:rsid w:val="00297074"/>
    <w:rsid w:val="002A04D3"/>
    <w:rsid w:val="002A1B49"/>
    <w:rsid w:val="002A2036"/>
    <w:rsid w:val="002A276F"/>
    <w:rsid w:val="002A35C9"/>
    <w:rsid w:val="002A4B85"/>
    <w:rsid w:val="002A4F17"/>
    <w:rsid w:val="002A528B"/>
    <w:rsid w:val="002A5969"/>
    <w:rsid w:val="002A6913"/>
    <w:rsid w:val="002A7C84"/>
    <w:rsid w:val="002B15B5"/>
    <w:rsid w:val="002B1600"/>
    <w:rsid w:val="002B2BA3"/>
    <w:rsid w:val="002B2D3A"/>
    <w:rsid w:val="002B3E36"/>
    <w:rsid w:val="002B5403"/>
    <w:rsid w:val="002B5492"/>
    <w:rsid w:val="002B5B50"/>
    <w:rsid w:val="002B5CD1"/>
    <w:rsid w:val="002B5F2D"/>
    <w:rsid w:val="002B66BD"/>
    <w:rsid w:val="002B6980"/>
    <w:rsid w:val="002B76A4"/>
    <w:rsid w:val="002C0206"/>
    <w:rsid w:val="002C053E"/>
    <w:rsid w:val="002C06FD"/>
    <w:rsid w:val="002C1251"/>
    <w:rsid w:val="002C37D9"/>
    <w:rsid w:val="002C41F1"/>
    <w:rsid w:val="002C4E14"/>
    <w:rsid w:val="002C5671"/>
    <w:rsid w:val="002C6076"/>
    <w:rsid w:val="002C6263"/>
    <w:rsid w:val="002C674A"/>
    <w:rsid w:val="002C6E63"/>
    <w:rsid w:val="002C7835"/>
    <w:rsid w:val="002C7993"/>
    <w:rsid w:val="002D1183"/>
    <w:rsid w:val="002D2C75"/>
    <w:rsid w:val="002D3982"/>
    <w:rsid w:val="002D4561"/>
    <w:rsid w:val="002D45F0"/>
    <w:rsid w:val="002D4E10"/>
    <w:rsid w:val="002D4F6A"/>
    <w:rsid w:val="002D549E"/>
    <w:rsid w:val="002D5E59"/>
    <w:rsid w:val="002D6B9E"/>
    <w:rsid w:val="002D75D1"/>
    <w:rsid w:val="002E053A"/>
    <w:rsid w:val="002E0DDB"/>
    <w:rsid w:val="002E136A"/>
    <w:rsid w:val="002E2061"/>
    <w:rsid w:val="002E2164"/>
    <w:rsid w:val="002E2564"/>
    <w:rsid w:val="002E3720"/>
    <w:rsid w:val="002E40E5"/>
    <w:rsid w:val="002E4923"/>
    <w:rsid w:val="002E4EB7"/>
    <w:rsid w:val="002E587F"/>
    <w:rsid w:val="002E65ED"/>
    <w:rsid w:val="002F07EA"/>
    <w:rsid w:val="002F0C15"/>
    <w:rsid w:val="002F1163"/>
    <w:rsid w:val="002F170E"/>
    <w:rsid w:val="002F1920"/>
    <w:rsid w:val="002F19BB"/>
    <w:rsid w:val="002F1E8D"/>
    <w:rsid w:val="002F2663"/>
    <w:rsid w:val="002F39A7"/>
    <w:rsid w:val="002F4769"/>
    <w:rsid w:val="002F47FA"/>
    <w:rsid w:val="002F4A67"/>
    <w:rsid w:val="002F4A87"/>
    <w:rsid w:val="002F5341"/>
    <w:rsid w:val="002F5571"/>
    <w:rsid w:val="002F7E28"/>
    <w:rsid w:val="00300224"/>
    <w:rsid w:val="00302D6F"/>
    <w:rsid w:val="00303127"/>
    <w:rsid w:val="0030442B"/>
    <w:rsid w:val="00304CA5"/>
    <w:rsid w:val="0030572F"/>
    <w:rsid w:val="00305E50"/>
    <w:rsid w:val="00306AD1"/>
    <w:rsid w:val="00306F71"/>
    <w:rsid w:val="00306F7F"/>
    <w:rsid w:val="00306F8E"/>
    <w:rsid w:val="00307CFC"/>
    <w:rsid w:val="00307F17"/>
    <w:rsid w:val="003105C6"/>
    <w:rsid w:val="00310F05"/>
    <w:rsid w:val="00310F96"/>
    <w:rsid w:val="00311119"/>
    <w:rsid w:val="00311B2D"/>
    <w:rsid w:val="00311E10"/>
    <w:rsid w:val="00312BA3"/>
    <w:rsid w:val="003132E6"/>
    <w:rsid w:val="003137B9"/>
    <w:rsid w:val="00313D20"/>
    <w:rsid w:val="003141F6"/>
    <w:rsid w:val="00314991"/>
    <w:rsid w:val="00320BB4"/>
    <w:rsid w:val="00321A3B"/>
    <w:rsid w:val="003220BD"/>
    <w:rsid w:val="00322A0F"/>
    <w:rsid w:val="003250B6"/>
    <w:rsid w:val="00325654"/>
    <w:rsid w:val="003256D0"/>
    <w:rsid w:val="003259DA"/>
    <w:rsid w:val="0032635E"/>
    <w:rsid w:val="00327CA4"/>
    <w:rsid w:val="003300FF"/>
    <w:rsid w:val="00330199"/>
    <w:rsid w:val="00330E4D"/>
    <w:rsid w:val="00330E8B"/>
    <w:rsid w:val="00331FE6"/>
    <w:rsid w:val="003325DB"/>
    <w:rsid w:val="00333A44"/>
    <w:rsid w:val="00334093"/>
    <w:rsid w:val="003374C1"/>
    <w:rsid w:val="00337849"/>
    <w:rsid w:val="00337BEA"/>
    <w:rsid w:val="00340094"/>
    <w:rsid w:val="003400BB"/>
    <w:rsid w:val="00341BC3"/>
    <w:rsid w:val="00342B6A"/>
    <w:rsid w:val="003438E8"/>
    <w:rsid w:val="003459F8"/>
    <w:rsid w:val="00345A82"/>
    <w:rsid w:val="00345E53"/>
    <w:rsid w:val="00346C65"/>
    <w:rsid w:val="0034786E"/>
    <w:rsid w:val="00347FF9"/>
    <w:rsid w:val="00350DDB"/>
    <w:rsid w:val="00352C6E"/>
    <w:rsid w:val="00352FB3"/>
    <w:rsid w:val="00353D40"/>
    <w:rsid w:val="003556A3"/>
    <w:rsid w:val="00355F10"/>
    <w:rsid w:val="00356773"/>
    <w:rsid w:val="00357CD1"/>
    <w:rsid w:val="00357F63"/>
    <w:rsid w:val="00361119"/>
    <w:rsid w:val="00361511"/>
    <w:rsid w:val="003616A1"/>
    <w:rsid w:val="0036191E"/>
    <w:rsid w:val="003619EE"/>
    <w:rsid w:val="00361D60"/>
    <w:rsid w:val="0036208E"/>
    <w:rsid w:val="00363969"/>
    <w:rsid w:val="0036415F"/>
    <w:rsid w:val="003663B7"/>
    <w:rsid w:val="00366794"/>
    <w:rsid w:val="003677E2"/>
    <w:rsid w:val="00367B3A"/>
    <w:rsid w:val="00370D79"/>
    <w:rsid w:val="00371593"/>
    <w:rsid w:val="00371653"/>
    <w:rsid w:val="00373E3E"/>
    <w:rsid w:val="00374B93"/>
    <w:rsid w:val="003751BB"/>
    <w:rsid w:val="00375C47"/>
    <w:rsid w:val="00380D47"/>
    <w:rsid w:val="003812AC"/>
    <w:rsid w:val="003813DF"/>
    <w:rsid w:val="0038147E"/>
    <w:rsid w:val="003826D9"/>
    <w:rsid w:val="00383D4B"/>
    <w:rsid w:val="00383FF2"/>
    <w:rsid w:val="00386492"/>
    <w:rsid w:val="00387544"/>
    <w:rsid w:val="003879CF"/>
    <w:rsid w:val="00387E40"/>
    <w:rsid w:val="003908C5"/>
    <w:rsid w:val="003909BE"/>
    <w:rsid w:val="00390DDA"/>
    <w:rsid w:val="00391ABA"/>
    <w:rsid w:val="003927BE"/>
    <w:rsid w:val="00392C11"/>
    <w:rsid w:val="00392FFD"/>
    <w:rsid w:val="0039346B"/>
    <w:rsid w:val="00393539"/>
    <w:rsid w:val="00394410"/>
    <w:rsid w:val="00394496"/>
    <w:rsid w:val="00394FF1"/>
    <w:rsid w:val="003953B9"/>
    <w:rsid w:val="003953E6"/>
    <w:rsid w:val="0039673F"/>
    <w:rsid w:val="00397314"/>
    <w:rsid w:val="00397A77"/>
    <w:rsid w:val="00397CAE"/>
    <w:rsid w:val="003A0717"/>
    <w:rsid w:val="003A0835"/>
    <w:rsid w:val="003A0C05"/>
    <w:rsid w:val="003A127C"/>
    <w:rsid w:val="003A1469"/>
    <w:rsid w:val="003A1B96"/>
    <w:rsid w:val="003A200A"/>
    <w:rsid w:val="003A282B"/>
    <w:rsid w:val="003A3877"/>
    <w:rsid w:val="003A449C"/>
    <w:rsid w:val="003A497B"/>
    <w:rsid w:val="003A4C8B"/>
    <w:rsid w:val="003A5743"/>
    <w:rsid w:val="003A5D8C"/>
    <w:rsid w:val="003A7214"/>
    <w:rsid w:val="003B00F4"/>
    <w:rsid w:val="003B06B9"/>
    <w:rsid w:val="003B0B90"/>
    <w:rsid w:val="003B20D7"/>
    <w:rsid w:val="003B25F0"/>
    <w:rsid w:val="003B3112"/>
    <w:rsid w:val="003B3DBB"/>
    <w:rsid w:val="003B45A4"/>
    <w:rsid w:val="003B4F5D"/>
    <w:rsid w:val="003B5D31"/>
    <w:rsid w:val="003B60E3"/>
    <w:rsid w:val="003B7060"/>
    <w:rsid w:val="003B72D9"/>
    <w:rsid w:val="003C050A"/>
    <w:rsid w:val="003C0FB5"/>
    <w:rsid w:val="003C1BB1"/>
    <w:rsid w:val="003C1F98"/>
    <w:rsid w:val="003C1FE5"/>
    <w:rsid w:val="003C2409"/>
    <w:rsid w:val="003C2566"/>
    <w:rsid w:val="003C2C06"/>
    <w:rsid w:val="003C3168"/>
    <w:rsid w:val="003C3AAB"/>
    <w:rsid w:val="003C3B79"/>
    <w:rsid w:val="003C3FD5"/>
    <w:rsid w:val="003C4307"/>
    <w:rsid w:val="003C60B9"/>
    <w:rsid w:val="003C67DF"/>
    <w:rsid w:val="003C7853"/>
    <w:rsid w:val="003D10E9"/>
    <w:rsid w:val="003D1657"/>
    <w:rsid w:val="003D17D0"/>
    <w:rsid w:val="003D199D"/>
    <w:rsid w:val="003D2230"/>
    <w:rsid w:val="003D293B"/>
    <w:rsid w:val="003D3CED"/>
    <w:rsid w:val="003D419A"/>
    <w:rsid w:val="003D431C"/>
    <w:rsid w:val="003D47F5"/>
    <w:rsid w:val="003D485B"/>
    <w:rsid w:val="003D56DE"/>
    <w:rsid w:val="003D7822"/>
    <w:rsid w:val="003D7F50"/>
    <w:rsid w:val="003E098F"/>
    <w:rsid w:val="003E0EFC"/>
    <w:rsid w:val="003E3102"/>
    <w:rsid w:val="003E4EF2"/>
    <w:rsid w:val="003E5145"/>
    <w:rsid w:val="003E52DA"/>
    <w:rsid w:val="003E7AB6"/>
    <w:rsid w:val="003E7EBA"/>
    <w:rsid w:val="003F05A0"/>
    <w:rsid w:val="003F0C55"/>
    <w:rsid w:val="003F1103"/>
    <w:rsid w:val="003F15BB"/>
    <w:rsid w:val="003F17BB"/>
    <w:rsid w:val="003F221D"/>
    <w:rsid w:val="003F22AA"/>
    <w:rsid w:val="003F3523"/>
    <w:rsid w:val="003F4777"/>
    <w:rsid w:val="003F5CFF"/>
    <w:rsid w:val="003F6B24"/>
    <w:rsid w:val="003F7324"/>
    <w:rsid w:val="00401111"/>
    <w:rsid w:val="004038A0"/>
    <w:rsid w:val="0040521E"/>
    <w:rsid w:val="00405C0A"/>
    <w:rsid w:val="00406456"/>
    <w:rsid w:val="00407110"/>
    <w:rsid w:val="00407936"/>
    <w:rsid w:val="00410796"/>
    <w:rsid w:val="004120DF"/>
    <w:rsid w:val="004125A1"/>
    <w:rsid w:val="004129D0"/>
    <w:rsid w:val="00412D43"/>
    <w:rsid w:val="00412D44"/>
    <w:rsid w:val="004133D9"/>
    <w:rsid w:val="00415A1B"/>
    <w:rsid w:val="00417984"/>
    <w:rsid w:val="00421496"/>
    <w:rsid w:val="00421747"/>
    <w:rsid w:val="00422449"/>
    <w:rsid w:val="00423556"/>
    <w:rsid w:val="00423B7A"/>
    <w:rsid w:val="00423F7E"/>
    <w:rsid w:val="00425F4C"/>
    <w:rsid w:val="0042766A"/>
    <w:rsid w:val="0043001B"/>
    <w:rsid w:val="004304C0"/>
    <w:rsid w:val="00430F6F"/>
    <w:rsid w:val="0043116E"/>
    <w:rsid w:val="0043168D"/>
    <w:rsid w:val="004317F7"/>
    <w:rsid w:val="0043231D"/>
    <w:rsid w:val="004350F2"/>
    <w:rsid w:val="004357B9"/>
    <w:rsid w:val="00436204"/>
    <w:rsid w:val="00436490"/>
    <w:rsid w:val="00436A46"/>
    <w:rsid w:val="004372AB"/>
    <w:rsid w:val="004377DA"/>
    <w:rsid w:val="004377E2"/>
    <w:rsid w:val="00437CF3"/>
    <w:rsid w:val="004408E7"/>
    <w:rsid w:val="00441D4D"/>
    <w:rsid w:val="00442F6E"/>
    <w:rsid w:val="00443003"/>
    <w:rsid w:val="00443BEC"/>
    <w:rsid w:val="00443DD0"/>
    <w:rsid w:val="00444CF3"/>
    <w:rsid w:val="00444DAC"/>
    <w:rsid w:val="00445E06"/>
    <w:rsid w:val="004464A7"/>
    <w:rsid w:val="0045099E"/>
    <w:rsid w:val="00450A2E"/>
    <w:rsid w:val="00451220"/>
    <w:rsid w:val="00451B63"/>
    <w:rsid w:val="00452FEF"/>
    <w:rsid w:val="00453999"/>
    <w:rsid w:val="00453B42"/>
    <w:rsid w:val="00454082"/>
    <w:rsid w:val="00454139"/>
    <w:rsid w:val="00454476"/>
    <w:rsid w:val="00455364"/>
    <w:rsid w:val="00456622"/>
    <w:rsid w:val="004579E8"/>
    <w:rsid w:val="00457ABE"/>
    <w:rsid w:val="004600E4"/>
    <w:rsid w:val="004603C7"/>
    <w:rsid w:val="004608BE"/>
    <w:rsid w:val="00460A9C"/>
    <w:rsid w:val="00461A5A"/>
    <w:rsid w:val="004629A2"/>
    <w:rsid w:val="00462BAB"/>
    <w:rsid w:val="0046452F"/>
    <w:rsid w:val="00464DCB"/>
    <w:rsid w:val="00464F34"/>
    <w:rsid w:val="00465306"/>
    <w:rsid w:val="00467E41"/>
    <w:rsid w:val="00467F08"/>
    <w:rsid w:val="0047023B"/>
    <w:rsid w:val="00471A96"/>
    <w:rsid w:val="004738AB"/>
    <w:rsid w:val="00474B00"/>
    <w:rsid w:val="00474C49"/>
    <w:rsid w:val="0047503C"/>
    <w:rsid w:val="0047563E"/>
    <w:rsid w:val="00475B6A"/>
    <w:rsid w:val="0047602E"/>
    <w:rsid w:val="00476209"/>
    <w:rsid w:val="00476566"/>
    <w:rsid w:val="004766D4"/>
    <w:rsid w:val="0047693D"/>
    <w:rsid w:val="0047741E"/>
    <w:rsid w:val="00477B96"/>
    <w:rsid w:val="00477CB6"/>
    <w:rsid w:val="00480A69"/>
    <w:rsid w:val="0048116C"/>
    <w:rsid w:val="004812D2"/>
    <w:rsid w:val="0048143B"/>
    <w:rsid w:val="00481C25"/>
    <w:rsid w:val="00482729"/>
    <w:rsid w:val="004827E9"/>
    <w:rsid w:val="00483FC9"/>
    <w:rsid w:val="00484DDA"/>
    <w:rsid w:val="00486575"/>
    <w:rsid w:val="00486644"/>
    <w:rsid w:val="00486DA5"/>
    <w:rsid w:val="00487597"/>
    <w:rsid w:val="004901BE"/>
    <w:rsid w:val="004912BF"/>
    <w:rsid w:val="004913CE"/>
    <w:rsid w:val="00491E48"/>
    <w:rsid w:val="00491F4D"/>
    <w:rsid w:val="00492D77"/>
    <w:rsid w:val="004938DD"/>
    <w:rsid w:val="00493D5E"/>
    <w:rsid w:val="0049555B"/>
    <w:rsid w:val="00496C53"/>
    <w:rsid w:val="00496F3A"/>
    <w:rsid w:val="00496F5D"/>
    <w:rsid w:val="004970FA"/>
    <w:rsid w:val="00497D60"/>
    <w:rsid w:val="004A01BF"/>
    <w:rsid w:val="004A0447"/>
    <w:rsid w:val="004A0885"/>
    <w:rsid w:val="004A0D4A"/>
    <w:rsid w:val="004A11BD"/>
    <w:rsid w:val="004A3596"/>
    <w:rsid w:val="004A3A58"/>
    <w:rsid w:val="004A3B3D"/>
    <w:rsid w:val="004A4CA4"/>
    <w:rsid w:val="004A4EB9"/>
    <w:rsid w:val="004A5880"/>
    <w:rsid w:val="004A66E8"/>
    <w:rsid w:val="004A6C52"/>
    <w:rsid w:val="004A705D"/>
    <w:rsid w:val="004A70B3"/>
    <w:rsid w:val="004A7B60"/>
    <w:rsid w:val="004B031B"/>
    <w:rsid w:val="004B135C"/>
    <w:rsid w:val="004B26E4"/>
    <w:rsid w:val="004B2A17"/>
    <w:rsid w:val="004B37F2"/>
    <w:rsid w:val="004B38D3"/>
    <w:rsid w:val="004B38D7"/>
    <w:rsid w:val="004B3B58"/>
    <w:rsid w:val="004B4DF9"/>
    <w:rsid w:val="004B5870"/>
    <w:rsid w:val="004B67ED"/>
    <w:rsid w:val="004B7F4A"/>
    <w:rsid w:val="004C03BC"/>
    <w:rsid w:val="004C0508"/>
    <w:rsid w:val="004C15A0"/>
    <w:rsid w:val="004C1ACF"/>
    <w:rsid w:val="004C20E0"/>
    <w:rsid w:val="004C2312"/>
    <w:rsid w:val="004C4478"/>
    <w:rsid w:val="004C6E6F"/>
    <w:rsid w:val="004C74EC"/>
    <w:rsid w:val="004C7F82"/>
    <w:rsid w:val="004D057B"/>
    <w:rsid w:val="004D0C15"/>
    <w:rsid w:val="004D2031"/>
    <w:rsid w:val="004D2753"/>
    <w:rsid w:val="004D36B6"/>
    <w:rsid w:val="004D431D"/>
    <w:rsid w:val="004D4419"/>
    <w:rsid w:val="004D5161"/>
    <w:rsid w:val="004D63AE"/>
    <w:rsid w:val="004D6755"/>
    <w:rsid w:val="004D6C74"/>
    <w:rsid w:val="004D74CD"/>
    <w:rsid w:val="004D780C"/>
    <w:rsid w:val="004D78D3"/>
    <w:rsid w:val="004E0244"/>
    <w:rsid w:val="004E04BF"/>
    <w:rsid w:val="004E081B"/>
    <w:rsid w:val="004E0A91"/>
    <w:rsid w:val="004E28B1"/>
    <w:rsid w:val="004E2BE7"/>
    <w:rsid w:val="004E5001"/>
    <w:rsid w:val="004E5B02"/>
    <w:rsid w:val="004E6D5F"/>
    <w:rsid w:val="004E7936"/>
    <w:rsid w:val="004E7DF2"/>
    <w:rsid w:val="004F0D16"/>
    <w:rsid w:val="004F2B30"/>
    <w:rsid w:val="004F2E2A"/>
    <w:rsid w:val="004F3766"/>
    <w:rsid w:val="004F4289"/>
    <w:rsid w:val="004F458D"/>
    <w:rsid w:val="004F4775"/>
    <w:rsid w:val="004F4BB8"/>
    <w:rsid w:val="004F50AF"/>
    <w:rsid w:val="00500917"/>
    <w:rsid w:val="00502363"/>
    <w:rsid w:val="00502FC6"/>
    <w:rsid w:val="00503601"/>
    <w:rsid w:val="0050394C"/>
    <w:rsid w:val="0050399F"/>
    <w:rsid w:val="00503F93"/>
    <w:rsid w:val="00504020"/>
    <w:rsid w:val="00504A16"/>
    <w:rsid w:val="005050CE"/>
    <w:rsid w:val="00505B5C"/>
    <w:rsid w:val="00505FD3"/>
    <w:rsid w:val="005067A1"/>
    <w:rsid w:val="005130D9"/>
    <w:rsid w:val="005135D6"/>
    <w:rsid w:val="0051375E"/>
    <w:rsid w:val="00513822"/>
    <w:rsid w:val="00514158"/>
    <w:rsid w:val="00514783"/>
    <w:rsid w:val="0051480C"/>
    <w:rsid w:val="00514EEA"/>
    <w:rsid w:val="00516B4A"/>
    <w:rsid w:val="00521D56"/>
    <w:rsid w:val="00522067"/>
    <w:rsid w:val="00522C4A"/>
    <w:rsid w:val="00522F33"/>
    <w:rsid w:val="0052367C"/>
    <w:rsid w:val="00523DD6"/>
    <w:rsid w:val="0052529D"/>
    <w:rsid w:val="00527134"/>
    <w:rsid w:val="0053078D"/>
    <w:rsid w:val="00530BA1"/>
    <w:rsid w:val="00530FC7"/>
    <w:rsid w:val="00531FC9"/>
    <w:rsid w:val="0053327A"/>
    <w:rsid w:val="00533D6A"/>
    <w:rsid w:val="00533E20"/>
    <w:rsid w:val="00533E53"/>
    <w:rsid w:val="005342A5"/>
    <w:rsid w:val="00535350"/>
    <w:rsid w:val="00535A98"/>
    <w:rsid w:val="00536320"/>
    <w:rsid w:val="00536B6D"/>
    <w:rsid w:val="0053702D"/>
    <w:rsid w:val="00537499"/>
    <w:rsid w:val="005429A0"/>
    <w:rsid w:val="00542C33"/>
    <w:rsid w:val="00542EAE"/>
    <w:rsid w:val="00543DBD"/>
    <w:rsid w:val="00544DA4"/>
    <w:rsid w:val="00547047"/>
    <w:rsid w:val="00550113"/>
    <w:rsid w:val="005511AD"/>
    <w:rsid w:val="00551271"/>
    <w:rsid w:val="00551E8E"/>
    <w:rsid w:val="0055245C"/>
    <w:rsid w:val="005528C1"/>
    <w:rsid w:val="00552A83"/>
    <w:rsid w:val="00552E3E"/>
    <w:rsid w:val="00554886"/>
    <w:rsid w:val="00554A32"/>
    <w:rsid w:val="0055657F"/>
    <w:rsid w:val="0055791B"/>
    <w:rsid w:val="00557D09"/>
    <w:rsid w:val="00560A14"/>
    <w:rsid w:val="005617F7"/>
    <w:rsid w:val="00562181"/>
    <w:rsid w:val="00563313"/>
    <w:rsid w:val="005643EA"/>
    <w:rsid w:val="00564A89"/>
    <w:rsid w:val="00565031"/>
    <w:rsid w:val="00565904"/>
    <w:rsid w:val="005666F4"/>
    <w:rsid w:val="00571BB5"/>
    <w:rsid w:val="005723E9"/>
    <w:rsid w:val="00572C82"/>
    <w:rsid w:val="0057350E"/>
    <w:rsid w:val="00573DB4"/>
    <w:rsid w:val="005748DD"/>
    <w:rsid w:val="00576215"/>
    <w:rsid w:val="0057632A"/>
    <w:rsid w:val="005808DE"/>
    <w:rsid w:val="00581EAB"/>
    <w:rsid w:val="00581FA5"/>
    <w:rsid w:val="00582923"/>
    <w:rsid w:val="00584165"/>
    <w:rsid w:val="00584A30"/>
    <w:rsid w:val="00585408"/>
    <w:rsid w:val="00585466"/>
    <w:rsid w:val="0058617B"/>
    <w:rsid w:val="00586844"/>
    <w:rsid w:val="00586927"/>
    <w:rsid w:val="005911AC"/>
    <w:rsid w:val="00592C0C"/>
    <w:rsid w:val="00593C50"/>
    <w:rsid w:val="00593E1F"/>
    <w:rsid w:val="0059657D"/>
    <w:rsid w:val="00596FA9"/>
    <w:rsid w:val="00597698"/>
    <w:rsid w:val="00597BBC"/>
    <w:rsid w:val="005A020C"/>
    <w:rsid w:val="005A0227"/>
    <w:rsid w:val="005A18FB"/>
    <w:rsid w:val="005A2182"/>
    <w:rsid w:val="005A2363"/>
    <w:rsid w:val="005A2E2D"/>
    <w:rsid w:val="005A43B1"/>
    <w:rsid w:val="005A4C7A"/>
    <w:rsid w:val="005A6305"/>
    <w:rsid w:val="005A7CA9"/>
    <w:rsid w:val="005B02DE"/>
    <w:rsid w:val="005B0463"/>
    <w:rsid w:val="005B084D"/>
    <w:rsid w:val="005B09E4"/>
    <w:rsid w:val="005B0C8D"/>
    <w:rsid w:val="005B13A0"/>
    <w:rsid w:val="005B1D79"/>
    <w:rsid w:val="005B321D"/>
    <w:rsid w:val="005B3B7C"/>
    <w:rsid w:val="005B3F5D"/>
    <w:rsid w:val="005B4D65"/>
    <w:rsid w:val="005B54BB"/>
    <w:rsid w:val="005B59C9"/>
    <w:rsid w:val="005B5D85"/>
    <w:rsid w:val="005B6489"/>
    <w:rsid w:val="005C192C"/>
    <w:rsid w:val="005C1BC9"/>
    <w:rsid w:val="005C1F76"/>
    <w:rsid w:val="005C287F"/>
    <w:rsid w:val="005C2A1D"/>
    <w:rsid w:val="005C2A68"/>
    <w:rsid w:val="005C3BEA"/>
    <w:rsid w:val="005C3D80"/>
    <w:rsid w:val="005C517E"/>
    <w:rsid w:val="005C5625"/>
    <w:rsid w:val="005C6CF7"/>
    <w:rsid w:val="005C6DEB"/>
    <w:rsid w:val="005C73C9"/>
    <w:rsid w:val="005C7A91"/>
    <w:rsid w:val="005D12A7"/>
    <w:rsid w:val="005D1979"/>
    <w:rsid w:val="005D2F62"/>
    <w:rsid w:val="005D3318"/>
    <w:rsid w:val="005D35A0"/>
    <w:rsid w:val="005D3DC8"/>
    <w:rsid w:val="005D3E00"/>
    <w:rsid w:val="005D40D9"/>
    <w:rsid w:val="005D5914"/>
    <w:rsid w:val="005D678A"/>
    <w:rsid w:val="005D755D"/>
    <w:rsid w:val="005E0301"/>
    <w:rsid w:val="005E03B8"/>
    <w:rsid w:val="005E0917"/>
    <w:rsid w:val="005E3471"/>
    <w:rsid w:val="005E4BEC"/>
    <w:rsid w:val="005E4D01"/>
    <w:rsid w:val="005E573A"/>
    <w:rsid w:val="005E7DF2"/>
    <w:rsid w:val="005F05ED"/>
    <w:rsid w:val="005F1095"/>
    <w:rsid w:val="005F12F9"/>
    <w:rsid w:val="005F18D0"/>
    <w:rsid w:val="005F1957"/>
    <w:rsid w:val="005F3409"/>
    <w:rsid w:val="005F39A4"/>
    <w:rsid w:val="005F39D1"/>
    <w:rsid w:val="005F5B6B"/>
    <w:rsid w:val="005F5D42"/>
    <w:rsid w:val="005F5DF8"/>
    <w:rsid w:val="005F608F"/>
    <w:rsid w:val="005F6354"/>
    <w:rsid w:val="005F6603"/>
    <w:rsid w:val="005F6FDF"/>
    <w:rsid w:val="00600733"/>
    <w:rsid w:val="0060089D"/>
    <w:rsid w:val="00601450"/>
    <w:rsid w:val="006015FF"/>
    <w:rsid w:val="0060179C"/>
    <w:rsid w:val="00601C56"/>
    <w:rsid w:val="006022CB"/>
    <w:rsid w:val="00602FA5"/>
    <w:rsid w:val="0060396C"/>
    <w:rsid w:val="00604AF7"/>
    <w:rsid w:val="00605A9A"/>
    <w:rsid w:val="00605F23"/>
    <w:rsid w:val="0060673F"/>
    <w:rsid w:val="00606885"/>
    <w:rsid w:val="00606D8C"/>
    <w:rsid w:val="0060723F"/>
    <w:rsid w:val="00607523"/>
    <w:rsid w:val="006108B8"/>
    <w:rsid w:val="00610920"/>
    <w:rsid w:val="00610B56"/>
    <w:rsid w:val="00611073"/>
    <w:rsid w:val="0061165D"/>
    <w:rsid w:val="0061204C"/>
    <w:rsid w:val="0061222C"/>
    <w:rsid w:val="0061248F"/>
    <w:rsid w:val="00612780"/>
    <w:rsid w:val="006128D7"/>
    <w:rsid w:val="00612E23"/>
    <w:rsid w:val="0061482E"/>
    <w:rsid w:val="00614F6B"/>
    <w:rsid w:val="0061552A"/>
    <w:rsid w:val="00616264"/>
    <w:rsid w:val="00616690"/>
    <w:rsid w:val="00616C21"/>
    <w:rsid w:val="00616E90"/>
    <w:rsid w:val="006178CF"/>
    <w:rsid w:val="00620AB3"/>
    <w:rsid w:val="00622B37"/>
    <w:rsid w:val="00622DF8"/>
    <w:rsid w:val="00623BD2"/>
    <w:rsid w:val="0062558D"/>
    <w:rsid w:val="00625DF9"/>
    <w:rsid w:val="00626973"/>
    <w:rsid w:val="006269F7"/>
    <w:rsid w:val="00627027"/>
    <w:rsid w:val="00627143"/>
    <w:rsid w:val="00630711"/>
    <w:rsid w:val="006317A9"/>
    <w:rsid w:val="00631A23"/>
    <w:rsid w:val="0063337F"/>
    <w:rsid w:val="00633D3C"/>
    <w:rsid w:val="00633DEB"/>
    <w:rsid w:val="0063493E"/>
    <w:rsid w:val="006364E5"/>
    <w:rsid w:val="00640475"/>
    <w:rsid w:val="00641F79"/>
    <w:rsid w:val="00643011"/>
    <w:rsid w:val="00643362"/>
    <w:rsid w:val="0064497A"/>
    <w:rsid w:val="00644EEB"/>
    <w:rsid w:val="006452A4"/>
    <w:rsid w:val="00645573"/>
    <w:rsid w:val="006455B0"/>
    <w:rsid w:val="00646287"/>
    <w:rsid w:val="00646D1B"/>
    <w:rsid w:val="00647441"/>
    <w:rsid w:val="006477B8"/>
    <w:rsid w:val="00647F9C"/>
    <w:rsid w:val="00650358"/>
    <w:rsid w:val="00650A08"/>
    <w:rsid w:val="00650D5A"/>
    <w:rsid w:val="00650DB8"/>
    <w:rsid w:val="00651C18"/>
    <w:rsid w:val="006529BF"/>
    <w:rsid w:val="00652DF7"/>
    <w:rsid w:val="00652F11"/>
    <w:rsid w:val="00656BF0"/>
    <w:rsid w:val="00657B0C"/>
    <w:rsid w:val="00660913"/>
    <w:rsid w:val="0066173C"/>
    <w:rsid w:val="0066186C"/>
    <w:rsid w:val="00662545"/>
    <w:rsid w:val="0066272A"/>
    <w:rsid w:val="00663444"/>
    <w:rsid w:val="006646B6"/>
    <w:rsid w:val="0066595C"/>
    <w:rsid w:val="006660B9"/>
    <w:rsid w:val="00666996"/>
    <w:rsid w:val="00667FF5"/>
    <w:rsid w:val="0067016F"/>
    <w:rsid w:val="00672C9C"/>
    <w:rsid w:val="00672D2A"/>
    <w:rsid w:val="006741F4"/>
    <w:rsid w:val="006746DB"/>
    <w:rsid w:val="006750B8"/>
    <w:rsid w:val="00675D2F"/>
    <w:rsid w:val="00676B42"/>
    <w:rsid w:val="00676B98"/>
    <w:rsid w:val="006771CE"/>
    <w:rsid w:val="006778A2"/>
    <w:rsid w:val="00681382"/>
    <w:rsid w:val="0068160C"/>
    <w:rsid w:val="00684E72"/>
    <w:rsid w:val="00685080"/>
    <w:rsid w:val="00685182"/>
    <w:rsid w:val="006852D5"/>
    <w:rsid w:val="0068594D"/>
    <w:rsid w:val="00685956"/>
    <w:rsid w:val="00686521"/>
    <w:rsid w:val="006866E8"/>
    <w:rsid w:val="006876BA"/>
    <w:rsid w:val="006876CB"/>
    <w:rsid w:val="00687C18"/>
    <w:rsid w:val="00690D01"/>
    <w:rsid w:val="006916DC"/>
    <w:rsid w:val="00691F9C"/>
    <w:rsid w:val="006921A5"/>
    <w:rsid w:val="00692A55"/>
    <w:rsid w:val="00692B10"/>
    <w:rsid w:val="0069572F"/>
    <w:rsid w:val="00695924"/>
    <w:rsid w:val="006966FF"/>
    <w:rsid w:val="00696F12"/>
    <w:rsid w:val="006972E8"/>
    <w:rsid w:val="006979DA"/>
    <w:rsid w:val="006A01F5"/>
    <w:rsid w:val="006A14F6"/>
    <w:rsid w:val="006A20A0"/>
    <w:rsid w:val="006A228A"/>
    <w:rsid w:val="006A3201"/>
    <w:rsid w:val="006A357B"/>
    <w:rsid w:val="006A3A82"/>
    <w:rsid w:val="006A4119"/>
    <w:rsid w:val="006A42FC"/>
    <w:rsid w:val="006A4B1B"/>
    <w:rsid w:val="006A6CCF"/>
    <w:rsid w:val="006A70CB"/>
    <w:rsid w:val="006A7AEE"/>
    <w:rsid w:val="006B08A5"/>
    <w:rsid w:val="006B19A0"/>
    <w:rsid w:val="006B1A77"/>
    <w:rsid w:val="006B1D21"/>
    <w:rsid w:val="006B2A31"/>
    <w:rsid w:val="006B2EA2"/>
    <w:rsid w:val="006B339C"/>
    <w:rsid w:val="006B36C2"/>
    <w:rsid w:val="006B3EA8"/>
    <w:rsid w:val="006B3F3C"/>
    <w:rsid w:val="006B4AC8"/>
    <w:rsid w:val="006B55D6"/>
    <w:rsid w:val="006B5A2B"/>
    <w:rsid w:val="006B5BA8"/>
    <w:rsid w:val="006B5DEC"/>
    <w:rsid w:val="006B6F73"/>
    <w:rsid w:val="006B7228"/>
    <w:rsid w:val="006B72F3"/>
    <w:rsid w:val="006B796F"/>
    <w:rsid w:val="006C0691"/>
    <w:rsid w:val="006C0915"/>
    <w:rsid w:val="006C11BB"/>
    <w:rsid w:val="006C163A"/>
    <w:rsid w:val="006C1FB5"/>
    <w:rsid w:val="006C308D"/>
    <w:rsid w:val="006C3B88"/>
    <w:rsid w:val="006C3FF9"/>
    <w:rsid w:val="006C4136"/>
    <w:rsid w:val="006C4174"/>
    <w:rsid w:val="006C45C6"/>
    <w:rsid w:val="006C4D76"/>
    <w:rsid w:val="006C52E6"/>
    <w:rsid w:val="006C64A3"/>
    <w:rsid w:val="006C66DB"/>
    <w:rsid w:val="006C6D3F"/>
    <w:rsid w:val="006C6EE0"/>
    <w:rsid w:val="006C7201"/>
    <w:rsid w:val="006D09C9"/>
    <w:rsid w:val="006D0B3A"/>
    <w:rsid w:val="006D0C99"/>
    <w:rsid w:val="006D35FC"/>
    <w:rsid w:val="006D3B1A"/>
    <w:rsid w:val="006D3CCE"/>
    <w:rsid w:val="006D49F3"/>
    <w:rsid w:val="006D665A"/>
    <w:rsid w:val="006D6AE0"/>
    <w:rsid w:val="006E01DA"/>
    <w:rsid w:val="006E033E"/>
    <w:rsid w:val="006E0809"/>
    <w:rsid w:val="006E126B"/>
    <w:rsid w:val="006E33C8"/>
    <w:rsid w:val="006E3440"/>
    <w:rsid w:val="006E3D86"/>
    <w:rsid w:val="006E52E7"/>
    <w:rsid w:val="006E5D07"/>
    <w:rsid w:val="006E6778"/>
    <w:rsid w:val="006E6AEF"/>
    <w:rsid w:val="006F0E89"/>
    <w:rsid w:val="006F14A2"/>
    <w:rsid w:val="006F1AA3"/>
    <w:rsid w:val="006F2637"/>
    <w:rsid w:val="006F2989"/>
    <w:rsid w:val="006F3626"/>
    <w:rsid w:val="006F503D"/>
    <w:rsid w:val="006F53D7"/>
    <w:rsid w:val="007004FE"/>
    <w:rsid w:val="00700DE8"/>
    <w:rsid w:val="00700DFD"/>
    <w:rsid w:val="00703C87"/>
    <w:rsid w:val="007056F7"/>
    <w:rsid w:val="007065FE"/>
    <w:rsid w:val="00706D25"/>
    <w:rsid w:val="007106FB"/>
    <w:rsid w:val="007111B3"/>
    <w:rsid w:val="00711F3A"/>
    <w:rsid w:val="007121C9"/>
    <w:rsid w:val="00712B6C"/>
    <w:rsid w:val="0071377A"/>
    <w:rsid w:val="00713E91"/>
    <w:rsid w:val="00715C11"/>
    <w:rsid w:val="00716241"/>
    <w:rsid w:val="00716DF6"/>
    <w:rsid w:val="00720227"/>
    <w:rsid w:val="007205EC"/>
    <w:rsid w:val="00720ADC"/>
    <w:rsid w:val="00720E2E"/>
    <w:rsid w:val="00721A22"/>
    <w:rsid w:val="00721CEA"/>
    <w:rsid w:val="0072265E"/>
    <w:rsid w:val="00722A10"/>
    <w:rsid w:val="00722C11"/>
    <w:rsid w:val="00722D90"/>
    <w:rsid w:val="007233B1"/>
    <w:rsid w:val="007241D3"/>
    <w:rsid w:val="007247ED"/>
    <w:rsid w:val="007248BD"/>
    <w:rsid w:val="007260DA"/>
    <w:rsid w:val="00727756"/>
    <w:rsid w:val="00730040"/>
    <w:rsid w:val="007312D4"/>
    <w:rsid w:val="0073242B"/>
    <w:rsid w:val="00732881"/>
    <w:rsid w:val="00732D6D"/>
    <w:rsid w:val="00733B77"/>
    <w:rsid w:val="007345D3"/>
    <w:rsid w:val="0073473E"/>
    <w:rsid w:val="0073581C"/>
    <w:rsid w:val="00735D14"/>
    <w:rsid w:val="00736AD5"/>
    <w:rsid w:val="00736D07"/>
    <w:rsid w:val="00736D27"/>
    <w:rsid w:val="00736F34"/>
    <w:rsid w:val="007371FE"/>
    <w:rsid w:val="00740250"/>
    <w:rsid w:val="00741167"/>
    <w:rsid w:val="00741BA6"/>
    <w:rsid w:val="007420C6"/>
    <w:rsid w:val="007434D0"/>
    <w:rsid w:val="00744DAA"/>
    <w:rsid w:val="00744F64"/>
    <w:rsid w:val="00745142"/>
    <w:rsid w:val="00745369"/>
    <w:rsid w:val="007460C8"/>
    <w:rsid w:val="007463E2"/>
    <w:rsid w:val="007466A4"/>
    <w:rsid w:val="007475A3"/>
    <w:rsid w:val="007503D4"/>
    <w:rsid w:val="00750B54"/>
    <w:rsid w:val="0075112B"/>
    <w:rsid w:val="00751540"/>
    <w:rsid w:val="007520D8"/>
    <w:rsid w:val="00752B94"/>
    <w:rsid w:val="0075517F"/>
    <w:rsid w:val="007557A8"/>
    <w:rsid w:val="0075700F"/>
    <w:rsid w:val="007571B6"/>
    <w:rsid w:val="00757707"/>
    <w:rsid w:val="00757C76"/>
    <w:rsid w:val="007608E4"/>
    <w:rsid w:val="007615A8"/>
    <w:rsid w:val="00761856"/>
    <w:rsid w:val="00761891"/>
    <w:rsid w:val="0076235F"/>
    <w:rsid w:val="0076257F"/>
    <w:rsid w:val="00762AE8"/>
    <w:rsid w:val="00763A4B"/>
    <w:rsid w:val="007647CC"/>
    <w:rsid w:val="00764E61"/>
    <w:rsid w:val="00765008"/>
    <w:rsid w:val="00766C0D"/>
    <w:rsid w:val="007670CE"/>
    <w:rsid w:val="007674DE"/>
    <w:rsid w:val="007676ED"/>
    <w:rsid w:val="007679BF"/>
    <w:rsid w:val="00767AB5"/>
    <w:rsid w:val="00767EA2"/>
    <w:rsid w:val="007705C1"/>
    <w:rsid w:val="007705FD"/>
    <w:rsid w:val="00770830"/>
    <w:rsid w:val="00770EAF"/>
    <w:rsid w:val="007711E7"/>
    <w:rsid w:val="00771E97"/>
    <w:rsid w:val="0077276E"/>
    <w:rsid w:val="00772EE7"/>
    <w:rsid w:val="0077559A"/>
    <w:rsid w:val="00775CD1"/>
    <w:rsid w:val="00776A1B"/>
    <w:rsid w:val="0078015D"/>
    <w:rsid w:val="00780B8F"/>
    <w:rsid w:val="00781160"/>
    <w:rsid w:val="00781AA0"/>
    <w:rsid w:val="007826D1"/>
    <w:rsid w:val="007827A3"/>
    <w:rsid w:val="00782EE3"/>
    <w:rsid w:val="00783881"/>
    <w:rsid w:val="00783DA7"/>
    <w:rsid w:val="00784477"/>
    <w:rsid w:val="0078506A"/>
    <w:rsid w:val="00785132"/>
    <w:rsid w:val="00785E60"/>
    <w:rsid w:val="00785F3E"/>
    <w:rsid w:val="007864CA"/>
    <w:rsid w:val="00787028"/>
    <w:rsid w:val="0078788E"/>
    <w:rsid w:val="00787CDE"/>
    <w:rsid w:val="00791DA9"/>
    <w:rsid w:val="007941D8"/>
    <w:rsid w:val="00795EC6"/>
    <w:rsid w:val="007969A4"/>
    <w:rsid w:val="00797715"/>
    <w:rsid w:val="00797C89"/>
    <w:rsid w:val="007A0406"/>
    <w:rsid w:val="007A1067"/>
    <w:rsid w:val="007A1D61"/>
    <w:rsid w:val="007A1E2E"/>
    <w:rsid w:val="007A212A"/>
    <w:rsid w:val="007A40CB"/>
    <w:rsid w:val="007A49AC"/>
    <w:rsid w:val="007A4CFD"/>
    <w:rsid w:val="007A5D3F"/>
    <w:rsid w:val="007A6537"/>
    <w:rsid w:val="007B0068"/>
    <w:rsid w:val="007B025E"/>
    <w:rsid w:val="007B0AC3"/>
    <w:rsid w:val="007B16A3"/>
    <w:rsid w:val="007B22C7"/>
    <w:rsid w:val="007B2300"/>
    <w:rsid w:val="007B4F0B"/>
    <w:rsid w:val="007B4FD3"/>
    <w:rsid w:val="007B5523"/>
    <w:rsid w:val="007B5E16"/>
    <w:rsid w:val="007C099C"/>
    <w:rsid w:val="007C10D9"/>
    <w:rsid w:val="007C224A"/>
    <w:rsid w:val="007C3317"/>
    <w:rsid w:val="007C3B71"/>
    <w:rsid w:val="007C4C33"/>
    <w:rsid w:val="007C5DF2"/>
    <w:rsid w:val="007C6071"/>
    <w:rsid w:val="007C6E66"/>
    <w:rsid w:val="007C795D"/>
    <w:rsid w:val="007D127B"/>
    <w:rsid w:val="007D143F"/>
    <w:rsid w:val="007D1696"/>
    <w:rsid w:val="007D183F"/>
    <w:rsid w:val="007D2AEF"/>
    <w:rsid w:val="007D2CE6"/>
    <w:rsid w:val="007D41F2"/>
    <w:rsid w:val="007D4FF8"/>
    <w:rsid w:val="007D63B3"/>
    <w:rsid w:val="007D6456"/>
    <w:rsid w:val="007D682C"/>
    <w:rsid w:val="007D7D73"/>
    <w:rsid w:val="007E16E5"/>
    <w:rsid w:val="007E18BB"/>
    <w:rsid w:val="007E2B33"/>
    <w:rsid w:val="007E33D4"/>
    <w:rsid w:val="007E39E6"/>
    <w:rsid w:val="007E3DCF"/>
    <w:rsid w:val="007E475F"/>
    <w:rsid w:val="007E6F35"/>
    <w:rsid w:val="007E7340"/>
    <w:rsid w:val="007F0442"/>
    <w:rsid w:val="007F0EF4"/>
    <w:rsid w:val="007F360A"/>
    <w:rsid w:val="007F3B25"/>
    <w:rsid w:val="007F514E"/>
    <w:rsid w:val="007F5225"/>
    <w:rsid w:val="007F5488"/>
    <w:rsid w:val="007F54C6"/>
    <w:rsid w:val="007F6D99"/>
    <w:rsid w:val="007F7831"/>
    <w:rsid w:val="007F7A60"/>
    <w:rsid w:val="007F7DC5"/>
    <w:rsid w:val="008004DF"/>
    <w:rsid w:val="008015A0"/>
    <w:rsid w:val="00802421"/>
    <w:rsid w:val="008024B2"/>
    <w:rsid w:val="00802FF0"/>
    <w:rsid w:val="00804F18"/>
    <w:rsid w:val="00805255"/>
    <w:rsid w:val="00806C14"/>
    <w:rsid w:val="00806F1D"/>
    <w:rsid w:val="00807F72"/>
    <w:rsid w:val="00810663"/>
    <w:rsid w:val="00810D53"/>
    <w:rsid w:val="00810F87"/>
    <w:rsid w:val="0081176B"/>
    <w:rsid w:val="00812582"/>
    <w:rsid w:val="008136B4"/>
    <w:rsid w:val="00816B32"/>
    <w:rsid w:val="00816F2D"/>
    <w:rsid w:val="00820E23"/>
    <w:rsid w:val="0082105B"/>
    <w:rsid w:val="008225A6"/>
    <w:rsid w:val="0082305C"/>
    <w:rsid w:val="008248E0"/>
    <w:rsid w:val="00830F86"/>
    <w:rsid w:val="00831053"/>
    <w:rsid w:val="00831A5A"/>
    <w:rsid w:val="0083278B"/>
    <w:rsid w:val="0083285E"/>
    <w:rsid w:val="00833ACC"/>
    <w:rsid w:val="00833F8E"/>
    <w:rsid w:val="008343BD"/>
    <w:rsid w:val="0083444D"/>
    <w:rsid w:val="0083554B"/>
    <w:rsid w:val="00835B6A"/>
    <w:rsid w:val="00836845"/>
    <w:rsid w:val="0083794B"/>
    <w:rsid w:val="00841322"/>
    <w:rsid w:val="008420D9"/>
    <w:rsid w:val="008427C5"/>
    <w:rsid w:val="00842A5C"/>
    <w:rsid w:val="00842D24"/>
    <w:rsid w:val="00844689"/>
    <w:rsid w:val="008449BB"/>
    <w:rsid w:val="00845545"/>
    <w:rsid w:val="008458AF"/>
    <w:rsid w:val="00846A7D"/>
    <w:rsid w:val="008501ED"/>
    <w:rsid w:val="008503E1"/>
    <w:rsid w:val="00850C75"/>
    <w:rsid w:val="00851D10"/>
    <w:rsid w:val="00853AB5"/>
    <w:rsid w:val="00854E5A"/>
    <w:rsid w:val="0085520E"/>
    <w:rsid w:val="00855A44"/>
    <w:rsid w:val="00855D5F"/>
    <w:rsid w:val="008561CE"/>
    <w:rsid w:val="00856854"/>
    <w:rsid w:val="0085692D"/>
    <w:rsid w:val="00856E42"/>
    <w:rsid w:val="0086119A"/>
    <w:rsid w:val="00866027"/>
    <w:rsid w:val="008661DA"/>
    <w:rsid w:val="0086634C"/>
    <w:rsid w:val="00867A16"/>
    <w:rsid w:val="00867C6A"/>
    <w:rsid w:val="00867EDC"/>
    <w:rsid w:val="00870531"/>
    <w:rsid w:val="008710CA"/>
    <w:rsid w:val="00871877"/>
    <w:rsid w:val="00871CAF"/>
    <w:rsid w:val="008726CA"/>
    <w:rsid w:val="0087315C"/>
    <w:rsid w:val="00873459"/>
    <w:rsid w:val="008737EA"/>
    <w:rsid w:val="00873855"/>
    <w:rsid w:val="00873BC6"/>
    <w:rsid w:val="0087411F"/>
    <w:rsid w:val="008744A5"/>
    <w:rsid w:val="008745D3"/>
    <w:rsid w:val="0087489F"/>
    <w:rsid w:val="00874F0C"/>
    <w:rsid w:val="00875044"/>
    <w:rsid w:val="008751EA"/>
    <w:rsid w:val="00875C7F"/>
    <w:rsid w:val="00880883"/>
    <w:rsid w:val="00880C00"/>
    <w:rsid w:val="008815DE"/>
    <w:rsid w:val="0088172D"/>
    <w:rsid w:val="008824B3"/>
    <w:rsid w:val="008824DB"/>
    <w:rsid w:val="00882B26"/>
    <w:rsid w:val="00883DBB"/>
    <w:rsid w:val="00884B2C"/>
    <w:rsid w:val="00884FEB"/>
    <w:rsid w:val="00885185"/>
    <w:rsid w:val="00885309"/>
    <w:rsid w:val="0088630E"/>
    <w:rsid w:val="00887637"/>
    <w:rsid w:val="00887A83"/>
    <w:rsid w:val="0089010B"/>
    <w:rsid w:val="00890589"/>
    <w:rsid w:val="00893133"/>
    <w:rsid w:val="008932B5"/>
    <w:rsid w:val="00894221"/>
    <w:rsid w:val="00894CE9"/>
    <w:rsid w:val="008968A4"/>
    <w:rsid w:val="00897034"/>
    <w:rsid w:val="00897812"/>
    <w:rsid w:val="008A0F2E"/>
    <w:rsid w:val="008A1195"/>
    <w:rsid w:val="008A13FD"/>
    <w:rsid w:val="008A1A1E"/>
    <w:rsid w:val="008A1C51"/>
    <w:rsid w:val="008A301C"/>
    <w:rsid w:val="008A3152"/>
    <w:rsid w:val="008A49E8"/>
    <w:rsid w:val="008A4E68"/>
    <w:rsid w:val="008A509C"/>
    <w:rsid w:val="008A5DBC"/>
    <w:rsid w:val="008A61B3"/>
    <w:rsid w:val="008A72E9"/>
    <w:rsid w:val="008A7A5D"/>
    <w:rsid w:val="008B0571"/>
    <w:rsid w:val="008B1A0F"/>
    <w:rsid w:val="008B2119"/>
    <w:rsid w:val="008B2F5E"/>
    <w:rsid w:val="008B37B1"/>
    <w:rsid w:val="008B6066"/>
    <w:rsid w:val="008B695F"/>
    <w:rsid w:val="008B7267"/>
    <w:rsid w:val="008B73EE"/>
    <w:rsid w:val="008C017D"/>
    <w:rsid w:val="008C09FE"/>
    <w:rsid w:val="008C0FD4"/>
    <w:rsid w:val="008C122C"/>
    <w:rsid w:val="008C19BD"/>
    <w:rsid w:val="008C1E88"/>
    <w:rsid w:val="008C2DC4"/>
    <w:rsid w:val="008C4736"/>
    <w:rsid w:val="008C5233"/>
    <w:rsid w:val="008C5F07"/>
    <w:rsid w:val="008C624D"/>
    <w:rsid w:val="008C6A9B"/>
    <w:rsid w:val="008C6E0B"/>
    <w:rsid w:val="008D2210"/>
    <w:rsid w:val="008D274F"/>
    <w:rsid w:val="008D30F0"/>
    <w:rsid w:val="008D4535"/>
    <w:rsid w:val="008D53B8"/>
    <w:rsid w:val="008D6256"/>
    <w:rsid w:val="008D6581"/>
    <w:rsid w:val="008D6A41"/>
    <w:rsid w:val="008D7D83"/>
    <w:rsid w:val="008E0E86"/>
    <w:rsid w:val="008E0F08"/>
    <w:rsid w:val="008E10EF"/>
    <w:rsid w:val="008E20BD"/>
    <w:rsid w:val="008E2BFF"/>
    <w:rsid w:val="008E31D8"/>
    <w:rsid w:val="008E3CA9"/>
    <w:rsid w:val="008E420D"/>
    <w:rsid w:val="008E4344"/>
    <w:rsid w:val="008E47D2"/>
    <w:rsid w:val="008E4AE9"/>
    <w:rsid w:val="008E501F"/>
    <w:rsid w:val="008E5ADB"/>
    <w:rsid w:val="008E61F1"/>
    <w:rsid w:val="008E638A"/>
    <w:rsid w:val="008E662A"/>
    <w:rsid w:val="008E6E65"/>
    <w:rsid w:val="008E6E73"/>
    <w:rsid w:val="008F14C3"/>
    <w:rsid w:val="008F1D51"/>
    <w:rsid w:val="008F1F48"/>
    <w:rsid w:val="008F2D4E"/>
    <w:rsid w:val="008F2F4D"/>
    <w:rsid w:val="008F42E6"/>
    <w:rsid w:val="008F50DF"/>
    <w:rsid w:val="008F54B0"/>
    <w:rsid w:val="008F59D3"/>
    <w:rsid w:val="008F5BFE"/>
    <w:rsid w:val="00900C1D"/>
    <w:rsid w:val="009013D1"/>
    <w:rsid w:val="00901501"/>
    <w:rsid w:val="0090259E"/>
    <w:rsid w:val="00902941"/>
    <w:rsid w:val="00902E77"/>
    <w:rsid w:val="00902EFC"/>
    <w:rsid w:val="00904685"/>
    <w:rsid w:val="0090537F"/>
    <w:rsid w:val="00905EA9"/>
    <w:rsid w:val="009068C9"/>
    <w:rsid w:val="00907115"/>
    <w:rsid w:val="00907513"/>
    <w:rsid w:val="0090784E"/>
    <w:rsid w:val="00910210"/>
    <w:rsid w:val="009118EE"/>
    <w:rsid w:val="00912B8D"/>
    <w:rsid w:val="00912DF5"/>
    <w:rsid w:val="0091347F"/>
    <w:rsid w:val="00913681"/>
    <w:rsid w:val="00913BC8"/>
    <w:rsid w:val="00920491"/>
    <w:rsid w:val="0092291C"/>
    <w:rsid w:val="009237BC"/>
    <w:rsid w:val="009247A0"/>
    <w:rsid w:val="00924EEF"/>
    <w:rsid w:val="00924FE7"/>
    <w:rsid w:val="009270FE"/>
    <w:rsid w:val="00927A7A"/>
    <w:rsid w:val="00927A8B"/>
    <w:rsid w:val="0093055F"/>
    <w:rsid w:val="009308DB"/>
    <w:rsid w:val="00931528"/>
    <w:rsid w:val="009339C1"/>
    <w:rsid w:val="0093427F"/>
    <w:rsid w:val="00934BDB"/>
    <w:rsid w:val="00934F04"/>
    <w:rsid w:val="00936395"/>
    <w:rsid w:val="00936BB3"/>
    <w:rsid w:val="00936DD1"/>
    <w:rsid w:val="00937126"/>
    <w:rsid w:val="009371BA"/>
    <w:rsid w:val="0094162B"/>
    <w:rsid w:val="00941843"/>
    <w:rsid w:val="00942368"/>
    <w:rsid w:val="009433BC"/>
    <w:rsid w:val="00944530"/>
    <w:rsid w:val="0094667C"/>
    <w:rsid w:val="00947028"/>
    <w:rsid w:val="00947A01"/>
    <w:rsid w:val="00947AE8"/>
    <w:rsid w:val="00950950"/>
    <w:rsid w:val="00954485"/>
    <w:rsid w:val="009558C4"/>
    <w:rsid w:val="00955AA6"/>
    <w:rsid w:val="00955C81"/>
    <w:rsid w:val="00955F25"/>
    <w:rsid w:val="00956D80"/>
    <w:rsid w:val="00960886"/>
    <w:rsid w:val="00960B47"/>
    <w:rsid w:val="00960EBC"/>
    <w:rsid w:val="00961CBF"/>
    <w:rsid w:val="00962025"/>
    <w:rsid w:val="00962059"/>
    <w:rsid w:val="0096378F"/>
    <w:rsid w:val="00964E1D"/>
    <w:rsid w:val="00965272"/>
    <w:rsid w:val="00965D27"/>
    <w:rsid w:val="00966663"/>
    <w:rsid w:val="00967868"/>
    <w:rsid w:val="00967FAE"/>
    <w:rsid w:val="00971906"/>
    <w:rsid w:val="00971A2C"/>
    <w:rsid w:val="009720F9"/>
    <w:rsid w:val="00972A1C"/>
    <w:rsid w:val="00972CE2"/>
    <w:rsid w:val="00973707"/>
    <w:rsid w:val="00973B8E"/>
    <w:rsid w:val="00974150"/>
    <w:rsid w:val="009744C1"/>
    <w:rsid w:val="00974E3F"/>
    <w:rsid w:val="00975018"/>
    <w:rsid w:val="00975CA2"/>
    <w:rsid w:val="00975F7F"/>
    <w:rsid w:val="009769DE"/>
    <w:rsid w:val="00981540"/>
    <w:rsid w:val="0098182F"/>
    <w:rsid w:val="0098245F"/>
    <w:rsid w:val="00982A9F"/>
    <w:rsid w:val="00983FAC"/>
    <w:rsid w:val="00984522"/>
    <w:rsid w:val="00984A5C"/>
    <w:rsid w:val="00985397"/>
    <w:rsid w:val="00986CC0"/>
    <w:rsid w:val="00986FA9"/>
    <w:rsid w:val="0098778D"/>
    <w:rsid w:val="00987F68"/>
    <w:rsid w:val="00991C37"/>
    <w:rsid w:val="00991D59"/>
    <w:rsid w:val="009921F0"/>
    <w:rsid w:val="0099270E"/>
    <w:rsid w:val="00995A7F"/>
    <w:rsid w:val="00995B12"/>
    <w:rsid w:val="0099694B"/>
    <w:rsid w:val="0099697D"/>
    <w:rsid w:val="00997A59"/>
    <w:rsid w:val="00997D96"/>
    <w:rsid w:val="009A1317"/>
    <w:rsid w:val="009A1A9B"/>
    <w:rsid w:val="009A1D5B"/>
    <w:rsid w:val="009A208E"/>
    <w:rsid w:val="009A2864"/>
    <w:rsid w:val="009A2ACF"/>
    <w:rsid w:val="009A2E43"/>
    <w:rsid w:val="009A3874"/>
    <w:rsid w:val="009A39ED"/>
    <w:rsid w:val="009A455A"/>
    <w:rsid w:val="009A47E2"/>
    <w:rsid w:val="009A4B3E"/>
    <w:rsid w:val="009A4CD1"/>
    <w:rsid w:val="009A6E08"/>
    <w:rsid w:val="009A7A38"/>
    <w:rsid w:val="009B0274"/>
    <w:rsid w:val="009B0942"/>
    <w:rsid w:val="009B09F5"/>
    <w:rsid w:val="009B0E38"/>
    <w:rsid w:val="009B355E"/>
    <w:rsid w:val="009B511B"/>
    <w:rsid w:val="009B526D"/>
    <w:rsid w:val="009B591B"/>
    <w:rsid w:val="009B6CE4"/>
    <w:rsid w:val="009B72BC"/>
    <w:rsid w:val="009C001E"/>
    <w:rsid w:val="009C083D"/>
    <w:rsid w:val="009C0B11"/>
    <w:rsid w:val="009C1330"/>
    <w:rsid w:val="009C2A5E"/>
    <w:rsid w:val="009C2C58"/>
    <w:rsid w:val="009C33B1"/>
    <w:rsid w:val="009C3801"/>
    <w:rsid w:val="009C3D16"/>
    <w:rsid w:val="009C3DD6"/>
    <w:rsid w:val="009C4291"/>
    <w:rsid w:val="009C44E7"/>
    <w:rsid w:val="009C4702"/>
    <w:rsid w:val="009C5582"/>
    <w:rsid w:val="009C7899"/>
    <w:rsid w:val="009C7D6A"/>
    <w:rsid w:val="009D2B1C"/>
    <w:rsid w:val="009D3244"/>
    <w:rsid w:val="009D50E7"/>
    <w:rsid w:val="009D5501"/>
    <w:rsid w:val="009D5D1A"/>
    <w:rsid w:val="009D5D7B"/>
    <w:rsid w:val="009D5DA0"/>
    <w:rsid w:val="009D6EDB"/>
    <w:rsid w:val="009D6FD5"/>
    <w:rsid w:val="009D7A03"/>
    <w:rsid w:val="009D7A90"/>
    <w:rsid w:val="009E189F"/>
    <w:rsid w:val="009E283E"/>
    <w:rsid w:val="009E2BBD"/>
    <w:rsid w:val="009E439F"/>
    <w:rsid w:val="009E4FA0"/>
    <w:rsid w:val="009E5168"/>
    <w:rsid w:val="009E563E"/>
    <w:rsid w:val="009E567D"/>
    <w:rsid w:val="009E5DCC"/>
    <w:rsid w:val="009E655E"/>
    <w:rsid w:val="009E718A"/>
    <w:rsid w:val="009E7D4D"/>
    <w:rsid w:val="009F0569"/>
    <w:rsid w:val="009F1084"/>
    <w:rsid w:val="009F2B54"/>
    <w:rsid w:val="009F3AD0"/>
    <w:rsid w:val="009F43AC"/>
    <w:rsid w:val="009F5250"/>
    <w:rsid w:val="009F5262"/>
    <w:rsid w:val="009F5A0F"/>
    <w:rsid w:val="009F6790"/>
    <w:rsid w:val="009F78B4"/>
    <w:rsid w:val="009F7C08"/>
    <w:rsid w:val="009F7D90"/>
    <w:rsid w:val="00A01044"/>
    <w:rsid w:val="00A0108C"/>
    <w:rsid w:val="00A0123A"/>
    <w:rsid w:val="00A01653"/>
    <w:rsid w:val="00A01C72"/>
    <w:rsid w:val="00A01D02"/>
    <w:rsid w:val="00A02850"/>
    <w:rsid w:val="00A0358A"/>
    <w:rsid w:val="00A03C89"/>
    <w:rsid w:val="00A03DC9"/>
    <w:rsid w:val="00A045D1"/>
    <w:rsid w:val="00A0483F"/>
    <w:rsid w:val="00A04CFA"/>
    <w:rsid w:val="00A0527F"/>
    <w:rsid w:val="00A06840"/>
    <w:rsid w:val="00A07C7E"/>
    <w:rsid w:val="00A10395"/>
    <w:rsid w:val="00A10C90"/>
    <w:rsid w:val="00A11445"/>
    <w:rsid w:val="00A12B66"/>
    <w:rsid w:val="00A136CD"/>
    <w:rsid w:val="00A1438B"/>
    <w:rsid w:val="00A1449E"/>
    <w:rsid w:val="00A17C9B"/>
    <w:rsid w:val="00A20C64"/>
    <w:rsid w:val="00A22DB7"/>
    <w:rsid w:val="00A231C1"/>
    <w:rsid w:val="00A232F8"/>
    <w:rsid w:val="00A241AB"/>
    <w:rsid w:val="00A24751"/>
    <w:rsid w:val="00A248E2"/>
    <w:rsid w:val="00A26662"/>
    <w:rsid w:val="00A2674E"/>
    <w:rsid w:val="00A26E3F"/>
    <w:rsid w:val="00A27C27"/>
    <w:rsid w:val="00A31125"/>
    <w:rsid w:val="00A320B1"/>
    <w:rsid w:val="00A325F5"/>
    <w:rsid w:val="00A335B4"/>
    <w:rsid w:val="00A33695"/>
    <w:rsid w:val="00A33C55"/>
    <w:rsid w:val="00A34026"/>
    <w:rsid w:val="00A369B8"/>
    <w:rsid w:val="00A402A8"/>
    <w:rsid w:val="00A4281F"/>
    <w:rsid w:val="00A4309F"/>
    <w:rsid w:val="00A4319E"/>
    <w:rsid w:val="00A452E1"/>
    <w:rsid w:val="00A45607"/>
    <w:rsid w:val="00A47334"/>
    <w:rsid w:val="00A50EB7"/>
    <w:rsid w:val="00A514FC"/>
    <w:rsid w:val="00A51AA9"/>
    <w:rsid w:val="00A5221E"/>
    <w:rsid w:val="00A52E52"/>
    <w:rsid w:val="00A53C11"/>
    <w:rsid w:val="00A54E0B"/>
    <w:rsid w:val="00A56FEC"/>
    <w:rsid w:val="00A57558"/>
    <w:rsid w:val="00A60195"/>
    <w:rsid w:val="00A612E2"/>
    <w:rsid w:val="00A63011"/>
    <w:rsid w:val="00A6394C"/>
    <w:rsid w:val="00A64421"/>
    <w:rsid w:val="00A65357"/>
    <w:rsid w:val="00A6683C"/>
    <w:rsid w:val="00A66EC6"/>
    <w:rsid w:val="00A6706B"/>
    <w:rsid w:val="00A675D9"/>
    <w:rsid w:val="00A70159"/>
    <w:rsid w:val="00A70245"/>
    <w:rsid w:val="00A70C88"/>
    <w:rsid w:val="00A70DFB"/>
    <w:rsid w:val="00A72DF3"/>
    <w:rsid w:val="00A73282"/>
    <w:rsid w:val="00A7376F"/>
    <w:rsid w:val="00A74006"/>
    <w:rsid w:val="00A74B40"/>
    <w:rsid w:val="00A74D8D"/>
    <w:rsid w:val="00A76381"/>
    <w:rsid w:val="00A772B4"/>
    <w:rsid w:val="00A774C1"/>
    <w:rsid w:val="00A77540"/>
    <w:rsid w:val="00A801A9"/>
    <w:rsid w:val="00A80A02"/>
    <w:rsid w:val="00A80C2E"/>
    <w:rsid w:val="00A827D8"/>
    <w:rsid w:val="00A82A25"/>
    <w:rsid w:val="00A82B62"/>
    <w:rsid w:val="00A840BE"/>
    <w:rsid w:val="00A840D5"/>
    <w:rsid w:val="00A855F0"/>
    <w:rsid w:val="00A85CE0"/>
    <w:rsid w:val="00A85E91"/>
    <w:rsid w:val="00A86139"/>
    <w:rsid w:val="00A86EB4"/>
    <w:rsid w:val="00A90154"/>
    <w:rsid w:val="00A903BA"/>
    <w:rsid w:val="00A90BDF"/>
    <w:rsid w:val="00A92639"/>
    <w:rsid w:val="00A92A59"/>
    <w:rsid w:val="00A92CFF"/>
    <w:rsid w:val="00A94FBC"/>
    <w:rsid w:val="00A9559C"/>
    <w:rsid w:val="00A95FD0"/>
    <w:rsid w:val="00AA02BE"/>
    <w:rsid w:val="00AA0466"/>
    <w:rsid w:val="00AA1B66"/>
    <w:rsid w:val="00AA3189"/>
    <w:rsid w:val="00AA47CC"/>
    <w:rsid w:val="00AA629F"/>
    <w:rsid w:val="00AA6A66"/>
    <w:rsid w:val="00AA71A4"/>
    <w:rsid w:val="00AA7658"/>
    <w:rsid w:val="00AB01A1"/>
    <w:rsid w:val="00AB0412"/>
    <w:rsid w:val="00AB1C4B"/>
    <w:rsid w:val="00AB2C97"/>
    <w:rsid w:val="00AB2F46"/>
    <w:rsid w:val="00AB393F"/>
    <w:rsid w:val="00AB3FE1"/>
    <w:rsid w:val="00AB4E51"/>
    <w:rsid w:val="00AB63E5"/>
    <w:rsid w:val="00AB662F"/>
    <w:rsid w:val="00AB67AA"/>
    <w:rsid w:val="00AB6AB2"/>
    <w:rsid w:val="00AB7B8D"/>
    <w:rsid w:val="00AB7EF6"/>
    <w:rsid w:val="00AC06B8"/>
    <w:rsid w:val="00AC0C9F"/>
    <w:rsid w:val="00AC0F2C"/>
    <w:rsid w:val="00AC14E2"/>
    <w:rsid w:val="00AC3054"/>
    <w:rsid w:val="00AC4299"/>
    <w:rsid w:val="00AC4E3A"/>
    <w:rsid w:val="00AC5975"/>
    <w:rsid w:val="00AC5D72"/>
    <w:rsid w:val="00AC5F45"/>
    <w:rsid w:val="00AC6255"/>
    <w:rsid w:val="00AC62BD"/>
    <w:rsid w:val="00AC654C"/>
    <w:rsid w:val="00AC6570"/>
    <w:rsid w:val="00AC6EB9"/>
    <w:rsid w:val="00AC7107"/>
    <w:rsid w:val="00AC758B"/>
    <w:rsid w:val="00AD061B"/>
    <w:rsid w:val="00AD0C6F"/>
    <w:rsid w:val="00AD1A08"/>
    <w:rsid w:val="00AD1A17"/>
    <w:rsid w:val="00AD2DA9"/>
    <w:rsid w:val="00AD3F9D"/>
    <w:rsid w:val="00AD4571"/>
    <w:rsid w:val="00AD4B38"/>
    <w:rsid w:val="00AD4D15"/>
    <w:rsid w:val="00AD6FA4"/>
    <w:rsid w:val="00AD70F1"/>
    <w:rsid w:val="00AE0C1B"/>
    <w:rsid w:val="00AE1CD7"/>
    <w:rsid w:val="00AE3D79"/>
    <w:rsid w:val="00AE4EBA"/>
    <w:rsid w:val="00AE7CD3"/>
    <w:rsid w:val="00AF003B"/>
    <w:rsid w:val="00AF07E2"/>
    <w:rsid w:val="00AF0CC9"/>
    <w:rsid w:val="00AF1037"/>
    <w:rsid w:val="00AF17C8"/>
    <w:rsid w:val="00AF19A1"/>
    <w:rsid w:val="00AF1E50"/>
    <w:rsid w:val="00AF1F57"/>
    <w:rsid w:val="00AF2396"/>
    <w:rsid w:val="00AF3C10"/>
    <w:rsid w:val="00AF3D7A"/>
    <w:rsid w:val="00AF4ED2"/>
    <w:rsid w:val="00AF51F7"/>
    <w:rsid w:val="00AF62BC"/>
    <w:rsid w:val="00AF672F"/>
    <w:rsid w:val="00AF7902"/>
    <w:rsid w:val="00AF7FA5"/>
    <w:rsid w:val="00B006E9"/>
    <w:rsid w:val="00B01163"/>
    <w:rsid w:val="00B012C5"/>
    <w:rsid w:val="00B024AD"/>
    <w:rsid w:val="00B03D47"/>
    <w:rsid w:val="00B04161"/>
    <w:rsid w:val="00B048F1"/>
    <w:rsid w:val="00B049B4"/>
    <w:rsid w:val="00B04D23"/>
    <w:rsid w:val="00B057CA"/>
    <w:rsid w:val="00B06699"/>
    <w:rsid w:val="00B06D10"/>
    <w:rsid w:val="00B07414"/>
    <w:rsid w:val="00B11263"/>
    <w:rsid w:val="00B1149D"/>
    <w:rsid w:val="00B11505"/>
    <w:rsid w:val="00B11D0D"/>
    <w:rsid w:val="00B12EA6"/>
    <w:rsid w:val="00B14540"/>
    <w:rsid w:val="00B145A2"/>
    <w:rsid w:val="00B15280"/>
    <w:rsid w:val="00B15DB6"/>
    <w:rsid w:val="00B169DB"/>
    <w:rsid w:val="00B17100"/>
    <w:rsid w:val="00B171C0"/>
    <w:rsid w:val="00B17999"/>
    <w:rsid w:val="00B20E5D"/>
    <w:rsid w:val="00B21DE2"/>
    <w:rsid w:val="00B21E50"/>
    <w:rsid w:val="00B22110"/>
    <w:rsid w:val="00B221EC"/>
    <w:rsid w:val="00B22DA1"/>
    <w:rsid w:val="00B23005"/>
    <w:rsid w:val="00B24942"/>
    <w:rsid w:val="00B24B16"/>
    <w:rsid w:val="00B24D96"/>
    <w:rsid w:val="00B24EDD"/>
    <w:rsid w:val="00B253EA"/>
    <w:rsid w:val="00B26927"/>
    <w:rsid w:val="00B30046"/>
    <w:rsid w:val="00B31D8A"/>
    <w:rsid w:val="00B32366"/>
    <w:rsid w:val="00B32AFB"/>
    <w:rsid w:val="00B33C46"/>
    <w:rsid w:val="00B34605"/>
    <w:rsid w:val="00B34B0B"/>
    <w:rsid w:val="00B34B77"/>
    <w:rsid w:val="00B34DD6"/>
    <w:rsid w:val="00B35F80"/>
    <w:rsid w:val="00B36BA6"/>
    <w:rsid w:val="00B36EAA"/>
    <w:rsid w:val="00B37815"/>
    <w:rsid w:val="00B40AC1"/>
    <w:rsid w:val="00B4177D"/>
    <w:rsid w:val="00B431BD"/>
    <w:rsid w:val="00B439B1"/>
    <w:rsid w:val="00B43C2A"/>
    <w:rsid w:val="00B4423C"/>
    <w:rsid w:val="00B442BD"/>
    <w:rsid w:val="00B44EEC"/>
    <w:rsid w:val="00B4512A"/>
    <w:rsid w:val="00B45720"/>
    <w:rsid w:val="00B4591B"/>
    <w:rsid w:val="00B46B93"/>
    <w:rsid w:val="00B47F0C"/>
    <w:rsid w:val="00B50194"/>
    <w:rsid w:val="00B51127"/>
    <w:rsid w:val="00B51CC6"/>
    <w:rsid w:val="00B51EFF"/>
    <w:rsid w:val="00B51F42"/>
    <w:rsid w:val="00B522A4"/>
    <w:rsid w:val="00B52872"/>
    <w:rsid w:val="00B53030"/>
    <w:rsid w:val="00B53939"/>
    <w:rsid w:val="00B542AB"/>
    <w:rsid w:val="00B55EB1"/>
    <w:rsid w:val="00B62635"/>
    <w:rsid w:val="00B62F3B"/>
    <w:rsid w:val="00B70274"/>
    <w:rsid w:val="00B71DAC"/>
    <w:rsid w:val="00B7260A"/>
    <w:rsid w:val="00B72E87"/>
    <w:rsid w:val="00B730C7"/>
    <w:rsid w:val="00B7350E"/>
    <w:rsid w:val="00B73E12"/>
    <w:rsid w:val="00B74792"/>
    <w:rsid w:val="00B74827"/>
    <w:rsid w:val="00B759BA"/>
    <w:rsid w:val="00B77345"/>
    <w:rsid w:val="00B775C4"/>
    <w:rsid w:val="00B811B0"/>
    <w:rsid w:val="00B816A3"/>
    <w:rsid w:val="00B8194C"/>
    <w:rsid w:val="00B822A4"/>
    <w:rsid w:val="00B826B4"/>
    <w:rsid w:val="00B827DB"/>
    <w:rsid w:val="00B83833"/>
    <w:rsid w:val="00B83834"/>
    <w:rsid w:val="00B83F8E"/>
    <w:rsid w:val="00B846EC"/>
    <w:rsid w:val="00B8560C"/>
    <w:rsid w:val="00B8575F"/>
    <w:rsid w:val="00B86007"/>
    <w:rsid w:val="00B86114"/>
    <w:rsid w:val="00B863DF"/>
    <w:rsid w:val="00B86CA9"/>
    <w:rsid w:val="00B86D4F"/>
    <w:rsid w:val="00B87C80"/>
    <w:rsid w:val="00B90E57"/>
    <w:rsid w:val="00B90F63"/>
    <w:rsid w:val="00B91440"/>
    <w:rsid w:val="00B920FD"/>
    <w:rsid w:val="00B92B5E"/>
    <w:rsid w:val="00B93FA1"/>
    <w:rsid w:val="00B94302"/>
    <w:rsid w:val="00B94993"/>
    <w:rsid w:val="00B95468"/>
    <w:rsid w:val="00B96FBD"/>
    <w:rsid w:val="00B976CF"/>
    <w:rsid w:val="00B97F1B"/>
    <w:rsid w:val="00BA0077"/>
    <w:rsid w:val="00BA1C6C"/>
    <w:rsid w:val="00BA2095"/>
    <w:rsid w:val="00BA24B5"/>
    <w:rsid w:val="00BA2863"/>
    <w:rsid w:val="00BA325A"/>
    <w:rsid w:val="00BA3D22"/>
    <w:rsid w:val="00BA4811"/>
    <w:rsid w:val="00BA58FE"/>
    <w:rsid w:val="00BA5C1F"/>
    <w:rsid w:val="00BA6384"/>
    <w:rsid w:val="00BA682D"/>
    <w:rsid w:val="00BA6E03"/>
    <w:rsid w:val="00BA7CE0"/>
    <w:rsid w:val="00BA7DE2"/>
    <w:rsid w:val="00BB169C"/>
    <w:rsid w:val="00BB3176"/>
    <w:rsid w:val="00BB3BE4"/>
    <w:rsid w:val="00BB3CBE"/>
    <w:rsid w:val="00BB50BB"/>
    <w:rsid w:val="00BB526F"/>
    <w:rsid w:val="00BB5B5D"/>
    <w:rsid w:val="00BB6397"/>
    <w:rsid w:val="00BB73C8"/>
    <w:rsid w:val="00BB7E19"/>
    <w:rsid w:val="00BC068F"/>
    <w:rsid w:val="00BC0A7F"/>
    <w:rsid w:val="00BC0D5A"/>
    <w:rsid w:val="00BC0F5B"/>
    <w:rsid w:val="00BC1121"/>
    <w:rsid w:val="00BC1220"/>
    <w:rsid w:val="00BC2C58"/>
    <w:rsid w:val="00BC39D0"/>
    <w:rsid w:val="00BC3F13"/>
    <w:rsid w:val="00BC3F58"/>
    <w:rsid w:val="00BC47BF"/>
    <w:rsid w:val="00BC4F1C"/>
    <w:rsid w:val="00BC61CD"/>
    <w:rsid w:val="00BC658A"/>
    <w:rsid w:val="00BC6F41"/>
    <w:rsid w:val="00BC793E"/>
    <w:rsid w:val="00BD1023"/>
    <w:rsid w:val="00BD1379"/>
    <w:rsid w:val="00BD191F"/>
    <w:rsid w:val="00BD2647"/>
    <w:rsid w:val="00BD36DE"/>
    <w:rsid w:val="00BD4614"/>
    <w:rsid w:val="00BD52C3"/>
    <w:rsid w:val="00BD5485"/>
    <w:rsid w:val="00BD661B"/>
    <w:rsid w:val="00BD687C"/>
    <w:rsid w:val="00BD75D1"/>
    <w:rsid w:val="00BE0183"/>
    <w:rsid w:val="00BE04C0"/>
    <w:rsid w:val="00BE0A45"/>
    <w:rsid w:val="00BE1233"/>
    <w:rsid w:val="00BE1311"/>
    <w:rsid w:val="00BE19C2"/>
    <w:rsid w:val="00BE2AE0"/>
    <w:rsid w:val="00BE358B"/>
    <w:rsid w:val="00BE3EAB"/>
    <w:rsid w:val="00BE4109"/>
    <w:rsid w:val="00BE447B"/>
    <w:rsid w:val="00BE4782"/>
    <w:rsid w:val="00BE47D8"/>
    <w:rsid w:val="00BE4FD9"/>
    <w:rsid w:val="00BE557E"/>
    <w:rsid w:val="00BE5CFB"/>
    <w:rsid w:val="00BE5D73"/>
    <w:rsid w:val="00BE6146"/>
    <w:rsid w:val="00BE64F7"/>
    <w:rsid w:val="00BE6DFE"/>
    <w:rsid w:val="00BE7A52"/>
    <w:rsid w:val="00BF124A"/>
    <w:rsid w:val="00BF2EEC"/>
    <w:rsid w:val="00BF4770"/>
    <w:rsid w:val="00BF4FD2"/>
    <w:rsid w:val="00BF540A"/>
    <w:rsid w:val="00BF62F9"/>
    <w:rsid w:val="00BF6EC1"/>
    <w:rsid w:val="00BF7257"/>
    <w:rsid w:val="00BF7EB4"/>
    <w:rsid w:val="00C017D1"/>
    <w:rsid w:val="00C018FD"/>
    <w:rsid w:val="00C029BC"/>
    <w:rsid w:val="00C02FF7"/>
    <w:rsid w:val="00C04D37"/>
    <w:rsid w:val="00C05556"/>
    <w:rsid w:val="00C056AC"/>
    <w:rsid w:val="00C05941"/>
    <w:rsid w:val="00C05D2A"/>
    <w:rsid w:val="00C0657C"/>
    <w:rsid w:val="00C074C4"/>
    <w:rsid w:val="00C07658"/>
    <w:rsid w:val="00C10CD4"/>
    <w:rsid w:val="00C11B8D"/>
    <w:rsid w:val="00C11CA5"/>
    <w:rsid w:val="00C12AE0"/>
    <w:rsid w:val="00C12B35"/>
    <w:rsid w:val="00C12C29"/>
    <w:rsid w:val="00C12FEB"/>
    <w:rsid w:val="00C13D76"/>
    <w:rsid w:val="00C140C6"/>
    <w:rsid w:val="00C144EF"/>
    <w:rsid w:val="00C1534E"/>
    <w:rsid w:val="00C15B90"/>
    <w:rsid w:val="00C211DC"/>
    <w:rsid w:val="00C2135F"/>
    <w:rsid w:val="00C23169"/>
    <w:rsid w:val="00C233C6"/>
    <w:rsid w:val="00C23D4E"/>
    <w:rsid w:val="00C25670"/>
    <w:rsid w:val="00C2636B"/>
    <w:rsid w:val="00C27119"/>
    <w:rsid w:val="00C271AC"/>
    <w:rsid w:val="00C277FB"/>
    <w:rsid w:val="00C27CEA"/>
    <w:rsid w:val="00C30639"/>
    <w:rsid w:val="00C306B3"/>
    <w:rsid w:val="00C306F6"/>
    <w:rsid w:val="00C3194E"/>
    <w:rsid w:val="00C31BBB"/>
    <w:rsid w:val="00C32813"/>
    <w:rsid w:val="00C345ED"/>
    <w:rsid w:val="00C34837"/>
    <w:rsid w:val="00C348B3"/>
    <w:rsid w:val="00C356C8"/>
    <w:rsid w:val="00C367B4"/>
    <w:rsid w:val="00C36B2D"/>
    <w:rsid w:val="00C37581"/>
    <w:rsid w:val="00C375F3"/>
    <w:rsid w:val="00C37615"/>
    <w:rsid w:val="00C37B29"/>
    <w:rsid w:val="00C37D71"/>
    <w:rsid w:val="00C40D60"/>
    <w:rsid w:val="00C414C9"/>
    <w:rsid w:val="00C43A7D"/>
    <w:rsid w:val="00C4425F"/>
    <w:rsid w:val="00C46DB1"/>
    <w:rsid w:val="00C4706F"/>
    <w:rsid w:val="00C47BD3"/>
    <w:rsid w:val="00C47ED5"/>
    <w:rsid w:val="00C504D3"/>
    <w:rsid w:val="00C533EB"/>
    <w:rsid w:val="00C53B22"/>
    <w:rsid w:val="00C542A9"/>
    <w:rsid w:val="00C54763"/>
    <w:rsid w:val="00C55649"/>
    <w:rsid w:val="00C55DCC"/>
    <w:rsid w:val="00C563A1"/>
    <w:rsid w:val="00C576F8"/>
    <w:rsid w:val="00C57F07"/>
    <w:rsid w:val="00C60A1B"/>
    <w:rsid w:val="00C61FF5"/>
    <w:rsid w:val="00C62CD3"/>
    <w:rsid w:val="00C635CF"/>
    <w:rsid w:val="00C635FD"/>
    <w:rsid w:val="00C64027"/>
    <w:rsid w:val="00C66473"/>
    <w:rsid w:val="00C67004"/>
    <w:rsid w:val="00C707EE"/>
    <w:rsid w:val="00C717C8"/>
    <w:rsid w:val="00C7187C"/>
    <w:rsid w:val="00C71AF2"/>
    <w:rsid w:val="00C71B86"/>
    <w:rsid w:val="00C71D62"/>
    <w:rsid w:val="00C723EA"/>
    <w:rsid w:val="00C725CB"/>
    <w:rsid w:val="00C731CE"/>
    <w:rsid w:val="00C74C49"/>
    <w:rsid w:val="00C76E4A"/>
    <w:rsid w:val="00C80731"/>
    <w:rsid w:val="00C80811"/>
    <w:rsid w:val="00C80C5A"/>
    <w:rsid w:val="00C814BF"/>
    <w:rsid w:val="00C82529"/>
    <w:rsid w:val="00C8279E"/>
    <w:rsid w:val="00C84BAF"/>
    <w:rsid w:val="00C84C64"/>
    <w:rsid w:val="00C8571F"/>
    <w:rsid w:val="00C8643E"/>
    <w:rsid w:val="00C86E5A"/>
    <w:rsid w:val="00C87CEE"/>
    <w:rsid w:val="00C9009E"/>
    <w:rsid w:val="00C90338"/>
    <w:rsid w:val="00C904F7"/>
    <w:rsid w:val="00C917B0"/>
    <w:rsid w:val="00C91ACB"/>
    <w:rsid w:val="00C91BDF"/>
    <w:rsid w:val="00C91DC9"/>
    <w:rsid w:val="00C9299D"/>
    <w:rsid w:val="00C93697"/>
    <w:rsid w:val="00C93FC2"/>
    <w:rsid w:val="00C941FF"/>
    <w:rsid w:val="00C94AFD"/>
    <w:rsid w:val="00C95414"/>
    <w:rsid w:val="00C95E48"/>
    <w:rsid w:val="00C960CE"/>
    <w:rsid w:val="00C96468"/>
    <w:rsid w:val="00C9673B"/>
    <w:rsid w:val="00C973FB"/>
    <w:rsid w:val="00CA024E"/>
    <w:rsid w:val="00CA04FD"/>
    <w:rsid w:val="00CA0C40"/>
    <w:rsid w:val="00CA126C"/>
    <w:rsid w:val="00CA13B9"/>
    <w:rsid w:val="00CA270D"/>
    <w:rsid w:val="00CA2E80"/>
    <w:rsid w:val="00CA2E92"/>
    <w:rsid w:val="00CA5793"/>
    <w:rsid w:val="00CA61EE"/>
    <w:rsid w:val="00CA6F54"/>
    <w:rsid w:val="00CA73FF"/>
    <w:rsid w:val="00CB1F27"/>
    <w:rsid w:val="00CB256D"/>
    <w:rsid w:val="00CB285B"/>
    <w:rsid w:val="00CB484B"/>
    <w:rsid w:val="00CB4E0C"/>
    <w:rsid w:val="00CB5059"/>
    <w:rsid w:val="00CB6C8D"/>
    <w:rsid w:val="00CB71A7"/>
    <w:rsid w:val="00CB7F46"/>
    <w:rsid w:val="00CC0D44"/>
    <w:rsid w:val="00CC2508"/>
    <w:rsid w:val="00CC26A6"/>
    <w:rsid w:val="00CC2F2F"/>
    <w:rsid w:val="00CC301F"/>
    <w:rsid w:val="00CC432E"/>
    <w:rsid w:val="00CC47A1"/>
    <w:rsid w:val="00CC4F4F"/>
    <w:rsid w:val="00CC4F94"/>
    <w:rsid w:val="00CC6811"/>
    <w:rsid w:val="00CC6FEE"/>
    <w:rsid w:val="00CC7195"/>
    <w:rsid w:val="00CC7A43"/>
    <w:rsid w:val="00CD1420"/>
    <w:rsid w:val="00CD1B30"/>
    <w:rsid w:val="00CD385E"/>
    <w:rsid w:val="00CD386D"/>
    <w:rsid w:val="00CD3F0E"/>
    <w:rsid w:val="00CD5154"/>
    <w:rsid w:val="00CD51BC"/>
    <w:rsid w:val="00CD58AA"/>
    <w:rsid w:val="00CD6306"/>
    <w:rsid w:val="00CD7887"/>
    <w:rsid w:val="00CD7AB6"/>
    <w:rsid w:val="00CD7D5B"/>
    <w:rsid w:val="00CD7ED8"/>
    <w:rsid w:val="00CE1093"/>
    <w:rsid w:val="00CE17EF"/>
    <w:rsid w:val="00CE2B78"/>
    <w:rsid w:val="00CE31F7"/>
    <w:rsid w:val="00CE44FE"/>
    <w:rsid w:val="00CE47AF"/>
    <w:rsid w:val="00CE4C49"/>
    <w:rsid w:val="00CE56D5"/>
    <w:rsid w:val="00CE5ACF"/>
    <w:rsid w:val="00CE68B9"/>
    <w:rsid w:val="00CE7347"/>
    <w:rsid w:val="00CE7F91"/>
    <w:rsid w:val="00CF0568"/>
    <w:rsid w:val="00CF0F24"/>
    <w:rsid w:val="00CF28B3"/>
    <w:rsid w:val="00CF2D64"/>
    <w:rsid w:val="00CF40EE"/>
    <w:rsid w:val="00CF5466"/>
    <w:rsid w:val="00CF6C51"/>
    <w:rsid w:val="00CF6D85"/>
    <w:rsid w:val="00CF7060"/>
    <w:rsid w:val="00D0066E"/>
    <w:rsid w:val="00D024BD"/>
    <w:rsid w:val="00D02770"/>
    <w:rsid w:val="00D02E89"/>
    <w:rsid w:val="00D054C0"/>
    <w:rsid w:val="00D05A24"/>
    <w:rsid w:val="00D05A94"/>
    <w:rsid w:val="00D06F70"/>
    <w:rsid w:val="00D10700"/>
    <w:rsid w:val="00D11D41"/>
    <w:rsid w:val="00D1223C"/>
    <w:rsid w:val="00D1229B"/>
    <w:rsid w:val="00D1373E"/>
    <w:rsid w:val="00D14A32"/>
    <w:rsid w:val="00D14B4A"/>
    <w:rsid w:val="00D14EE0"/>
    <w:rsid w:val="00D15808"/>
    <w:rsid w:val="00D16489"/>
    <w:rsid w:val="00D1690D"/>
    <w:rsid w:val="00D16B89"/>
    <w:rsid w:val="00D16FBF"/>
    <w:rsid w:val="00D1786A"/>
    <w:rsid w:val="00D2018B"/>
    <w:rsid w:val="00D20799"/>
    <w:rsid w:val="00D209AF"/>
    <w:rsid w:val="00D20C67"/>
    <w:rsid w:val="00D212FE"/>
    <w:rsid w:val="00D226E9"/>
    <w:rsid w:val="00D2428D"/>
    <w:rsid w:val="00D2506C"/>
    <w:rsid w:val="00D27C0D"/>
    <w:rsid w:val="00D27F99"/>
    <w:rsid w:val="00D300D9"/>
    <w:rsid w:val="00D301E1"/>
    <w:rsid w:val="00D30A68"/>
    <w:rsid w:val="00D30BE6"/>
    <w:rsid w:val="00D30C04"/>
    <w:rsid w:val="00D30F76"/>
    <w:rsid w:val="00D314D5"/>
    <w:rsid w:val="00D31C7A"/>
    <w:rsid w:val="00D32447"/>
    <w:rsid w:val="00D33AA1"/>
    <w:rsid w:val="00D34F75"/>
    <w:rsid w:val="00D35BD5"/>
    <w:rsid w:val="00D35C30"/>
    <w:rsid w:val="00D36501"/>
    <w:rsid w:val="00D3686E"/>
    <w:rsid w:val="00D37718"/>
    <w:rsid w:val="00D37AA2"/>
    <w:rsid w:val="00D37B2B"/>
    <w:rsid w:val="00D412C0"/>
    <w:rsid w:val="00D4194D"/>
    <w:rsid w:val="00D41CA6"/>
    <w:rsid w:val="00D427D5"/>
    <w:rsid w:val="00D42AB8"/>
    <w:rsid w:val="00D4457C"/>
    <w:rsid w:val="00D459F5"/>
    <w:rsid w:val="00D45B15"/>
    <w:rsid w:val="00D47551"/>
    <w:rsid w:val="00D47D10"/>
    <w:rsid w:val="00D5004A"/>
    <w:rsid w:val="00D51A17"/>
    <w:rsid w:val="00D52387"/>
    <w:rsid w:val="00D5285D"/>
    <w:rsid w:val="00D5286B"/>
    <w:rsid w:val="00D52A13"/>
    <w:rsid w:val="00D52FC3"/>
    <w:rsid w:val="00D52FEA"/>
    <w:rsid w:val="00D53104"/>
    <w:rsid w:val="00D533DD"/>
    <w:rsid w:val="00D5433B"/>
    <w:rsid w:val="00D544E6"/>
    <w:rsid w:val="00D54975"/>
    <w:rsid w:val="00D54C42"/>
    <w:rsid w:val="00D55E69"/>
    <w:rsid w:val="00D56AF5"/>
    <w:rsid w:val="00D60795"/>
    <w:rsid w:val="00D60F96"/>
    <w:rsid w:val="00D61651"/>
    <w:rsid w:val="00D61796"/>
    <w:rsid w:val="00D62E86"/>
    <w:rsid w:val="00D63399"/>
    <w:rsid w:val="00D634CB"/>
    <w:rsid w:val="00D643B4"/>
    <w:rsid w:val="00D6494A"/>
    <w:rsid w:val="00D64ADE"/>
    <w:rsid w:val="00D64B66"/>
    <w:rsid w:val="00D6532A"/>
    <w:rsid w:val="00D6607A"/>
    <w:rsid w:val="00D66CAA"/>
    <w:rsid w:val="00D66F32"/>
    <w:rsid w:val="00D66F87"/>
    <w:rsid w:val="00D67483"/>
    <w:rsid w:val="00D70AD1"/>
    <w:rsid w:val="00D70F07"/>
    <w:rsid w:val="00D7242F"/>
    <w:rsid w:val="00D742A8"/>
    <w:rsid w:val="00D74308"/>
    <w:rsid w:val="00D75438"/>
    <w:rsid w:val="00D765BC"/>
    <w:rsid w:val="00D77799"/>
    <w:rsid w:val="00D77DB0"/>
    <w:rsid w:val="00D8068D"/>
    <w:rsid w:val="00D8096D"/>
    <w:rsid w:val="00D81422"/>
    <w:rsid w:val="00D81B67"/>
    <w:rsid w:val="00D81C35"/>
    <w:rsid w:val="00D8254C"/>
    <w:rsid w:val="00D825FB"/>
    <w:rsid w:val="00D826AC"/>
    <w:rsid w:val="00D82913"/>
    <w:rsid w:val="00D82A56"/>
    <w:rsid w:val="00D82B60"/>
    <w:rsid w:val="00D8316B"/>
    <w:rsid w:val="00D8369E"/>
    <w:rsid w:val="00D83C2E"/>
    <w:rsid w:val="00D8416E"/>
    <w:rsid w:val="00D8485E"/>
    <w:rsid w:val="00D84EB7"/>
    <w:rsid w:val="00D8545A"/>
    <w:rsid w:val="00D85AC7"/>
    <w:rsid w:val="00D87BAB"/>
    <w:rsid w:val="00D90BFF"/>
    <w:rsid w:val="00D90C26"/>
    <w:rsid w:val="00D92396"/>
    <w:rsid w:val="00D93057"/>
    <w:rsid w:val="00D935F5"/>
    <w:rsid w:val="00D946DB"/>
    <w:rsid w:val="00D94B63"/>
    <w:rsid w:val="00D94DDD"/>
    <w:rsid w:val="00D95045"/>
    <w:rsid w:val="00D9516E"/>
    <w:rsid w:val="00D95EC1"/>
    <w:rsid w:val="00D96E61"/>
    <w:rsid w:val="00DA03B9"/>
    <w:rsid w:val="00DA040A"/>
    <w:rsid w:val="00DA0B84"/>
    <w:rsid w:val="00DA0DB4"/>
    <w:rsid w:val="00DA1253"/>
    <w:rsid w:val="00DA1525"/>
    <w:rsid w:val="00DA2649"/>
    <w:rsid w:val="00DA3B36"/>
    <w:rsid w:val="00DA4727"/>
    <w:rsid w:val="00DA4A2F"/>
    <w:rsid w:val="00DA4A88"/>
    <w:rsid w:val="00DA4AAA"/>
    <w:rsid w:val="00DA5CBD"/>
    <w:rsid w:val="00DA652C"/>
    <w:rsid w:val="00DA6CB8"/>
    <w:rsid w:val="00DA77E1"/>
    <w:rsid w:val="00DB0274"/>
    <w:rsid w:val="00DB091C"/>
    <w:rsid w:val="00DB0F07"/>
    <w:rsid w:val="00DB12E7"/>
    <w:rsid w:val="00DB2266"/>
    <w:rsid w:val="00DB2DD0"/>
    <w:rsid w:val="00DB3B68"/>
    <w:rsid w:val="00DB3EEA"/>
    <w:rsid w:val="00DB40CA"/>
    <w:rsid w:val="00DB422E"/>
    <w:rsid w:val="00DB5503"/>
    <w:rsid w:val="00DB6D12"/>
    <w:rsid w:val="00DC03E0"/>
    <w:rsid w:val="00DC0817"/>
    <w:rsid w:val="00DC09EA"/>
    <w:rsid w:val="00DC1FD1"/>
    <w:rsid w:val="00DC2D05"/>
    <w:rsid w:val="00DC3A83"/>
    <w:rsid w:val="00DC3B38"/>
    <w:rsid w:val="00DC3F43"/>
    <w:rsid w:val="00DC40DA"/>
    <w:rsid w:val="00DC4984"/>
    <w:rsid w:val="00DC4CE4"/>
    <w:rsid w:val="00DC5558"/>
    <w:rsid w:val="00DC5721"/>
    <w:rsid w:val="00DD0332"/>
    <w:rsid w:val="00DD07FF"/>
    <w:rsid w:val="00DD092D"/>
    <w:rsid w:val="00DD156E"/>
    <w:rsid w:val="00DD1906"/>
    <w:rsid w:val="00DD2C1E"/>
    <w:rsid w:val="00DD41BE"/>
    <w:rsid w:val="00DD4CFC"/>
    <w:rsid w:val="00DD4DA2"/>
    <w:rsid w:val="00DD50DC"/>
    <w:rsid w:val="00DD5F87"/>
    <w:rsid w:val="00DD60DF"/>
    <w:rsid w:val="00DD6D54"/>
    <w:rsid w:val="00DD6F35"/>
    <w:rsid w:val="00DD72AA"/>
    <w:rsid w:val="00DE0157"/>
    <w:rsid w:val="00DE0962"/>
    <w:rsid w:val="00DE163F"/>
    <w:rsid w:val="00DE1B16"/>
    <w:rsid w:val="00DE21B5"/>
    <w:rsid w:val="00DE230A"/>
    <w:rsid w:val="00DE26F2"/>
    <w:rsid w:val="00DE3106"/>
    <w:rsid w:val="00DE3389"/>
    <w:rsid w:val="00DE3B73"/>
    <w:rsid w:val="00DE4001"/>
    <w:rsid w:val="00DE489B"/>
    <w:rsid w:val="00DE48EF"/>
    <w:rsid w:val="00DE4EF2"/>
    <w:rsid w:val="00DE5052"/>
    <w:rsid w:val="00DE5A31"/>
    <w:rsid w:val="00DE644D"/>
    <w:rsid w:val="00DF30EB"/>
    <w:rsid w:val="00DF4739"/>
    <w:rsid w:val="00DF65DF"/>
    <w:rsid w:val="00DF6F5A"/>
    <w:rsid w:val="00DF70AE"/>
    <w:rsid w:val="00E00268"/>
    <w:rsid w:val="00E007DC"/>
    <w:rsid w:val="00E0175F"/>
    <w:rsid w:val="00E01D5F"/>
    <w:rsid w:val="00E01F9D"/>
    <w:rsid w:val="00E02652"/>
    <w:rsid w:val="00E02F76"/>
    <w:rsid w:val="00E03A7D"/>
    <w:rsid w:val="00E050F3"/>
    <w:rsid w:val="00E052A9"/>
    <w:rsid w:val="00E05895"/>
    <w:rsid w:val="00E0639C"/>
    <w:rsid w:val="00E06628"/>
    <w:rsid w:val="00E06E19"/>
    <w:rsid w:val="00E07C8E"/>
    <w:rsid w:val="00E10726"/>
    <w:rsid w:val="00E11996"/>
    <w:rsid w:val="00E11F7B"/>
    <w:rsid w:val="00E13A0F"/>
    <w:rsid w:val="00E143FD"/>
    <w:rsid w:val="00E14C4D"/>
    <w:rsid w:val="00E1696D"/>
    <w:rsid w:val="00E170AA"/>
    <w:rsid w:val="00E1750A"/>
    <w:rsid w:val="00E2178E"/>
    <w:rsid w:val="00E230A0"/>
    <w:rsid w:val="00E2347D"/>
    <w:rsid w:val="00E2447E"/>
    <w:rsid w:val="00E249EF"/>
    <w:rsid w:val="00E25862"/>
    <w:rsid w:val="00E26954"/>
    <w:rsid w:val="00E26CB6"/>
    <w:rsid w:val="00E274D8"/>
    <w:rsid w:val="00E27969"/>
    <w:rsid w:val="00E32046"/>
    <w:rsid w:val="00E32DA2"/>
    <w:rsid w:val="00E32F4D"/>
    <w:rsid w:val="00E33BF7"/>
    <w:rsid w:val="00E340D7"/>
    <w:rsid w:val="00E35DE1"/>
    <w:rsid w:val="00E35F88"/>
    <w:rsid w:val="00E36728"/>
    <w:rsid w:val="00E37B58"/>
    <w:rsid w:val="00E37FEA"/>
    <w:rsid w:val="00E4095F"/>
    <w:rsid w:val="00E4198D"/>
    <w:rsid w:val="00E41A58"/>
    <w:rsid w:val="00E41E4F"/>
    <w:rsid w:val="00E42A4D"/>
    <w:rsid w:val="00E43CD2"/>
    <w:rsid w:val="00E440D2"/>
    <w:rsid w:val="00E45961"/>
    <w:rsid w:val="00E45B9B"/>
    <w:rsid w:val="00E45F52"/>
    <w:rsid w:val="00E46936"/>
    <w:rsid w:val="00E47B54"/>
    <w:rsid w:val="00E47CCD"/>
    <w:rsid w:val="00E509EA"/>
    <w:rsid w:val="00E50E79"/>
    <w:rsid w:val="00E53E55"/>
    <w:rsid w:val="00E543B2"/>
    <w:rsid w:val="00E54B05"/>
    <w:rsid w:val="00E55589"/>
    <w:rsid w:val="00E60B53"/>
    <w:rsid w:val="00E60C82"/>
    <w:rsid w:val="00E61840"/>
    <w:rsid w:val="00E62525"/>
    <w:rsid w:val="00E62B7E"/>
    <w:rsid w:val="00E6335C"/>
    <w:rsid w:val="00E6373B"/>
    <w:rsid w:val="00E63DC8"/>
    <w:rsid w:val="00E645F5"/>
    <w:rsid w:val="00E64ADB"/>
    <w:rsid w:val="00E66040"/>
    <w:rsid w:val="00E6616A"/>
    <w:rsid w:val="00E661B2"/>
    <w:rsid w:val="00E67F16"/>
    <w:rsid w:val="00E70AB0"/>
    <w:rsid w:val="00E70D08"/>
    <w:rsid w:val="00E721D9"/>
    <w:rsid w:val="00E72618"/>
    <w:rsid w:val="00E73F4B"/>
    <w:rsid w:val="00E74C2C"/>
    <w:rsid w:val="00E75993"/>
    <w:rsid w:val="00E80172"/>
    <w:rsid w:val="00E80304"/>
    <w:rsid w:val="00E804CC"/>
    <w:rsid w:val="00E81DB9"/>
    <w:rsid w:val="00E81F69"/>
    <w:rsid w:val="00E822F7"/>
    <w:rsid w:val="00E8231C"/>
    <w:rsid w:val="00E8262F"/>
    <w:rsid w:val="00E84C8E"/>
    <w:rsid w:val="00E85358"/>
    <w:rsid w:val="00E863C1"/>
    <w:rsid w:val="00E86518"/>
    <w:rsid w:val="00E86638"/>
    <w:rsid w:val="00E871FE"/>
    <w:rsid w:val="00E87B6C"/>
    <w:rsid w:val="00E909DE"/>
    <w:rsid w:val="00E90A45"/>
    <w:rsid w:val="00E92C04"/>
    <w:rsid w:val="00E93AB5"/>
    <w:rsid w:val="00E951DE"/>
    <w:rsid w:val="00E956CE"/>
    <w:rsid w:val="00E96A85"/>
    <w:rsid w:val="00E9758A"/>
    <w:rsid w:val="00E9791D"/>
    <w:rsid w:val="00E979E9"/>
    <w:rsid w:val="00E97A21"/>
    <w:rsid w:val="00E97CD2"/>
    <w:rsid w:val="00EA050A"/>
    <w:rsid w:val="00EA0BAB"/>
    <w:rsid w:val="00EA0FDF"/>
    <w:rsid w:val="00EA11F0"/>
    <w:rsid w:val="00EA1973"/>
    <w:rsid w:val="00EA28E5"/>
    <w:rsid w:val="00EA3FEF"/>
    <w:rsid w:val="00EA4108"/>
    <w:rsid w:val="00EA419C"/>
    <w:rsid w:val="00EA56D1"/>
    <w:rsid w:val="00EB154B"/>
    <w:rsid w:val="00EB1DBE"/>
    <w:rsid w:val="00EB22CD"/>
    <w:rsid w:val="00EB5013"/>
    <w:rsid w:val="00EB52AC"/>
    <w:rsid w:val="00EB5804"/>
    <w:rsid w:val="00EB5C9A"/>
    <w:rsid w:val="00EB6224"/>
    <w:rsid w:val="00EB62C2"/>
    <w:rsid w:val="00EB663A"/>
    <w:rsid w:val="00EB6DEA"/>
    <w:rsid w:val="00EB6E04"/>
    <w:rsid w:val="00EB7528"/>
    <w:rsid w:val="00EB7CE1"/>
    <w:rsid w:val="00EC036E"/>
    <w:rsid w:val="00EC0513"/>
    <w:rsid w:val="00EC0B74"/>
    <w:rsid w:val="00EC19AE"/>
    <w:rsid w:val="00EC3749"/>
    <w:rsid w:val="00EC5046"/>
    <w:rsid w:val="00EC5080"/>
    <w:rsid w:val="00EC53E0"/>
    <w:rsid w:val="00EC57C6"/>
    <w:rsid w:val="00EC5B2A"/>
    <w:rsid w:val="00EC5FA2"/>
    <w:rsid w:val="00EC6CDD"/>
    <w:rsid w:val="00EC7A10"/>
    <w:rsid w:val="00ED05AC"/>
    <w:rsid w:val="00ED1956"/>
    <w:rsid w:val="00ED436E"/>
    <w:rsid w:val="00ED4629"/>
    <w:rsid w:val="00ED52BC"/>
    <w:rsid w:val="00ED55F7"/>
    <w:rsid w:val="00ED66A4"/>
    <w:rsid w:val="00ED78AD"/>
    <w:rsid w:val="00ED7C8E"/>
    <w:rsid w:val="00EE0B9D"/>
    <w:rsid w:val="00EE2205"/>
    <w:rsid w:val="00EE2BDA"/>
    <w:rsid w:val="00EE34F2"/>
    <w:rsid w:val="00EE51BC"/>
    <w:rsid w:val="00EE5691"/>
    <w:rsid w:val="00EE5E64"/>
    <w:rsid w:val="00EE63B4"/>
    <w:rsid w:val="00EE7A06"/>
    <w:rsid w:val="00EF0C0C"/>
    <w:rsid w:val="00EF0DA4"/>
    <w:rsid w:val="00EF134E"/>
    <w:rsid w:val="00EF1BBD"/>
    <w:rsid w:val="00EF36D2"/>
    <w:rsid w:val="00EF3B99"/>
    <w:rsid w:val="00EF3F40"/>
    <w:rsid w:val="00EF4251"/>
    <w:rsid w:val="00EF7218"/>
    <w:rsid w:val="00F006CF"/>
    <w:rsid w:val="00F00A38"/>
    <w:rsid w:val="00F015E6"/>
    <w:rsid w:val="00F02411"/>
    <w:rsid w:val="00F0322C"/>
    <w:rsid w:val="00F0398B"/>
    <w:rsid w:val="00F052D1"/>
    <w:rsid w:val="00F07E87"/>
    <w:rsid w:val="00F1041F"/>
    <w:rsid w:val="00F1062E"/>
    <w:rsid w:val="00F11185"/>
    <w:rsid w:val="00F117D1"/>
    <w:rsid w:val="00F12D77"/>
    <w:rsid w:val="00F12EA3"/>
    <w:rsid w:val="00F1398C"/>
    <w:rsid w:val="00F14306"/>
    <w:rsid w:val="00F1455C"/>
    <w:rsid w:val="00F14B07"/>
    <w:rsid w:val="00F14E33"/>
    <w:rsid w:val="00F177C6"/>
    <w:rsid w:val="00F20F1C"/>
    <w:rsid w:val="00F215C7"/>
    <w:rsid w:val="00F21687"/>
    <w:rsid w:val="00F2228C"/>
    <w:rsid w:val="00F22648"/>
    <w:rsid w:val="00F22876"/>
    <w:rsid w:val="00F249CD"/>
    <w:rsid w:val="00F26B14"/>
    <w:rsid w:val="00F271B3"/>
    <w:rsid w:val="00F27D65"/>
    <w:rsid w:val="00F30076"/>
    <w:rsid w:val="00F315FD"/>
    <w:rsid w:val="00F325B9"/>
    <w:rsid w:val="00F32D09"/>
    <w:rsid w:val="00F3521D"/>
    <w:rsid w:val="00F356CE"/>
    <w:rsid w:val="00F358AF"/>
    <w:rsid w:val="00F36308"/>
    <w:rsid w:val="00F367EC"/>
    <w:rsid w:val="00F36F98"/>
    <w:rsid w:val="00F423F0"/>
    <w:rsid w:val="00F4393C"/>
    <w:rsid w:val="00F44299"/>
    <w:rsid w:val="00F45359"/>
    <w:rsid w:val="00F46113"/>
    <w:rsid w:val="00F463F5"/>
    <w:rsid w:val="00F47628"/>
    <w:rsid w:val="00F47A9F"/>
    <w:rsid w:val="00F50709"/>
    <w:rsid w:val="00F513FD"/>
    <w:rsid w:val="00F525AD"/>
    <w:rsid w:val="00F52DF6"/>
    <w:rsid w:val="00F52FC6"/>
    <w:rsid w:val="00F535E7"/>
    <w:rsid w:val="00F5381F"/>
    <w:rsid w:val="00F5524C"/>
    <w:rsid w:val="00F5604A"/>
    <w:rsid w:val="00F56546"/>
    <w:rsid w:val="00F56641"/>
    <w:rsid w:val="00F56956"/>
    <w:rsid w:val="00F57636"/>
    <w:rsid w:val="00F57838"/>
    <w:rsid w:val="00F57ED1"/>
    <w:rsid w:val="00F60315"/>
    <w:rsid w:val="00F60F37"/>
    <w:rsid w:val="00F61095"/>
    <w:rsid w:val="00F61378"/>
    <w:rsid w:val="00F61E1E"/>
    <w:rsid w:val="00F620A2"/>
    <w:rsid w:val="00F63080"/>
    <w:rsid w:val="00F63BA7"/>
    <w:rsid w:val="00F65282"/>
    <w:rsid w:val="00F65304"/>
    <w:rsid w:val="00F65BB7"/>
    <w:rsid w:val="00F66294"/>
    <w:rsid w:val="00F66830"/>
    <w:rsid w:val="00F67634"/>
    <w:rsid w:val="00F70643"/>
    <w:rsid w:val="00F713CE"/>
    <w:rsid w:val="00F71DF2"/>
    <w:rsid w:val="00F72178"/>
    <w:rsid w:val="00F72CE7"/>
    <w:rsid w:val="00F73BBA"/>
    <w:rsid w:val="00F753F4"/>
    <w:rsid w:val="00F75FD2"/>
    <w:rsid w:val="00F777C7"/>
    <w:rsid w:val="00F800B6"/>
    <w:rsid w:val="00F8071F"/>
    <w:rsid w:val="00F80886"/>
    <w:rsid w:val="00F81089"/>
    <w:rsid w:val="00F811F8"/>
    <w:rsid w:val="00F823AE"/>
    <w:rsid w:val="00F84B2D"/>
    <w:rsid w:val="00F85D06"/>
    <w:rsid w:val="00F85F2F"/>
    <w:rsid w:val="00F85FAF"/>
    <w:rsid w:val="00F86360"/>
    <w:rsid w:val="00F87E46"/>
    <w:rsid w:val="00F913DC"/>
    <w:rsid w:val="00F9145F"/>
    <w:rsid w:val="00F91E30"/>
    <w:rsid w:val="00F93400"/>
    <w:rsid w:val="00F93B5F"/>
    <w:rsid w:val="00F942C9"/>
    <w:rsid w:val="00F94369"/>
    <w:rsid w:val="00F9591C"/>
    <w:rsid w:val="00FA3858"/>
    <w:rsid w:val="00FA3865"/>
    <w:rsid w:val="00FA46C8"/>
    <w:rsid w:val="00FA4E19"/>
    <w:rsid w:val="00FA610E"/>
    <w:rsid w:val="00FA6E69"/>
    <w:rsid w:val="00FA77E4"/>
    <w:rsid w:val="00FA7DAE"/>
    <w:rsid w:val="00FB08AF"/>
    <w:rsid w:val="00FB1578"/>
    <w:rsid w:val="00FB199D"/>
    <w:rsid w:val="00FB1C26"/>
    <w:rsid w:val="00FB1D44"/>
    <w:rsid w:val="00FB25EE"/>
    <w:rsid w:val="00FB2B1A"/>
    <w:rsid w:val="00FB2CD7"/>
    <w:rsid w:val="00FB2E7B"/>
    <w:rsid w:val="00FB4490"/>
    <w:rsid w:val="00FB4960"/>
    <w:rsid w:val="00FB523F"/>
    <w:rsid w:val="00FB5258"/>
    <w:rsid w:val="00FB52D1"/>
    <w:rsid w:val="00FB5522"/>
    <w:rsid w:val="00FB5985"/>
    <w:rsid w:val="00FB6A25"/>
    <w:rsid w:val="00FC019F"/>
    <w:rsid w:val="00FC0624"/>
    <w:rsid w:val="00FC063F"/>
    <w:rsid w:val="00FC0B81"/>
    <w:rsid w:val="00FC1030"/>
    <w:rsid w:val="00FC11E0"/>
    <w:rsid w:val="00FC1379"/>
    <w:rsid w:val="00FC1715"/>
    <w:rsid w:val="00FC20DD"/>
    <w:rsid w:val="00FC371D"/>
    <w:rsid w:val="00FC41EC"/>
    <w:rsid w:val="00FC4D06"/>
    <w:rsid w:val="00FC6662"/>
    <w:rsid w:val="00FC6D7A"/>
    <w:rsid w:val="00FC7D64"/>
    <w:rsid w:val="00FC7E0D"/>
    <w:rsid w:val="00FD0043"/>
    <w:rsid w:val="00FD0193"/>
    <w:rsid w:val="00FD0FAA"/>
    <w:rsid w:val="00FD16F5"/>
    <w:rsid w:val="00FD239F"/>
    <w:rsid w:val="00FD35F5"/>
    <w:rsid w:val="00FD37B7"/>
    <w:rsid w:val="00FD380B"/>
    <w:rsid w:val="00FD3883"/>
    <w:rsid w:val="00FD43BF"/>
    <w:rsid w:val="00FD457C"/>
    <w:rsid w:val="00FD54FC"/>
    <w:rsid w:val="00FD5ABD"/>
    <w:rsid w:val="00FD6257"/>
    <w:rsid w:val="00FD6CCB"/>
    <w:rsid w:val="00FD6D27"/>
    <w:rsid w:val="00FD7524"/>
    <w:rsid w:val="00FD7960"/>
    <w:rsid w:val="00FD7E66"/>
    <w:rsid w:val="00FD7FB3"/>
    <w:rsid w:val="00FE052A"/>
    <w:rsid w:val="00FE219F"/>
    <w:rsid w:val="00FE21F5"/>
    <w:rsid w:val="00FE30C1"/>
    <w:rsid w:val="00FE3BD8"/>
    <w:rsid w:val="00FE43D5"/>
    <w:rsid w:val="00FE4AE0"/>
    <w:rsid w:val="00FE4D22"/>
    <w:rsid w:val="00FE54F4"/>
    <w:rsid w:val="00FE656D"/>
    <w:rsid w:val="00FE6995"/>
    <w:rsid w:val="00FE69AC"/>
    <w:rsid w:val="00FE6CFB"/>
    <w:rsid w:val="00FE74A3"/>
    <w:rsid w:val="00FF0040"/>
    <w:rsid w:val="00FF0E1F"/>
    <w:rsid w:val="00FF1422"/>
    <w:rsid w:val="00FF208F"/>
    <w:rsid w:val="00FF2658"/>
    <w:rsid w:val="00FF2D0E"/>
    <w:rsid w:val="00FF36A5"/>
    <w:rsid w:val="00FF3B3B"/>
    <w:rsid w:val="00FF655D"/>
    <w:rsid w:val="00FF75CC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29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it-IT" w:eastAsia="en-GB" w:bidi="ne-NP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" w:unhideWhenUsed="1"/>
    <w:lsdException w:name="endnote text" w:locked="1" w:semiHidden="1" w:uiPriority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E8E"/>
    <w:pPr>
      <w:spacing w:before="120" w:after="120"/>
      <w:jc w:val="both"/>
    </w:pPr>
    <w:rPr>
      <w:rFonts w:ascii="Verdana" w:eastAsia="Times New Roman" w:hAnsi="Verdana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5A6305"/>
    <w:pPr>
      <w:keepNext/>
      <w:autoSpaceDE w:val="0"/>
      <w:autoSpaceDN w:val="0"/>
      <w:adjustRightInd w:val="0"/>
      <w:spacing w:before="0" w:after="0"/>
      <w:jc w:val="left"/>
      <w:outlineLvl w:val="0"/>
    </w:pPr>
    <w:rPr>
      <w:rFonts w:eastAsia="Arial"/>
      <w:b/>
      <w:szCs w:val="20"/>
      <w:u w:val="single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E5A75"/>
    <w:pPr>
      <w:keepNext/>
      <w:spacing w:before="240"/>
      <w:outlineLvl w:val="1"/>
    </w:pPr>
    <w:rPr>
      <w:rFonts w:eastAsia="Arial"/>
      <w:b/>
      <w:sz w:val="24"/>
      <w:u w:val="single"/>
      <w:lang w:eastAsia="x-none"/>
    </w:rPr>
  </w:style>
  <w:style w:type="paragraph" w:styleId="Heading3">
    <w:name w:val="heading 3"/>
    <w:basedOn w:val="Normal"/>
    <w:next w:val="Normal"/>
    <w:link w:val="Heading3Char1"/>
    <w:autoRedefine/>
    <w:uiPriority w:val="99"/>
    <w:qFormat/>
    <w:rsid w:val="001E5A75"/>
    <w:pPr>
      <w:keepNext/>
      <w:spacing w:before="180"/>
      <w:outlineLvl w:val="2"/>
    </w:pPr>
    <w:rPr>
      <w:rFonts w:ascii="Arial" w:eastAsia="Arial" w:hAnsi="Arial"/>
      <w:b/>
      <w:szCs w:val="20"/>
      <w:lang w:eastAsia="de-DE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DE0962"/>
    <w:pPr>
      <w:keepNext/>
      <w:numPr>
        <w:numId w:val="17"/>
      </w:numPr>
      <w:spacing w:before="160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1"/>
    <w:qFormat/>
    <w:rsid w:val="001E5A75"/>
    <w:pPr>
      <w:keepNext/>
      <w:spacing w:before="140"/>
      <w:outlineLvl w:val="4"/>
    </w:pPr>
    <w:rPr>
      <w:rFonts w:ascii="Arial" w:eastAsia="Arial" w:hAnsi="Arial"/>
      <w:b/>
      <w:i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1E5A75"/>
    <w:pPr>
      <w:spacing w:before="240" w:after="60"/>
      <w:outlineLvl w:val="5"/>
    </w:pPr>
    <w:rPr>
      <w:rFonts w:ascii="Times New Roman" w:eastAsia="Arial" w:hAnsi="Times New Roman"/>
      <w:b/>
      <w:bCs/>
      <w:szCs w:val="20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1E5A75"/>
    <w:pPr>
      <w:spacing w:before="240" w:after="60"/>
      <w:outlineLvl w:val="6"/>
    </w:pPr>
    <w:rPr>
      <w:rFonts w:ascii="Times New Roman" w:eastAsia="Arial" w:hAnsi="Times New Roman"/>
      <w:szCs w:val="20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1E5A75"/>
    <w:pPr>
      <w:spacing w:before="240" w:after="60"/>
      <w:outlineLvl w:val="7"/>
    </w:pPr>
    <w:rPr>
      <w:rFonts w:ascii="Times New Roman" w:eastAsia="Arial" w:hAnsi="Times New Roman"/>
      <w:i/>
      <w:iCs/>
      <w:szCs w:val="20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1E5A75"/>
    <w:pPr>
      <w:spacing w:before="240" w:after="60"/>
      <w:outlineLvl w:val="8"/>
    </w:pPr>
    <w:rPr>
      <w:rFonts w:ascii="Arial" w:eastAsia="Arial" w:hAnsi="Arial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A6305"/>
    <w:rPr>
      <w:rFonts w:ascii="Verdana" w:hAnsi="Verdana" w:cs="Times New Roman"/>
      <w:b/>
      <w:sz w:val="20"/>
      <w:szCs w:val="20"/>
      <w:u w:val="single"/>
      <w:lang w:val="it-IT"/>
    </w:rPr>
  </w:style>
  <w:style w:type="character" w:customStyle="1" w:styleId="Heading2Char">
    <w:name w:val="Heading 2 Char"/>
    <w:link w:val="Heading2"/>
    <w:uiPriority w:val="99"/>
    <w:locked/>
    <w:rsid w:val="00EC5046"/>
    <w:rPr>
      <w:rFonts w:ascii="Verdana" w:hAnsi="Verdana" w:cs="Times New Roman"/>
      <w:b/>
      <w:sz w:val="24"/>
      <w:szCs w:val="24"/>
      <w:u w:val="single"/>
      <w:lang w:val="it-IT"/>
    </w:rPr>
  </w:style>
  <w:style w:type="character" w:customStyle="1" w:styleId="Heading3Char">
    <w:name w:val="Heading 3 Char"/>
    <w:uiPriority w:val="99"/>
    <w:locked/>
    <w:rsid w:val="00884FEB"/>
    <w:rPr>
      <w:rFonts w:cs="Times New Roman"/>
      <w:sz w:val="24"/>
      <w:szCs w:val="24"/>
      <w:lang w:val="it-IT" w:eastAsia="en-US"/>
    </w:rPr>
  </w:style>
  <w:style w:type="character" w:customStyle="1" w:styleId="Heading4Char">
    <w:name w:val="Heading 4 Char"/>
    <w:link w:val="Heading4"/>
    <w:uiPriority w:val="99"/>
    <w:locked/>
    <w:rsid w:val="00DE0962"/>
    <w:rPr>
      <w:rFonts w:ascii="Verdana" w:eastAsia="Times New Roman" w:hAnsi="Verdana"/>
      <w:b/>
      <w:szCs w:val="24"/>
      <w:u w:val="single"/>
      <w:lang w:eastAsia="en-US" w:bidi="ar-SA"/>
    </w:rPr>
  </w:style>
  <w:style w:type="character" w:customStyle="1" w:styleId="Heading5Char">
    <w:name w:val="Heading 5 Char"/>
    <w:link w:val="Heading5"/>
    <w:uiPriority w:val="1"/>
    <w:locked/>
    <w:rsid w:val="001E5A75"/>
    <w:rPr>
      <w:rFonts w:ascii="Arial" w:hAnsi="Arial" w:cs="Times New Roman"/>
      <w:b/>
      <w:i/>
      <w:sz w:val="20"/>
      <w:szCs w:val="20"/>
      <w:lang w:eastAsia="de-DE"/>
    </w:rPr>
  </w:style>
  <w:style w:type="character" w:customStyle="1" w:styleId="Heading6Char">
    <w:name w:val="Heading 6 Char"/>
    <w:link w:val="Heading6"/>
    <w:semiHidden/>
    <w:locked/>
    <w:rsid w:val="001E5A75"/>
    <w:rPr>
      <w:rFonts w:ascii="Times New Roman" w:hAnsi="Times New Roman" w:cs="Times New Roman"/>
      <w:b/>
      <w:bCs/>
      <w:lang w:eastAsia="de-DE"/>
    </w:rPr>
  </w:style>
  <w:style w:type="character" w:customStyle="1" w:styleId="Heading7Char">
    <w:name w:val="Heading 7 Char"/>
    <w:link w:val="Heading7"/>
    <w:semiHidden/>
    <w:locked/>
    <w:rsid w:val="001E5A75"/>
    <w:rPr>
      <w:rFonts w:ascii="Times New Roman" w:hAnsi="Times New Roman" w:cs="Times New Roman"/>
      <w:sz w:val="20"/>
      <w:szCs w:val="20"/>
      <w:lang w:eastAsia="de-DE"/>
    </w:rPr>
  </w:style>
  <w:style w:type="character" w:customStyle="1" w:styleId="Heading8Char">
    <w:name w:val="Heading 8 Char"/>
    <w:link w:val="Heading8"/>
    <w:semiHidden/>
    <w:locked/>
    <w:rsid w:val="001E5A75"/>
    <w:rPr>
      <w:rFonts w:ascii="Times New Roman" w:hAnsi="Times New Roman" w:cs="Times New Roman"/>
      <w:i/>
      <w:iCs/>
      <w:sz w:val="20"/>
      <w:szCs w:val="20"/>
      <w:lang w:eastAsia="de-DE"/>
    </w:rPr>
  </w:style>
  <w:style w:type="character" w:customStyle="1" w:styleId="Heading9Char">
    <w:name w:val="Heading 9 Char"/>
    <w:link w:val="Heading9"/>
    <w:semiHidden/>
    <w:locked/>
    <w:rsid w:val="001E5A75"/>
    <w:rPr>
      <w:rFonts w:ascii="Arial" w:hAnsi="Arial" w:cs="Arial"/>
      <w:lang w:eastAsia="de-DE"/>
    </w:rPr>
  </w:style>
  <w:style w:type="paragraph" w:styleId="TableofFigures">
    <w:name w:val="table of figures"/>
    <w:basedOn w:val="Normal"/>
    <w:next w:val="Normal"/>
    <w:semiHidden/>
    <w:rsid w:val="001E5A75"/>
    <w:pPr>
      <w:ind w:left="440" w:hanging="440"/>
    </w:pPr>
  </w:style>
  <w:style w:type="paragraph" w:customStyle="1" w:styleId="Aufzhlungszeichen1">
    <w:name w:val="Aufzählungszeichen1"/>
    <w:basedOn w:val="Normal"/>
    <w:uiPriority w:val="1"/>
    <w:qFormat/>
    <w:rsid w:val="001E5A75"/>
    <w:pPr>
      <w:numPr>
        <w:numId w:val="1"/>
      </w:numPr>
      <w:spacing w:line="240" w:lineRule="exact"/>
    </w:pPr>
  </w:style>
  <w:style w:type="paragraph" w:customStyle="1" w:styleId="Aufzhlungszeichen2">
    <w:name w:val="Aufzählungszeichen2"/>
    <w:basedOn w:val="Normal"/>
    <w:uiPriority w:val="1"/>
    <w:qFormat/>
    <w:rsid w:val="001E5A75"/>
    <w:pPr>
      <w:numPr>
        <w:numId w:val="2"/>
      </w:numPr>
      <w:spacing w:line="240" w:lineRule="exact"/>
    </w:pPr>
  </w:style>
  <w:style w:type="paragraph" w:customStyle="1" w:styleId="Aufzhlungszeichen3">
    <w:name w:val="Aufzählungszeichen3"/>
    <w:basedOn w:val="Normal"/>
    <w:uiPriority w:val="1"/>
    <w:qFormat/>
    <w:rsid w:val="001E5A75"/>
    <w:pPr>
      <w:numPr>
        <w:numId w:val="3"/>
      </w:numPr>
      <w:spacing w:line="240" w:lineRule="exact"/>
    </w:pPr>
  </w:style>
  <w:style w:type="paragraph" w:customStyle="1" w:styleId="Aufzhlungszeichen4">
    <w:name w:val="Aufzählungszeichen4"/>
    <w:basedOn w:val="Normal"/>
    <w:uiPriority w:val="1"/>
    <w:qFormat/>
    <w:rsid w:val="001E5A75"/>
    <w:pPr>
      <w:numPr>
        <w:numId w:val="4"/>
      </w:numPr>
      <w:spacing w:line="240" w:lineRule="exact"/>
    </w:pPr>
  </w:style>
  <w:style w:type="paragraph" w:styleId="FootnoteText">
    <w:name w:val="footnote text"/>
    <w:basedOn w:val="Normal"/>
    <w:link w:val="FootnoteTextChar"/>
    <w:rsid w:val="00C2636B"/>
    <w:pPr>
      <w:spacing w:line="180" w:lineRule="exact"/>
      <w:ind w:left="142" w:hanging="142"/>
    </w:pPr>
    <w:rPr>
      <w:rFonts w:ascii="Arial" w:eastAsia="Arial" w:hAnsi="Arial"/>
      <w:sz w:val="16"/>
      <w:szCs w:val="16"/>
      <w:lang w:eastAsia="de-DE"/>
    </w:rPr>
  </w:style>
  <w:style w:type="character" w:customStyle="1" w:styleId="FootnoteTextChar">
    <w:name w:val="Footnote Text Char"/>
    <w:link w:val="FootnoteText"/>
    <w:locked/>
    <w:rsid w:val="00C2636B"/>
    <w:rPr>
      <w:rFonts w:ascii="Arial" w:hAnsi="Arial" w:cs="Times New Roman"/>
      <w:sz w:val="16"/>
      <w:szCs w:val="16"/>
      <w:lang w:eastAsia="de-DE"/>
    </w:rPr>
  </w:style>
  <w:style w:type="character" w:styleId="FootnoteReference">
    <w:name w:val="footnote reference"/>
    <w:rsid w:val="001E5A75"/>
    <w:rPr>
      <w:rFonts w:ascii="Arial" w:hAnsi="Arial" w:cs="Times New Roman"/>
      <w:kern w:val="0"/>
      <w:position w:val="4"/>
      <w:sz w:val="12"/>
      <w:szCs w:val="12"/>
      <w:vertAlign w:val="baseline"/>
    </w:rPr>
  </w:style>
  <w:style w:type="paragraph" w:styleId="Footer">
    <w:name w:val="footer"/>
    <w:basedOn w:val="Normal"/>
    <w:link w:val="Foot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 w:val="14"/>
      <w:szCs w:val="14"/>
      <w:lang w:eastAsia="de-DE"/>
    </w:rPr>
  </w:style>
  <w:style w:type="character" w:customStyle="1" w:styleId="FooterChar">
    <w:name w:val="Footer Char"/>
    <w:link w:val="Footer"/>
    <w:uiPriority w:val="99"/>
    <w:locked/>
    <w:rsid w:val="001E5A75"/>
    <w:rPr>
      <w:rFonts w:ascii="Arial" w:hAnsi="Arial" w:cs="Times New Roman"/>
      <w:sz w:val="14"/>
      <w:szCs w:val="14"/>
      <w:lang w:eastAsia="de-DE"/>
    </w:rPr>
  </w:style>
  <w:style w:type="paragraph" w:customStyle="1" w:styleId="GliederungmitAufzhlung">
    <w:name w:val="Gliederung mit Aufzählung"/>
    <w:basedOn w:val="Normal"/>
    <w:uiPriority w:val="1"/>
    <w:qFormat/>
    <w:rsid w:val="001E5A75"/>
    <w:pPr>
      <w:numPr>
        <w:numId w:val="7"/>
      </w:numPr>
      <w:spacing w:line="312" w:lineRule="auto"/>
    </w:pPr>
  </w:style>
  <w:style w:type="paragraph" w:customStyle="1" w:styleId="GliederungmitNummerierung">
    <w:name w:val="Gliederung mit Nummerierung"/>
    <w:basedOn w:val="Normal"/>
    <w:uiPriority w:val="1"/>
    <w:qFormat/>
    <w:rsid w:val="001E5A75"/>
    <w:pPr>
      <w:numPr>
        <w:numId w:val="8"/>
      </w:numPr>
      <w:spacing w:line="312" w:lineRule="auto"/>
    </w:pPr>
  </w:style>
  <w:style w:type="paragraph" w:customStyle="1" w:styleId="HngEinrckung1">
    <w:name w:val="Häng. Einrückung1"/>
    <w:basedOn w:val="Normal"/>
    <w:uiPriority w:val="1"/>
    <w:qFormat/>
    <w:rsid w:val="001E5A75"/>
    <w:pPr>
      <w:spacing w:line="312" w:lineRule="auto"/>
      <w:ind w:left="567" w:hanging="567"/>
    </w:pPr>
  </w:style>
  <w:style w:type="paragraph" w:customStyle="1" w:styleId="HngEinrckung2">
    <w:name w:val="Häng. Einrückung2"/>
    <w:basedOn w:val="Normal"/>
    <w:uiPriority w:val="1"/>
    <w:qFormat/>
    <w:rsid w:val="001E5A75"/>
    <w:pPr>
      <w:spacing w:line="312" w:lineRule="auto"/>
      <w:ind w:left="1134" w:hanging="567"/>
    </w:pPr>
  </w:style>
  <w:style w:type="paragraph" w:customStyle="1" w:styleId="HngEinrckung3">
    <w:name w:val="Häng. Einrückung3"/>
    <w:basedOn w:val="Normal"/>
    <w:uiPriority w:val="1"/>
    <w:qFormat/>
    <w:rsid w:val="001E5A75"/>
    <w:pPr>
      <w:spacing w:line="312" w:lineRule="auto"/>
      <w:ind w:left="1701" w:hanging="567"/>
    </w:pPr>
  </w:style>
  <w:style w:type="character" w:styleId="Hyperlink">
    <w:name w:val="Hyperlink"/>
    <w:uiPriority w:val="99"/>
    <w:rsid w:val="001E5A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Cs w:val="20"/>
      <w:lang w:eastAsia="de-DE"/>
    </w:rPr>
  </w:style>
  <w:style w:type="character" w:customStyle="1" w:styleId="HeaderChar">
    <w:name w:val="Header Char"/>
    <w:link w:val="Header"/>
    <w:uiPriority w:val="99"/>
    <w:locked/>
    <w:rsid w:val="001E5A75"/>
    <w:rPr>
      <w:rFonts w:ascii="Arial" w:hAnsi="Arial" w:cs="Times New Roman"/>
      <w:sz w:val="20"/>
      <w:szCs w:val="20"/>
      <w:lang w:eastAsia="de-DE"/>
    </w:rPr>
  </w:style>
  <w:style w:type="paragraph" w:customStyle="1" w:styleId="Marginalspalte">
    <w:name w:val="Marginalspalte"/>
    <w:basedOn w:val="Normal"/>
    <w:uiPriority w:val="1"/>
    <w:qFormat/>
    <w:rsid w:val="001E5A75"/>
    <w:pPr>
      <w:framePr w:w="851" w:h="851" w:hSpace="284" w:wrap="around" w:vAnchor="text" w:hAnchor="page" w:y="1"/>
    </w:pPr>
    <w:rPr>
      <w:i/>
      <w:szCs w:val="22"/>
    </w:rPr>
  </w:style>
  <w:style w:type="paragraph" w:customStyle="1" w:styleId="Nummerierungsart1">
    <w:name w:val="Nummerierungsart1"/>
    <w:basedOn w:val="Normal"/>
    <w:uiPriority w:val="1"/>
    <w:qFormat/>
    <w:rsid w:val="001E5A75"/>
    <w:pPr>
      <w:numPr>
        <w:numId w:val="9"/>
      </w:numPr>
    </w:pPr>
  </w:style>
  <w:style w:type="paragraph" w:customStyle="1" w:styleId="Nummerierungsart2">
    <w:name w:val="Nummerierungsart2"/>
    <w:basedOn w:val="Normal"/>
    <w:uiPriority w:val="1"/>
    <w:qFormat/>
    <w:rsid w:val="001E5A75"/>
    <w:pPr>
      <w:numPr>
        <w:numId w:val="10"/>
      </w:numPr>
    </w:pPr>
  </w:style>
  <w:style w:type="paragraph" w:customStyle="1" w:styleId="Nummerierungsart3">
    <w:name w:val="Nummerierungsart3"/>
    <w:basedOn w:val="Normal"/>
    <w:uiPriority w:val="1"/>
    <w:qFormat/>
    <w:rsid w:val="001E5A75"/>
    <w:pPr>
      <w:numPr>
        <w:numId w:val="11"/>
      </w:numPr>
    </w:pPr>
  </w:style>
  <w:style w:type="paragraph" w:customStyle="1" w:styleId="Nummerierungsart4">
    <w:name w:val="Nummerierungsart4"/>
    <w:basedOn w:val="Normal"/>
    <w:uiPriority w:val="1"/>
    <w:qFormat/>
    <w:rsid w:val="001E5A75"/>
    <w:pPr>
      <w:numPr>
        <w:numId w:val="12"/>
      </w:numPr>
    </w:pPr>
  </w:style>
  <w:style w:type="character" w:styleId="PageNumber">
    <w:name w:val="page number"/>
    <w:uiPriority w:val="99"/>
    <w:rsid w:val="001E5A75"/>
    <w:rPr>
      <w:rFonts w:ascii="Arial" w:hAnsi="Arial" w:cs="Times New Roman"/>
      <w:sz w:val="22"/>
    </w:rPr>
  </w:style>
  <w:style w:type="character" w:customStyle="1" w:styleId="Heading3Char1">
    <w:name w:val="Heading 3 Char1"/>
    <w:link w:val="Heading3"/>
    <w:uiPriority w:val="99"/>
    <w:locked/>
    <w:rsid w:val="001E5A75"/>
    <w:rPr>
      <w:rFonts w:ascii="Arial" w:hAnsi="Arial" w:cs="Times New Roman"/>
      <w:b/>
      <w:sz w:val="20"/>
      <w:szCs w:val="20"/>
      <w:lang w:eastAsia="de-DE"/>
    </w:rPr>
  </w:style>
  <w:style w:type="paragraph" w:styleId="TOC1">
    <w:name w:val="toc 1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1"/>
      </w:tabs>
      <w:ind w:left="794" w:hanging="794"/>
    </w:pPr>
    <w:rPr>
      <w:b/>
      <w:smallCaps/>
      <w:noProof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6E126B"/>
    <w:pPr>
      <w:tabs>
        <w:tab w:val="left" w:pos="794"/>
        <w:tab w:val="right" w:leader="dot" w:pos="9071"/>
      </w:tabs>
      <w:spacing w:after="60"/>
      <w:ind w:left="794" w:hanging="794"/>
    </w:pPr>
    <w:rPr>
      <w:b/>
      <w:smallCap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2"/>
      </w:tabs>
      <w:spacing w:after="60"/>
      <w:ind w:left="794" w:hanging="794"/>
    </w:pPr>
    <w:rPr>
      <w:smallCaps/>
      <w:noProof/>
    </w:rPr>
  </w:style>
  <w:style w:type="paragraph" w:styleId="TOC4">
    <w:name w:val="toc 4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E5A75"/>
    <w:pPr>
      <w:tabs>
        <w:tab w:val="left" w:pos="2058"/>
        <w:tab w:val="right" w:leader="dot" w:pos="9071"/>
      </w:tabs>
      <w:ind w:left="1134" w:hanging="1134"/>
    </w:pPr>
    <w:rPr>
      <w:noProof/>
      <w:sz w:val="16"/>
    </w:rPr>
  </w:style>
  <w:style w:type="paragraph" w:styleId="TOC7">
    <w:name w:val="toc 7"/>
    <w:basedOn w:val="Normal"/>
    <w:next w:val="Normal"/>
    <w:autoRedefine/>
    <w:uiPriority w:val="39"/>
    <w:rsid w:val="001E5A75"/>
    <w:pPr>
      <w:tabs>
        <w:tab w:val="right" w:leader="dot" w:pos="9071"/>
      </w:tabs>
      <w:ind w:left="1134" w:hanging="1134"/>
    </w:pPr>
    <w:rPr>
      <w:sz w:val="16"/>
    </w:rPr>
  </w:style>
  <w:style w:type="paragraph" w:styleId="TOC8">
    <w:name w:val="toc 8"/>
    <w:basedOn w:val="Normal"/>
    <w:next w:val="Normal"/>
    <w:autoRedefine/>
    <w:uiPriority w:val="39"/>
    <w:rsid w:val="001E5A75"/>
    <w:pPr>
      <w:tabs>
        <w:tab w:val="left" w:pos="2758"/>
        <w:tab w:val="right" w:leader="dot" w:pos="9071"/>
      </w:tabs>
      <w:ind w:left="1361" w:hanging="1361"/>
    </w:pPr>
    <w:rPr>
      <w:noProof/>
      <w:sz w:val="16"/>
    </w:rPr>
  </w:style>
  <w:style w:type="paragraph" w:styleId="TOC9">
    <w:name w:val="toc 9"/>
    <w:basedOn w:val="Normal"/>
    <w:next w:val="Normal"/>
    <w:autoRedefine/>
    <w:uiPriority w:val="39"/>
    <w:rsid w:val="001E5A75"/>
    <w:pPr>
      <w:tabs>
        <w:tab w:val="right" w:leader="dot" w:pos="9071"/>
      </w:tabs>
      <w:ind w:left="1361" w:hanging="1361"/>
    </w:pPr>
    <w:rPr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E5A75"/>
    <w:rPr>
      <w:rFonts w:ascii="Arial" w:eastAsia="Arial" w:hAnsi="Arial"/>
      <w:i/>
      <w:iCs/>
      <w:color w:val="000000"/>
      <w:szCs w:val="20"/>
      <w:lang w:eastAsia="de-DE"/>
    </w:rPr>
  </w:style>
  <w:style w:type="character" w:customStyle="1" w:styleId="QuoteChar">
    <w:name w:val="Quote Char"/>
    <w:link w:val="Quote"/>
    <w:uiPriority w:val="29"/>
    <w:semiHidden/>
    <w:locked/>
    <w:rsid w:val="001E5A75"/>
    <w:rPr>
      <w:rFonts w:ascii="Arial" w:hAnsi="Arial" w:cs="Times New Roman"/>
      <w:i/>
      <w:iCs/>
      <w:color w:val="000000"/>
      <w:sz w:val="20"/>
      <w:szCs w:val="20"/>
      <w:lang w:eastAsia="de-DE"/>
    </w:rPr>
  </w:style>
  <w:style w:type="paragraph" w:styleId="TOCHeading">
    <w:name w:val="TOC Heading"/>
    <w:basedOn w:val="Heading1"/>
    <w:next w:val="Normal"/>
    <w:uiPriority w:val="39"/>
    <w:qFormat/>
    <w:rsid w:val="001E5A75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styleId="EndnoteText">
    <w:name w:val="endnote text"/>
    <w:basedOn w:val="Normal"/>
    <w:link w:val="EndnoteTextChar"/>
    <w:uiPriority w:val="1"/>
    <w:rsid w:val="001E5A75"/>
    <w:pPr>
      <w:spacing w:line="180" w:lineRule="exact"/>
      <w:ind w:left="142" w:hanging="142"/>
    </w:pPr>
    <w:rPr>
      <w:rFonts w:ascii="Arial" w:eastAsia="Arial" w:hAnsi="Arial"/>
      <w:szCs w:val="20"/>
      <w:lang w:eastAsia="de-DE"/>
    </w:rPr>
  </w:style>
  <w:style w:type="character" w:customStyle="1" w:styleId="EndnoteTextChar">
    <w:name w:val="Endnote Text Char"/>
    <w:link w:val="EndnoteText"/>
    <w:uiPriority w:val="1"/>
    <w:locked/>
    <w:rsid w:val="001E5A75"/>
    <w:rPr>
      <w:rFonts w:ascii="Arial" w:hAnsi="Arial" w:cs="Times New Roman"/>
      <w:sz w:val="20"/>
      <w:szCs w:val="20"/>
      <w:lang w:eastAsia="de-DE"/>
    </w:rPr>
  </w:style>
  <w:style w:type="character" w:styleId="EndnoteReference">
    <w:name w:val="endnote reference"/>
    <w:uiPriority w:val="1"/>
    <w:rsid w:val="001E5A75"/>
    <w:rPr>
      <w:rFonts w:ascii="Arial" w:hAnsi="Arial" w:cs="Times New Roman"/>
      <w:color w:val="auto"/>
      <w:position w:val="4"/>
      <w:sz w:val="12"/>
      <w:vertAlign w:val="baseline"/>
    </w:rPr>
  </w:style>
  <w:style w:type="paragraph" w:customStyle="1" w:styleId="Ballontekst">
    <w:name w:val="Ballontekst"/>
    <w:basedOn w:val="Normal"/>
    <w:uiPriority w:val="99"/>
    <w:semiHidden/>
    <w:rsid w:val="00884F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884F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84FEB"/>
    <w:rPr>
      <w:rFonts w:eastAsia="Arial"/>
      <w:szCs w:val="20"/>
      <w:lang w:eastAsia="x-none"/>
    </w:rPr>
  </w:style>
  <w:style w:type="character" w:customStyle="1" w:styleId="CommentTextChar">
    <w:name w:val="Comment Text Char"/>
    <w:link w:val="CommentText"/>
    <w:locked/>
    <w:rsid w:val="00884FEB"/>
    <w:rPr>
      <w:rFonts w:ascii="Verdana" w:hAnsi="Verdana" w:cs="Times New Roman"/>
      <w:sz w:val="20"/>
      <w:szCs w:val="20"/>
      <w:lang w:val="it-IT"/>
    </w:rPr>
  </w:style>
  <w:style w:type="paragraph" w:customStyle="1" w:styleId="Onderwerpvanopmerking">
    <w:name w:val="Onderwerp van opmerking"/>
    <w:basedOn w:val="CommentText"/>
    <w:next w:val="CommentText"/>
    <w:uiPriority w:val="99"/>
    <w:semiHidden/>
    <w:rsid w:val="00884FEB"/>
    <w:rPr>
      <w:b/>
      <w:bCs/>
    </w:rPr>
  </w:style>
  <w:style w:type="character" w:styleId="FollowedHyperlink">
    <w:name w:val="FollowedHyperlink"/>
    <w:uiPriority w:val="99"/>
    <w:rsid w:val="00884FEB"/>
    <w:rPr>
      <w:rFonts w:cs="Times New Roman"/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rsid w:val="00884FEB"/>
    <w:rPr>
      <w:rFonts w:ascii="Tahoma" w:eastAsia="Arial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locked/>
    <w:rsid w:val="00884FEB"/>
    <w:rPr>
      <w:rFonts w:ascii="Tahoma" w:hAnsi="Tahoma" w:cs="Tahoma"/>
      <w:sz w:val="16"/>
      <w:szCs w:val="16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4FEB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84FEB"/>
    <w:rPr>
      <w:rFonts w:ascii="Verdana" w:hAnsi="Verdana" w:cs="Times New Roman"/>
      <w:b/>
      <w:bCs/>
      <w:sz w:val="20"/>
      <w:szCs w:val="20"/>
      <w:lang w:val="it-IT"/>
    </w:rPr>
  </w:style>
  <w:style w:type="table" w:styleId="TableGrid">
    <w:name w:val="Table Grid"/>
    <w:aliases w:val="Tabla CUADROS"/>
    <w:basedOn w:val="TableNormal"/>
    <w:uiPriority w:val="59"/>
    <w:rsid w:val="00884FE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4">
    <w:name w:val="Formatvorlage Überschrift 4"/>
    <w:basedOn w:val="Heading4"/>
    <w:link w:val="Formatvorlageberschrift4Char"/>
    <w:uiPriority w:val="99"/>
    <w:rsid w:val="00884FEB"/>
    <w:pPr>
      <w:spacing w:before="240" w:after="60"/>
    </w:pPr>
    <w:rPr>
      <w:iCs/>
      <w:szCs w:val="28"/>
    </w:rPr>
  </w:style>
  <w:style w:type="character" w:customStyle="1" w:styleId="Formatvorlageberschrift4Char">
    <w:name w:val="Formatvorlage Überschrift 4 Char"/>
    <w:link w:val="Formatvorlageberschrift4"/>
    <w:uiPriority w:val="99"/>
    <w:locked/>
    <w:rsid w:val="00884FEB"/>
    <w:rPr>
      <w:rFonts w:ascii="Verdana" w:eastAsia="Times New Roman" w:hAnsi="Verdana"/>
      <w:b/>
      <w:iCs/>
      <w:szCs w:val="28"/>
      <w:u w:val="single"/>
      <w:lang w:eastAsia="en-US" w:bidi="ar-SA"/>
    </w:rPr>
  </w:style>
  <w:style w:type="paragraph" w:customStyle="1" w:styleId="Instructionsberschrift1">
    <w:name w:val="Instructions Überschrift 1"/>
    <w:basedOn w:val="Heading1"/>
    <w:rsid w:val="00884FEB"/>
    <w:pPr>
      <w:tabs>
        <w:tab w:val="num" w:pos="540"/>
      </w:tabs>
      <w:spacing w:before="240"/>
      <w:ind w:left="540" w:hanging="540"/>
    </w:pPr>
    <w:rPr>
      <w:b w:val="0"/>
      <w:kern w:val="32"/>
    </w:rPr>
  </w:style>
  <w:style w:type="paragraph" w:customStyle="1" w:styleId="Instructionsberschrift2">
    <w:name w:val="Instructions Überschrift 2"/>
    <w:basedOn w:val="Heading2"/>
    <w:rsid w:val="008C122C"/>
    <w:pPr>
      <w:numPr>
        <w:numId w:val="13"/>
      </w:numPr>
      <w:spacing w:after="240"/>
    </w:pPr>
    <w:rPr>
      <w:rFonts w:cs="Arial"/>
      <w:b w:val="0"/>
      <w:sz w:val="20"/>
    </w:rPr>
  </w:style>
  <w:style w:type="paragraph" w:customStyle="1" w:styleId="Instructionsberschrift3">
    <w:name w:val="Instructions Überschrift 3"/>
    <w:basedOn w:val="Heading3"/>
    <w:link w:val="Instructionsberschrift3Zchn"/>
    <w:rsid w:val="006746DB"/>
    <w:pPr>
      <w:numPr>
        <w:numId w:val="14"/>
      </w:numPr>
      <w:spacing w:before="240" w:after="60" w:line="360" w:lineRule="auto"/>
    </w:pPr>
    <w:rPr>
      <w:rFonts w:ascii="Verdana" w:eastAsia="Times New Roman" w:hAnsi="Verdana"/>
      <w:szCs w:val="26"/>
      <w:u w:val="single"/>
      <w:lang w:eastAsia="en-US"/>
    </w:rPr>
  </w:style>
  <w:style w:type="character" w:customStyle="1" w:styleId="Instructionsberschrift3Zchn">
    <w:name w:val="Instructions Überschrift 3 Zchn"/>
    <w:link w:val="Instructionsberschrift3"/>
    <w:locked/>
    <w:rsid w:val="006746DB"/>
    <w:rPr>
      <w:rFonts w:ascii="Verdana" w:eastAsia="Times New Roman" w:hAnsi="Verdana"/>
      <w:b/>
      <w:szCs w:val="26"/>
      <w:u w:val="single"/>
      <w:lang w:eastAsia="en-US" w:bidi="ar-SA"/>
    </w:rPr>
  </w:style>
  <w:style w:type="paragraph" w:customStyle="1" w:styleId="Instructionsberschrift4">
    <w:name w:val="Instructions Überschrift 4"/>
    <w:basedOn w:val="Heading4"/>
    <w:next w:val="InstructionsText"/>
    <w:link w:val="Instructionsberschrift4Char"/>
    <w:uiPriority w:val="99"/>
    <w:rsid w:val="00884FEB"/>
    <w:pPr>
      <w:tabs>
        <w:tab w:val="left" w:pos="1520"/>
      </w:tabs>
      <w:autoSpaceDE w:val="0"/>
      <w:autoSpaceDN w:val="0"/>
      <w:adjustRightInd w:val="0"/>
      <w:spacing w:before="240" w:after="240"/>
      <w:ind w:left="970" w:hanging="970"/>
    </w:pPr>
    <w:rPr>
      <w:bCs/>
    </w:rPr>
  </w:style>
  <w:style w:type="paragraph" w:customStyle="1" w:styleId="InstructionsText">
    <w:name w:val="Instructions Text"/>
    <w:basedOn w:val="Normal"/>
    <w:link w:val="InstructionsTextChar"/>
    <w:autoRedefine/>
    <w:rsid w:val="00E36728"/>
    <w:pPr>
      <w:spacing w:before="0"/>
      <w:jc w:val="left"/>
    </w:pPr>
    <w:rPr>
      <w:rFonts w:ascii="Times New Roman" w:hAnsi="Times New Roman"/>
      <w:sz w:val="24"/>
      <w:lang w:eastAsia="de-DE"/>
    </w:rPr>
  </w:style>
  <w:style w:type="character" w:customStyle="1" w:styleId="Instructionsberschrift4Char">
    <w:name w:val="Instructions Überschrift 4 Char"/>
    <w:link w:val="Instructionsberschrift4"/>
    <w:uiPriority w:val="99"/>
    <w:locked/>
    <w:rsid w:val="00884FEB"/>
    <w:rPr>
      <w:rFonts w:ascii="Verdana" w:eastAsia="Times New Roman" w:hAnsi="Verdana"/>
      <w:b/>
      <w:bCs/>
      <w:szCs w:val="24"/>
      <w:u w:val="single"/>
      <w:lang w:eastAsia="en-US" w:bidi="ar-SA"/>
    </w:rPr>
  </w:style>
  <w:style w:type="character" w:customStyle="1" w:styleId="InstructionsTabelleberschrift">
    <w:name w:val="Instructions Tabelle Überschrift"/>
    <w:qFormat/>
    <w:rsid w:val="00884FEB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884FEB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412D44"/>
    <w:rPr>
      <w:rFonts w:ascii="Verdana" w:hAnsi="Verdana" w:cs="Times New Roman"/>
      <w:bCs/>
      <w:sz w:val="20"/>
      <w:u w:val="none"/>
    </w:rPr>
  </w:style>
  <w:style w:type="paragraph" w:customStyle="1" w:styleId="FormatvorlageInstructionsberschrift3Links0cmErsteZeile0cm">
    <w:name w:val="Formatvorlage Instructions Überschrift 3 + Links:  0 cm Erste Zeile:  0 cm"/>
    <w:basedOn w:val="Instructionsberschrift3"/>
    <w:next w:val="Instructionsberschrift3"/>
    <w:uiPriority w:val="99"/>
    <w:rsid w:val="00884FEB"/>
    <w:pPr>
      <w:ind w:left="0" w:firstLine="0"/>
    </w:pPr>
    <w:rPr>
      <w:szCs w:val="20"/>
    </w:rPr>
  </w:style>
  <w:style w:type="paragraph" w:customStyle="1" w:styleId="Texte2">
    <w:name w:val="Texte 2"/>
    <w:basedOn w:val="Normal"/>
    <w:uiPriority w:val="99"/>
    <w:rsid w:val="00884FEB"/>
    <w:pPr>
      <w:spacing w:after="0"/>
      <w:ind w:left="567"/>
    </w:pPr>
    <w:rPr>
      <w:sz w:val="22"/>
      <w:szCs w:val="20"/>
      <w:lang w:eastAsia="fr-FR"/>
    </w:rPr>
  </w:style>
  <w:style w:type="paragraph" w:customStyle="1" w:styleId="Prrafodelista1">
    <w:name w:val="Párrafo de lista1"/>
    <w:basedOn w:val="Normal"/>
    <w:uiPriority w:val="99"/>
    <w:rsid w:val="00884FEB"/>
    <w:pPr>
      <w:ind w:left="720"/>
    </w:pPr>
  </w:style>
  <w:style w:type="paragraph" w:customStyle="1" w:styleId="Prrafodelista2">
    <w:name w:val="Párrafo de lista2"/>
    <w:basedOn w:val="Normal"/>
    <w:uiPriority w:val="99"/>
    <w:rsid w:val="00884FEB"/>
    <w:pPr>
      <w:ind w:left="708"/>
    </w:pPr>
  </w:style>
  <w:style w:type="paragraph" w:styleId="PlainText">
    <w:name w:val="Plain Text"/>
    <w:basedOn w:val="Normal"/>
    <w:link w:val="PlainTextChar"/>
    <w:uiPriority w:val="99"/>
    <w:rsid w:val="00884FEB"/>
    <w:pPr>
      <w:spacing w:before="0" w:after="0"/>
      <w:jc w:val="left"/>
    </w:pPr>
    <w:rPr>
      <w:rFonts w:eastAsia="Arial"/>
      <w:szCs w:val="20"/>
      <w:lang w:eastAsia="es-ES_tradnl"/>
    </w:rPr>
  </w:style>
  <w:style w:type="character" w:customStyle="1" w:styleId="PlainTextChar">
    <w:name w:val="Plain Text Char"/>
    <w:link w:val="PlainText"/>
    <w:uiPriority w:val="99"/>
    <w:locked/>
    <w:rsid w:val="00884FEB"/>
    <w:rPr>
      <w:rFonts w:ascii="Verdana" w:hAnsi="Verdana" w:cs="Times New Roman"/>
      <w:sz w:val="20"/>
      <w:szCs w:val="20"/>
      <w:lang w:val="it-IT" w:eastAsia="es-ES_tradnl"/>
    </w:rPr>
  </w:style>
  <w:style w:type="paragraph" w:customStyle="1" w:styleId="Listenabsatz1">
    <w:name w:val="Listenabsatz1"/>
    <w:basedOn w:val="Normal"/>
    <w:uiPriority w:val="99"/>
    <w:rsid w:val="00884FEB"/>
    <w:pPr>
      <w:ind w:left="708"/>
    </w:pPr>
  </w:style>
  <w:style w:type="character" w:customStyle="1" w:styleId="InstructionsTextChar">
    <w:name w:val="Instructions Text Char"/>
    <w:link w:val="InstructionsText"/>
    <w:locked/>
    <w:rsid w:val="00E36728"/>
    <w:rPr>
      <w:rFonts w:ascii="Times New Roman" w:eastAsia="Times New Roman" w:hAnsi="Times New Roman"/>
      <w:sz w:val="24"/>
      <w:szCs w:val="24"/>
      <w:lang w:eastAsia="de-DE" w:bidi="ar-SA"/>
    </w:rPr>
  </w:style>
  <w:style w:type="paragraph" w:styleId="Revision">
    <w:name w:val="Revision"/>
    <w:hidden/>
    <w:uiPriority w:val="99"/>
    <w:semiHidden/>
    <w:rsid w:val="00884FEB"/>
    <w:rPr>
      <w:rFonts w:ascii="Verdana" w:eastAsia="Times New Roman" w:hAnsi="Verdana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884FEB"/>
    <w:pPr>
      <w:ind w:left="708"/>
    </w:pPr>
  </w:style>
  <w:style w:type="character" w:styleId="PlaceholderText">
    <w:name w:val="Placeholder Text"/>
    <w:uiPriority w:val="99"/>
    <w:semiHidden/>
    <w:rsid w:val="00D946DB"/>
    <w:rPr>
      <w:rFonts w:cs="Times New Roman"/>
      <w:color w:val="808080"/>
    </w:rPr>
  </w:style>
  <w:style w:type="paragraph" w:customStyle="1" w:styleId="InstructionsText2">
    <w:name w:val="Instructions Text 2"/>
    <w:basedOn w:val="InstructionsText"/>
    <w:qFormat/>
    <w:rsid w:val="0046452F"/>
    <w:pPr>
      <w:numPr>
        <w:numId w:val="15"/>
      </w:numPr>
      <w:spacing w:after="240"/>
    </w:pPr>
  </w:style>
  <w:style w:type="character" w:customStyle="1" w:styleId="Instructionsberschrift3Char">
    <w:name w:val="Instructions Überschrift 3 Char"/>
    <w:locked/>
    <w:rsid w:val="003B3DBB"/>
    <w:rPr>
      <w:rFonts w:ascii="Verdana" w:hAnsi="Verdana" w:cs="Arial"/>
      <w:b/>
      <w:bCs/>
      <w:sz w:val="26"/>
      <w:szCs w:val="26"/>
      <w:u w:val="single"/>
      <w:lang w:val="it-IT" w:eastAsia="en-US" w:bidi="ar-SA"/>
    </w:rPr>
  </w:style>
  <w:style w:type="paragraph" w:customStyle="1" w:styleId="CM4">
    <w:name w:val="CM4"/>
    <w:basedOn w:val="Normal"/>
    <w:next w:val="Normal"/>
    <w:uiPriority w:val="99"/>
    <w:rsid w:val="008815DE"/>
    <w:pPr>
      <w:autoSpaceDE w:val="0"/>
      <w:autoSpaceDN w:val="0"/>
      <w:adjustRightInd w:val="0"/>
      <w:spacing w:before="0" w:after="0"/>
      <w:jc w:val="left"/>
    </w:pPr>
    <w:rPr>
      <w:rFonts w:ascii="Times New Roman" w:eastAsia="Arial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8630E"/>
    <w:pPr>
      <w:spacing w:before="0" w:after="0"/>
    </w:pPr>
    <w:rPr>
      <w:rFonts w:ascii="Tahoma" w:eastAsia="Arial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88630E"/>
    <w:rPr>
      <w:rFonts w:ascii="Tahoma" w:hAnsi="Tahoma" w:cs="Tahoma"/>
      <w:sz w:val="16"/>
      <w:szCs w:val="16"/>
      <w:lang w:val="it-IT"/>
    </w:rPr>
  </w:style>
  <w:style w:type="paragraph" w:customStyle="1" w:styleId="Titrearticle">
    <w:name w:val="Titre article"/>
    <w:basedOn w:val="Normal"/>
    <w:next w:val="Normal"/>
    <w:rsid w:val="00C87CEE"/>
    <w:pPr>
      <w:keepNext/>
      <w:spacing w:before="360"/>
      <w:jc w:val="center"/>
    </w:pPr>
    <w:rPr>
      <w:rFonts w:ascii="Times New Roman" w:hAnsi="Times New Roman"/>
      <w:i/>
      <w:sz w:val="24"/>
      <w:lang w:eastAsia="de-DE"/>
    </w:rPr>
  </w:style>
  <w:style w:type="paragraph" w:customStyle="1" w:styleId="Baseparagraphnumbered">
    <w:name w:val="Base paragraph numbered"/>
    <w:basedOn w:val="Normal"/>
    <w:link w:val="BaseparagraphnumberedChar"/>
    <w:qFormat/>
    <w:rsid w:val="00C87CEE"/>
    <w:pPr>
      <w:numPr>
        <w:numId w:val="19"/>
      </w:numPr>
      <w:spacing w:before="0" w:after="240"/>
    </w:pPr>
    <w:rPr>
      <w:rFonts w:ascii="Times New Roman" w:eastAsia="Arial" w:hAnsi="Times New Roman"/>
      <w:sz w:val="24"/>
      <w:szCs w:val="20"/>
      <w:lang w:eastAsia="en-GB"/>
    </w:rPr>
  </w:style>
  <w:style w:type="character" w:customStyle="1" w:styleId="BaseparagraphnumberedChar">
    <w:name w:val="Base paragraph numbered Char"/>
    <w:link w:val="Baseparagraphnumbered"/>
    <w:locked/>
    <w:rsid w:val="00C87CEE"/>
    <w:rPr>
      <w:rFonts w:ascii="Times New Roman" w:hAnsi="Times New Roman"/>
      <w:sz w:val="24"/>
      <w:lang w:bidi="ar-SA"/>
    </w:rPr>
  </w:style>
  <w:style w:type="character" w:customStyle="1" w:styleId="NumPar1Char">
    <w:name w:val="NumPar 1 Char"/>
    <w:link w:val="NumPar1"/>
    <w:uiPriority w:val="99"/>
    <w:locked/>
    <w:rsid w:val="00D34F75"/>
    <w:rPr>
      <w:rFonts w:cs="Times New Roman"/>
      <w:sz w:val="24"/>
      <w:szCs w:val="24"/>
      <w:lang w:val="it-IT" w:eastAsia="de-DE"/>
    </w:rPr>
  </w:style>
  <w:style w:type="paragraph" w:customStyle="1" w:styleId="NumPar1">
    <w:name w:val="NumPar 1"/>
    <w:basedOn w:val="Normal"/>
    <w:next w:val="Normal"/>
    <w:link w:val="NumPar1Char"/>
    <w:uiPriority w:val="99"/>
    <w:rsid w:val="00D34F75"/>
    <w:pPr>
      <w:tabs>
        <w:tab w:val="num" w:pos="850"/>
      </w:tabs>
      <w:ind w:left="850" w:hanging="850"/>
    </w:pPr>
    <w:rPr>
      <w:rFonts w:ascii="Arial" w:eastAsia="Arial" w:hAnsi="Arial"/>
      <w:sz w:val="24"/>
      <w:lang w:eastAsia="de-DE"/>
    </w:rPr>
  </w:style>
  <w:style w:type="character" w:customStyle="1" w:styleId="Point1letterChar">
    <w:name w:val="Point 1 (letter) Char"/>
    <w:link w:val="Point1letter"/>
    <w:uiPriority w:val="99"/>
    <w:locked/>
    <w:rsid w:val="00D34F75"/>
    <w:rPr>
      <w:rFonts w:cs="Times New Roman"/>
      <w:sz w:val="24"/>
      <w:szCs w:val="24"/>
      <w:lang w:val="it-IT" w:eastAsia="en-US"/>
    </w:rPr>
  </w:style>
  <w:style w:type="paragraph" w:customStyle="1" w:styleId="Point1letter">
    <w:name w:val="Point 1 (letter)"/>
    <w:basedOn w:val="Normal"/>
    <w:link w:val="Point1letterChar"/>
    <w:uiPriority w:val="99"/>
    <w:rsid w:val="00D34F75"/>
    <w:pPr>
      <w:tabs>
        <w:tab w:val="num" w:pos="360"/>
      </w:tabs>
      <w:ind w:left="1417" w:hanging="567"/>
    </w:pPr>
    <w:rPr>
      <w:rFonts w:ascii="Arial" w:eastAsia="Arial" w:hAnsi="Arial"/>
      <w:sz w:val="24"/>
    </w:rPr>
  </w:style>
  <w:style w:type="numbering" w:customStyle="1" w:styleId="Formatvorlage2">
    <w:name w:val="Formatvorlage2"/>
    <w:uiPriority w:val="99"/>
    <w:rsid w:val="00BF60F7"/>
    <w:pPr>
      <w:numPr>
        <w:numId w:val="6"/>
      </w:numPr>
    </w:pPr>
  </w:style>
  <w:style w:type="numbering" w:customStyle="1" w:styleId="Formatvorlage3">
    <w:name w:val="Formatvorlage3"/>
    <w:uiPriority w:val="99"/>
    <w:rsid w:val="00BF60F7"/>
    <w:pPr>
      <w:numPr>
        <w:numId w:val="16"/>
      </w:numPr>
    </w:pPr>
  </w:style>
  <w:style w:type="numbering" w:customStyle="1" w:styleId="Formatvorlage1">
    <w:name w:val="Formatvorlage1"/>
    <w:uiPriority w:val="99"/>
    <w:rsid w:val="00BF60F7"/>
    <w:pPr>
      <w:numPr>
        <w:numId w:val="5"/>
      </w:numPr>
    </w:pPr>
  </w:style>
  <w:style w:type="numbering" w:customStyle="1" w:styleId="Formatvorlage4">
    <w:name w:val="Formatvorlage4"/>
    <w:uiPriority w:val="99"/>
    <w:rsid w:val="00BF60F7"/>
    <w:pPr>
      <w:numPr>
        <w:numId w:val="18"/>
      </w:numPr>
    </w:pPr>
  </w:style>
  <w:style w:type="paragraph" w:customStyle="1" w:styleId="ListParagraph1">
    <w:name w:val="List Paragraph1"/>
    <w:basedOn w:val="Normal"/>
    <w:uiPriority w:val="99"/>
    <w:qFormat/>
    <w:rsid w:val="001C7AB7"/>
    <w:pPr>
      <w:ind w:left="708"/>
    </w:pPr>
  </w:style>
  <w:style w:type="paragraph" w:customStyle="1" w:styleId="Anfhrungszeichen1">
    <w:name w:val="Anführungszeichen1"/>
    <w:basedOn w:val="Normal"/>
    <w:next w:val="Normal"/>
    <w:link w:val="AnfhrungszeichenZchn"/>
    <w:uiPriority w:val="29"/>
    <w:semiHidden/>
    <w:rsid w:val="000B0B09"/>
    <w:rPr>
      <w:i/>
      <w:iCs/>
      <w:color w:val="000000"/>
    </w:rPr>
  </w:style>
  <w:style w:type="character" w:customStyle="1" w:styleId="AnfhrungszeichenZchn">
    <w:name w:val="Anführungszeichen Zchn"/>
    <w:link w:val="Anfhrungszeichen1"/>
    <w:uiPriority w:val="29"/>
    <w:semiHidden/>
    <w:rsid w:val="000B0B09"/>
    <w:rPr>
      <w:rFonts w:ascii="Verdana" w:eastAsia="Times New Roman" w:hAnsi="Verdana"/>
      <w:i/>
      <w:iCs/>
      <w:color w:val="000000"/>
      <w:sz w:val="20"/>
      <w:szCs w:val="24"/>
      <w:lang w:val="it-IT" w:eastAsia="en-US"/>
    </w:rPr>
  </w:style>
  <w:style w:type="paragraph" w:customStyle="1" w:styleId="Inhaltsverzeichnisberschrift1">
    <w:name w:val="Inhaltsverzeichnisüberschrift1"/>
    <w:basedOn w:val="Heading1"/>
    <w:next w:val="Normal"/>
    <w:uiPriority w:val="39"/>
    <w:semiHidden/>
    <w:unhideWhenUsed/>
    <w:qFormat/>
    <w:rsid w:val="000B0B09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customStyle="1" w:styleId="berarbeitung1">
    <w:name w:val="Überarbeitung1"/>
    <w:hidden/>
    <w:uiPriority w:val="99"/>
    <w:semiHidden/>
    <w:rsid w:val="000B0B09"/>
    <w:rPr>
      <w:rFonts w:ascii="Verdana" w:eastAsia="Times New Roman" w:hAnsi="Verdana"/>
      <w:szCs w:val="24"/>
      <w:lang w:eastAsia="en-US" w:bidi="ar-SA"/>
    </w:rPr>
  </w:style>
  <w:style w:type="paragraph" w:customStyle="1" w:styleId="Listenabsatz2">
    <w:name w:val="Listenabsatz2"/>
    <w:basedOn w:val="Normal"/>
    <w:uiPriority w:val="99"/>
    <w:qFormat/>
    <w:rsid w:val="000B0B09"/>
    <w:pPr>
      <w:ind w:left="708"/>
    </w:pPr>
  </w:style>
  <w:style w:type="character" w:customStyle="1" w:styleId="Platzhaltertext1">
    <w:name w:val="Platzhaltertext1"/>
    <w:uiPriority w:val="99"/>
    <w:semiHidden/>
    <w:rsid w:val="000B0B09"/>
    <w:rPr>
      <w:color w:val="808080"/>
    </w:rPr>
  </w:style>
  <w:style w:type="paragraph" w:customStyle="1" w:styleId="Default">
    <w:name w:val="Default"/>
    <w:rsid w:val="00283B5F"/>
    <w:pPr>
      <w:autoSpaceDE w:val="0"/>
      <w:autoSpaceDN w:val="0"/>
      <w:adjustRightInd w:val="0"/>
    </w:pPr>
    <w:rPr>
      <w:rFonts w:cs="Arial"/>
      <w:color w:val="000000"/>
      <w:sz w:val="24"/>
      <w:szCs w:val="24"/>
      <w:lang w:bidi="ar-SA"/>
    </w:rPr>
  </w:style>
  <w:style w:type="paragraph" w:customStyle="1" w:styleId="CM1">
    <w:name w:val="CM1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rsid w:val="007674DE"/>
    <w:pPr>
      <w:widowControl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licationdirecte">
    <w:name w:val="Application directe"/>
    <w:basedOn w:val="Normal"/>
    <w:next w:val="Normal"/>
    <w:rsid w:val="007520D8"/>
    <w:pPr>
      <w:spacing w:before="480"/>
    </w:pPr>
    <w:rPr>
      <w:rFonts w:ascii="Times New Roman" w:hAnsi="Times New Roman"/>
      <w:sz w:val="24"/>
    </w:rPr>
  </w:style>
  <w:style w:type="paragraph" w:customStyle="1" w:styleId="Numberedtilelevel1">
    <w:name w:val="Numbered tile level 1"/>
    <w:basedOn w:val="Instructionsberschrift2"/>
    <w:qFormat/>
    <w:rsid w:val="002A276F"/>
    <w:pPr>
      <w:numPr>
        <w:numId w:val="30"/>
      </w:numPr>
    </w:pPr>
    <w:rPr>
      <w:rFonts w:ascii="Times New Roman" w:hAnsi="Times New Roman" w:cs="Times New Roman"/>
      <w:sz w:val="24"/>
      <w:u w:val="none"/>
    </w:rPr>
  </w:style>
  <w:style w:type="paragraph" w:customStyle="1" w:styleId="Numberedtitlelevel2">
    <w:name w:val="Numbered title level 2"/>
    <w:basedOn w:val="Normal"/>
    <w:next w:val="Normal"/>
    <w:qFormat/>
    <w:rsid w:val="007520D8"/>
    <w:pPr>
      <w:numPr>
        <w:ilvl w:val="1"/>
        <w:numId w:val="21"/>
      </w:numPr>
      <w:spacing w:before="240" w:after="240"/>
      <w:jc w:val="left"/>
    </w:pPr>
    <w:rPr>
      <w:rFonts w:asciiTheme="majorHAnsi" w:eastAsiaTheme="majorEastAsia" w:hAnsiTheme="majorHAnsi" w:cstheme="majorBidi"/>
      <w:bCs/>
      <w:color w:val="1F497D" w:themeColor="text2"/>
      <w:sz w:val="32"/>
    </w:rPr>
  </w:style>
  <w:style w:type="paragraph" w:customStyle="1" w:styleId="Numberedtitlelevel3">
    <w:name w:val="Numbered title level 3"/>
    <w:basedOn w:val="Normal"/>
    <w:next w:val="Normal"/>
    <w:qFormat/>
    <w:rsid w:val="007520D8"/>
    <w:pPr>
      <w:numPr>
        <w:ilvl w:val="2"/>
        <w:numId w:val="21"/>
      </w:numPr>
      <w:spacing w:before="240" w:after="240"/>
      <w:jc w:val="left"/>
    </w:pPr>
    <w:rPr>
      <w:rFonts w:asciiTheme="minorHAnsi" w:eastAsiaTheme="minorEastAsia" w:hAnsiTheme="minorHAnsi" w:cstheme="minorBidi"/>
      <w:b/>
      <w:color w:val="1F497D" w:themeColor="text2"/>
      <w:sz w:val="24"/>
    </w:rPr>
  </w:style>
  <w:style w:type="paragraph" w:customStyle="1" w:styleId="Fait">
    <w:name w:val="Fait à"/>
    <w:basedOn w:val="Normal"/>
    <w:next w:val="Normal"/>
    <w:rsid w:val="007520D8"/>
    <w:pPr>
      <w:keepNext/>
      <w:spacing w:after="0"/>
    </w:pPr>
    <w:rPr>
      <w:rFonts w:ascii="Times New Roman" w:hAnsi="Times New Roman"/>
      <w:sz w:val="24"/>
    </w:rPr>
  </w:style>
  <w:style w:type="paragraph" w:customStyle="1" w:styleId="numberedparagraph">
    <w:name w:val="numbered paragraph"/>
    <w:basedOn w:val="Normal"/>
    <w:rsid w:val="00C07658"/>
    <w:pPr>
      <w:numPr>
        <w:numId w:val="32"/>
      </w:numPr>
      <w:spacing w:before="24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4D057B"/>
    <w:rPr>
      <w:b/>
      <w:bCs/>
      <w:smallCaps/>
    </w:rPr>
  </w:style>
  <w:style w:type="paragraph" w:customStyle="1" w:styleId="body">
    <w:name w:val="body"/>
    <w:qFormat/>
    <w:rsid w:val="004A4EB9"/>
    <w:pPr>
      <w:spacing w:before="240" w:after="120" w:line="276" w:lineRule="auto"/>
      <w:jc w:val="both"/>
    </w:pPr>
    <w:rPr>
      <w:rFonts w:asciiTheme="minorHAnsi" w:eastAsiaTheme="minorEastAsia" w:hAnsiTheme="minorHAnsi" w:cstheme="minorBidi"/>
      <w:sz w:val="22"/>
      <w:szCs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67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_del/2014/241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CC6DA-8D38-41D1-936D-311DF300A9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14141</Words>
  <Characters>80652</Characters>
  <Application>Microsoft Office Word</Application>
  <DocSecurity>0</DocSecurity>
  <Lines>1875</Lines>
  <Paragraphs>1077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93716</CharactersWithSpaces>
  <SharedDoc>false</SharedDoc>
  <HLinks>
    <vt:vector size="606" baseType="variant">
      <vt:variant>
        <vt:i4>1441854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_Toc429746721</vt:lpwstr>
      </vt:variant>
      <vt:variant>
        <vt:i4>1441854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_Toc429746720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_Toc429746719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_Toc429746718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_Toc429746717</vt:lpwstr>
      </vt:variant>
      <vt:variant>
        <vt:i4>1376318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_Toc429746716</vt:lpwstr>
      </vt:variant>
      <vt:variant>
        <vt:i4>1376318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_Toc429746715</vt:lpwstr>
      </vt:variant>
      <vt:variant>
        <vt:i4>1376318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_Toc429746714</vt:lpwstr>
      </vt:variant>
      <vt:variant>
        <vt:i4>1376318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_Toc429746713</vt:lpwstr>
      </vt:variant>
      <vt:variant>
        <vt:i4>1376318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_Toc429746712</vt:lpwstr>
      </vt:variant>
      <vt:variant>
        <vt:i4>1376318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_Toc429746711</vt:lpwstr>
      </vt:variant>
      <vt:variant>
        <vt:i4>1376318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_Toc429746710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_Toc429746709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_Toc429746708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_Toc429746707</vt:lpwstr>
      </vt:variant>
      <vt:variant>
        <vt:i4>1310782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_Toc429746706</vt:lpwstr>
      </vt:variant>
      <vt:variant>
        <vt:i4>1310782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_Toc429746705</vt:lpwstr>
      </vt:variant>
      <vt:variant>
        <vt:i4>1310782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_Toc429746704</vt:lpwstr>
      </vt:variant>
      <vt:variant>
        <vt:i4>1310782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_Toc429746703</vt:lpwstr>
      </vt:variant>
      <vt:variant>
        <vt:i4>1310782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_Toc429746702</vt:lpwstr>
      </vt:variant>
      <vt:variant>
        <vt:i4>1310782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_Toc429746701</vt:lpwstr>
      </vt:variant>
      <vt:variant>
        <vt:i4>1310782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_Toc429746700</vt:lpwstr>
      </vt:variant>
      <vt:variant>
        <vt:i4>1900607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_Toc429746699</vt:lpwstr>
      </vt:variant>
      <vt:variant>
        <vt:i4>1900607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_Toc429746698</vt:lpwstr>
      </vt:variant>
      <vt:variant>
        <vt:i4>1900607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_Toc429746697</vt:lpwstr>
      </vt:variant>
      <vt:variant>
        <vt:i4>1900607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_Toc429746696</vt:lpwstr>
      </vt:variant>
      <vt:variant>
        <vt:i4>1900607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_Toc429746695</vt:lpwstr>
      </vt:variant>
      <vt:variant>
        <vt:i4>1900607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_Toc429746694</vt:lpwstr>
      </vt:variant>
      <vt:variant>
        <vt:i4>1900607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_Toc429746693</vt:lpwstr>
      </vt:variant>
      <vt:variant>
        <vt:i4>1900607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_Toc429746692</vt:lpwstr>
      </vt:variant>
      <vt:variant>
        <vt:i4>1900607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_Toc429746691</vt:lpwstr>
      </vt:variant>
      <vt:variant>
        <vt:i4>1900607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_Toc429746690</vt:lpwstr>
      </vt:variant>
      <vt:variant>
        <vt:i4>1835071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_Toc429746689</vt:lpwstr>
      </vt:variant>
      <vt:variant>
        <vt:i4>1835071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_Toc429746688</vt:lpwstr>
      </vt:variant>
      <vt:variant>
        <vt:i4>1835071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_Toc429746687</vt:lpwstr>
      </vt:variant>
      <vt:variant>
        <vt:i4>1835071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_Toc429746686</vt:lpwstr>
      </vt:variant>
      <vt:variant>
        <vt:i4>1835071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_Toc429746685</vt:lpwstr>
      </vt:variant>
      <vt:variant>
        <vt:i4>1835071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_Toc429746684</vt:lpwstr>
      </vt:variant>
      <vt:variant>
        <vt:i4>1835071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_Toc429746683</vt:lpwstr>
      </vt:variant>
      <vt:variant>
        <vt:i4>1835071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_Toc429746682</vt:lpwstr>
      </vt:variant>
      <vt:variant>
        <vt:i4>1835071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_Toc429746681</vt:lpwstr>
      </vt:variant>
      <vt:variant>
        <vt:i4>1835071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_Toc429746680</vt:lpwstr>
      </vt:variant>
      <vt:variant>
        <vt:i4>1245247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_Toc429746679</vt:lpwstr>
      </vt:variant>
      <vt:variant>
        <vt:i4>1245247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_Toc429746678</vt:lpwstr>
      </vt:variant>
      <vt:variant>
        <vt:i4>1245247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_Toc429746677</vt:lpwstr>
      </vt:variant>
      <vt:variant>
        <vt:i4>1245247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_Toc429746676</vt:lpwstr>
      </vt:variant>
      <vt:variant>
        <vt:i4>1245247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_Toc429746675</vt:lpwstr>
      </vt:variant>
      <vt:variant>
        <vt:i4>1245247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_Toc429746674</vt:lpwstr>
      </vt:variant>
      <vt:variant>
        <vt:i4>1245247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_Toc429746673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_Toc429746672</vt:lpwstr>
      </vt:variant>
      <vt:variant>
        <vt:i4>1245247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_Toc429746671</vt:lpwstr>
      </vt:variant>
      <vt:variant>
        <vt:i4>1245247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_Toc429746670</vt:lpwstr>
      </vt:variant>
      <vt:variant>
        <vt:i4>1179711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_Toc429746669</vt:lpwstr>
      </vt:variant>
      <vt:variant>
        <vt:i4>1179711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_Toc429746668</vt:lpwstr>
      </vt:variant>
      <vt:variant>
        <vt:i4>1179711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_Toc429746667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_Toc429746666</vt:lpwstr>
      </vt:variant>
      <vt:variant>
        <vt:i4>1179711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_Toc429746665</vt:lpwstr>
      </vt:variant>
      <vt:variant>
        <vt:i4>1179711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_Toc429746664</vt:lpwstr>
      </vt:variant>
      <vt:variant>
        <vt:i4>1179711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_Toc429746663</vt:lpwstr>
      </vt:variant>
      <vt:variant>
        <vt:i4>1179711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_Toc429746662</vt:lpwstr>
      </vt:variant>
      <vt:variant>
        <vt:i4>1179711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_Toc429746661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_Toc429746660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_Toc429746659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_Toc429746658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_Toc429746657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_Toc429746656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_Toc429746655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_Toc429746654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_Toc429746653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_Toc429746652</vt:lpwstr>
      </vt:variant>
      <vt:variant>
        <vt:i4>1114175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_Toc429746651</vt:lpwstr>
      </vt:variant>
      <vt:variant>
        <vt:i4>1114175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_Toc429746650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_Toc429746649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_Toc429746648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_Toc429746647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_Toc429746646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_Toc429746645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_Toc429746644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_Toc429746643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_Toc429746642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_Toc429746641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_Toc429746640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_Toc429746639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_Toc429746638</vt:lpwstr>
      </vt:variant>
      <vt:variant>
        <vt:i4>1507391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_Toc429746637</vt:lpwstr>
      </vt:variant>
      <vt:variant>
        <vt:i4>1507391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_Toc429746636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_Toc429746635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_Toc429746634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_Toc429746633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_Toc429746632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_Toc429746631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_Toc429746630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_Toc429746629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_Toc429746628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_Toc429746627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_Toc429746626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_Toc429746625</vt:lpwstr>
      </vt:variant>
      <vt:variant>
        <vt:i4>1441855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_Toc429746624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_Toc429746623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_Toc429746622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_Toc429746621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2024-05-13T08:58:00Z</dcterms:created>
  <dcterms:modified xsi:type="dcterms:W3CDTF">2024-05-13T13:43:00Z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2024-03-04T17:52:57Z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8002f3b7-877d-4032-81ea-67473fc4099a</vt:lpwstr>
  </property>
  <property fmtid="{D5CDD505-2E9C-101B-9397-08002B2CF9AE}" pid="8" name="MSIP_Label_6bd9ddd1-4d20-43f6-abfa-fc3c07406f94_ContentBits">
    <vt:lpwstr>0</vt:lpwstr>
  </property>
</Properties>
</file>