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01617D" w:rsidRDefault="00676354" w:rsidP="0099485B">
      <w:pPr>
        <w:jc w:val="center"/>
        <w:rPr>
          <w:rFonts w:ascii="Times New Roman" w:hAnsi="Times New Roman"/>
          <w:b/>
          <w:sz w:val="24"/>
          <w:u w:val="singl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Pr>
          <w:rFonts w:ascii="Times New Roman" w:hAnsi="Times New Roman"/>
          <w:b/>
          <w:sz w:val="24"/>
          <w:u w:val="single"/>
        </w:rPr>
        <w:t>ET</w:t>
      </w:r>
    </w:p>
    <w:p w14:paraId="39DA4C9C" w14:textId="5F2E6493" w:rsidR="00385DE1" w:rsidRPr="0001617D" w:rsidRDefault="00385DE1" w:rsidP="0099485B">
      <w:pPr>
        <w:jc w:val="center"/>
        <w:rPr>
          <w:rFonts w:ascii="Times New Roman" w:hAnsi="Times New Roman"/>
          <w:b/>
          <w:sz w:val="24"/>
          <w:u w:val="single"/>
        </w:rPr>
      </w:pPr>
      <w:r>
        <w:rPr>
          <w:rFonts w:ascii="Times New Roman" w:hAnsi="Times New Roman"/>
          <w:b/>
          <w:sz w:val="24"/>
          <w:u w:val="single"/>
        </w:rPr>
        <w:t>IV LISA</w:t>
      </w:r>
    </w:p>
    <w:p w14:paraId="66B07866" w14:textId="77777777" w:rsidR="00385DE1" w:rsidRPr="0001617D" w:rsidRDefault="00385DE1" w:rsidP="0099485B">
      <w:pPr>
        <w:jc w:val="center"/>
        <w:rPr>
          <w:rFonts w:ascii="Times New Roman" w:hAnsi="Times New Roman"/>
          <w:b/>
          <w:sz w:val="24"/>
          <w:lang w:val="en-IE"/>
        </w:rPr>
      </w:pPr>
    </w:p>
    <w:p w14:paraId="1D3B5C40" w14:textId="50B78FAF" w:rsidR="0001617D" w:rsidRPr="0001617D" w:rsidRDefault="0001617D" w:rsidP="0001617D">
      <w:pPr>
        <w:spacing w:before="120" w:after="120" w:line="240" w:lineRule="auto"/>
        <w:jc w:val="center"/>
        <w:rPr>
          <w:rFonts w:ascii="Times New Roman" w:eastAsia="Times New Roman" w:hAnsi="Times New Roman" w:cs="Times New Roman"/>
          <w:b/>
          <w:sz w:val="24"/>
          <w:szCs w:val="24"/>
        </w:rPr>
      </w:pPr>
      <w:r>
        <w:rPr>
          <w:rFonts w:ascii="Times New Roman" w:hAnsi="Times New Roman"/>
          <w:b/>
          <w:sz w:val="24"/>
        </w:rPr>
        <w:t>OMAVAHENDITE JA KÕLBLIKE KOHUSTUSTE MIINIMUMNÕUET KÄSITLEVA TEABE AVALIKUSTAMINE – JUHISED</w:t>
      </w:r>
    </w:p>
    <w:p w14:paraId="7E4782B7" w14:textId="77777777" w:rsidR="00940030" w:rsidRPr="0008623B" w:rsidRDefault="00940030" w:rsidP="00940030">
      <w:pPr>
        <w:rPr>
          <w:lang w:val="en-GB"/>
        </w:rPr>
      </w:pPr>
    </w:p>
    <w:p w14:paraId="6E12AAF5" w14:textId="3E457CEA"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r>
        <w:rPr>
          <w:rFonts w:ascii="Times New Roman" w:hAnsi="Times New Roman"/>
          <w:color w:val="auto"/>
          <w:sz w:val="24"/>
        </w:rPr>
        <w:t>1.</w:t>
      </w:r>
      <w:r>
        <w:rPr>
          <w:rFonts w:ascii="Times New Roman" w:hAnsi="Times New Roman"/>
          <w:color w:val="auto"/>
          <w:sz w:val="24"/>
        </w:rPr>
        <w:tab/>
        <w:t>Üldjuhised: Struktuur ja põhimõtted</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0" w:name="_Toc360188319"/>
      <w:bookmarkStart w:id="11" w:name="_Toc473560867"/>
      <w:bookmarkStart w:id="12" w:name="_Toc15294522"/>
      <w:bookmarkStart w:id="13" w:name="_Toc264038399"/>
      <w:bookmarkStart w:id="14" w:name="_Toc294018834"/>
      <w:r>
        <w:rPr>
          <w:rFonts w:ascii="Times New Roman" w:hAnsi="Times New Roman"/>
          <w:color w:val="auto"/>
          <w:sz w:val="24"/>
        </w:rPr>
        <w:t>1.1</w:t>
      </w:r>
      <w:r>
        <w:rPr>
          <w:rFonts w:ascii="Times New Roman" w:hAnsi="Times New Roman"/>
          <w:color w:val="auto"/>
          <w:sz w:val="24"/>
        </w:rPr>
        <w:tab/>
        <w:t>Struktuur</w:t>
      </w:r>
      <w:bookmarkEnd w:id="10"/>
      <w:bookmarkEnd w:id="11"/>
      <w:bookmarkEnd w:id="12"/>
    </w:p>
    <w:p w14:paraId="038BA668" w14:textId="1D5FE25B" w:rsidR="0065594A" w:rsidRPr="0008623B" w:rsidRDefault="0065594A" w:rsidP="00B62DC9">
      <w:pPr>
        <w:pStyle w:val="InstructionsText2"/>
        <w:numPr>
          <w:ilvl w:val="0"/>
          <w:numId w:val="12"/>
        </w:numPr>
      </w:pPr>
      <w:r>
        <w:t>Käesolev omavahendite ja kõlblike kohustuste miinimumnõude (MREL) täitmise ning kogu kahjumikatmisvõime (TLAC) avalikustamise raamistik hõlmab nelja vormide rühma:</w:t>
      </w:r>
    </w:p>
    <w:p w14:paraId="160EDC16" w14:textId="77777777" w:rsidR="00AB77FD" w:rsidRPr="0008623B" w:rsidRDefault="00AB77FD" w:rsidP="00B62DC9">
      <w:pPr>
        <w:pStyle w:val="InstructionsText2"/>
        <w:numPr>
          <w:ilvl w:val="1"/>
          <w:numId w:val="15"/>
        </w:numPr>
      </w:pPr>
      <w:r>
        <w:t>kriisilahendussubjektide ja kriisilahendusaluste gruppide MREL ja TLAC;</w:t>
      </w:r>
    </w:p>
    <w:p w14:paraId="531DF249" w14:textId="0719D053" w:rsidR="00AB77FD" w:rsidRPr="0008623B" w:rsidRDefault="00AB77FD" w:rsidP="00B62DC9">
      <w:pPr>
        <w:pStyle w:val="InstructionsText2"/>
        <w:numPr>
          <w:ilvl w:val="1"/>
          <w:numId w:val="15"/>
        </w:numPr>
      </w:pPr>
      <w:r>
        <w:t>muude kui kriisilahendussubjektide ja kolmandate riikide globaalsete süsteemselt oluliste ettevõtjate oluliste tütarettevõtjate MREL ja TLAC;</w:t>
      </w:r>
    </w:p>
    <w:p w14:paraId="3EE4CEDD" w14:textId="5B2484DA" w:rsidR="00AB77FD" w:rsidRPr="0008623B" w:rsidRDefault="00AB77FD" w:rsidP="00B62DC9">
      <w:pPr>
        <w:pStyle w:val="InstructionsText2"/>
        <w:numPr>
          <w:ilvl w:val="1"/>
          <w:numId w:val="15"/>
        </w:numPr>
      </w:pPr>
      <w:r>
        <w:t>emiteerivate üksuste võlausaldaja nõuete rahuldamisjärk.</w:t>
      </w:r>
    </w:p>
    <w:p w14:paraId="1ED5F5C4" w14:textId="551A7AA0" w:rsidR="0065594A" w:rsidRPr="0008623B" w:rsidRDefault="0065594A" w:rsidP="00B62DC9">
      <w:pPr>
        <w:pStyle w:val="InstructionsText2"/>
        <w:numPr>
          <w:ilvl w:val="0"/>
          <w:numId w:val="12"/>
        </w:numPr>
      </w:pPr>
      <w:r>
        <w:t>Iga vormi puhul on esitatud viited õigussätetele. Käesolev lisa sisaldab täiendavat üksikasjalikku teavet iga vormide kogumi aruandluse üldisemate aspektide kohta ja konkreetseid kirjeid käsitlevaid juhiseid.</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5" w:name="_Toc360188320"/>
      <w:bookmarkStart w:id="16" w:name="_Toc473560868"/>
      <w:bookmarkStart w:id="17" w:name="_Toc15294523"/>
      <w:r>
        <w:rPr>
          <w:rFonts w:ascii="Times New Roman" w:hAnsi="Times New Roman"/>
          <w:color w:val="auto"/>
          <w:sz w:val="24"/>
        </w:rPr>
        <w:t>1.</w:t>
      </w:r>
      <w:bookmarkStart w:id="18" w:name="_Toc15294525"/>
      <w:bookmarkEnd w:id="13"/>
      <w:bookmarkEnd w:id="14"/>
      <w:bookmarkEnd w:id="15"/>
      <w:bookmarkEnd w:id="16"/>
      <w:bookmarkEnd w:id="17"/>
      <w:r>
        <w:rPr>
          <w:rFonts w:ascii="Times New Roman" w:hAnsi="Times New Roman"/>
          <w:color w:val="auto"/>
          <w:sz w:val="24"/>
        </w:rPr>
        <w:t>2.</w:t>
      </w:r>
      <w:r>
        <w:rPr>
          <w:rFonts w:ascii="Times New Roman" w:hAnsi="Times New Roman"/>
          <w:color w:val="auto"/>
          <w:sz w:val="24"/>
        </w:rPr>
        <w:tab/>
        <w:t>Lühendid</w:t>
      </w:r>
      <w:bookmarkEnd w:id="18"/>
    </w:p>
    <w:p w14:paraId="7F56C9B4" w14:textId="1EA8178A" w:rsidR="0065594A" w:rsidRPr="0008623B" w:rsidRDefault="0065594A" w:rsidP="00B62DC9">
      <w:pPr>
        <w:pStyle w:val="InstructionsText2"/>
        <w:numPr>
          <w:ilvl w:val="0"/>
          <w:numId w:val="12"/>
        </w:numPr>
      </w:pPr>
      <w:r>
        <w:t>Käesoleva määruse lisade kohaldamisel kasutatakse järgmisi lühendeid:</w:t>
      </w:r>
    </w:p>
    <w:p w14:paraId="7AA24AF3" w14:textId="4E2F4B2C" w:rsidR="0065594A" w:rsidRPr="0008623B" w:rsidRDefault="00B96861" w:rsidP="00B62DC9">
      <w:pPr>
        <w:pStyle w:val="InstructionsText2"/>
        <w:numPr>
          <w:ilvl w:val="0"/>
          <w:numId w:val="31"/>
        </w:numPr>
      </w:pPr>
      <w:r>
        <w:t xml:space="preserve"> lühendiga „MREL“ osutatakse omavahendite ja kõlblike kohustuste miinimumnõudele direktiivi 2014/59/EL artiklis 45 sätestatud tähenduses;</w:t>
      </w:r>
    </w:p>
    <w:p w14:paraId="3F223F84" w14:textId="14E43992" w:rsidR="0065594A" w:rsidRPr="0008623B" w:rsidRDefault="0065594A" w:rsidP="00B62DC9">
      <w:pPr>
        <w:pStyle w:val="InstructionsText2"/>
        <w:numPr>
          <w:ilvl w:val="0"/>
          <w:numId w:val="31"/>
        </w:numPr>
      </w:pPr>
      <w:r>
        <w:t>lühendiga „TLAC“ (kogu kahjumikatmisvõime) osutatakse globaalsetele süsteemselt olulistele ettevõtjatele esitatavale omavahendite ja kõlblike kohustuste nõudele määruse (EL) nr 575/2013 artikli 92a tähenduses;</w:t>
      </w:r>
    </w:p>
    <w:p w14:paraId="1FEB92E2" w14:textId="1715F9BB" w:rsidR="0065594A" w:rsidRPr="0008623B" w:rsidRDefault="0065594A" w:rsidP="00B62DC9">
      <w:pPr>
        <w:pStyle w:val="InstructionsText2"/>
        <w:numPr>
          <w:ilvl w:val="0"/>
          <w:numId w:val="31"/>
        </w:numPr>
      </w:pPr>
      <w:r>
        <w:t>lühendiga „sisemine TLAC“ (sisemine kogu kahjumikatmisvõime) osutatakse kolmanda riigi globaalsetele süsteemselt olulistele ettevõtjatele esitatavatele omavahendite ja kõlblike kohustuste nõuetele määruse (EL) nr 575/2013 artikli 92b tähenduses;</w:t>
      </w:r>
    </w:p>
    <w:p w14:paraId="41F598D3" w14:textId="102CA3CA" w:rsidR="0097126E" w:rsidRPr="0008623B" w:rsidRDefault="0097126E" w:rsidP="0073688E">
      <w:pPr>
        <w:pStyle w:val="ListParagraph"/>
        <w:numPr>
          <w:ilvl w:val="0"/>
          <w:numId w:val="31"/>
        </w:numPr>
      </w:pPr>
      <w:r>
        <w:rPr>
          <w:rFonts w:ascii="Times New Roman" w:hAnsi="Times New Roman"/>
          <w:sz w:val="24"/>
        </w:rPr>
        <w:t>lühendiga „sisemine MREL“ osutatakse omavahendite ja kõlblike kohustuste miinimumnõudele, mida kohaldatakse üksuste suhtes, kes ise ei ole kriisilahendussubjektid, nagu on sätestatud direktiivi 2014/59/EL artiklis 45f.</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9" w:name="_Toc264033192"/>
      <w:bookmarkEnd w:id="19"/>
      <w:r>
        <w:rPr>
          <w:rFonts w:ascii="Times New Roman" w:hAnsi="Times New Roman"/>
          <w:color w:val="auto"/>
          <w:sz w:val="24"/>
        </w:rPr>
        <w:lastRenderedPageBreak/>
        <w:t>2.</w:t>
      </w:r>
      <w:r>
        <w:rPr>
          <w:rFonts w:ascii="Times New Roman" w:hAnsi="Times New Roman"/>
          <w:color w:val="auto"/>
          <w:sz w:val="24"/>
        </w:rPr>
        <w:tab/>
      </w:r>
      <w:bookmarkStart w:id="20" w:name="_Toc45266923"/>
      <w:bookmarkStart w:id="21" w:name="_Toc45266924"/>
      <w:bookmarkStart w:id="22" w:name="_Toc45266925"/>
      <w:bookmarkStart w:id="23" w:name="_Toc14770635"/>
      <w:bookmarkStart w:id="24" w:name="_Toc45266926"/>
      <w:bookmarkEnd w:id="20"/>
      <w:bookmarkEnd w:id="21"/>
      <w:bookmarkEnd w:id="22"/>
      <w:r>
        <w:rPr>
          <w:rFonts w:ascii="Times New Roman" w:hAnsi="Times New Roman"/>
          <w:color w:val="auto"/>
          <w:sz w:val="24"/>
        </w:rPr>
        <w:t>EU KM2: Põhinäitajad – MREL ja, kui asjakohane, globaalsele süsteemselt olulisele ettevõtjale esitatav omavahendite ja kõlblike kohustuste nõue</w:t>
      </w:r>
      <w:bookmarkEnd w:id="23"/>
      <w:bookmarkEnd w:id="24"/>
    </w:p>
    <w:p w14:paraId="7C25FB3D" w14:textId="5B7ACB83" w:rsidR="001D5361" w:rsidRPr="0008623B" w:rsidRDefault="00CB1021" w:rsidP="00B62DC9">
      <w:pPr>
        <w:pStyle w:val="InstructionsText2"/>
        <w:numPr>
          <w:ilvl w:val="0"/>
          <w:numId w:val="12"/>
        </w:numPr>
      </w:pPr>
      <w:r>
        <w:t>Üksused selgitavad vormile lisatavas selgituses kõiki olulisi erinevusi avalikustatavate omavahendite summade ja kriisilahendusaluse grupi tasandi IFRS 9 kohase täieliku summa vahel. Samuti selgitavad nad kõiki olulisi erinevusi järgmiste summade vahel: IFRS 9 täielik summa kriisilahendusaluse grupi tasandil ja IFRS 9 täielik summa usaldatavusnõuete täitmise järelevalve alla kuuluva grupi tasandil.</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Veerud</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Viited õigussätetele ja juhised</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Pr>
                <w:color w:val="000000" w:themeColor="text1"/>
              </w:rPr>
              <w:t>a</w:t>
            </w:r>
          </w:p>
        </w:tc>
        <w:tc>
          <w:tcPr>
            <w:tcW w:w="7655" w:type="dxa"/>
          </w:tcPr>
          <w:p w14:paraId="67A0C6A1" w14:textId="614E3ECA" w:rsidR="00BB516B" w:rsidRPr="0008623B" w:rsidRDefault="008C2E99" w:rsidP="00807127">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Üksused avalikustavad selles veerus asjakohase teabe MRELi kohta vastavalt direktiivi 2014/59/EL artiklitele 45 ja 45e.</w:t>
            </w:r>
          </w:p>
          <w:p w14:paraId="430CD6A3" w14:textId="4273F292" w:rsidR="00BB516B" w:rsidRPr="0008623B" w:rsidRDefault="008C2E99" w:rsidP="008C2E99">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Üksused avalikustavad väärtuse avalikustamisperioodi lõpu seisuga.</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Pr>
                <w:color w:val="000000" w:themeColor="text1"/>
              </w:rPr>
              <w:t>b kuni f</w:t>
            </w:r>
          </w:p>
        </w:tc>
        <w:tc>
          <w:tcPr>
            <w:tcW w:w="7655" w:type="dxa"/>
          </w:tcPr>
          <w:p w14:paraId="330BD29E" w14:textId="1B942812" w:rsidR="00DE6BC1" w:rsidRPr="0008623B" w:rsidRDefault="008C2E99" w:rsidP="00DE6BC1">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Üksused, kes on globaalsed süsteemselt olulised ettevõtjad, kelle suhtes kohaldatakse määruse (EL) nr 575/2013 artikli 92a kohast TLACi nõuet, avalikustavad nendes veergudes asjakohase teabe nimetatud nõude kohta.</w:t>
            </w:r>
          </w:p>
          <w:p w14:paraId="34389FB0" w14:textId="7C26C455" w:rsidR="00DE6BC1" w:rsidRPr="0008623B" w:rsidRDefault="00DE6BC1" w:rsidP="00401ED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sz w:val="24"/>
              </w:rPr>
              <w:t>Avalikustamisperioodid T, T–1, T–2, T–3 ja T–4 on kvartaalsed perioodid. Üksused avalikustavad avalikustamisperioodidele vastavad kuupäevad. Üksused, kes avalikustavad kõnealuse teabe kvartalipõhiselt, esitavad andmed perioodide T, T–1, T–2, T-3 ja T–4 kohta; üksused, kes avalikustavad kõnealuse teabe poolaastapõhiselt, esitavad andmed perioodide T, T–2 ja T–4 kohta; üksused, kes avalikustavad kõnealuse teabe aastapõhiselt, esitavad andmed perioodide T ja T–4 kohta.</w:t>
            </w:r>
          </w:p>
        </w:tc>
      </w:tr>
    </w:tbl>
    <w:p w14:paraId="33309394" w14:textId="77777777" w:rsidR="009C13C2" w:rsidRPr="0008623B" w:rsidRDefault="009C13C2" w:rsidP="006D4640">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Read</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Viited õigussätetele ja juhised</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Pr>
                <w:color w:val="000000" w:themeColor="text1"/>
              </w:rPr>
              <w:t>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Pr>
                <w:b/>
                <w:color w:val="000000" w:themeColor="text1"/>
              </w:rPr>
              <w:t>Omavahendid ja kõlblikud kohustused</w:t>
            </w:r>
          </w:p>
          <w:p w14:paraId="0A140E20" w14:textId="2DF06A7B" w:rsidR="00DF735F" w:rsidRPr="0008623B" w:rsidRDefault="00DF735F" w:rsidP="00812B3B">
            <w:pPr>
              <w:spacing w:before="120" w:after="120" w:line="240" w:lineRule="auto"/>
              <w:jc w:val="both"/>
              <w:rPr>
                <w:rFonts w:ascii="Times New Roman" w:hAnsi="Times New Roman" w:cs="Times New Roman"/>
                <w:bCs/>
                <w:sz w:val="24"/>
              </w:rPr>
            </w:pPr>
            <w:r>
              <w:rPr>
                <w:rFonts w:ascii="Times New Roman" w:hAnsi="Times New Roman"/>
                <w:color w:val="000000" w:themeColor="text1"/>
                <w:sz w:val="24"/>
              </w:rPr>
              <w:t>Võrdne avalikustamisvormi EU TLAC1 reas 22 avalikustatud väärtusega.</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Pr>
                <w:color w:val="000000" w:themeColor="text1"/>
              </w:rPr>
              <w:t>EU-1a</w:t>
            </w:r>
          </w:p>
        </w:tc>
        <w:tc>
          <w:tcPr>
            <w:tcW w:w="7655" w:type="dxa"/>
          </w:tcPr>
          <w:p w14:paraId="3D396CEE" w14:textId="278C4C7F" w:rsidR="00962389" w:rsidRPr="0008623B"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Omavahendid ja kõlblikud kohustused – millest omavahendid ja allutatud kohustused</w:t>
            </w:r>
          </w:p>
          <w:p w14:paraId="729B564A" w14:textId="00537292" w:rsidR="00AF2AB2" w:rsidRPr="0008623B"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Võrdne avalikustamisvormi EU TLAC1 reas EU-22a avalikustatud väärtusega</w:t>
            </w:r>
          </w:p>
          <w:p w14:paraId="6E8661C5" w14:textId="06556E77" w:rsidR="00AF2AB2" w:rsidRPr="0008623B" w:rsidRDefault="00AF2AB2" w:rsidP="00B96861">
            <w:pPr>
              <w:rPr>
                <w:rFonts w:ascii="Times New Roman" w:hAnsi="Times New Roman" w:cs="Times New Roman"/>
                <w:b/>
                <w:color w:val="000000" w:themeColor="text1"/>
                <w:sz w:val="24"/>
                <w:szCs w:val="24"/>
              </w:rPr>
            </w:pPr>
            <w:r>
              <w:rPr>
                <w:rFonts w:ascii="Times New Roman" w:hAnsi="Times New Roman"/>
                <w:color w:val="000000" w:themeColor="text1"/>
                <w:sz w:val="24"/>
              </w:rPr>
              <w:t xml:space="preserve">Omavahendid, kõlblikud kohustused, </w:t>
            </w:r>
            <w:r>
              <w:rPr>
                <w:rStyle w:val="InstructionsTabelleberschrift"/>
                <w:rFonts w:ascii="Times New Roman" w:hAnsi="Times New Roman"/>
                <w:b w:val="0"/>
                <w:sz w:val="24"/>
                <w:u w:val="none"/>
              </w:rPr>
              <w:t>mis on arvatud</w:t>
            </w:r>
            <w:r>
              <w:rPr>
                <w:rStyle w:val="FormatvorlageInstructionsTabelleText"/>
                <w:rFonts w:ascii="Times New Roman" w:hAnsi="Times New Roman"/>
                <w:sz w:val="24"/>
              </w:rPr>
              <w:t xml:space="preserve"> omavahendite ja kõlblike kohustuste summa hulka vastavalt direktiivi 2014/59/EL artiklile 45b ja mis on kõnealuse direktiivi artikli 2 lõike 1 punkti 71b määratluse kohaselt allutatud kõlblikud instrumendid, ning </w:t>
            </w:r>
            <w:r>
              <w:rPr>
                <w:rStyle w:val="InstructionsTabelleberschrift"/>
                <w:rFonts w:ascii="Times New Roman" w:hAnsi="Times New Roman"/>
                <w:b w:val="0"/>
                <w:sz w:val="24"/>
                <w:u w:val="none"/>
              </w:rPr>
              <w:t>kohustused</w:t>
            </w:r>
            <w:r>
              <w:rPr>
                <w:rStyle w:val="FormatvorlageInstructionsTabelleText"/>
                <w:rFonts w:ascii="Times New Roman" w:hAnsi="Times New Roman"/>
                <w:sz w:val="24"/>
              </w:rPr>
              <w:t xml:space="preserve">, mis on arvatud omavahendite ja kõlblike kohustuste summa hulka vastavalt direktiivi 2014/59/EL artikli 45b lõikele 3. Kui instrumendi suhtes kohaldatakse </w:t>
            </w:r>
            <w:r>
              <w:rPr>
                <w:rStyle w:val="FormatvorlageInstructionsTabelleText"/>
                <w:rFonts w:ascii="Times New Roman" w:hAnsi="Times New Roman"/>
                <w:sz w:val="24"/>
              </w:rPr>
              <w:lastRenderedPageBreak/>
              <w:t>kolmanda riigi õigust, hõlmatakse instrument sellel real üksnes juhul, kui see vastab direktiivi 2014/59/EL artiklis 55 sätestatud nõuetele.</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Pr>
                <w:color w:val="000000" w:themeColor="text1"/>
              </w:rPr>
              <w:lastRenderedPageBreak/>
              <w:t>2</w:t>
            </w:r>
          </w:p>
        </w:tc>
        <w:tc>
          <w:tcPr>
            <w:tcW w:w="7655" w:type="dxa"/>
          </w:tcPr>
          <w:p w14:paraId="7C401856" w14:textId="1DD1EA0C" w:rsidR="006D4640" w:rsidRPr="0008623B"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Kriisilahendusaluse grupi koguriskipositsioon</w:t>
            </w:r>
          </w:p>
          <w:p w14:paraId="147C8558" w14:textId="2D445D5F" w:rsidR="006D4640" w:rsidRPr="0008623B"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Võrdne avalikustamisvormi EU TLAC1 reas 23 avalikustatud väärtusega.</w:t>
            </w:r>
          </w:p>
          <w:p w14:paraId="10BE5322" w14:textId="167B6DDA" w:rsidR="00705FB0" w:rsidRPr="0008623B" w:rsidRDefault="003D0BF6" w:rsidP="00FB021F">
            <w:pPr>
              <w:autoSpaceDE w:val="0"/>
              <w:autoSpaceDN w:val="0"/>
              <w:adjustRightInd w:val="0"/>
              <w:spacing w:before="120" w:after="120"/>
              <w:jc w:val="both"/>
              <w:rPr>
                <w:rFonts w:ascii="Times New Roman" w:hAnsi="Times New Roman" w:cs="Times New Roman"/>
                <w:bCs/>
                <w:sz w:val="24"/>
              </w:rPr>
            </w:pPr>
            <w:r>
              <w:rPr>
                <w:rStyle w:val="FormatvorlageInstructionsTabelleText"/>
                <w:rFonts w:ascii="Times New Roman" w:hAnsi="Times New Roman"/>
                <w:sz w:val="24"/>
              </w:rPr>
              <w:t>Direktiivi 2014/59/EL artikli 45 lõike 2 punkt a, määruse (EL) nr 575/2013 artikli 92 lõige 3.</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3</w:t>
            </w:r>
          </w:p>
        </w:tc>
        <w:tc>
          <w:tcPr>
            <w:tcW w:w="7655" w:type="dxa"/>
          </w:tcPr>
          <w:p w14:paraId="038AB6D4" w14:textId="14BCE5D0" w:rsidR="00DF735F" w:rsidRPr="0008623B"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Omavahendid ja kõlblikud kohustused protsendina koguriskipositsioonist</w:t>
            </w:r>
          </w:p>
          <w:p w14:paraId="7B949D15" w14:textId="190C87FB" w:rsidR="00DF735F" w:rsidRPr="0008623B"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Võrdne avalikustamisvormi EU TLAC1 reas 25 avalikustatud väärtusega.</w:t>
            </w:r>
          </w:p>
          <w:p w14:paraId="0F5B2611" w14:textId="00BEB708" w:rsidR="00DF735F" w:rsidRPr="0008623B"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Sellel real esitatakse real 1 avalikustatud omavahendite ja kõlblike kohustuste summa protsendina koguriskipositsioonist, mis on arvutatud vastavalt määruse (EL) nr 575/2013 artikli 92 lõikele 3.</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Pr>
                <w:color w:val="000000" w:themeColor="text1"/>
              </w:rPr>
              <w:t>EU-3a</w:t>
            </w:r>
          </w:p>
        </w:tc>
        <w:tc>
          <w:tcPr>
            <w:tcW w:w="7655" w:type="dxa"/>
          </w:tcPr>
          <w:p w14:paraId="44E29BD6" w14:textId="2EF98522" w:rsidR="00000DE2" w:rsidRPr="0008623B"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Omavahendid ja kõlblikud kohustused protsendina koguriskipositsioonist – millest omavahendid ja allutatud kohustused</w:t>
            </w:r>
          </w:p>
          <w:p w14:paraId="6CBFF6B4" w14:textId="23321C0B" w:rsidR="00000DE2" w:rsidRPr="0008623B"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Võrdne avalikustamisvormi EU TLAC1 reas EU-25a avalikustatud väärtusega</w:t>
            </w:r>
          </w:p>
          <w:p w14:paraId="5209AA08" w14:textId="5CE53966" w:rsidR="00000DE2" w:rsidRPr="0008623B" w:rsidRDefault="00705FB0" w:rsidP="00AA4A01">
            <w:pPr>
              <w:pStyle w:val="Institutionquisigne"/>
              <w:spacing w:before="100" w:beforeAutospacing="1"/>
              <w:rPr>
                <w:b/>
                <w:i w:val="0"/>
                <w:color w:val="000000" w:themeColor="text1"/>
                <w:szCs w:val="24"/>
              </w:rPr>
            </w:pPr>
            <w:r>
              <w:rPr>
                <w:i w:val="0"/>
                <w:color w:val="000000" w:themeColor="text1"/>
              </w:rPr>
              <w:t>Sellel real esitatakse real EU-1a esitatud omavahendite ja allutatud kõlblike kohustuste summa protsendina koguriskipositsioonist, mis on arvutatud vastavalt määruse (EL) nr 575/2013 artikli 92 lõikele 3.</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Pr>
                <w:color w:val="000000" w:themeColor="text1"/>
              </w:rPr>
              <w:t>4</w:t>
            </w:r>
          </w:p>
        </w:tc>
        <w:tc>
          <w:tcPr>
            <w:tcW w:w="7655" w:type="dxa"/>
          </w:tcPr>
          <w:p w14:paraId="21BFF265" w14:textId="5070F7DC" w:rsidR="006D4640" w:rsidRPr="0008623B"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Kriisilahendusaluse grupi koguriskipositsiooni näitaja</w:t>
            </w:r>
          </w:p>
          <w:p w14:paraId="252377B7" w14:textId="103F2793" w:rsidR="006D4640" w:rsidRPr="0008623B" w:rsidRDefault="006D4640" w:rsidP="00936956">
            <w:pPr>
              <w:pStyle w:val="Applicationdirecte"/>
              <w:spacing w:before="120"/>
              <w:rPr>
                <w:color w:val="000000" w:themeColor="text1"/>
                <w:szCs w:val="24"/>
              </w:rPr>
            </w:pPr>
            <w:r>
              <w:rPr>
                <w:color w:val="000000" w:themeColor="text1"/>
              </w:rPr>
              <w:t>Võrdne avalikustamisvormi EU TLAC1 reas 24 avalikustatud väärtusega.</w:t>
            </w:r>
          </w:p>
          <w:p w14:paraId="5BC2C1BD" w14:textId="4F7E9896" w:rsidR="00705FB0" w:rsidRPr="0008623B" w:rsidRDefault="003D0BF6" w:rsidP="00FB021F">
            <w:pPr>
              <w:pStyle w:val="Fait"/>
            </w:pPr>
            <w:r>
              <w:t>Direktiivi 2014/59/EL artikli 45 lõike 2 punkt a, määruse (EL) nr 575/2013 artikli 429 lõige 4 ja artikkel 429a.</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5</w:t>
            </w:r>
          </w:p>
        </w:tc>
        <w:tc>
          <w:tcPr>
            <w:tcW w:w="7655" w:type="dxa"/>
          </w:tcPr>
          <w:p w14:paraId="55ACA309" w14:textId="5203CF48"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Omavahendid ja kõlblikud kohustused protsendina koguriskipositsiooni näitajast</w:t>
            </w:r>
          </w:p>
          <w:p w14:paraId="5AF77D83" w14:textId="1205FA3D"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Võrdne avalikustamisvormi EU TLAC1 reas 26 avalikustatud väärtusega.</w:t>
            </w:r>
          </w:p>
          <w:p w14:paraId="63970459" w14:textId="46B09F83" w:rsidR="00150101" w:rsidRPr="0008623B"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Sellel real esitatakse real 1 esitatud omavahendite ja kõlblike kohustuste summa protsendina koguriskipositsiooni näitajast, mis on arvutatud vastavalt määruse (EL) nr 575/2013 artikli 429 lõikele 4 ja artiklile 429a.</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Pr>
                <w:color w:val="000000" w:themeColor="text1"/>
              </w:rPr>
              <w:t>EU-5a</w:t>
            </w:r>
          </w:p>
        </w:tc>
        <w:tc>
          <w:tcPr>
            <w:tcW w:w="7655" w:type="dxa"/>
          </w:tcPr>
          <w:p w14:paraId="677C4852" w14:textId="7733E767" w:rsidR="0037295D" w:rsidRPr="0008623B"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Omavahendid ja kõlblikud kohustused protsendina koguriskipositsiooni näitajast – millest omavahendid ja allutatud kohustused</w:t>
            </w:r>
          </w:p>
          <w:p w14:paraId="25EF5991" w14:textId="1725162F" w:rsidR="0037295D" w:rsidRPr="0008623B"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Võrdne avalikustamisvormi EU TLAC1 reas EU-26a avalikustatud väärtusega</w:t>
            </w:r>
          </w:p>
          <w:p w14:paraId="4E14C375" w14:textId="17204913" w:rsidR="0037295D" w:rsidRPr="0008623B" w:rsidRDefault="00705FB0" w:rsidP="00FB021F">
            <w:pPr>
              <w:pStyle w:val="Fait"/>
              <w:spacing w:before="0"/>
              <w:rPr>
                <w:b/>
                <w:color w:val="000000" w:themeColor="text1"/>
                <w:szCs w:val="24"/>
              </w:rPr>
            </w:pPr>
            <w:r>
              <w:rPr>
                <w:color w:val="000000" w:themeColor="text1"/>
              </w:rPr>
              <w:t xml:space="preserve">Sellel real esitatakse real EU-1a esitatud omavahendite ja allutatud kõlblike kohustuste summa protsendina koguriskipositsiooni näitajast, mis on </w:t>
            </w:r>
            <w:r>
              <w:rPr>
                <w:color w:val="000000" w:themeColor="text1"/>
              </w:rPr>
              <w:lastRenderedPageBreak/>
              <w:t>arvutatud vastavalt määruse (EL) nr 575/2013 artikli 429 lõikele 4 ja artiklile 429a.</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6a</w:t>
            </w:r>
          </w:p>
        </w:tc>
        <w:tc>
          <w:tcPr>
            <w:tcW w:w="7655" w:type="dxa"/>
          </w:tcPr>
          <w:p w14:paraId="2E8BDE31" w14:textId="5A9D1C34" w:rsidR="0064224B" w:rsidRPr="0008623B"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Kas kohaldatakse määruse (EL) nr 575/2013 artikli 72b lõikes 4 sätestatud allutatuse erandit? (5</w:t>
            </w:r>
            <w:r w:rsidR="00BE46F9">
              <w:rPr>
                <w:rFonts w:ascii="Times New Roman" w:hAnsi="Times New Roman"/>
                <w:b/>
                <w:color w:val="000000" w:themeColor="text1"/>
                <w:sz w:val="24"/>
              </w:rPr>
              <w:t> </w:t>
            </w:r>
            <w:r>
              <w:rPr>
                <w:rFonts w:ascii="Times New Roman" w:hAnsi="Times New Roman"/>
                <w:b/>
                <w:color w:val="000000" w:themeColor="text1"/>
                <w:sz w:val="24"/>
              </w:rPr>
              <w:t>% erand)</w:t>
            </w:r>
          </w:p>
          <w:p w14:paraId="46D7CE6C" w14:textId="47F6F9D3"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Sellel real avalikustavad andmed ainult need üksused, kelle suhtes kohaldatakse globaalsetele süsteemselt olulistele ettevõtjatele esitatavat omavahendite ja kõlblike kohustuste nõuet.</w:t>
            </w:r>
          </w:p>
          <w:p w14:paraId="6016F028" w14:textId="34A18C3F"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Kui kriisilahendusasutus annab loa kvalifitseerida kohustused määruse (EL) nr 575/2013 artikli 72b lõike 4 kohaselt kõlblikeks kohustusteks, märgib aruandev üksus veergu „jah“.</w:t>
            </w:r>
          </w:p>
          <w:p w14:paraId="6B081016" w14:textId="4812518D"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Kui kriisilahendusasutus ei anna luba kvalifitseerida kohustusi määruse (EL) nr 575/2013 artikli 72b lõike 4 kohaselt kõlblikeks kohustusteks, märgib kriisilahendusalune grupp või kriisilahendussubjekt veergu „ei“.</w:t>
            </w:r>
          </w:p>
          <w:p w14:paraId="2F5E08DD" w14:textId="726ED396" w:rsidR="0064224B" w:rsidRPr="0008623B"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Kuna määruse (EL) nr 575/2013 artikli 72b lõigetes 3 ja 4 sätestatud erandid on üksteist välistavad, jäetakse see rida tühjaks, kui aruandev üksus on täitnud rea 6b.</w:t>
            </w:r>
          </w:p>
        </w:tc>
      </w:tr>
      <w:tr w:rsidR="008B1AF1" w:rsidRPr="0008623B" w14:paraId="03F999DF" w14:textId="77777777" w:rsidTr="00915305">
        <w:trPr>
          <w:trHeight w:val="316"/>
        </w:trPr>
        <w:tc>
          <w:tcPr>
            <w:tcW w:w="1384" w:type="dxa"/>
          </w:tcPr>
          <w:p w14:paraId="4B73F7B3" w14:textId="3C82303C"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6b</w:t>
            </w:r>
          </w:p>
        </w:tc>
        <w:tc>
          <w:tcPr>
            <w:tcW w:w="7655" w:type="dxa"/>
          </w:tcPr>
          <w:p w14:paraId="41C2E586" w14:textId="6CC03437" w:rsidR="00BB35EA" w:rsidRPr="0008623B"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Lubatud allutamata kõlblike kohustuste instrumentide kogusumma, kui kohaldatakse allutatuse määramise kaalutlusõigust vastavalt määruse (EL) nr 575/2013 artikli 72b lõikele 3 (kuni 3,5 % erand)</w:t>
            </w:r>
          </w:p>
          <w:p w14:paraId="564101D0" w14:textId="5C7DA717" w:rsidR="00705FB0" w:rsidRPr="0008623B"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Sellel real avalikustavad andmed ainult need üksused, kelle suhtes kohaldatakse globaalsele süsteemselt olulisele ettevõtjale esitatavat omavahendite ja kõlblike kohustuste nõuet.</w:t>
            </w:r>
          </w:p>
          <w:p w14:paraId="00AD85CC" w14:textId="318F6AC9" w:rsidR="002A5279" w:rsidRPr="0008623B" w:rsidRDefault="002A5279" w:rsidP="002A5279">
            <w:pPr>
              <w:rPr>
                <w:rStyle w:val="FormatvorlageInstructionsTabelleText"/>
                <w:rFonts w:ascii="Times New Roman" w:hAnsi="Times New Roman"/>
                <w:sz w:val="24"/>
              </w:rPr>
            </w:pPr>
            <w:r>
              <w:rPr>
                <w:rStyle w:val="FormatvorlageInstructionsTabelleText"/>
                <w:rFonts w:ascii="Times New Roman" w:hAnsi="Times New Roman"/>
                <w:sz w:val="24"/>
              </w:rPr>
              <w:t>Selliste allutamata kõlblike kohustuste instrumentide kogusumma, mille kriisilahendusasutus on lubanud kvalifitseerida kõlblike kohustuste instrumentideks TLACi kohaldamisel vastavalt määruse (EL) nr 575/2013 artikli 72b lõikele 3.</w:t>
            </w:r>
          </w:p>
          <w:p w14:paraId="24CA67B7" w14:textId="04F0B6BC" w:rsidR="008B1AF1" w:rsidRPr="0008623B"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Kuna määruse (EL) nr 575/2013 artikli 72b lõigetes 3 ja 4 sätestatud erandid on üksteist välistavad, jäetakse see rida tühjaks, kui üksus on märkinud real 6a „jah“.</w:t>
            </w:r>
          </w:p>
        </w:tc>
      </w:tr>
      <w:tr w:rsidR="008B1AF1" w:rsidRPr="0008623B" w14:paraId="2D64923D" w14:textId="77777777" w:rsidTr="00915305">
        <w:trPr>
          <w:trHeight w:val="316"/>
        </w:trPr>
        <w:tc>
          <w:tcPr>
            <w:tcW w:w="1384" w:type="dxa"/>
          </w:tcPr>
          <w:p w14:paraId="6C3622AD" w14:textId="140E60D3"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6c</w:t>
            </w:r>
          </w:p>
        </w:tc>
        <w:tc>
          <w:tcPr>
            <w:tcW w:w="7655" w:type="dxa"/>
          </w:tcPr>
          <w:p w14:paraId="73DD47A6" w14:textId="24A022DC"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Kui kooskõlas määruse (EL) nr 575/2013 artikli 72b lõikega 3 kohaldatakse ülempiiriga allutatuse erandit, siis selliste emiteeritud rahaliste vahendite summa, mis kuuluvad väljajäetud kohustustega samasse (</w:t>
            </w:r>
            <w:r>
              <w:rPr>
                <w:rFonts w:ascii="Times New Roman" w:hAnsi="Times New Roman"/>
                <w:b/>
                <w:i/>
                <w:color w:val="000000" w:themeColor="text1"/>
                <w:sz w:val="24"/>
              </w:rPr>
              <w:t>pari passu</w:t>
            </w:r>
            <w:r>
              <w:rPr>
                <w:rFonts w:ascii="Times New Roman" w:hAnsi="Times New Roman"/>
                <w:b/>
                <w:color w:val="000000" w:themeColor="text1"/>
                <w:sz w:val="24"/>
              </w:rPr>
              <w:t>) nõudeõiguse järku ja mis hõlmatakse reas 1, jagatuna selliste emiteeritud vahendite summaga, mis kuuluvad väljajäetud kohustustega samasse (</w:t>
            </w:r>
            <w:r>
              <w:rPr>
                <w:rFonts w:ascii="Times New Roman" w:hAnsi="Times New Roman"/>
                <w:b/>
                <w:i/>
                <w:color w:val="000000" w:themeColor="text1"/>
                <w:sz w:val="24"/>
              </w:rPr>
              <w:t>pari passu</w:t>
            </w:r>
            <w:r>
              <w:rPr>
                <w:rFonts w:ascii="Times New Roman" w:hAnsi="Times New Roman"/>
                <w:b/>
                <w:color w:val="000000" w:themeColor="text1"/>
                <w:sz w:val="24"/>
              </w:rPr>
              <w:t>) nõudeõiguse järku ja mis hõlmataks reas 1, kui ülempiiri ei kohaldataks (%)</w:t>
            </w:r>
          </w:p>
          <w:p w14:paraId="02910CB6" w14:textId="36BCF0A1" w:rsidR="00CF21D0" w:rsidRPr="0008623B"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lastRenderedPageBreak/>
              <w:t>Sellel real avalikustavad andmed ainult need üksused, kelle suhtes kohaldatakse globaalsele süsteemselt olulisele ettevõtjale esitatavat omavahendite ja kõlblike kohustuste nõuet.</w:t>
            </w:r>
          </w:p>
          <w:p w14:paraId="27823EE1" w14:textId="65D1AB03" w:rsidR="008B1AF1" w:rsidRPr="0008623B"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Sellel real esitatakse kriisilahendussubjekti emiteeritud kõrgema nõudeõiguse järguga võlakirjade omanikele selliste välja arvamata kõrgema nõudeõiguse järguga võlakirjade protsent, mida on käsitatud kõlblikuna, nii et nad saaksid vajaduse korral kohaldada määruse (EL) nr 575/2013 artiklis 72e sätestatud mahaarvamiste korda.</w:t>
            </w:r>
          </w:p>
          <w:p w14:paraId="69CB0A17" w14:textId="58CD2CDA" w:rsidR="00CF21D0" w:rsidRPr="0008623B" w:rsidRDefault="00F66078"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Määruse (EL) nr 575/2013 artikli 72b lõikes 3 sätestatud ülempiiriga allutatuse erandi kohaldamise korral esitavad üksused järgmise teabe:</w:t>
            </w:r>
          </w:p>
          <w:p w14:paraId="2D4EFCF5" w14:textId="674F215C" w:rsidR="00CF21D0" w:rsidRPr="0008623B" w:rsidRDefault="00F66078" w:rsidP="0073688E">
            <w:pPr>
              <w:spacing w:before="120" w:after="120" w:line="240" w:lineRule="auto"/>
              <w:jc w:val="both"/>
              <w:rPr>
                <w:rStyle w:val="InstructionsTabelleberschrift"/>
                <w:rFonts w:ascii="Times New Roman" w:hAnsi="Times New Roman"/>
                <w:b w:val="0"/>
                <w:sz w:val="24"/>
                <w:szCs w:val="24"/>
                <w:u w:val="none"/>
              </w:rPr>
            </w:pPr>
            <w:r>
              <w:rPr>
                <w:rStyle w:val="InstructionsTabelleberschrift"/>
                <w:rFonts w:ascii="Times New Roman" w:hAnsi="Times New Roman"/>
                <w:b w:val="0"/>
                <w:sz w:val="24"/>
                <w:u w:val="none"/>
              </w:rPr>
              <w:t>a) selliste emiteeritud rahaliste vahendite summa, millel on määruse (EL) nr 575/2013 artikli 72a lõikes 2 osutatud väljajäetud kohustustega sama (</w:t>
            </w:r>
            <w:r>
              <w:rPr>
                <w:rStyle w:val="InstructionsTabelleberschrift"/>
                <w:rFonts w:ascii="Times New Roman" w:hAnsi="Times New Roman"/>
                <w:b w:val="0"/>
                <w:i/>
                <w:sz w:val="24"/>
                <w:u w:val="none"/>
              </w:rPr>
              <w:t>pari passu</w:t>
            </w:r>
            <w:r>
              <w:rPr>
                <w:rStyle w:val="InstructionsTabelleberschrift"/>
                <w:rFonts w:ascii="Times New Roman" w:hAnsi="Times New Roman"/>
                <w:b w:val="0"/>
                <w:sz w:val="24"/>
                <w:u w:val="none"/>
              </w:rPr>
              <w:t>) nõudeõiguse järk ja mis on hõlmatud reas 1 esitatud summas;</w:t>
            </w:r>
          </w:p>
          <w:p w14:paraId="61EF1E26" w14:textId="12BB5640" w:rsidR="00CF21D0" w:rsidRPr="0008623B" w:rsidRDefault="00F66078" w:rsidP="0073688E">
            <w:pPr>
              <w:spacing w:before="120" w:after="120" w:line="240" w:lineRule="auto"/>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b) jagatuna selliste emiteeritud rahaliste vahendite summaga, millel on määruse (EL) nr 575/2013 artikli 72a lõikes 2 osutatud väljajäetud kohustustega sama (</w:t>
            </w:r>
            <w:r>
              <w:rPr>
                <w:rStyle w:val="InstructionsTabelleberschrift"/>
                <w:rFonts w:ascii="Times New Roman" w:hAnsi="Times New Roman"/>
                <w:b w:val="0"/>
                <w:i/>
                <w:sz w:val="24"/>
                <w:u w:val="none"/>
              </w:rPr>
              <w:t>pari passu</w:t>
            </w:r>
            <w:r>
              <w:rPr>
                <w:rStyle w:val="InstructionsTabelleberschrift"/>
                <w:rFonts w:ascii="Times New Roman" w:hAnsi="Times New Roman"/>
                <w:b w:val="0"/>
                <w:sz w:val="24"/>
                <w:u w:val="none"/>
              </w:rPr>
              <w:t>) nõudeõiguse järk ja mis hõlmataks reas 1, kui ülempiiri ei kohaldataks.</w:t>
            </w:r>
          </w:p>
        </w:tc>
      </w:tr>
      <w:tr w:rsidR="008B1AF1" w:rsidRPr="0008623B" w14:paraId="3397A407" w14:textId="77777777" w:rsidTr="00915305">
        <w:trPr>
          <w:trHeight w:val="316"/>
        </w:trPr>
        <w:tc>
          <w:tcPr>
            <w:tcW w:w="1384" w:type="dxa"/>
          </w:tcPr>
          <w:p w14:paraId="064B005C" w14:textId="65B49825" w:rsidR="008B1AF1" w:rsidRPr="0008623B" w:rsidDel="00CD7CA4" w:rsidRDefault="008B1AF1" w:rsidP="008B1AF1">
            <w:pPr>
              <w:autoSpaceDE w:val="0"/>
              <w:autoSpaceDN w:val="0"/>
              <w:adjustRightInd w:val="0"/>
              <w:rPr>
                <w:rFonts w:ascii="Times New Roman" w:hAnsi="Times New Roman" w:cs="Times New Roman"/>
                <w:color w:val="000000" w:themeColor="text1"/>
                <w:sz w:val="24"/>
                <w:szCs w:val="24"/>
                <w:lang w:val="en-GB"/>
              </w:rPr>
            </w:pPr>
          </w:p>
        </w:tc>
        <w:tc>
          <w:tcPr>
            <w:tcW w:w="7655" w:type="dxa"/>
          </w:tcPr>
          <w:p w14:paraId="065986DE" w14:textId="77777777"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Omavahendite ja kõlblike kohustuste miinimumnõue (MREL)</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Pr>
                <w:b/>
                <w:color w:val="000000" w:themeColor="text1"/>
              </w:rPr>
              <w:t>MREL väljendatuna protsendina koguriskipositsioonist</w:t>
            </w:r>
          </w:p>
          <w:p w14:paraId="5D62407D" w14:textId="1D56CFCB" w:rsidR="006453C4" w:rsidRPr="0008623B" w:rsidRDefault="006453C4" w:rsidP="00D33D65">
            <w:pPr>
              <w:pStyle w:val="Fait"/>
            </w:pPr>
            <w:r>
              <w:rPr>
                <w:color w:val="000000" w:themeColor="text1"/>
              </w:rPr>
              <w:t>Üksuse omavahendite ja kõlblike kohustuste miinimumnõue, mille kriisilahendusasutus on määranud kooskõlas direktiivi 2014/59/EL artikliga 45e, väljendatuna protsendina koguriskipositsioonist, mis on arvutatud kooskõlas määruse (EL) nr 575/2013 artikli 92 lõikega 3.</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Pr>
                <w:b/>
                <w:color w:val="000000" w:themeColor="text1"/>
              </w:rPr>
              <w:t>MREL väljendatuna protsendina koguriskipositsioonist – millest omavahendite või allutatud kohustustega täidetav</w:t>
            </w:r>
          </w:p>
          <w:p w14:paraId="33EFDD9D" w14:textId="00E44973" w:rsidR="008B1AF1" w:rsidRPr="0008623B" w:rsidRDefault="00D819D9" w:rsidP="00D33D65">
            <w:pPr>
              <w:rPr>
                <w:color w:val="000000" w:themeColor="text1"/>
                <w:szCs w:val="24"/>
              </w:rPr>
            </w:pPr>
            <w:r>
              <w:rPr>
                <w:rStyle w:val="FormatvorlageInstructionsTabelleText"/>
                <w:rFonts w:ascii="Times New Roman" w:hAnsi="Times New Roman"/>
                <w:sz w:val="24"/>
              </w:rPr>
              <w:t>Kui asjakohane, see osa MREList, mille täitmist nõuab kriisilahendusasutus vastavalt direktiivi 2014/59/EL artikli 45b lõigetele 4–8 omavahendite, allutatud kõlblike instrumentide või kohustustega, nagu on osutatud kõnealuse artikli lõikes 3, väljendatuna protsendina koguriskipositsioonist, mis on arvutatud kooskõlas määruse (EL) nr 575/2013 artikli 92 lõikega 3</w:t>
            </w:r>
            <w:r>
              <w:rPr>
                <w:rFonts w:ascii="Times New Roman" w:hAnsi="Times New Roman"/>
                <w:sz w:val="24"/>
              </w:rPr>
              <w:t>.</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Pr>
                <w:b/>
                <w:color w:val="000000" w:themeColor="text1"/>
              </w:rPr>
              <w:t>MREL väljendatuna protsendina koguriskipositsiooni näitajast</w:t>
            </w:r>
          </w:p>
          <w:p w14:paraId="7ABED549" w14:textId="5EF36813" w:rsidR="006453C4" w:rsidRPr="0008623B" w:rsidRDefault="006453C4" w:rsidP="00717DB0">
            <w:pPr>
              <w:pStyle w:val="Fait"/>
            </w:pPr>
            <w:r>
              <w:t>Aruandva üksuse omavahendite ja kõlblike kohustuste miinimumnõue, mille kriisilahendusasutus on määranud kooskõlas direktiivi 2014/59/EL artikliga 45e, väljendatuna protsendina koguriskipositsiooni näitajast, mis on arvutatud kooskõlas määruse (EL) nr 575/2013 artikli 429 lõikega 4 ja artikliga 429a.</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EU-10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Pr>
                <w:b/>
                <w:color w:val="000000" w:themeColor="text1"/>
              </w:rPr>
              <w:t>MREL väljendatuna protsendina koguriskipositsiooni näitajast – millest omavahendite või allutatud kohustustega täidetav</w:t>
            </w:r>
          </w:p>
          <w:p w14:paraId="366BA2A0" w14:textId="50E2609F" w:rsidR="008B1AF1" w:rsidRPr="0008623B" w:rsidRDefault="00D819D9" w:rsidP="00E1386E">
            <w:pPr>
              <w:rPr>
                <w:color w:val="000000" w:themeColor="text1"/>
                <w:szCs w:val="24"/>
              </w:rPr>
            </w:pPr>
            <w:r>
              <w:rPr>
                <w:rStyle w:val="FormatvorlageInstructionsTabelleText"/>
                <w:rFonts w:ascii="Times New Roman" w:hAnsi="Times New Roman"/>
                <w:sz w:val="24"/>
              </w:rPr>
              <w:t xml:space="preserve">Kui asjakohane, see osa MREList, mille täitmist kriisilahendusasutus vastavalt direktiivi 2014/59/EL artikli 45b lõigetele 4–8 nõuab </w:t>
            </w:r>
            <w:r>
              <w:rPr>
                <w:rStyle w:val="FormatvorlageInstructionsTabelleText"/>
                <w:rFonts w:ascii="Times New Roman" w:hAnsi="Times New Roman"/>
                <w:sz w:val="24"/>
              </w:rPr>
              <w:lastRenderedPageBreak/>
              <w:t>omavahendite, allutatud kõlblike instrumentide või kohustustega, nagu on osutatud kõnealuse artikli lõikes 3, väljendatuna protsendina koguriskipositsiooni näitajast, mis on arvutatud kooskõlas määruse (EL) nr 575/2013 artikli 429 lõike 4 ja artikliga 429a</w:t>
            </w:r>
            <w:r>
              <w:rPr>
                <w:rFonts w:ascii="Times New Roman" w:hAnsi="Times New Roman"/>
                <w:sz w:val="24"/>
              </w:rPr>
              <w:t>.</w:t>
            </w:r>
          </w:p>
        </w:tc>
      </w:tr>
    </w:tbl>
    <w:p w14:paraId="38CEC33F" w14:textId="77777777" w:rsidR="005673AC" w:rsidRPr="0008623B" w:rsidRDefault="005673AC" w:rsidP="00E258D8">
      <w:pPr>
        <w:rPr>
          <w:rFonts w:ascii="Times New Roman" w:hAnsi="Times New Roman" w:cs="Times New Roman"/>
          <w:noProof/>
          <w:color w:val="000000" w:themeColor="text1"/>
          <w:sz w:val="24"/>
          <w:szCs w:val="24"/>
          <w:lang w:val="en-GB"/>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Times New Roman" w:hAnsi="Times New Roman"/>
          <w:color w:val="auto"/>
          <w:sz w:val="24"/>
        </w:rPr>
        <w:t>3.</w:t>
      </w:r>
      <w:r>
        <w:rPr>
          <w:rFonts w:ascii="Times New Roman" w:hAnsi="Times New Roman"/>
          <w:color w:val="auto"/>
          <w:sz w:val="24"/>
        </w:rPr>
        <w:tab/>
      </w:r>
      <w:bookmarkStart w:id="186" w:name="_Toc14770783"/>
      <w:bookmarkStart w:id="187" w:name="_Toc45266927"/>
      <w:r>
        <w:rPr>
          <w:rFonts w:ascii="Times New Roman" w:hAnsi="Times New Roman"/>
          <w:color w:val="auto"/>
          <w:sz w:val="24"/>
        </w:rPr>
        <w:t>EU TLAC 1: Koostis – MREL ja, kui asjakohane, globaalsele süsteemselt olulisele ettevõtjale esitatav omavahendite ja kõlblike kohustuste nõue</w:t>
      </w:r>
      <w:bookmarkEnd w:id="186"/>
      <w:bookmarkEnd w:id="187"/>
    </w:p>
    <w:p w14:paraId="5FDEB8AD" w14:textId="17A1952C" w:rsidR="00021E4F" w:rsidRPr="0008623B" w:rsidRDefault="00021E4F" w:rsidP="00B62DC9">
      <w:pPr>
        <w:pStyle w:val="InstructionsText2"/>
        <w:numPr>
          <w:ilvl w:val="0"/>
          <w:numId w:val="12"/>
        </w:numPr>
      </w:pPr>
      <w:r>
        <w:t>Kriisilahendusaluse grupiga seotud omavahendite ja kõlblike kohustuste kirje hõlmab üksnes kapitaliinstrumente ja kõlblikke kohustusi, mille on emiteerinud kriisilahendussubjekt ning, kui see on kooskõlas direktiivi 2014/59/EL artikli 45b lõikega 3 või määruse (EL) nr 575/2013 artikliga 88a ja kui asjakohane, kriisilahendussubjekti tütarettevõtjad, välja arvatud kriisilahendusalusesse gruppi mittekuuluvad üksused. Samamoodi põhineb omavahendite ja kõlblike kohustuste kirje koguriskipositsioonil (mida on kohandatud vastavalt direktiivi 2014/59/EL artikli 45h lõikele 2) ja koguriskipositsiooni näitajal, mis on arvutatud kriisilahendusaluse grupi tasandil.</w:t>
      </w:r>
    </w:p>
    <w:p w14:paraId="31AA4E2B" w14:textId="5FF6ED9D" w:rsidR="00B00CC4" w:rsidRPr="0008623B" w:rsidRDefault="00021E4F" w:rsidP="00B62DC9">
      <w:pPr>
        <w:pStyle w:val="InstructionsText2"/>
        <w:numPr>
          <w:ilvl w:val="0"/>
          <w:numId w:val="12"/>
        </w:numPr>
      </w:pPr>
      <w:r>
        <w:t>Seoses regulatiivsete kohandamistega avalikustavad üksused omavahenditest ja kõlblikest kohustustest tehtud mahaarvamised negatiivsete arvudena ning omavahenditele ja kõlblikele kohustustele lisatud summad positiivsete arvudena.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Veerud</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Viited õigussätetele ja juhised</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Pr>
                <w:color w:val="000000" w:themeColor="text1"/>
              </w:rPr>
              <w:t>a</w:t>
            </w:r>
          </w:p>
        </w:tc>
        <w:tc>
          <w:tcPr>
            <w:tcW w:w="7655" w:type="dxa"/>
          </w:tcPr>
          <w:p w14:paraId="436FCBC7" w14:textId="60418D16" w:rsidR="00807127" w:rsidRPr="0008623B" w:rsidRDefault="008C2E99" w:rsidP="003C10CA">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Üksused avalikustavad selles veerus asjakohase teabe MRELi kohta vastavalt direktiivi 2014/59/EL artiklitele 45 ja 45e.</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Pr>
                <w:color w:val="000000" w:themeColor="text1"/>
              </w:rPr>
              <w:t>b</w:t>
            </w:r>
          </w:p>
        </w:tc>
        <w:tc>
          <w:tcPr>
            <w:tcW w:w="7655" w:type="dxa"/>
          </w:tcPr>
          <w:p w14:paraId="1B5C7CCC" w14:textId="65BA9065" w:rsidR="00807127" w:rsidRPr="0008623B" w:rsidRDefault="008C2E99" w:rsidP="00F60AC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Üksused, kes on globaalsed süsteemselt olulised ettevõtjad, kelle suhtes kohaldatakse määruse (EL) nr 575/2013 artikli 92a kohast TLACi nõuet, avalikustavad selles veerus asjakohase teabe nimetatud nõude kohta.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Pr>
                <w:color w:val="000000" w:themeColor="text1"/>
              </w:rPr>
              <w:t>c</w:t>
            </w:r>
          </w:p>
        </w:tc>
        <w:tc>
          <w:tcPr>
            <w:tcW w:w="7655" w:type="dxa"/>
          </w:tcPr>
          <w:p w14:paraId="77906683" w14:textId="10C975D0" w:rsidR="00807127" w:rsidRPr="0008623B" w:rsidRDefault="00807127" w:rsidP="00B62DC9">
            <w:pPr>
              <w:pStyle w:val="InstructionsText"/>
            </w:pPr>
            <w:r>
              <w:rPr>
                <w:rStyle w:val="FormatvorlageInstructionsTabelleText"/>
                <w:rFonts w:ascii="Times New Roman" w:hAnsi="Times New Roman"/>
                <w:sz w:val="24"/>
              </w:rPr>
              <w:t>Selle veeru täidavad ainult need üksused, kelle suhtes kohaldatakse TLACi nõuet.</w:t>
            </w:r>
          </w:p>
          <w:p w14:paraId="1B6D4BC4" w14:textId="410E4195" w:rsidR="00807127" w:rsidRPr="0008623B" w:rsidRDefault="00807127" w:rsidP="00B62DC9">
            <w:pPr>
              <w:pStyle w:val="InstructionsText"/>
            </w:pPr>
            <w:r>
              <w:t>Selles veerus kajastatakse direktiivi 2014/59/EL artiklis 45 sätestatud nõudega seoses kohaldatavate summade ja määruse (EL) nr 575/2013 artiklis 92a sätestatud nõudega seoses kohaldatavate summade vahe.</w:t>
            </w:r>
          </w:p>
        </w:tc>
      </w:tr>
    </w:tbl>
    <w:p w14:paraId="3AC1888A" w14:textId="77777777" w:rsidR="00807127" w:rsidRPr="0008623B" w:rsidRDefault="00807127" w:rsidP="00807127">
      <w:pPr>
        <w:jc w:val="both"/>
        <w:rPr>
          <w:rFonts w:ascii="Times New Roman" w:hAnsi="Times New Roman" w:cs="Times New Roman"/>
          <w:i/>
          <w:noProof/>
          <w:color w:val="000000" w:themeColor="text1"/>
          <w:sz w:val="24"/>
          <w:szCs w:val="24"/>
          <w:lang w:val="en-GB"/>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 xml:space="preserve">Rida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08623B" w:rsidRDefault="00E46262"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Viited õigussätetele ja juhised</w:t>
            </w:r>
          </w:p>
        </w:tc>
      </w:tr>
      <w:tr w:rsidR="00026FC1" w:rsidRPr="0008623B" w14:paraId="614F9517" w14:textId="77777777" w:rsidTr="00E46262">
        <w:tc>
          <w:tcPr>
            <w:tcW w:w="1030" w:type="dxa"/>
          </w:tcPr>
          <w:p w14:paraId="7EE06B6D"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w:t>
            </w:r>
          </w:p>
        </w:tc>
        <w:tc>
          <w:tcPr>
            <w:tcW w:w="7736" w:type="dxa"/>
          </w:tcPr>
          <w:p w14:paraId="709BFA1D" w14:textId="0A17EB42"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Esimese taseme põhiomavahendid</w:t>
            </w:r>
          </w:p>
          <w:p w14:paraId="0C38277D" w14:textId="1D578338" w:rsidR="00021E4F" w:rsidRPr="0008623B" w:rsidRDefault="00021E4F" w:rsidP="0097126E">
            <w:pPr>
              <w:rPr>
                <w:rFonts w:ascii="Times New Roman" w:hAnsi="Times New Roman" w:cs="Times New Roman"/>
                <w:noProof/>
                <w:color w:val="000000" w:themeColor="text1"/>
                <w:sz w:val="24"/>
                <w:szCs w:val="24"/>
              </w:rPr>
            </w:pPr>
            <w:r>
              <w:rPr>
                <w:rFonts w:ascii="Times New Roman" w:hAnsi="Times New Roman"/>
                <w:color w:val="000000" w:themeColor="text1"/>
                <w:sz w:val="24"/>
              </w:rPr>
              <w:t>Kriisilahendusaluse grupi esimese taseme põhiomavahendid, mis on arvutatud vastavalt määruse (EL) nr 575/2013 artiklile 50.</w:t>
            </w:r>
          </w:p>
        </w:tc>
      </w:tr>
      <w:tr w:rsidR="00026FC1" w:rsidRPr="0008623B" w14:paraId="0AC96626" w14:textId="77777777" w:rsidTr="00E46262">
        <w:tc>
          <w:tcPr>
            <w:tcW w:w="1030" w:type="dxa"/>
          </w:tcPr>
          <w:p w14:paraId="4517736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2</w:t>
            </w:r>
          </w:p>
        </w:tc>
        <w:tc>
          <w:tcPr>
            <w:tcW w:w="7736" w:type="dxa"/>
          </w:tcPr>
          <w:p w14:paraId="2FB37E1A" w14:textId="1BB966EF"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Täiendavad esimese taseme omavahendid</w:t>
            </w:r>
          </w:p>
          <w:p w14:paraId="05B0D3DA" w14:textId="4151C42D" w:rsidR="00E94218" w:rsidRPr="0008623B" w:rsidRDefault="00021E4F">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Kriisilahendusaluse grupi täiendavad esimese taseme põhiomavahendid, mis on arvutatud vastavalt määruse (EL) nr 575/2013 artiklile 61.</w:t>
            </w:r>
          </w:p>
          <w:p w14:paraId="66E56E67" w14:textId="5AF6C892" w:rsidR="00021E4F" w:rsidRPr="0008623B" w:rsidRDefault="00E94218" w:rsidP="00E94218">
            <w:pPr>
              <w:rPr>
                <w:rFonts w:ascii="Times New Roman" w:hAnsi="Times New Roman" w:cs="Times New Roman"/>
                <w:noProof/>
                <w:color w:val="000000" w:themeColor="text1"/>
                <w:sz w:val="24"/>
                <w:szCs w:val="24"/>
              </w:rPr>
            </w:pPr>
            <w:r>
              <w:rPr>
                <w:rFonts w:ascii="Times New Roman" w:hAnsi="Times New Roman"/>
                <w:color w:val="000000" w:themeColor="text1"/>
                <w:sz w:val="24"/>
              </w:rPr>
              <w:t>MRELi puhul hõlmatakse kolmanda riigi õigusega reguleeritavad instrumendid sellel real üksnes juhul, kui need vastavad direktiivi 2014/59/EL artiklis 55 sätestatud nõuetele.</w:t>
            </w:r>
          </w:p>
        </w:tc>
      </w:tr>
      <w:tr w:rsidR="00026FC1" w:rsidRPr="0008623B" w14:paraId="2781CFBF" w14:textId="77777777" w:rsidTr="00E46262">
        <w:tc>
          <w:tcPr>
            <w:tcW w:w="1030" w:type="dxa"/>
          </w:tcPr>
          <w:p w14:paraId="6B607587" w14:textId="58DB8643"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6</w:t>
            </w:r>
          </w:p>
        </w:tc>
        <w:tc>
          <w:tcPr>
            <w:tcW w:w="7736" w:type="dxa"/>
          </w:tcPr>
          <w:p w14:paraId="30A3A120" w14:textId="05F7C1CC"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Teise taseme omavahendid</w:t>
            </w:r>
          </w:p>
          <w:p w14:paraId="6F849BF3" w14:textId="3A19BC99" w:rsidR="00021E4F" w:rsidRPr="0008623B" w:rsidRDefault="00021E4F"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Kriisilahendusaluse grupi teise taseme omavahendid, mis on arvutatud vastavalt määruse (EL) nr 575/2013 artiklile 71.</w:t>
            </w:r>
          </w:p>
          <w:p w14:paraId="2C50816C" w14:textId="487961E7" w:rsidR="00E94218" w:rsidRPr="0008623B" w:rsidRDefault="00E94218"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MRELi puhul hõlmatakse kolmanda riigi õigusega reguleeritavad instrumendid sellel real üksnes juhul, kui need vastavad direktiivi 2014/59/EL artiklis 55 sätestatud nõuetele.</w:t>
            </w:r>
          </w:p>
        </w:tc>
      </w:tr>
      <w:tr w:rsidR="00026FC1" w:rsidRPr="0008623B" w14:paraId="77060B4B" w14:textId="77777777" w:rsidTr="00E46262">
        <w:tc>
          <w:tcPr>
            <w:tcW w:w="1030" w:type="dxa"/>
          </w:tcPr>
          <w:p w14:paraId="62D73831" w14:textId="2A91E8D9"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11</w:t>
            </w:r>
          </w:p>
        </w:tc>
        <w:tc>
          <w:tcPr>
            <w:tcW w:w="7736" w:type="dxa"/>
          </w:tcPr>
          <w:p w14:paraId="3A0853BF" w14:textId="32AEA568"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Omavahendid määruse (EL) nr 575/2013 artikli 92a ja direktiivi 2014/59/EL artikli 45 kohaldamisel</w:t>
            </w:r>
          </w:p>
          <w:p w14:paraId="61FB0BF1" w14:textId="6C6EEBF4"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Määruse (EL) nr 575/2013 artikli 92a ja direktiivi 2014/59/EL artikli 45 kohaldamisel arvesse võetavad omavahendid, mille arvutamiseks liidetakse ridade 1, 2 ja 6 summad.</w:t>
            </w:r>
          </w:p>
        </w:tc>
      </w:tr>
      <w:tr w:rsidR="00026FC1" w:rsidRPr="0008623B" w14:paraId="5B3A8911" w14:textId="77777777" w:rsidTr="00E46262">
        <w:tc>
          <w:tcPr>
            <w:tcW w:w="1030" w:type="dxa"/>
          </w:tcPr>
          <w:p w14:paraId="3865D42E" w14:textId="14C5B714"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12</w:t>
            </w:r>
          </w:p>
        </w:tc>
        <w:tc>
          <w:tcPr>
            <w:tcW w:w="7736" w:type="dxa"/>
          </w:tcPr>
          <w:p w14:paraId="5BC74910" w14:textId="5B101009" w:rsidR="00BD6570" w:rsidRPr="0008623B" w:rsidRDefault="00021E4F" w:rsidP="00BD6570">
            <w:pPr>
              <w:rPr>
                <w:rFonts w:ascii="Times New Roman" w:hAnsi="Times New Roman" w:cs="Times New Roman"/>
                <w:noProof/>
                <w:color w:val="000000" w:themeColor="text1"/>
                <w:sz w:val="24"/>
                <w:szCs w:val="24"/>
              </w:rPr>
            </w:pPr>
            <w:r>
              <w:rPr>
                <w:rFonts w:ascii="Times New Roman" w:hAnsi="Times New Roman"/>
                <w:b/>
                <w:color w:val="000000" w:themeColor="text1"/>
                <w:sz w:val="24"/>
              </w:rPr>
              <w:t>Kõlblike kohustuste instrumendid, mille kriisilahendussubjekt on otse emiteerinud ja mis on allutatud väljajäetud kohustustele (mille suhtes ei kohaldata varem kehtinud nõudeid)</w:t>
            </w:r>
          </w:p>
          <w:p w14:paraId="074ADC7C"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5DF92336" w14:textId="765EDF5B" w:rsidR="00BD6570" w:rsidRPr="0008623B" w:rsidRDefault="00BD6570" w:rsidP="00B62DC9">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Kõlblikud kohustused, mis on arvatud</w:t>
            </w:r>
            <w:r>
              <w:rPr>
                <w:rStyle w:val="FormatvorlageInstructionsTabelleText"/>
                <w:rFonts w:ascii="Times New Roman" w:hAnsi="Times New Roman"/>
                <w:sz w:val="24"/>
              </w:rPr>
              <w:t xml:space="preserve"> omavahendite ja kõlblike kohustuste summa hulka vastavalt direktiivi 2014/59/EL artiklile 45b ja mis on direktiivi 2014/59/EL artikli 2 lõike 1 punkti 71b määratluse kohaselt allutatud kõlblikud instrumendid ning mille kriisilahendussubjekt on otse emiteerinud.</w:t>
            </w:r>
          </w:p>
          <w:p w14:paraId="26CA1F30" w14:textId="30AB9FAB" w:rsidR="00A97842" w:rsidRPr="0008623B" w:rsidRDefault="00A9784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Kui instrumendi suhtes kohaldatakse kolmanda riigi õigust, hõlmatakse instrument sellel real üksnes juhul, kui see vastab direktiivi 2014/59/EL artiklis 55 sätestatud nõuetele.</w:t>
            </w:r>
          </w:p>
          <w:p w14:paraId="39C8C83A" w14:textId="77777777"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66B62B57" w14:textId="0743E841"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Kõlblikud kohustused, mis vastavad kõigile määruse (EL) nr 575/2013 artiklites 72a–72d sätestatud nõuetele, välja arvatud kohustused, mida on lubatud kvalifitseerida kõlblike kohustuste instrumentideks vastavalt kõnealuse määruse artikli 72b lõikele 3 või 4,</w:t>
            </w:r>
            <w:r>
              <w:rPr>
                <w:rStyle w:val="FormatvorlageInstructionsTabelleText"/>
                <w:rFonts w:ascii="Times New Roman" w:hAnsi="Times New Roman"/>
                <w:b/>
                <w:sz w:val="24"/>
              </w:rPr>
              <w:t xml:space="preserve"> ja </w:t>
            </w:r>
            <w:r>
              <w:rPr>
                <w:rStyle w:val="FormatvorlageInstructionsTabelleText"/>
                <w:rFonts w:ascii="Times New Roman" w:hAnsi="Times New Roman"/>
                <w:sz w:val="24"/>
              </w:rPr>
              <w:t>mille kriisilahendussubjekt on otse emiteerinud</w:t>
            </w:r>
            <w:r>
              <w:rPr>
                <w:rStyle w:val="FormatvorlageInstructionsTabelleText"/>
                <w:rFonts w:ascii="Times New Roman" w:hAnsi="Times New Roman"/>
                <w:b/>
                <w:sz w:val="24"/>
              </w:rPr>
              <w:t>.</w:t>
            </w:r>
          </w:p>
          <w:p w14:paraId="1DC64B11" w14:textId="43193578"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See rida ei hõlma teise taseme omavahenditesse kuuluvate instrumentide amortiseeritud osa, kui järelejäänud tähtaeg on üle ühe aasta (määruse (EL) nr 575/2013 artikli 72a lõike 1 punkt b), ega kõlblikke kohustusi, mille suhtes kohaldatakse ajutiselt varem kehtinud nõudeid vastavalt määruse (EL) nr 575/2013 artiklile 494b.</w:t>
            </w:r>
          </w:p>
        </w:tc>
      </w:tr>
      <w:tr w:rsidR="00026FC1" w:rsidRPr="0008623B" w14:paraId="138E2D9C" w14:textId="77777777" w:rsidTr="00E46262">
        <w:tc>
          <w:tcPr>
            <w:tcW w:w="1030" w:type="dxa"/>
          </w:tcPr>
          <w:p w14:paraId="6FA92C5C" w14:textId="69DE2A40" w:rsidR="00021E4F" w:rsidRPr="0008623B" w:rsidRDefault="00D571F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EU-12a</w:t>
            </w:r>
          </w:p>
        </w:tc>
        <w:tc>
          <w:tcPr>
            <w:tcW w:w="7736" w:type="dxa"/>
          </w:tcPr>
          <w:p w14:paraId="5358B90C" w14:textId="357A9C41"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Kõlblike kohustuste instrumendid, mille on emiteerinud muud kriisilahendusaluse grupi üksused ja mis on allutatud väljajäetud kohustustele (mille suhtes ei kohaldata varem kehtinud nõudeid)</w:t>
            </w:r>
          </w:p>
          <w:p w14:paraId="57A6D73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69BA2B0" w14:textId="05CA7721"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Kõlblikud kohustused, mis on arvatud omavahendite ja kõlblike kohustuste summa hulka vastavalt direktiivi 2014/59/EL artiklile 45b ja mille on emiteerinud tütarettevõtjad ning mis on hõlmatud MRELi summa hulka vastavalt kõnealuse artikli 45b lõikele 3.</w:t>
            </w:r>
          </w:p>
          <w:p w14:paraId="02BD22DB" w14:textId="392507F9" w:rsidR="003E4404" w:rsidRPr="0008623B" w:rsidRDefault="003E4404"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Kui instrumendi suhtes kohaldatakse kolmanda riigi õigust, hõlmatakse instrument sellel real üksnes juhul, kui see vastab direktiivi 2014/59/EL artiklis 55 sätestatud nõuetele.</w:t>
            </w:r>
          </w:p>
          <w:p w14:paraId="0BBD12E2" w14:textId="7EA7B44E"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F8A0C84" w14:textId="0CA61C04"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Kõlblikud kohustused, mis vastavad kõigile määruse (EL) nr 575/2013 artiklites 72a–72d sätestatud nõuetele, välja arvatud kohustused, mida on lubatud kvalifitseerida kõlblike kohustuste instrumentideks vastavalt kõnealuse määruse artikli 72b lõikele 3 või 4, ja mille on emiteerinud tütarettevõtjad ning mis kvalifitseeruvad üksuse konsolideeritud kõlblike kohustuste instrumentide hulka arvamiseks vastavalt kõnealuse määruse (EL) nr 575/2013 artiklile 88a.</w:t>
            </w:r>
          </w:p>
          <w:p w14:paraId="0DBFD655" w14:textId="5A3E4820"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See rida ei hõlma teise taseme omavahenditesse kuuluvate instrumentide amortiseeritud osa, kui järelejäänud tähtaeg on üle ühe aasta (määruse (EL) nr 575/2013 artikli 72a lõike 1 punkt b), ega kõlblikke kohustusi, mille suhtes kohaldatakse ajutiselt varem kehtinud nõudeid vastavalt määruse (EL) nr 575/2013 artiklile 494b.</w:t>
            </w:r>
          </w:p>
        </w:tc>
      </w:tr>
      <w:tr w:rsidR="00922937" w:rsidRPr="0008623B" w14:paraId="128E215B" w14:textId="77777777" w:rsidTr="00E46262">
        <w:tc>
          <w:tcPr>
            <w:tcW w:w="1030" w:type="dxa"/>
          </w:tcPr>
          <w:p w14:paraId="59505232" w14:textId="6BA871E1"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EU-12b</w:t>
            </w:r>
          </w:p>
        </w:tc>
        <w:tc>
          <w:tcPr>
            <w:tcW w:w="7736" w:type="dxa"/>
          </w:tcPr>
          <w:p w14:paraId="120C20CA" w14:textId="0D51C3A9"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Kõlblike kohustuste instrumendid, mis on allutatud väljajäetud kohustustele ja mis on emiteeritud enne 27. juunit 2019 (allutatud; mille suhtes kohaldatakse ajutiselt varem kehtinud nõudeid)</w:t>
            </w:r>
          </w:p>
          <w:p w14:paraId="31DC06A4"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60F78D8E" w14:textId="77777777" w:rsidR="00BD6570" w:rsidRPr="0008623B" w:rsidRDefault="00BD6570"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Kõlblikud kohustused, mis vastavad järgmistele tingimustele:</w:t>
            </w:r>
          </w:p>
          <w:p w14:paraId="13FE6179" w14:textId="7E1CDD80" w:rsidR="00BD6570" w:rsidRPr="0008623B" w:rsidRDefault="00BD6570" w:rsidP="00B62DC9">
            <w:pPr>
              <w:pStyle w:val="InstructionsText"/>
              <w:numPr>
                <w:ilvl w:val="0"/>
                <w:numId w:val="16"/>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need on emiteeritud enne 27. juunit 2019;</w:t>
            </w:r>
          </w:p>
          <w:p w14:paraId="20EE0D1D" w14:textId="2261ECA3" w:rsidR="00BD6570" w:rsidRPr="0008623B" w:rsidRDefault="00BD6570" w:rsidP="00B62DC9">
            <w:pPr>
              <w:pStyle w:val="InstructionsText"/>
              <w:numPr>
                <w:ilvl w:val="0"/>
                <w:numId w:val="16"/>
              </w:numPr>
              <w:rPr>
                <w:rStyle w:val="FormatvorlageInstructionsTabelleText"/>
                <w:rFonts w:ascii="Times New Roman" w:hAnsi="Times New Roman"/>
                <w:sz w:val="24"/>
              </w:rPr>
            </w:pPr>
            <w:r>
              <w:rPr>
                <w:rStyle w:val="InstructionsTabelleberschrift"/>
                <w:rFonts w:ascii="Times New Roman" w:hAnsi="Times New Roman"/>
                <w:b w:val="0"/>
                <w:sz w:val="24"/>
                <w:u w:val="none"/>
              </w:rPr>
              <w:t xml:space="preserve">need on </w:t>
            </w:r>
            <w:r>
              <w:rPr>
                <w:rStyle w:val="FormatvorlageInstructionsTabelleText"/>
                <w:rFonts w:ascii="Times New Roman" w:hAnsi="Times New Roman"/>
                <w:sz w:val="24"/>
              </w:rPr>
              <w:t xml:space="preserve">allutatud kõlblikud kohustused direktiivi 2014/59/EL artikli 2 lõike 1 punktis 71b määratletud tähenduses; </w:t>
            </w:r>
          </w:p>
          <w:p w14:paraId="6779E72D" w14:textId="44987C71" w:rsidR="00BD6570" w:rsidRPr="0008623B" w:rsidRDefault="00BD6570" w:rsidP="00B62DC9">
            <w:pPr>
              <w:pStyle w:val="InstructionsText"/>
              <w:numPr>
                <w:ilvl w:val="0"/>
                <w:numId w:val="16"/>
              </w:numPr>
              <w:rPr>
                <w:rStyle w:val="FormatvorlageInstructionsTabelleText"/>
                <w:rFonts w:ascii="Times New Roman" w:hAnsi="Times New Roman"/>
                <w:sz w:val="24"/>
              </w:rPr>
            </w:pPr>
            <w:r>
              <w:rPr>
                <w:rStyle w:val="FormatvorlageInstructionsTabelleText"/>
                <w:rFonts w:ascii="Times New Roman" w:hAnsi="Times New Roman"/>
                <w:sz w:val="24"/>
              </w:rPr>
              <w:t xml:space="preserve">need </w:t>
            </w:r>
            <w:r>
              <w:rPr>
                <w:rStyle w:val="InstructionsTabelleberschrift"/>
                <w:rFonts w:ascii="Times New Roman" w:hAnsi="Times New Roman"/>
                <w:b w:val="0"/>
                <w:sz w:val="24"/>
                <w:u w:val="none"/>
              </w:rPr>
              <w:t>on</w:t>
            </w:r>
            <w:r>
              <w:rPr>
                <w:rStyle w:val="FormatvorlageInstructionsTabelleText"/>
                <w:rFonts w:ascii="Times New Roman" w:hAnsi="Times New Roman"/>
                <w:sz w:val="24"/>
              </w:rPr>
              <w:t xml:space="preserve"> arvatud omavahendite ja kõlblike kohustuste hulka tulenevalt määruse (EL) nr 575/2013 artikli 494b lõikest 3.</w:t>
            </w:r>
          </w:p>
          <w:p w14:paraId="3997A101" w14:textId="21BFEA1B"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Kui instrumendi suhtes kohaldatakse kolmanda riigi õigust, hõlmatakse instrument sellel real üksnes juhul, kui see vastab direktiivi 2014/59/EL artiklis 55 sätestatud nõuetele.</w:t>
            </w:r>
          </w:p>
          <w:p w14:paraId="4AA69AC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748D115E"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Kohustused, mis vastavad järgmistele tingimustele:</w:t>
            </w:r>
          </w:p>
          <w:p w14:paraId="62E0491E" w14:textId="7B8C3AD6"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lastRenderedPageBreak/>
              <w:t>need on emiteeritud enne 27. juunit 2019;</w:t>
            </w:r>
          </w:p>
          <w:p w14:paraId="5161FB69" w14:textId="33B28B47"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t>need vastavad määruse (EL) nr 575/2013 artikli 72b lõike 2 punktile d;</w:t>
            </w:r>
          </w:p>
          <w:p w14:paraId="796E2BAA" w14:textId="102908EC" w:rsidR="00922937" w:rsidRPr="0008623B" w:rsidRDefault="00BD6570" w:rsidP="00C4776A">
            <w:pPr>
              <w:pStyle w:val="ListParagraph"/>
              <w:numPr>
                <w:ilvl w:val="0"/>
                <w:numId w:val="16"/>
              </w:num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need kvalifitseeruvad kõlblikeks kohustusteks tulenevalt varem kehtinud nõuete ajutisest kohaldamisest, nagu on sätestatud määruse (EL) nr 575/2013 artikli 494b lõikes 3.</w:t>
            </w:r>
          </w:p>
        </w:tc>
      </w:tr>
      <w:tr w:rsidR="00BA315F" w:rsidRPr="0008623B" w14:paraId="5089A67B" w14:textId="77777777" w:rsidTr="00E46262">
        <w:tc>
          <w:tcPr>
            <w:tcW w:w="1030" w:type="dxa"/>
          </w:tcPr>
          <w:p w14:paraId="4A7EDDF2" w14:textId="7325896B" w:rsidR="00BA315F" w:rsidRPr="0008623B" w:rsidRDefault="00BA315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EU-12c</w:t>
            </w:r>
          </w:p>
        </w:tc>
        <w:tc>
          <w:tcPr>
            <w:tcW w:w="7736" w:type="dxa"/>
          </w:tcPr>
          <w:p w14:paraId="278B1172" w14:textId="77777777" w:rsidR="00BA315F" w:rsidRPr="0008623B" w:rsidRDefault="00BA315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Teise taseme omavahenditesse kuuluvad instrumendid, mille järelejäänud tähtaeg on vähemalt üks aasta, sellises ulatuses, kuivõrd need ei kvalifitseeru teise taseme omavahendite kirjeteks</w:t>
            </w:r>
          </w:p>
          <w:p w14:paraId="6F3FB28E" w14:textId="6395E75A" w:rsidR="00334BA5" w:rsidRPr="0008623B" w:rsidRDefault="00334BA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Teise taseme omavahenditesse kuuluvate instrumentide amortiseeritud osa, kui järelejäänud tähtaeg on üle ühe aasta (määruse (EL) nr 575/2013 artikli 72a lõike 1 punkt b).</w:t>
            </w:r>
          </w:p>
          <w:p w14:paraId="4FD8D86D" w14:textId="2C5E3644" w:rsidR="00BA315F" w:rsidRPr="0008623B" w:rsidRDefault="00BA315F" w:rsidP="006501CC">
            <w:pPr>
              <w:rPr>
                <w:rFonts w:ascii="Times New Roman" w:hAnsi="Times New Roman" w:cs="Times New Roman"/>
                <w:noProof/>
                <w:color w:val="000000" w:themeColor="text1"/>
                <w:sz w:val="24"/>
                <w:szCs w:val="24"/>
              </w:rPr>
            </w:pPr>
            <w:r>
              <w:rPr>
                <w:rFonts w:ascii="Times New Roman" w:hAnsi="Times New Roman"/>
                <w:color w:val="000000" w:themeColor="text1"/>
                <w:sz w:val="24"/>
              </w:rPr>
              <w:t>Sellel real esitatakse ainult summa, mida ei arvata omavahendite hulka, kuid mis vastab kõigile määruse (EL) nr 575/2013 artiklis 72b sätestatud kõlblikkuskriteeriumidele.</w:t>
            </w:r>
          </w:p>
          <w:p w14:paraId="001569D4" w14:textId="08D94941" w:rsidR="003E4404" w:rsidRPr="0008623B" w:rsidRDefault="003E4404" w:rsidP="003E4404">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MRELi puhul hõlmatakse kolmanda riigi õigusega reguleeritavad instrumendid sellel real üksnes juhul, kui need vastavad direktiivi 2014/59/EL artiklis 55 sätestatud nõuetele.</w:t>
            </w:r>
          </w:p>
        </w:tc>
      </w:tr>
      <w:tr w:rsidR="00026FC1" w:rsidRPr="0008623B" w14:paraId="64D6FD96" w14:textId="77777777" w:rsidTr="00E46262">
        <w:tc>
          <w:tcPr>
            <w:tcW w:w="1030" w:type="dxa"/>
          </w:tcPr>
          <w:p w14:paraId="50786C06" w14:textId="52DA5E60"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13</w:t>
            </w:r>
          </w:p>
        </w:tc>
        <w:tc>
          <w:tcPr>
            <w:tcW w:w="7736" w:type="dxa"/>
          </w:tcPr>
          <w:p w14:paraId="5D613CA9" w14:textId="2F1AE58A" w:rsidR="009B2422" w:rsidRPr="0008623B" w:rsidRDefault="009B2422" w:rsidP="00E9630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Kõlblikud kohustused, mis ei ole allutatud väljajäetud kohustustele (mille suhtes ei kohaldata varem kehtinud nõudeid; enne ülempiiri kohaldamist)</w:t>
            </w:r>
          </w:p>
          <w:p w14:paraId="7660F6FC"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0F0085A" w14:textId="242F8AE9" w:rsidR="009B2422" w:rsidRPr="0008623B" w:rsidRDefault="009B2422"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Kohustused, mis vastavad direktiivi 2014/59/EL artiklis 45b sätestatud tingimustele ja mis ei ole täielikult allutatud nõuetele, mis tulenevad määruse (EL) nr 575/2013 artikli 72a lõikes 2 osutatud väljajäetud kohustustest.</w:t>
            </w:r>
          </w:p>
          <w:p w14:paraId="2C657BAC" w14:textId="12DC0920"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Kui instrumendi suhtes kohaldatakse kolmanda riigi õigust, hõlmatakse instrument sellel real üksnes juhul, kui see vastab direktiivi 2014/59/EL artiklis 55 sätestatud nõuetele.</w:t>
            </w:r>
          </w:p>
          <w:p w14:paraId="137D2044"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24B93B1" w14:textId="013DD02A" w:rsidR="009B2422" w:rsidRPr="0008623B" w:rsidRDefault="009B2422"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Kõlblikud kohustused, mis vastavad </w:t>
            </w:r>
            <w:r>
              <w:rPr>
                <w:color w:val="000000" w:themeColor="text1"/>
              </w:rPr>
              <w:t>määruse (EL) nr 575/2013 artiklites 72a–72d</w:t>
            </w:r>
            <w:r>
              <w:rPr>
                <w:rStyle w:val="FormatvorlageInstructionsTabelleText"/>
                <w:rFonts w:ascii="Times New Roman" w:hAnsi="Times New Roman"/>
                <w:sz w:val="24"/>
              </w:rPr>
              <w:t xml:space="preserve"> sätestatud nõuetele, välja arvatud kõnealuse määruse artikli 72b lõike 2 punkt d, ning millele võidakse anda luba kvalifitseeruda kõlblike kohustuste instrumentideks vastavalt kõnealuse määruse artikli 72b lõikele 3 või millele on antud luba kvalifitseeruda kõlblike kohustuste instrumentideks vastavalt kõnealuse määruse artikli 72b lõikele 4.</w:t>
            </w:r>
          </w:p>
          <w:p w14:paraId="686DBB1D" w14:textId="3C40B2C0" w:rsidR="009B2422" w:rsidRPr="0008623B" w:rsidRDefault="004B3067"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Kui kohaldatakse vastavalt määruse (EL) nr 575/2013 artikli 72b lõiget 3 või määruse (EL) nr 575/2013 artikli 494 lõiget 2, siis avalikustatakse sellel real kogu summa ilma vastavalt 3,5 % või 2,5 % ülempiiri kohaldamata.</w:t>
            </w:r>
          </w:p>
          <w:p w14:paraId="2AE31630" w14:textId="5BBA380B" w:rsidR="009B2422" w:rsidRPr="0008623B" w:rsidRDefault="009B2422" w:rsidP="009B242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lastRenderedPageBreak/>
              <w:t>See rida ei sisalda ühtegi summat, mis kvalifitseerub ajutiselt vastavalt määruse (EL) nr 575/2013 artikli 494b lõikele 3.</w:t>
            </w:r>
          </w:p>
        </w:tc>
      </w:tr>
      <w:tr w:rsidR="00922937" w:rsidRPr="0008623B" w14:paraId="54947575" w14:textId="77777777" w:rsidTr="00E46262">
        <w:tc>
          <w:tcPr>
            <w:tcW w:w="1030" w:type="dxa"/>
          </w:tcPr>
          <w:p w14:paraId="034E19A1" w14:textId="2AE4D60C"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EU-13a</w:t>
            </w:r>
          </w:p>
        </w:tc>
        <w:tc>
          <w:tcPr>
            <w:tcW w:w="7736" w:type="dxa"/>
          </w:tcPr>
          <w:p w14:paraId="69BC0D22" w14:textId="6A00E4CF"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Kõlblikud kohustused, mis ei ole allutatud väljajäetud kohustustele ja mis on emiteeritud enne 27. juunit 2019 (enne ülempiiri kohaldamist)</w:t>
            </w:r>
          </w:p>
          <w:p w14:paraId="56BE4571"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5C7AEC52" w14:textId="77777777" w:rsidR="009B2422" w:rsidRPr="0008623B" w:rsidRDefault="009B2422"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Kõlblikud kohustused, mis vastavad järgmistele tingimustele:</w:t>
            </w:r>
          </w:p>
          <w:p w14:paraId="72C8F1AF" w14:textId="72479061"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need emiteeriti enne 27. juunit 2019;</w:t>
            </w:r>
          </w:p>
          <w:p w14:paraId="21ECB5FF" w14:textId="573F7AE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need vastavad direktiivi 2014/59/EL artiklis 45b sätestatud tingimustele ega ole täielikult allutatud nõuetele, mis tulenevad määruse (EL) nr 575/2013 artikli 72a lõikes 2 osutatud väljajäetud kohustustest;</w:t>
            </w:r>
          </w:p>
          <w:p w14:paraId="110EAF03" w14:textId="6715760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need kvalifitseeruvad kõlblikeks kohustusteks tulenevalt varem kehtinud nõuete ajutisest kohaldamisest, nagu on sätestatud määruse (EL) nr 575/2013 artikli 494b lõikes 3.</w:t>
            </w:r>
          </w:p>
          <w:p w14:paraId="0E373313" w14:textId="3B67958D" w:rsidR="003E4404" w:rsidRPr="0008623B" w:rsidRDefault="003E4404" w:rsidP="005F391D">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Kui instrumendi suhtes kohaldatakse kolmanda riigi õigust, hõlmatakse instrument sellel real üksnes juhul, kui see vastab direktiivi 2014/59/EL artiklis 55 sätestatud nõuetele.</w:t>
            </w:r>
          </w:p>
          <w:p w14:paraId="7B5CC27B"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09DD1F6" w14:textId="730AFC17" w:rsidR="009B2422" w:rsidRPr="0008623B" w:rsidRDefault="008E71C3"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Kõlblikud kohustused, mis vastavad järgmistele tingimustele:</w:t>
            </w:r>
          </w:p>
          <w:p w14:paraId="318C85C9" w14:textId="7DED1DBB"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need emiteeriti enne 27. juunit 2019;</w:t>
            </w:r>
          </w:p>
          <w:p w14:paraId="76F54B6E" w14:textId="0FE12834"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need vastavad määruse (EL) nr 575/2013 artiklites 72a–72d sätestatud nõuetele, välja arvatud kõnealuse määruse artikli 72b lõike 2 punkt d, ning </w:t>
            </w:r>
            <w:r>
              <w:rPr>
                <w:rStyle w:val="FormatvorlageInstructionsTabelleText"/>
                <w:rFonts w:ascii="Times New Roman" w:hAnsi="Times New Roman"/>
                <w:sz w:val="24"/>
              </w:rPr>
              <w:t>neile võidakse anda luba kvalifitseeruda kõlblike kohustuste instrumentideks vastavalt kõnealuse määruse artikli 72b lõikele 3 või millele on antud luba kvalifitseeruda kõlblike kohustuste instrumentideks vastavalt kõnealuse määruse (EL) nr 575/2013 artikli 72b lõikele 4;</w:t>
            </w:r>
          </w:p>
          <w:p w14:paraId="2DB1E71A" w14:textId="66F98C46" w:rsidR="003312F4"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need kvalifitseeruvad kõlblikeks kohustusteks tulenevalt varem kehtinud nõuete ajutisest kohaldamisest, nagu on sätestatud määruse (EL) nr 575/2013 artikli 494b lõikes 3.</w:t>
            </w:r>
          </w:p>
          <w:p w14:paraId="6639DB06" w14:textId="22A4459E" w:rsidR="009B2422" w:rsidRPr="0008623B" w:rsidRDefault="00A150DD" w:rsidP="00A150D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Kui kohaldatakse vastavalt määruse (EL) nr 575/2013 artikli 72b lõiget 3 või määruse (EL) nr 575/2013 artikli 494 lõiget 2, siis esitatakse sellel real kogu summa ilma vastavalt 3,5 % või 2,5 % ülempiiri kohaldamata.</w:t>
            </w:r>
          </w:p>
        </w:tc>
      </w:tr>
      <w:tr w:rsidR="00026FC1" w:rsidRPr="0008623B" w14:paraId="219A8816" w14:textId="77777777" w:rsidTr="00E46262">
        <w:tc>
          <w:tcPr>
            <w:tcW w:w="1030" w:type="dxa"/>
          </w:tcPr>
          <w:p w14:paraId="26CB4EA4" w14:textId="1E635F7F"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14</w:t>
            </w:r>
          </w:p>
        </w:tc>
        <w:tc>
          <w:tcPr>
            <w:tcW w:w="7736" w:type="dxa"/>
          </w:tcPr>
          <w:p w14:paraId="6094B9AD" w14:textId="53C6E214" w:rsidR="00021E4F"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Allutamata kõlblike kohustuste instrumentide summa, kui asjakohane, pärast määruse (EL) nr 575/2013 artikli 72b lõike 3 kohaldamist</w:t>
            </w:r>
          </w:p>
          <w:p w14:paraId="78F7998F"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02BBE4C9" w14:textId="6CA91799" w:rsidR="000C6F8C" w:rsidRPr="0008623B" w:rsidRDefault="000C6F8C"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Selle rea väärtus võrdub ridade 13 ja 13a väärtuste summaga.</w:t>
            </w:r>
          </w:p>
          <w:p w14:paraId="03898B83"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lastRenderedPageBreak/>
              <w:t>TLAC</w:t>
            </w:r>
          </w:p>
          <w:p w14:paraId="34E50C43" w14:textId="710C64AA" w:rsidR="000C6F8C" w:rsidRPr="0008623B" w:rsidRDefault="003E4404"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Kui kohaldatakse määruse (EL) nr 575/2013 artikli 72b lõiget 3, kajastatakse sellel real eespool ridadel 13 ja 13a avalikustatud väärtuste summa pärast vastavalt kõnealuse määruse artikli 72b lõike 3 või artikli 494 lõike 2 kohaldamist.</w:t>
            </w:r>
          </w:p>
          <w:p w14:paraId="5A30EA54" w14:textId="5EC0D4FB" w:rsidR="00021E4F" w:rsidRPr="0008623B" w:rsidRDefault="000C6F8C"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Kui määruse (EL) nr 575/2013 artikli 72b lõiget 3 ei kohaldata, kuid üksuse suhtes kohaldatakse määruse (EL) nr 575/2013 artikli 72b lõiget 4, on selle rea summa võrdne ridade 13 ja EU-13a väärtuste summaga.</w:t>
            </w:r>
          </w:p>
        </w:tc>
      </w:tr>
      <w:tr w:rsidR="00026FC1" w:rsidRPr="0008623B" w14:paraId="329EB7E3" w14:textId="77777777" w:rsidTr="00E46262">
        <w:tc>
          <w:tcPr>
            <w:tcW w:w="1030" w:type="dxa"/>
          </w:tcPr>
          <w:p w14:paraId="0D278793" w14:textId="45736042"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17</w:t>
            </w:r>
          </w:p>
        </w:tc>
        <w:tc>
          <w:tcPr>
            <w:tcW w:w="7736" w:type="dxa"/>
          </w:tcPr>
          <w:p w14:paraId="4088C906" w14:textId="78FD4FAE"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Kõlblike kohustuste kirjed enne korrigeerimisi</w:t>
            </w:r>
          </w:p>
          <w:p w14:paraId="22690983" w14:textId="2BAD1B47"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Kõlblike kohustuste kirjed enne korrigeerimisi. Arvutamiseks liidetakse rea 12, rea EU-12a, rea EU-12b, rea EU-12c ja rea 14 summa.</w:t>
            </w:r>
          </w:p>
        </w:tc>
      </w:tr>
      <w:tr w:rsidR="00633625" w:rsidRPr="0008623B" w14:paraId="2D0BC40A" w14:textId="77777777" w:rsidTr="00E46262">
        <w:tc>
          <w:tcPr>
            <w:tcW w:w="1030" w:type="dxa"/>
          </w:tcPr>
          <w:p w14:paraId="2FC5E554" w14:textId="764C5877" w:rsidR="00633625" w:rsidRPr="0008623B" w:rsidRDefault="0063362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EU-17a</w:t>
            </w:r>
          </w:p>
        </w:tc>
        <w:tc>
          <w:tcPr>
            <w:tcW w:w="7736" w:type="dxa"/>
          </w:tcPr>
          <w:p w14:paraId="1A128FD1" w14:textId="1FF7039A" w:rsidR="00633625" w:rsidRPr="0008623B" w:rsidRDefault="00B80F7C"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Kõlblike kohustuste kirjed enne korrigeerimisi – millest allutatud kohustuste kirjed</w:t>
            </w:r>
          </w:p>
          <w:p w14:paraId="4B5B9304"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MREL</w:t>
            </w:r>
          </w:p>
          <w:p w14:paraId="2089EA6F" w14:textId="630F5208" w:rsidR="00DB779A" w:rsidRPr="0008623B" w:rsidRDefault="00DB779A" w:rsidP="00915305">
            <w:pPr>
              <w:rPr>
                <w:rStyle w:val="FormatvorlageInstructionsTabelleText"/>
                <w:rFonts w:ascii="Times New Roman" w:hAnsi="Times New Roman"/>
                <w:sz w:val="24"/>
                <w:szCs w:val="24"/>
              </w:rPr>
            </w:pPr>
            <w:r>
              <w:rPr>
                <w:rFonts w:ascii="Times New Roman" w:hAnsi="Times New Roman"/>
                <w:sz w:val="24"/>
              </w:rPr>
              <w:t>Kõlblikud kohustused, mis on arvatud omavahendite ja kõlblike kohustuste summa hulka vastavalt direktiivi 2014/59/EL artiklile 45b ja mis on kõnealuse direktiivi artikli 2 lõike 1 punkti 71b määratluse kohaselt allutatud kõlblikud instrumendid, ning tütarettevõtjate emiteeritud kohustused, mis hõlmatakse MRELi kohaldamisel vastavalt kõnealuse direktiivi artikli 45b lõikele 3.</w:t>
            </w:r>
          </w:p>
          <w:p w14:paraId="69D83FC1" w14:textId="5DCAE08F" w:rsidR="003E4404" w:rsidRPr="0008623B" w:rsidRDefault="003E4404" w:rsidP="00915305">
            <w:pPr>
              <w:rPr>
                <w:rStyle w:val="FormatvorlageInstructionsTabelleText"/>
                <w:rFonts w:ascii="Times New Roman" w:hAnsi="Times New Roman"/>
                <w:sz w:val="24"/>
                <w:szCs w:val="24"/>
              </w:rPr>
            </w:pPr>
            <w:r>
              <w:rPr>
                <w:rStyle w:val="FormatvorlageInstructionsTabelleText"/>
                <w:rFonts w:ascii="Times New Roman" w:hAnsi="Times New Roman"/>
                <w:sz w:val="24"/>
              </w:rPr>
              <w:t>Kui instrumendi suhtes kohaldatakse kolmanda riigi õigust, hõlmatakse instrument sellel real üksnes juhul, kui see vastab direktiivi 2014/59/EL artiklis 55 sätestatud nõuetele.</w:t>
            </w:r>
          </w:p>
          <w:p w14:paraId="740C1237"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TLAC</w:t>
            </w:r>
          </w:p>
          <w:p w14:paraId="04429143" w14:textId="6BD51A61"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Kõlblikud kohustused, mis vastavad kõigile määruse (EL) nr 575/2013 artiklites 72a–72d sätestatud nõuetele, välja arvatud kohustused, mida on lubatud kvalifitseerida kõlblike kohustuste instrumentideks vastavalt kõnealuse määruse artikli 72b lõikele 3 või 4.</w:t>
            </w:r>
          </w:p>
          <w:p w14:paraId="2EEECCE3" w14:textId="4B15BE1E"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See rida hõlmab allutatud kohustusi, mis on kõlblikud tulenevalt varem kehtinud nõuete ajutisest kohaldamisest vastavalt määruse (EL) nr 575/2013 artiklile 494b, ja teise taseme omavahenditesse kuuluvate instrumentide amortiseeritud osa, kui järelejäänud tähtaeg on üle ühe aasta (määruse (EL) nr 575/2013 artikli 72a lõike 1 punkt b).</w:t>
            </w:r>
          </w:p>
          <w:p w14:paraId="55FB8435" w14:textId="63FEC689" w:rsidR="002432DE" w:rsidRPr="0008623B" w:rsidRDefault="002432DE" w:rsidP="00B62DC9">
            <w:pPr>
              <w:pStyle w:val="InstructionsText"/>
            </w:pPr>
            <w:r>
              <w:rPr>
                <w:rStyle w:val="FormatvorlageInstructionsTabelleText"/>
                <w:rFonts w:ascii="Times New Roman" w:hAnsi="Times New Roman"/>
                <w:sz w:val="24"/>
              </w:rPr>
              <w:t>Arvutamiseks liidetakse rea 12, rea EU-12a, rea EU-12b ja rea EU-12c summa.</w:t>
            </w:r>
          </w:p>
        </w:tc>
      </w:tr>
      <w:tr w:rsidR="00026FC1" w:rsidRPr="0008623B" w14:paraId="45424BEE" w14:textId="77777777" w:rsidTr="00E46262">
        <w:tc>
          <w:tcPr>
            <w:tcW w:w="1030" w:type="dxa"/>
          </w:tcPr>
          <w:p w14:paraId="747BC26F" w14:textId="022289A3"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18</w:t>
            </w:r>
          </w:p>
        </w:tc>
        <w:tc>
          <w:tcPr>
            <w:tcW w:w="7736" w:type="dxa"/>
          </w:tcPr>
          <w:p w14:paraId="4ADF1782" w14:textId="77777777" w:rsidR="00702377" w:rsidRPr="0008623B" w:rsidRDefault="00702377" w:rsidP="00702377">
            <w:pPr>
              <w:rPr>
                <w:rFonts w:ascii="Times New Roman" w:hAnsi="Times New Roman" w:cs="Times New Roman"/>
                <w:b/>
                <w:color w:val="000000" w:themeColor="text1"/>
                <w:sz w:val="24"/>
                <w:szCs w:val="24"/>
              </w:rPr>
            </w:pPr>
            <w:r>
              <w:rPr>
                <w:rFonts w:ascii="Times New Roman" w:hAnsi="Times New Roman"/>
                <w:b/>
                <w:color w:val="000000" w:themeColor="text1"/>
                <w:sz w:val="24"/>
              </w:rPr>
              <w:t>Omavahendite ja kõlblike kohustuste kirjed enne korrigeerimisi</w:t>
            </w:r>
          </w:p>
          <w:p w14:paraId="151E44CE" w14:textId="2369C944" w:rsidR="00702377" w:rsidRPr="0008623B" w:rsidRDefault="00702377"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Omavahendite ja kõlblike kohustuste kirjed enne korrigeerimisi. Arvutamiseks liidetakse read 11 ja 17.</w:t>
            </w:r>
          </w:p>
        </w:tc>
      </w:tr>
      <w:tr w:rsidR="00026FC1" w:rsidRPr="0008623B" w14:paraId="74F69B7A" w14:textId="77777777" w:rsidTr="00E46262">
        <w:tc>
          <w:tcPr>
            <w:tcW w:w="1030" w:type="dxa"/>
          </w:tcPr>
          <w:p w14:paraId="1B67D30A" w14:textId="6055FAE6"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19</w:t>
            </w:r>
          </w:p>
        </w:tc>
        <w:tc>
          <w:tcPr>
            <w:tcW w:w="7736" w:type="dxa"/>
          </w:tcPr>
          <w:p w14:paraId="7917D77C" w14:textId="37BD1628"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(Kriisilahendusaluste gruppide vaheline riskipositsioonide mahaarvamine mitme isiku suhtes kriisilahendusmenetluse algatamise korral)</w:t>
            </w:r>
          </w:p>
          <w:p w14:paraId="36A58FE6" w14:textId="45D80DF4" w:rsidR="00A9426B" w:rsidRPr="0008623B" w:rsidRDefault="00A9426B"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Negatiivne summa</w:t>
            </w:r>
          </w:p>
          <w:p w14:paraId="0D579B89" w14:textId="657876CE" w:rsidR="00702377" w:rsidRPr="0008623B" w:rsidRDefault="00702377" w:rsidP="00480FBC">
            <w:pPr>
              <w:rPr>
                <w:rFonts w:ascii="Times New Roman" w:hAnsi="Times New Roman" w:cs="Times New Roman"/>
                <w:noProof/>
                <w:color w:val="000000" w:themeColor="text1"/>
                <w:sz w:val="24"/>
                <w:szCs w:val="24"/>
              </w:rPr>
            </w:pPr>
            <w:r>
              <w:rPr>
                <w:rFonts w:ascii="Times New Roman" w:hAnsi="Times New Roman"/>
                <w:color w:val="000000" w:themeColor="text1"/>
                <w:sz w:val="24"/>
              </w:rPr>
              <w:t>Mitme isiku suhtes kriisilahendusmenetluse algatamise korral globaalsete süsteemselt oluliste pankade (MPE G-SIB) kriisilahendusaluste gruppide vaheliste riskipositsioonide mahaarvamised, mis vastavad otsesele, kaudsele või sünteetilisele osalusele ühe või enama sellise tütarettevõtja omavahendite instrumentides või kõlblike omavahendite instrumentides, kes ei kuulu kriisilahendussubjektiga samasse kriisilahendusalusesse gruppi, nagu on sätestatud määruse (EL) nr 575/2013 artikli 72e lõikes 4.</w:t>
            </w:r>
          </w:p>
        </w:tc>
      </w:tr>
      <w:tr w:rsidR="00026FC1" w:rsidRPr="0008623B" w14:paraId="34D251D0" w14:textId="77777777" w:rsidTr="00E46262">
        <w:tc>
          <w:tcPr>
            <w:tcW w:w="1030" w:type="dxa"/>
          </w:tcPr>
          <w:p w14:paraId="33B786D1" w14:textId="62F68C2B"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20</w:t>
            </w:r>
          </w:p>
        </w:tc>
        <w:tc>
          <w:tcPr>
            <w:tcW w:w="7736" w:type="dxa"/>
          </w:tcPr>
          <w:p w14:paraId="22BBBE31" w14:textId="44D9E160"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(Muudesse kõlblike kohustuste instrumentidesse tehtud investeeringute mahaarvamine)</w:t>
            </w:r>
          </w:p>
          <w:p w14:paraId="36E83D5C" w14:textId="77777777" w:rsidR="00A9426B" w:rsidRPr="0008623B" w:rsidRDefault="00A9426B"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Negatiivne summa</w:t>
            </w:r>
          </w:p>
          <w:p w14:paraId="5109AFDE" w14:textId="3A888804"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TLAC</w:t>
            </w:r>
          </w:p>
          <w:p w14:paraId="160C4AD3" w14:textId="5E7F7684" w:rsidR="00702377" w:rsidRPr="0008623B" w:rsidRDefault="00702377"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Muudesse kõlblike kohustuste instrumentidesse tehtud investeeringute mahaarvamised vastavalt määruse (EL) nr 575/2013 artikli 72e lõigetele 1–3 ning artiklitele 72f–72j. Summa, mis tuleb maha arvata kõlblike kohustuste kirjetest vastavalt määruse (EL) nr 575/2013 II osa I jaotise 5a peatüki 2. jaole.</w:t>
            </w:r>
          </w:p>
          <w:p w14:paraId="58A38F14" w14:textId="027B8532"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MREL ja TLAC</w:t>
            </w:r>
          </w:p>
          <w:p w14:paraId="131C0401" w14:textId="7FBC18FB" w:rsidR="00BF16DB" w:rsidRPr="0008623B" w:rsidRDefault="00BF16DB"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See rida hõlmab ka summat, mida katab eelnev luba tagasi kutsuda, lunastada, tagasi maksta või tagasi osta kõlblike kohustuste instrumente vastavalt määruse (EL) nr 575/2013 artiklile 78a, niivõrd kui aruandev üksus ei ole seda summat veel ära kasutanud instrumentide tagasikutsumiseks, lunastamiseks, tagasimaksmiseks või tagasiostmiseks.</w:t>
            </w:r>
          </w:p>
        </w:tc>
      </w:tr>
      <w:tr w:rsidR="00026FC1" w:rsidRPr="0008623B" w14:paraId="739A1A6D" w14:textId="77777777" w:rsidTr="00E46262">
        <w:tc>
          <w:tcPr>
            <w:tcW w:w="1030" w:type="dxa"/>
          </w:tcPr>
          <w:p w14:paraId="03995BED" w14:textId="59572D69"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22</w:t>
            </w:r>
          </w:p>
        </w:tc>
        <w:tc>
          <w:tcPr>
            <w:tcW w:w="7736" w:type="dxa"/>
          </w:tcPr>
          <w:p w14:paraId="2D6851E4" w14:textId="5FE3EEF7" w:rsidR="00702377" w:rsidRPr="0008623B" w:rsidRDefault="000B4D72"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Omavahendid ja kõlblikud kohustused pärast korrigeerimisi</w:t>
            </w:r>
          </w:p>
          <w:p w14:paraId="69BED263" w14:textId="4E69A591" w:rsidR="00702377" w:rsidRPr="0008623B" w:rsidRDefault="00702377"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Määruse (EL) nr 575/2013 artiklis 72l määratletud omavahendid ja kõlblikud kohustused. Arvutamiseks liidetakse read 18, 19 ja 20.</w:t>
            </w:r>
          </w:p>
          <w:p w14:paraId="5794043B" w14:textId="1C4A8682" w:rsidR="003E4404" w:rsidRPr="0008623B" w:rsidRDefault="003E4404" w:rsidP="00A9426B">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0DCEFD91" w14:textId="77777777"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Omavahendite ja kõlblike kohustuste summa, mida MRELi kohaldamisel arvesse võetakse, avalikustatakse järgmiste summana:</w:t>
            </w:r>
          </w:p>
          <w:p w14:paraId="58E25068" w14:textId="037EBE74"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omavahendid määruse (EL) nr 575/2013 artikli 4 lõike 1 punktis 118 ja artiklis 72 määratletud tähenduses;</w:t>
            </w:r>
          </w:p>
          <w:p w14:paraId="7D33907A" w14:textId="75C1725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„kõlblikud kohustused“ direktiivi 2014/59/EL artikli 2 lõike 1 punktis 71a määratletud tähenduses.</w:t>
            </w:r>
          </w:p>
          <w:p w14:paraId="38858668" w14:textId="194B5715" w:rsidR="003E4404" w:rsidRPr="0008623B" w:rsidRDefault="003E4404" w:rsidP="005F391D">
            <w:pPr>
              <w:spacing w:before="120" w:after="120" w:line="240" w:lineRule="auto"/>
              <w:jc w:val="both"/>
              <w:rPr>
                <w:rStyle w:val="FormatvorlageInstructionsTabelleText"/>
                <w:rFonts w:ascii="Times New Roman" w:hAnsi="Times New Roman"/>
                <w:sz w:val="24"/>
              </w:rPr>
            </w:pPr>
            <w:r>
              <w:rPr>
                <w:rStyle w:val="FormatvorlageInstructionsTabelleText"/>
                <w:rFonts w:ascii="Times New Roman" w:hAnsi="Times New Roman"/>
                <w:sz w:val="24"/>
              </w:rPr>
              <w:lastRenderedPageBreak/>
              <w:t>Kui instrumendi suhtes kohaldatakse kolmanda riigi õigust, hõlmatakse instrument sellel real üksnes juhul, kui see vastab direktiivi 2014/59/EL artiklis 55 sätestatud nõuetele.</w:t>
            </w:r>
          </w:p>
          <w:p w14:paraId="7E3B34F5" w14:textId="546FE87E" w:rsidR="003E4404" w:rsidRPr="0008623B" w:rsidRDefault="003E4404" w:rsidP="005F391D">
            <w:pPr>
              <w:spacing w:before="120" w:after="120" w:line="240" w:lineRule="auto"/>
              <w:jc w:val="both"/>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3E3A8B56" w14:textId="3FF85A2A"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Omavahendite ja kõlblike kohustuste summa, mida TLACi kohaldamisel arvesse võetakse, on määruse (EL) nr 575/2013 artiklis 72l osutatud summa, mis koosneb järgmisest:</w:t>
            </w:r>
          </w:p>
          <w:p w14:paraId="1CDBC2DF" w14:textId="319B5CC1" w:rsidR="00DB779A" w:rsidRPr="0008623B"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omavahendid määruse (EL) nr 575/2013 artikli 4 lõike 1 punktis 118 ja artiklis 72 määratletud tähenduses;</w:t>
            </w:r>
          </w:p>
          <w:p w14:paraId="3185C317" w14:textId="14AD01AB" w:rsidR="005B765F" w:rsidRPr="0008623B" w:rsidRDefault="005B765F" w:rsidP="005B627B">
            <w:pPr>
              <w:pStyle w:val="ListParagraph"/>
              <w:numPr>
                <w:ilvl w:val="0"/>
                <w:numId w:val="22"/>
              </w:numPr>
              <w:spacing w:before="120" w:after="120" w:line="240" w:lineRule="auto"/>
              <w:contextualSpacing w:val="0"/>
              <w:jc w:val="both"/>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määruse (EL) nr 575/2013 artiklis 72k osutatud kõlblikud kohustused.</w:t>
            </w:r>
          </w:p>
        </w:tc>
      </w:tr>
      <w:tr w:rsidR="00633625" w:rsidRPr="0008623B" w14:paraId="3C365839" w14:textId="77777777" w:rsidTr="00E46262">
        <w:tc>
          <w:tcPr>
            <w:tcW w:w="1030" w:type="dxa"/>
          </w:tcPr>
          <w:p w14:paraId="13AA7EE3" w14:textId="302E8B20" w:rsidR="00633625" w:rsidRPr="0008623B" w:rsidRDefault="00633625"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EU-22a</w:t>
            </w:r>
          </w:p>
        </w:tc>
        <w:tc>
          <w:tcPr>
            <w:tcW w:w="7736" w:type="dxa"/>
          </w:tcPr>
          <w:p w14:paraId="05DA41C9" w14:textId="77777777" w:rsidR="00633625" w:rsidRPr="0008623B" w:rsidRDefault="00633625"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millest omavahendid ja allutatud kohustused</w:t>
            </w:r>
          </w:p>
          <w:p w14:paraId="0ED27DF2" w14:textId="30421E2C" w:rsidR="00DB779A" w:rsidRPr="0008623B" w:rsidRDefault="00DB779A" w:rsidP="00E06D47">
            <w:pPr>
              <w:rPr>
                <w:rFonts w:ascii="Times New Roman" w:hAnsi="Times New Roman" w:cs="Times New Roman"/>
                <w:b/>
                <w:noProof/>
                <w:color w:val="000000" w:themeColor="text1"/>
                <w:sz w:val="24"/>
                <w:szCs w:val="24"/>
              </w:rPr>
            </w:pPr>
            <w:r>
              <w:rPr>
                <w:rFonts w:ascii="Times New Roman" w:hAnsi="Times New Roman"/>
                <w:color w:val="000000" w:themeColor="text1"/>
                <w:sz w:val="24"/>
              </w:rPr>
              <w:t xml:space="preserve">Omavahendid ja kõlblikud kohustused, </w:t>
            </w:r>
            <w:r>
              <w:rPr>
                <w:rStyle w:val="InstructionsTabelleberschrift"/>
                <w:rFonts w:ascii="Times New Roman" w:hAnsi="Times New Roman"/>
                <w:b w:val="0"/>
                <w:sz w:val="24"/>
                <w:u w:val="none"/>
              </w:rPr>
              <w:t>mis on arvatud</w:t>
            </w:r>
            <w:r>
              <w:rPr>
                <w:rFonts w:ascii="Times New Roman" w:hAnsi="Times New Roman"/>
                <w:sz w:val="24"/>
              </w:rPr>
              <w:t xml:space="preserve"> omavahendite ja kõlblike kohustuste summa hulka vastavalt direktiivi 2014/59/EL artiklile 45b ja mis on kõnealuse direktiivi artikli 2 lõike 1 punkti 71b määratluse kohaselt allutatud kõlblikud instrumendid, ning </w:t>
            </w:r>
            <w:r>
              <w:rPr>
                <w:rStyle w:val="InstructionsTabelleberschrift"/>
                <w:rFonts w:ascii="Times New Roman" w:hAnsi="Times New Roman"/>
                <w:b w:val="0"/>
                <w:sz w:val="24"/>
                <w:u w:val="none"/>
              </w:rPr>
              <w:t>kohustused</w:t>
            </w:r>
            <w:r>
              <w:rPr>
                <w:rFonts w:ascii="Times New Roman" w:hAnsi="Times New Roman"/>
                <w:sz w:val="24"/>
              </w:rPr>
              <w:t>, mis on arvatud omavahendite ja kõlblike kohustuste summa hulka vastavalt direktiivi 2014/59/EL artikli 45b lõikele 3.</w:t>
            </w:r>
          </w:p>
        </w:tc>
      </w:tr>
      <w:tr w:rsidR="00026FC1" w:rsidRPr="0008623B" w14:paraId="129D2D8D" w14:textId="77777777" w:rsidTr="00E46262">
        <w:tc>
          <w:tcPr>
            <w:tcW w:w="1030" w:type="dxa"/>
          </w:tcPr>
          <w:p w14:paraId="1B5B041C" w14:textId="4E1F9AEC" w:rsidR="00702377" w:rsidRPr="0008623B" w:rsidRDefault="00D571F6"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t>23</w:t>
            </w:r>
          </w:p>
        </w:tc>
        <w:tc>
          <w:tcPr>
            <w:tcW w:w="7736" w:type="dxa"/>
          </w:tcPr>
          <w:p w14:paraId="0DB96856" w14:textId="3D3296F4" w:rsidR="00702377" w:rsidRPr="0008623B" w:rsidRDefault="00702377"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Koguriskipositsioon</w:t>
            </w:r>
          </w:p>
          <w:p w14:paraId="58889E7E" w14:textId="691DB651" w:rsidR="008149F0" w:rsidRPr="0008623B" w:rsidRDefault="00702377" w:rsidP="007E12BA">
            <w:pPr>
              <w:rPr>
                <w:rFonts w:ascii="Times New Roman" w:hAnsi="Times New Roman" w:cs="Times New Roman"/>
                <w:noProof/>
                <w:color w:val="000000" w:themeColor="text1"/>
                <w:sz w:val="24"/>
                <w:szCs w:val="24"/>
              </w:rPr>
            </w:pPr>
            <w:r>
              <w:rPr>
                <w:rFonts w:ascii="Times New Roman" w:hAnsi="Times New Roman"/>
                <w:color w:val="000000" w:themeColor="text1"/>
                <w:sz w:val="24"/>
              </w:rPr>
              <w:t>Kriisilahendusaluse grupi koguriskipositsioon vastavalt määruse (EL) nr 575/2013 artikli 18 lõike 1 viimasele lõigule.</w:t>
            </w:r>
          </w:p>
          <w:p w14:paraId="1B151396" w14:textId="33E81FE9" w:rsidR="00702377"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Sellel real avalikustatud koguriskipositsioon on koguriskipositsioon, mis on vastavalt direktiivi 2014/59/EL artikli 45 või määruse (EL) nr 575/2013 artikli 92a nõuete täitmise alus.</w:t>
            </w:r>
          </w:p>
        </w:tc>
      </w:tr>
      <w:tr w:rsidR="00026FC1" w:rsidRPr="0008623B" w14:paraId="28440368" w14:textId="77777777" w:rsidTr="00E46262">
        <w:tc>
          <w:tcPr>
            <w:tcW w:w="1030" w:type="dxa"/>
          </w:tcPr>
          <w:p w14:paraId="32E92C5A" w14:textId="7CF5EC98"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24</w:t>
            </w:r>
          </w:p>
        </w:tc>
        <w:tc>
          <w:tcPr>
            <w:tcW w:w="7736" w:type="dxa"/>
          </w:tcPr>
          <w:p w14:paraId="36574007" w14:textId="1B8A459D" w:rsidR="00702377" w:rsidRPr="0008623B" w:rsidRDefault="00516561"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Koguriskipositsiooni näitaja</w:t>
            </w:r>
          </w:p>
          <w:p w14:paraId="778066F0" w14:textId="53FCCE7C" w:rsidR="00702377" w:rsidRPr="0008623B" w:rsidRDefault="00DB779A" w:rsidP="003D0BF6">
            <w:pPr>
              <w:rPr>
                <w:rFonts w:ascii="Times New Roman" w:hAnsi="Times New Roman" w:cs="Times New Roman"/>
                <w:sz w:val="24"/>
                <w:szCs w:val="24"/>
              </w:rPr>
            </w:pPr>
            <w:r>
              <w:rPr>
                <w:rFonts w:ascii="Times New Roman" w:hAnsi="Times New Roman"/>
                <w:sz w:val="24"/>
              </w:rPr>
              <w:t>Direktiivi 2014/59/EL artikli 45 lõike 2 punktis b sätestatud koguriskipositsiooni näitaja, mis arvutatakse vastavalt määruse (EL) nr 575/2013 artikli 429 lõikele 4 ja artiklile 429a.</w:t>
            </w:r>
          </w:p>
          <w:p w14:paraId="62A67E31" w14:textId="3AEA2863" w:rsidR="008149F0"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Sellel real kajastatav koguriskipositsiooni näitaja on koguriskipositsiooni näitaja, mis on vastavalt direktiivi 2014/59/EL artikli 45 või määruse (EL) nr 575/2013 artikli 92a nõuete täitmise alus.</w:t>
            </w:r>
          </w:p>
        </w:tc>
      </w:tr>
      <w:tr w:rsidR="00D571F6" w:rsidRPr="0008623B" w14:paraId="13300665" w14:textId="77777777" w:rsidTr="00E46262">
        <w:tc>
          <w:tcPr>
            <w:tcW w:w="1030" w:type="dxa"/>
            <w:vAlign w:val="top"/>
          </w:tcPr>
          <w:p w14:paraId="0F988C86" w14:textId="06ED188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25</w:t>
            </w:r>
          </w:p>
        </w:tc>
        <w:tc>
          <w:tcPr>
            <w:tcW w:w="7736" w:type="dxa"/>
          </w:tcPr>
          <w:p w14:paraId="2C833139" w14:textId="0A4AF6D0" w:rsidR="00D77E54" w:rsidRPr="0008623B" w:rsidRDefault="00D571F6" w:rsidP="00DB779A">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Omavahendid ja kõlblikud kohustused protsendina koguriskipositsioonist</w:t>
            </w:r>
          </w:p>
          <w:p w14:paraId="7AB95F7A" w14:textId="6941F5F6" w:rsidR="00DB779A" w:rsidRPr="0008623B" w:rsidRDefault="00DB779A" w:rsidP="00DB779A">
            <w:pPr>
              <w:rPr>
                <w:rFonts w:ascii="Times New Roman" w:hAnsi="Times New Roman" w:cs="Times New Roman"/>
                <w:noProof/>
                <w:color w:val="000000" w:themeColor="text1"/>
                <w:sz w:val="24"/>
                <w:szCs w:val="24"/>
              </w:rPr>
            </w:pPr>
            <w:r>
              <w:rPr>
                <w:rFonts w:ascii="Times New Roman" w:hAnsi="Times New Roman"/>
                <w:color w:val="000000" w:themeColor="text1"/>
                <w:sz w:val="24"/>
              </w:rPr>
              <w:t>Sellel real esitatakse vastavalt direktiivi 2014/59/EL artikli 45 lõike 2 punktile a ja määruse (EL) nr 575/2013 artiklile 92a omavahendite ja kõlblike kohustuste summa</w:t>
            </w:r>
            <w:r>
              <w:rPr>
                <w:rFonts w:ascii="Times New Roman" w:hAnsi="Times New Roman"/>
                <w:i/>
                <w:color w:val="000000" w:themeColor="text1"/>
                <w:sz w:val="24"/>
              </w:rPr>
              <w:t xml:space="preserve">, </w:t>
            </w:r>
            <w:r>
              <w:rPr>
                <w:rFonts w:ascii="Times New Roman" w:hAnsi="Times New Roman"/>
                <w:color w:val="000000" w:themeColor="text1"/>
                <w:sz w:val="24"/>
              </w:rPr>
              <w:t xml:space="preserve">mida võetakse arvesse MRELi või TLACi kohaldamisel, </w:t>
            </w:r>
            <w:r>
              <w:rPr>
                <w:rFonts w:ascii="Times New Roman" w:hAnsi="Times New Roman"/>
                <w:color w:val="000000" w:themeColor="text1"/>
                <w:sz w:val="24"/>
              </w:rPr>
              <w:lastRenderedPageBreak/>
              <w:t>nagu on asjakohane, protsendina koguriskipositsioonist, mis on arvutatud vastavalt määruse (EL) nr 575/2013 artikli 92 lõikele 3.</w:t>
            </w:r>
          </w:p>
          <w:p w14:paraId="7EB8D0D2" w14:textId="458D8C7A" w:rsidR="00D571F6" w:rsidRPr="0008623B" w:rsidRDefault="00E06D47" w:rsidP="00E06D47">
            <w:pPr>
              <w:rPr>
                <w:rFonts w:ascii="Times New Roman" w:hAnsi="Times New Roman" w:cs="Times New Roman"/>
                <w:noProof/>
                <w:color w:val="000000" w:themeColor="text1"/>
                <w:sz w:val="24"/>
                <w:szCs w:val="24"/>
              </w:rPr>
            </w:pPr>
            <w:r>
              <w:rPr>
                <w:rFonts w:ascii="Times New Roman" w:hAnsi="Times New Roman"/>
                <w:color w:val="000000" w:themeColor="text1"/>
                <w:sz w:val="24"/>
              </w:rPr>
              <w:t>Arvutamiseks jagatakse rea 22 väärtus rea 23 väärtusega.</w:t>
            </w:r>
          </w:p>
        </w:tc>
      </w:tr>
      <w:tr w:rsidR="00DD64EE" w:rsidRPr="0008623B" w14:paraId="344FACA7" w14:textId="77777777" w:rsidTr="00E46262">
        <w:tc>
          <w:tcPr>
            <w:tcW w:w="1030" w:type="dxa"/>
            <w:vAlign w:val="top"/>
          </w:tcPr>
          <w:p w14:paraId="79C19FE6" w14:textId="5B9A3D69" w:rsidR="00DD64EE" w:rsidRPr="0008623B" w:rsidRDefault="00DD64EE" w:rsidP="00DD64EE">
            <w:pPr>
              <w:rPr>
                <w:rFonts w:ascii="Times New Roman" w:hAnsi="Times New Roman" w:cs="Times New Roman"/>
                <w:sz w:val="24"/>
                <w:szCs w:val="24"/>
              </w:rPr>
            </w:pPr>
            <w:r>
              <w:rPr>
                <w:rFonts w:ascii="Times New Roman" w:hAnsi="Times New Roman"/>
                <w:sz w:val="24"/>
              </w:rPr>
              <w:lastRenderedPageBreak/>
              <w:t>EU-25a</w:t>
            </w:r>
          </w:p>
        </w:tc>
        <w:tc>
          <w:tcPr>
            <w:tcW w:w="7736" w:type="dxa"/>
            <w:vAlign w:val="top"/>
          </w:tcPr>
          <w:p w14:paraId="29460D13" w14:textId="6252FCF5" w:rsidR="00DD64EE" w:rsidRPr="0008623B" w:rsidRDefault="00DD64EE" w:rsidP="00DD64EE">
            <w:pPr>
              <w:rPr>
                <w:rFonts w:ascii="Times New Roman" w:hAnsi="Times New Roman" w:cs="Times New Roman"/>
                <w:b/>
                <w:sz w:val="24"/>
                <w:szCs w:val="24"/>
              </w:rPr>
            </w:pPr>
            <w:r>
              <w:rPr>
                <w:rFonts w:ascii="Times New Roman" w:hAnsi="Times New Roman"/>
                <w:b/>
                <w:sz w:val="24"/>
              </w:rPr>
              <w:t xml:space="preserve">millest omavahendid ja allutatud </w:t>
            </w:r>
            <w:r>
              <w:rPr>
                <w:rFonts w:ascii="Times New Roman" w:hAnsi="Times New Roman"/>
                <w:b/>
                <w:color w:val="000000" w:themeColor="text1"/>
                <w:sz w:val="24"/>
              </w:rPr>
              <w:t>kohustused</w:t>
            </w:r>
          </w:p>
          <w:p w14:paraId="3177CD5E" w14:textId="4C559037" w:rsidR="00282ED2" w:rsidRPr="0008623B" w:rsidRDefault="00DD64EE" w:rsidP="00DD64EE">
            <w:pPr>
              <w:rPr>
                <w:rFonts w:ascii="Times New Roman" w:hAnsi="Times New Roman" w:cs="Times New Roman"/>
                <w:noProof/>
                <w:color w:val="000000" w:themeColor="text1"/>
                <w:sz w:val="24"/>
                <w:szCs w:val="24"/>
              </w:rPr>
            </w:pPr>
            <w:r>
              <w:rPr>
                <w:rFonts w:ascii="Times New Roman" w:hAnsi="Times New Roman"/>
                <w:color w:val="000000" w:themeColor="text1"/>
                <w:sz w:val="24"/>
              </w:rPr>
              <w:t>Sellel real esitatakse omavahendite ja allutatud kõlblike kohustuste summa, mida võetakse arvesse MRELi kohaldamisel, protsendina koguriskipositsioonist, mis on arvutatud vastavalt määruse (EL) nr 575/2013 artikli 92 lõikele 3.</w:t>
            </w:r>
          </w:p>
          <w:p w14:paraId="1420404E" w14:textId="486A4F7A" w:rsidR="00DD64EE" w:rsidRPr="0008623B" w:rsidRDefault="00633625" w:rsidP="00DD64EE">
            <w:pPr>
              <w:rPr>
                <w:rFonts w:ascii="Times New Roman" w:hAnsi="Times New Roman" w:cs="Times New Roman"/>
                <w:b/>
                <w:sz w:val="24"/>
                <w:szCs w:val="24"/>
              </w:rPr>
            </w:pPr>
            <w:r>
              <w:rPr>
                <w:rFonts w:ascii="Times New Roman" w:hAnsi="Times New Roman"/>
                <w:color w:val="000000" w:themeColor="text1"/>
                <w:sz w:val="24"/>
              </w:rPr>
              <w:t>Arvutamiseks jagatakse rea 22a väärtus rea 23 väärtusega.</w:t>
            </w:r>
          </w:p>
        </w:tc>
      </w:tr>
      <w:tr w:rsidR="00D571F6" w:rsidRPr="0008623B" w14:paraId="36017B22" w14:textId="77777777" w:rsidTr="00E46262">
        <w:tc>
          <w:tcPr>
            <w:tcW w:w="1030" w:type="dxa"/>
            <w:vAlign w:val="top"/>
          </w:tcPr>
          <w:p w14:paraId="34721F24" w14:textId="1ACC2AE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26</w:t>
            </w:r>
          </w:p>
        </w:tc>
        <w:tc>
          <w:tcPr>
            <w:tcW w:w="7736" w:type="dxa"/>
          </w:tcPr>
          <w:p w14:paraId="36877A46" w14:textId="7121B65E"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Omavahendid ja kõlblikud kohustused protsendina koguriskipositsiooni näitajast</w:t>
            </w:r>
          </w:p>
          <w:p w14:paraId="00EB744D" w14:textId="4F8F3490" w:rsidR="00F31CFB" w:rsidRPr="0008623B" w:rsidRDefault="00F31CFB" w:rsidP="00D571F6">
            <w:pPr>
              <w:rPr>
                <w:rFonts w:ascii="Times New Roman" w:hAnsi="Times New Roman" w:cs="Times New Roman"/>
                <w:noProof/>
                <w:color w:val="000000" w:themeColor="text1"/>
                <w:sz w:val="24"/>
                <w:szCs w:val="24"/>
              </w:rPr>
            </w:pPr>
            <w:r>
              <w:rPr>
                <w:rFonts w:ascii="Times New Roman" w:hAnsi="Times New Roman"/>
                <w:color w:val="000000" w:themeColor="text1"/>
                <w:sz w:val="24"/>
              </w:rPr>
              <w:t>Sellel real esitatakse vastavalt direktiivi 2014/59/EL artikli 45 lõike 2 punktile b ja määruse (EL) nr 575/2013 artiklile 92a omavahendite ja kõlblike kohustuste summa, mida võetakse arvesse MRELi või TLACi kohaldamisel, nagu on asjakohane, protsendina koguriskipositsiooni näitajast, mis on arvutatud vastavalt määruse (EL) nr 575/2013 artikli 429 lõikele 4 ja artiklile 429a.</w:t>
            </w:r>
          </w:p>
          <w:p w14:paraId="4625DFA4" w14:textId="11EAD745" w:rsidR="00D571F6" w:rsidRPr="0008623B" w:rsidRDefault="00F31CFB" w:rsidP="00F31CFB">
            <w:pPr>
              <w:rPr>
                <w:rFonts w:ascii="Times New Roman" w:hAnsi="Times New Roman" w:cs="Times New Roman"/>
                <w:noProof/>
                <w:color w:val="000000" w:themeColor="text1"/>
                <w:sz w:val="24"/>
                <w:szCs w:val="24"/>
              </w:rPr>
            </w:pPr>
            <w:r>
              <w:rPr>
                <w:rFonts w:ascii="Times New Roman" w:hAnsi="Times New Roman"/>
                <w:color w:val="000000" w:themeColor="text1"/>
                <w:sz w:val="24"/>
              </w:rPr>
              <w:t>Arvutamiseks jagatakse rea 22 väärtus rea 24 väärtusega.</w:t>
            </w:r>
          </w:p>
        </w:tc>
      </w:tr>
      <w:tr w:rsidR="00DD64EE" w:rsidRPr="0008623B" w14:paraId="6226AC49" w14:textId="77777777" w:rsidTr="00E46262">
        <w:tc>
          <w:tcPr>
            <w:tcW w:w="1030" w:type="dxa"/>
          </w:tcPr>
          <w:p w14:paraId="0551FE26" w14:textId="5A7C8577" w:rsidR="00DD64EE" w:rsidRPr="0008623B" w:rsidRDefault="00DD64EE" w:rsidP="00DD64EE">
            <w:pPr>
              <w:rPr>
                <w:rFonts w:ascii="Times New Roman" w:hAnsi="Times New Roman" w:cs="Times New Roman"/>
                <w:sz w:val="24"/>
                <w:szCs w:val="24"/>
              </w:rPr>
            </w:pPr>
            <w:r>
              <w:rPr>
                <w:rFonts w:ascii="Times New Roman" w:hAnsi="Times New Roman"/>
                <w:sz w:val="24"/>
              </w:rPr>
              <w:t>EU-26a</w:t>
            </w:r>
          </w:p>
        </w:tc>
        <w:tc>
          <w:tcPr>
            <w:tcW w:w="7736" w:type="dxa"/>
          </w:tcPr>
          <w:p w14:paraId="20A52E81" w14:textId="3A7027C7" w:rsidR="00DD64EE" w:rsidRPr="0008623B" w:rsidRDefault="00DD64EE" w:rsidP="00DD64EE">
            <w:pPr>
              <w:rPr>
                <w:rFonts w:ascii="Times New Roman" w:hAnsi="Times New Roman" w:cs="Times New Roman"/>
                <w:b/>
                <w:sz w:val="24"/>
                <w:szCs w:val="24"/>
              </w:rPr>
            </w:pPr>
            <w:r>
              <w:rPr>
                <w:rFonts w:ascii="Times New Roman" w:hAnsi="Times New Roman"/>
                <w:b/>
                <w:sz w:val="24"/>
              </w:rPr>
              <w:t>millest omavahendid ja allutatud</w:t>
            </w:r>
            <w:r>
              <w:rPr>
                <w:rFonts w:ascii="Times New Roman" w:hAnsi="Times New Roman"/>
                <w:b/>
                <w:color w:val="000000" w:themeColor="text1"/>
                <w:sz w:val="24"/>
              </w:rPr>
              <w:t xml:space="preserve"> kohustused</w:t>
            </w:r>
          </w:p>
          <w:p w14:paraId="45B16E43" w14:textId="10BF2834" w:rsidR="00CF449E" w:rsidRPr="0008623B" w:rsidRDefault="00CF449E" w:rsidP="001B5DB5">
            <w:pPr>
              <w:rPr>
                <w:rFonts w:ascii="Times New Roman" w:hAnsi="Times New Roman" w:cs="Times New Roman"/>
                <w:noProof/>
                <w:color w:val="000000" w:themeColor="text1"/>
                <w:sz w:val="24"/>
                <w:szCs w:val="24"/>
              </w:rPr>
            </w:pPr>
            <w:r>
              <w:rPr>
                <w:rFonts w:ascii="Times New Roman" w:hAnsi="Times New Roman"/>
                <w:color w:val="000000" w:themeColor="text1"/>
                <w:sz w:val="24"/>
              </w:rPr>
              <w:t>Sellel real esitatakse omavahendite ja allutatud kõlblike kohustuste summa, mida võetakse arvesse MRELi kohaldamisel, protsendina koguriskipositsiooni näitajast, mis on arvutatud vastavalt määruse (EL) nr 575/2013 artikli 429 lõikele 4 ja artiklile 429a.</w:t>
            </w:r>
          </w:p>
          <w:p w14:paraId="358FA12B" w14:textId="445A7C3B" w:rsidR="00633625" w:rsidRPr="0008623B" w:rsidRDefault="00633625" w:rsidP="001B5DB5">
            <w:pPr>
              <w:rPr>
                <w:rFonts w:ascii="Times New Roman" w:hAnsi="Times New Roman" w:cs="Times New Roman"/>
                <w:b/>
                <w:sz w:val="24"/>
                <w:szCs w:val="24"/>
              </w:rPr>
            </w:pPr>
            <w:r>
              <w:rPr>
                <w:rFonts w:ascii="Times New Roman" w:hAnsi="Times New Roman"/>
                <w:color w:val="000000" w:themeColor="text1"/>
                <w:sz w:val="24"/>
              </w:rPr>
              <w:t>Arvutamiseks jagatakse rea 22a väärtus rea 24 väärtusega.</w:t>
            </w:r>
          </w:p>
        </w:tc>
      </w:tr>
      <w:tr w:rsidR="00D571F6" w:rsidRPr="0008623B" w14:paraId="097C48C9" w14:textId="77777777" w:rsidTr="00E46262">
        <w:tc>
          <w:tcPr>
            <w:tcW w:w="1030" w:type="dxa"/>
            <w:vAlign w:val="top"/>
          </w:tcPr>
          <w:p w14:paraId="71DD980C" w14:textId="7575C305"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27</w:t>
            </w:r>
          </w:p>
        </w:tc>
        <w:tc>
          <w:tcPr>
            <w:tcW w:w="7736" w:type="dxa"/>
          </w:tcPr>
          <w:p w14:paraId="5D1EF640" w14:textId="01C37C4A"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Esimese taseme põhiomavahendid (protsendina koguriskipositsioonist), mis on kättesaadavad pärast kriisilahendusaluse grupi nõuete täitmist</w:t>
            </w:r>
          </w:p>
          <w:p w14:paraId="0227909F" w14:textId="1CB6809D" w:rsidR="00A47BCD" w:rsidRPr="0008623B" w:rsidRDefault="00A47BCD" w:rsidP="00B62DC9">
            <w:pPr>
              <w:pStyle w:val="InstructionsText"/>
              <w:rPr>
                <w:rFonts w:eastAsiaTheme="minorEastAsia"/>
              </w:rPr>
            </w:pPr>
            <w:r>
              <w:t>Esimese taseme põhiomavahendite summa, mis on väljendatud protsendina koguriskipositsioonist ja mis võrdub nulliga või on positiivne ning mis on kättesaadav pärast direktiivi 2013/36/EL artikli 141a punktides a, b ja c osutatud kõigi nõuete täitmist ning mis on suurem järgmistest:</w:t>
            </w:r>
          </w:p>
          <w:p w14:paraId="42E3D4EA" w14:textId="2070C8C0" w:rsidR="00A47BCD" w:rsidRPr="0008623B" w:rsidRDefault="00A47BCD" w:rsidP="00B62DC9">
            <w:pPr>
              <w:pStyle w:val="InstructionsText"/>
              <w:rPr>
                <w:rFonts w:eastAsiaTheme="minorEastAsia"/>
              </w:rPr>
            </w:pPr>
            <w:r>
              <w:t xml:space="preserve">a) kui asjakohane, siis globaalsele süsteemselt olulisele ettevõtjale esitatav omavahendite ja kõlblike kohustuste nõue, mis on sätestatud määruse (EL) nr 575/2013 artiklis 92a, kui see on arvutatud kooskõlas kõnealuse artikli lõike 1 punktiga a, ning </w:t>
            </w:r>
          </w:p>
          <w:p w14:paraId="396BF4D8" w14:textId="21D22CB1" w:rsidR="00A47BCD" w:rsidRPr="0008623B" w:rsidRDefault="00A47BCD" w:rsidP="00B62DC9">
            <w:pPr>
              <w:pStyle w:val="InstructionsText"/>
              <w:rPr>
                <w:rFonts w:eastAsiaTheme="minorEastAsia"/>
              </w:rPr>
            </w:pPr>
            <w:r>
              <w:t>b) omavahendite ja kõlblike kohustuste miinimumnõue, mis on sätestatud direktiivi 2014/59/EL artiklis 45, kui see on arvutatud kooskõlas kõnealuse artikli lõike 2 punktiga a.</w:t>
            </w:r>
          </w:p>
          <w:p w14:paraId="7D9CD928" w14:textId="77777777" w:rsidR="00A47BCD" w:rsidRPr="0008623B" w:rsidRDefault="00A47BCD" w:rsidP="00B62DC9">
            <w:pPr>
              <w:pStyle w:val="InstructionsText"/>
              <w:rPr>
                <w:rFonts w:eastAsiaTheme="minorEastAsia"/>
              </w:rPr>
            </w:pPr>
          </w:p>
          <w:p w14:paraId="0543D9CF" w14:textId="084E2193" w:rsidR="00A47BCD" w:rsidRPr="0008623B" w:rsidRDefault="00A47BCD" w:rsidP="00B62DC9">
            <w:pPr>
              <w:pStyle w:val="InstructionsText"/>
              <w:rPr>
                <w:rFonts w:eastAsiaTheme="minorEastAsia"/>
              </w:rPr>
            </w:pPr>
            <w:r>
              <w:t>Avalikustatud summa peab olema mõlemas, nii MRELi kui ka TLACi veerus sama.</w:t>
            </w:r>
          </w:p>
          <w:p w14:paraId="7018FBAF" w14:textId="275C33ED" w:rsidR="00D571F6" w:rsidRPr="0008623B" w:rsidRDefault="00A47BCD"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Selles võetakse arvesse üleminekusätete mõju omavahenditele ja kõlblikele kohustustele, koguriskipositsiooni ning nõudeid endid. Arvesse ei võeta direktiivi 2013/36/EL artiklis 104b osutatud täiendavate omavahendite suunist ega kõnealuse direktiivi </w:t>
            </w:r>
            <w:r w:rsidR="00BE46F9">
              <w:rPr>
                <w:rFonts w:ascii="Times New Roman" w:hAnsi="Times New Roman"/>
                <w:color w:val="000000" w:themeColor="text1"/>
                <w:sz w:val="24"/>
              </w:rPr>
              <w:t>artikli</w:t>
            </w:r>
            <w:r w:rsidR="00BE46F9">
              <w:rPr>
                <w:rFonts w:ascii="Times New Roman" w:hAnsi="Times New Roman"/>
                <w:color w:val="000000" w:themeColor="text1"/>
                <w:sz w:val="24"/>
              </w:rPr>
              <w:t xml:space="preserve"> </w:t>
            </w:r>
            <w:r w:rsidR="00BE46F9">
              <w:rPr>
                <w:rFonts w:ascii="Times New Roman" w:hAnsi="Times New Roman"/>
                <w:color w:val="000000" w:themeColor="text1"/>
                <w:sz w:val="24"/>
              </w:rPr>
              <w:t>128</w:t>
            </w:r>
            <w:r w:rsidR="00BE46F9">
              <w:rPr>
                <w:rFonts w:ascii="Times New Roman" w:hAnsi="Times New Roman"/>
                <w:color w:val="000000" w:themeColor="text1"/>
                <w:sz w:val="24"/>
              </w:rPr>
              <w:t xml:space="preserve"> </w:t>
            </w:r>
            <w:r>
              <w:rPr>
                <w:rFonts w:ascii="Times New Roman" w:hAnsi="Times New Roman"/>
                <w:color w:val="000000" w:themeColor="text1"/>
                <w:sz w:val="24"/>
              </w:rPr>
              <w:t>esimese lõigu punktis 6 sätestatud kombineeritud puhvri nõuet.</w:t>
            </w:r>
          </w:p>
        </w:tc>
      </w:tr>
      <w:tr w:rsidR="00D571F6" w:rsidRPr="0008623B" w14:paraId="015114DE" w14:textId="77777777" w:rsidTr="00E46262">
        <w:tc>
          <w:tcPr>
            <w:tcW w:w="1030" w:type="dxa"/>
            <w:vAlign w:val="top"/>
          </w:tcPr>
          <w:p w14:paraId="67C0B6E2" w14:textId="23ADC5ED"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28</w:t>
            </w:r>
          </w:p>
        </w:tc>
        <w:tc>
          <w:tcPr>
            <w:tcW w:w="7736" w:type="dxa"/>
          </w:tcPr>
          <w:p w14:paraId="725380F6" w14:textId="305D22D0"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Krediidiasutuse- või investeerimisühingupõhise kombineeritud puhvri nõue</w:t>
            </w:r>
          </w:p>
          <w:p w14:paraId="4829A94F" w14:textId="10305ADD" w:rsidR="00D571F6" w:rsidRPr="0008623B" w:rsidRDefault="00D571F6"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Direktiivi 2013/36/EL artikli 128 esimese lõigu punktis 6 määratletud finantsinstitutsioonipõhise kombineeritud puhvri nõue, mida kohaldatakse kriisilahendusaluse grupi suhtes kooskõlas kõnealuse artikli esimese lõigu punktiga 6, väljendatuna protsendina koguriskipositsioonist.</w:t>
            </w:r>
          </w:p>
        </w:tc>
      </w:tr>
      <w:tr w:rsidR="00D571F6" w:rsidRPr="0008623B" w14:paraId="0D814418" w14:textId="77777777" w:rsidTr="00E46262">
        <w:tc>
          <w:tcPr>
            <w:tcW w:w="1030" w:type="dxa"/>
            <w:vAlign w:val="top"/>
          </w:tcPr>
          <w:p w14:paraId="2D747295" w14:textId="712C6D7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29</w:t>
            </w:r>
          </w:p>
        </w:tc>
        <w:tc>
          <w:tcPr>
            <w:tcW w:w="7736" w:type="dxa"/>
            <w:vAlign w:val="top"/>
          </w:tcPr>
          <w:p w14:paraId="793F80F0" w14:textId="2D85B0C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Krediidiasutuse- või investeerimisühingupõhise kombineeritud puhvri nõue – millest kapitali säilitamise puhvri nõue </w:t>
            </w:r>
          </w:p>
          <w:p w14:paraId="5C784879" w14:textId="40A880B0" w:rsidR="00D571F6" w:rsidRPr="0008623B" w:rsidRDefault="00D571F6" w:rsidP="009B2422">
            <w:pPr>
              <w:rPr>
                <w:rFonts w:ascii="Times New Roman" w:hAnsi="Times New Roman" w:cs="Times New Roman"/>
                <w:noProof/>
                <w:color w:val="000000" w:themeColor="text1"/>
                <w:sz w:val="24"/>
                <w:szCs w:val="24"/>
              </w:rPr>
            </w:pPr>
            <w:r>
              <w:rPr>
                <w:rFonts w:ascii="Times New Roman" w:hAnsi="Times New Roman"/>
                <w:sz w:val="24"/>
              </w:rPr>
              <w:t>Krediidiasutuse- või investeerimisühingupõhise kombineeritud puhvri summa (väljendatuna protsendina koguriskipositsioonist), mis on seotud kapitali säilitamise puhvri nõudega.</w:t>
            </w:r>
          </w:p>
        </w:tc>
      </w:tr>
      <w:tr w:rsidR="00D571F6" w:rsidRPr="0008623B" w14:paraId="63B8627F" w14:textId="77777777" w:rsidTr="00E46262">
        <w:tc>
          <w:tcPr>
            <w:tcW w:w="1030" w:type="dxa"/>
            <w:vAlign w:val="top"/>
          </w:tcPr>
          <w:p w14:paraId="68373BD4" w14:textId="0AC3FF6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30</w:t>
            </w:r>
          </w:p>
        </w:tc>
        <w:tc>
          <w:tcPr>
            <w:tcW w:w="7736" w:type="dxa"/>
            <w:vAlign w:val="top"/>
          </w:tcPr>
          <w:p w14:paraId="369B9330" w14:textId="000D41A9"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Krediidiasutuse- või investeerimisühingupõhise kombineeritud puhvri nõue – millest vastutsüklilise puhvri nõue</w:t>
            </w:r>
          </w:p>
          <w:p w14:paraId="6E30DDC3" w14:textId="72487262"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Krediidiasutuse- või investeerimisühingupõhise kombineeritud puhvri summa (väljendatuna protsendina koguriskipositsioonist), mis on seotud vastutsüklilise puhvri nõudega.</w:t>
            </w:r>
          </w:p>
        </w:tc>
      </w:tr>
      <w:tr w:rsidR="00D571F6" w:rsidRPr="0008623B" w14:paraId="780D8179" w14:textId="77777777" w:rsidTr="00E46262">
        <w:tc>
          <w:tcPr>
            <w:tcW w:w="1030" w:type="dxa"/>
            <w:vAlign w:val="top"/>
          </w:tcPr>
          <w:p w14:paraId="4011938A" w14:textId="6723E0C3"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31</w:t>
            </w:r>
          </w:p>
        </w:tc>
        <w:tc>
          <w:tcPr>
            <w:tcW w:w="7736" w:type="dxa"/>
            <w:vAlign w:val="top"/>
          </w:tcPr>
          <w:p w14:paraId="40BC9FBF" w14:textId="179C976F"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Krediidiasutuse- või investeerimisühingupõhise kombineeritud puhvri nõue – millest süsteemse riski puhvri nõue</w:t>
            </w:r>
          </w:p>
          <w:p w14:paraId="2538331C" w14:textId="1E3B6906" w:rsidR="00D571F6" w:rsidRPr="0008623B" w:rsidRDefault="00D571F6" w:rsidP="009B2422">
            <w:pPr>
              <w:rPr>
                <w:rFonts w:ascii="Times New Roman" w:hAnsi="Times New Roman" w:cs="Times New Roman"/>
                <w:sz w:val="24"/>
                <w:szCs w:val="24"/>
              </w:rPr>
            </w:pPr>
            <w:r>
              <w:rPr>
                <w:rFonts w:ascii="Times New Roman" w:hAnsi="Times New Roman"/>
                <w:sz w:val="24"/>
              </w:rPr>
              <w:t>Krediidiasutuse- või investeerimisühingupõhise kombineeritud puhvri summa (väljendatuna protsendina koguriskipositsioonist), mis on seotud süsteemse riski puhvri nõudega.</w:t>
            </w:r>
          </w:p>
        </w:tc>
      </w:tr>
      <w:tr w:rsidR="00D571F6" w:rsidRPr="0008623B" w14:paraId="2321A559" w14:textId="77777777" w:rsidTr="00E46262">
        <w:tc>
          <w:tcPr>
            <w:tcW w:w="1030" w:type="dxa"/>
            <w:vAlign w:val="top"/>
          </w:tcPr>
          <w:p w14:paraId="5B6DF329" w14:textId="537A82C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EU-31a</w:t>
            </w:r>
          </w:p>
        </w:tc>
        <w:tc>
          <w:tcPr>
            <w:tcW w:w="7736" w:type="dxa"/>
            <w:vAlign w:val="top"/>
          </w:tcPr>
          <w:p w14:paraId="2ACB2A11" w14:textId="0C32CAAA"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Krediidiasutuse- või investeerimisühingupõhise kombineeritud puhvri nõue – millest globaalse süsteemselt olulise ettevõtja puhver või muu süsteemselt olulise ettevõtja puhver</w:t>
            </w:r>
          </w:p>
          <w:p w14:paraId="6700C20F" w14:textId="59F7281D" w:rsidR="00D571F6" w:rsidRPr="0008623B" w:rsidRDefault="00D571F6" w:rsidP="00563C8D">
            <w:pPr>
              <w:rPr>
                <w:rFonts w:ascii="Times New Roman" w:hAnsi="Times New Roman" w:cs="Times New Roman"/>
                <w:noProof/>
                <w:color w:val="000000" w:themeColor="text1"/>
                <w:sz w:val="24"/>
                <w:szCs w:val="24"/>
              </w:rPr>
            </w:pPr>
            <w:r>
              <w:rPr>
                <w:rFonts w:ascii="Times New Roman" w:hAnsi="Times New Roman"/>
                <w:sz w:val="24"/>
              </w:rPr>
              <w:t>Krediidiasutuse- või investeerimisühingupõhise kombineeritud puhvri summa (väljendatuna protsendina koguriskipositsioonist), mis on seotud globaalse süsteemselt olulise ettevõtja või muu süsteemselt olulise ettevõtja puhvri nõudega.</w:t>
            </w:r>
          </w:p>
        </w:tc>
      </w:tr>
      <w:tr w:rsidR="0023278E" w:rsidRPr="0008623B" w14:paraId="08100425" w14:textId="77777777" w:rsidTr="00E46262">
        <w:tc>
          <w:tcPr>
            <w:tcW w:w="1030" w:type="dxa"/>
            <w:vAlign w:val="top"/>
          </w:tcPr>
          <w:p w14:paraId="6C04F598" w14:textId="5E33E643" w:rsidR="0023278E" w:rsidRPr="0008623B" w:rsidRDefault="0023278E" w:rsidP="0023278E">
            <w:pPr>
              <w:rPr>
                <w:rFonts w:ascii="Times New Roman" w:hAnsi="Times New Roman" w:cs="Times New Roman"/>
                <w:sz w:val="24"/>
                <w:szCs w:val="24"/>
              </w:rPr>
            </w:pPr>
            <w:r>
              <w:rPr>
                <w:rFonts w:ascii="Times New Roman" w:hAnsi="Times New Roman"/>
                <w:sz w:val="24"/>
              </w:rPr>
              <w:lastRenderedPageBreak/>
              <w:t>EU-32</w:t>
            </w:r>
          </w:p>
        </w:tc>
        <w:tc>
          <w:tcPr>
            <w:tcW w:w="7736" w:type="dxa"/>
            <w:vAlign w:val="top"/>
          </w:tcPr>
          <w:p w14:paraId="154EB8B0" w14:textId="1395906F" w:rsidR="0023278E" w:rsidRPr="0008623B" w:rsidRDefault="0023278E" w:rsidP="0023278E">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Määruse (EL) nr 575/2013 artikli 72a lõikes 2 osutatud väljajäetud kohustuste kogusumma</w:t>
            </w:r>
          </w:p>
        </w:tc>
      </w:tr>
    </w:tbl>
    <w:p w14:paraId="79FEC8BB" w14:textId="2A1A82F0" w:rsidR="005C7641"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ascii="Times New Roman" w:hAnsi="Times New Roman"/>
          <w:color w:val="auto"/>
          <w:sz w:val="24"/>
        </w:rPr>
        <w:t>4.</w:t>
      </w:r>
      <w:r>
        <w:rPr>
          <w:rFonts w:ascii="Times New Roman" w:hAnsi="Times New Roman"/>
          <w:color w:val="auto"/>
          <w:sz w:val="24"/>
        </w:rPr>
        <w:tab/>
        <w:t>EU ILAC: Sisemine kahjumikatmisvõime: sisemine MREL ja, kui asjakohane, kolmanda riigi globaalsetele süsteemselt olulistele ettevõtjatele esitatav omavahendite ja kõlblike kohustuste nõue</w:t>
      </w:r>
      <w:bookmarkStart w:id="208" w:name="_Toc14770785"/>
      <w:bookmarkEnd w:id="206"/>
      <w:bookmarkEnd w:id="208"/>
      <w:r>
        <w:rPr>
          <w:rFonts w:ascii="Times New Roman" w:hAnsi="Times New Roman"/>
          <w:color w:val="auto"/>
          <w:sz w:val="24"/>
        </w:rPr>
        <w:t xml:space="preserve"> (sisemine TLAC)</w:t>
      </w:r>
      <w:bookmarkEnd w:id="207"/>
    </w:p>
    <w:p w14:paraId="4B755467" w14:textId="5E1539C5" w:rsidR="00413CCD" w:rsidRPr="0008623B" w:rsidRDefault="00413CCD" w:rsidP="00B62DC9">
      <w:pPr>
        <w:pStyle w:val="InstructionsText2"/>
        <w:numPr>
          <w:ilvl w:val="0"/>
          <w:numId w:val="12"/>
        </w:numPr>
      </w:pPr>
      <w:r>
        <w:t>Selles vormis avalikustatakse selliste üksuste omavahendid ja kõlblikud kohustused, kes ei ole ise kriisilahendussubjektid, et kohaldada direktiivi 2014/59/EL artiklis 45f sätestatud omavahendite ja kõlblike kohustuste nõuet (sisemine MREL) ning samuti kolmanda riigi globaalsetele süsteemselt olulistele ettevõtjatele esitatavat omavahendite ja kõlblike kohustuste nõuet, mida kohaldatakse kolmanda riigi globaalsete süsteemselt oluliste ettevõtjate oluliste tütarettevõtjate suhtes, nagu on sätestatud määruse (EL) nr 575/2013 artiklis 92b (sisemine TLAC).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Veerud</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Viited õigussätetele ja juhised</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a</w:t>
            </w:r>
          </w:p>
        </w:tc>
        <w:tc>
          <w:tcPr>
            <w:tcW w:w="7655" w:type="dxa"/>
          </w:tcPr>
          <w:p w14:paraId="054F4480" w14:textId="09D63B79" w:rsidR="00FF6326" w:rsidRPr="0008623B" w:rsidRDefault="00CB1021" w:rsidP="00F90B2E">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Üksused avalikustavad selles veerus asjakohase teabe sisemise MRELi kohta vastavalt direktiivi 2014/59/EL artiklitele 45 ja 45f.</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Pr>
                <w:color w:val="000000" w:themeColor="text1"/>
              </w:rPr>
              <w:t>b</w:t>
            </w:r>
          </w:p>
        </w:tc>
        <w:tc>
          <w:tcPr>
            <w:tcW w:w="7655" w:type="dxa"/>
          </w:tcPr>
          <w:p w14:paraId="353033F9" w14:textId="2CD18282" w:rsidR="00FF6326" w:rsidRPr="0008623B" w:rsidRDefault="00CB1021" w:rsidP="00F90B2E">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Üksused, kes on vastavalt määruse (EL) nr 575/2013 artiklile 92b kolmandate riikide globaalsete süsteemselt oluliste ettevõtjate olulised tütarettevõtjad, avalikustavad selles veerus asjakohase teabe sisemise TLACi kohta vastavalt määruse (EL) nr 575/2013 artiklile 92b.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c</w:t>
            </w:r>
          </w:p>
        </w:tc>
        <w:tc>
          <w:tcPr>
            <w:tcW w:w="7655" w:type="dxa"/>
          </w:tcPr>
          <w:p w14:paraId="5128BCFA" w14:textId="7C8880AD" w:rsidR="00FF6326" w:rsidRPr="0008623B" w:rsidRDefault="00560736" w:rsidP="00BF6482">
            <w:pPr>
              <w:autoSpaceDE w:val="0"/>
              <w:autoSpaceDN w:val="0"/>
              <w:adjustRightInd w:val="0"/>
              <w:spacing w:before="120" w:after="120"/>
              <w:rPr>
                <w:noProof/>
                <w:sz w:val="24"/>
                <w:szCs w:val="24"/>
              </w:rPr>
            </w:pPr>
            <w:r>
              <w:rPr>
                <w:rFonts w:ascii="Times New Roman" w:hAnsi="Times New Roman"/>
                <w:color w:val="000000" w:themeColor="text1"/>
                <w:sz w:val="24"/>
              </w:rPr>
              <w:t>Kvalitatiivne teave,</w:t>
            </w:r>
            <w:r>
              <w:rPr>
                <w:sz w:val="24"/>
              </w:rPr>
              <w:t xml:space="preserve"> </w:t>
            </w:r>
            <w:r>
              <w:rPr>
                <w:rFonts w:ascii="Times New Roman" w:hAnsi="Times New Roman"/>
                <w:color w:val="000000" w:themeColor="text1"/>
                <w:sz w:val="24"/>
              </w:rPr>
              <w:t>mis on seotud kohaldatava nõude ja kohaldamise tasandiga.</w:t>
            </w:r>
          </w:p>
        </w:tc>
      </w:tr>
    </w:tbl>
    <w:p w14:paraId="11222185" w14:textId="77777777" w:rsidR="00FF6326" w:rsidRPr="0008623B" w:rsidRDefault="00FF6326" w:rsidP="00FF6326">
      <w:pPr>
        <w:jc w:val="both"/>
        <w:rPr>
          <w:rFonts w:ascii="Times New Roman" w:hAnsi="Times New Roman" w:cs="Times New Roman"/>
          <w:bCs/>
          <w:noProof/>
          <w:color w:val="000000" w:themeColor="text1"/>
          <w:sz w:val="24"/>
          <w:szCs w:val="24"/>
          <w:lang w:val="en-GB"/>
        </w:rPr>
      </w:pPr>
    </w:p>
    <w:p w14:paraId="607A36F9" w14:textId="7120601E" w:rsidR="0082003D" w:rsidRPr="0008623B" w:rsidRDefault="0082003D" w:rsidP="005C7641">
      <w:pPr>
        <w:jc w:val="both"/>
        <w:rPr>
          <w:rFonts w:ascii="Times New Roman" w:hAnsi="Times New Roman" w:cs="Times New Roman"/>
          <w:bCs/>
          <w:i/>
          <w:noProof/>
          <w:color w:val="000000" w:themeColor="text1"/>
          <w:sz w:val="24"/>
          <w:szCs w:val="24"/>
          <w:lang w:val="en-GB"/>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Rida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08623B" w:rsidRDefault="00E46262"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Viited õigussätetele ja juhised</w:t>
            </w:r>
          </w:p>
        </w:tc>
      </w:tr>
      <w:tr w:rsidR="005D18F8" w:rsidRPr="0008623B" w14:paraId="4273A8E3" w14:textId="77777777" w:rsidTr="002A065A">
        <w:tc>
          <w:tcPr>
            <w:tcW w:w="1109" w:type="dxa"/>
            <w:vAlign w:val="top"/>
          </w:tcPr>
          <w:p w14:paraId="6FB9A622" w14:textId="17181A2D"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EU-1</w:t>
            </w:r>
          </w:p>
        </w:tc>
        <w:tc>
          <w:tcPr>
            <w:tcW w:w="7642" w:type="dxa"/>
          </w:tcPr>
          <w:p w14:paraId="33FA642D" w14:textId="4C8C035D"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Kas üksuse suhtes kohaldatakse kolmanda riigi globaalsele süsteemselt olulisele ettevõtjale esitatavat omavahendite ja kõlblike kohustuste nõuet? (JAH/EI)</w:t>
            </w:r>
          </w:p>
          <w:p w14:paraId="402765A8" w14:textId="58B96136" w:rsidR="005D18F8" w:rsidRPr="0008623B" w:rsidRDefault="005D18F8" w:rsidP="00F90B2E">
            <w:pPr>
              <w:rPr>
                <w:rFonts w:ascii="Times New Roman" w:hAnsi="Times New Roman" w:cs="Times New Roman"/>
                <w:noProof/>
                <w:color w:val="000000" w:themeColor="text1"/>
                <w:sz w:val="24"/>
                <w:szCs w:val="24"/>
              </w:rPr>
            </w:pPr>
            <w:r>
              <w:rPr>
                <w:rFonts w:ascii="Times New Roman" w:hAnsi="Times New Roman"/>
                <w:color w:val="000000" w:themeColor="text1"/>
                <w:sz w:val="24"/>
              </w:rPr>
              <w:t>Kas üksuse suhtes kohaldatakse sisemise TLACi nõuet vastavalt määruse (EL) nr 575/2013 artiklile 92b?</w:t>
            </w:r>
          </w:p>
        </w:tc>
      </w:tr>
      <w:tr w:rsidR="005D18F8" w:rsidRPr="0008623B" w14:paraId="753D9E0C" w14:textId="77777777" w:rsidTr="002A065A">
        <w:tc>
          <w:tcPr>
            <w:tcW w:w="1109" w:type="dxa"/>
            <w:vAlign w:val="top"/>
          </w:tcPr>
          <w:p w14:paraId="4D6276FA" w14:textId="29D2C84A"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EU-2</w:t>
            </w:r>
          </w:p>
        </w:tc>
        <w:tc>
          <w:tcPr>
            <w:tcW w:w="7642" w:type="dxa"/>
          </w:tcPr>
          <w:p w14:paraId="5580A119" w14:textId="4279FE54"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Kui EU-1 vastus on „jah“, siis kas nõuet kohaldatakse konsolideeritud või individuaalsel alusel? (K/I)</w:t>
            </w:r>
          </w:p>
          <w:p w14:paraId="16349591" w14:textId="439F9DE2" w:rsidR="005D18F8" w:rsidRPr="0008623B" w:rsidRDefault="005D18F8"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Kas üksuse suhtes kohaldatakse sisemise TLACi nõuet konsolideeritud või individuaalsel alusel vastavalt määruse (EL) nr 575/2013 artiklile 18?</w:t>
            </w:r>
          </w:p>
          <w:p w14:paraId="557B461D" w14:textId="0A55FA2A" w:rsidR="005D18F8" w:rsidRPr="0008623B" w:rsidRDefault="005D18F8"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Kui nõuet kohaldatakse konsolideeritud alusel, täidetakse kogu vorm konsolideeritud alusel. Kõigil muudel juhtudel täidetakse see vorm individuaalsel alusel.</w:t>
            </w:r>
          </w:p>
        </w:tc>
      </w:tr>
      <w:tr w:rsidR="005C4469" w:rsidRPr="0008623B" w14:paraId="3EFBB389" w14:textId="77777777" w:rsidTr="002A065A">
        <w:tc>
          <w:tcPr>
            <w:tcW w:w="1109" w:type="dxa"/>
            <w:vAlign w:val="top"/>
          </w:tcPr>
          <w:p w14:paraId="5EB99A90" w14:textId="2812B76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lastRenderedPageBreak/>
              <w:t>EU-2a</w:t>
            </w:r>
          </w:p>
        </w:tc>
        <w:tc>
          <w:tcPr>
            <w:tcW w:w="7642" w:type="dxa"/>
          </w:tcPr>
          <w:p w14:paraId="116B6FE4" w14:textId="5D78B194"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Kas üksuse suhtes kohaldatakse sisemist MRELi? (JAH/EI)</w:t>
            </w:r>
          </w:p>
          <w:p w14:paraId="61B02EAE" w14:textId="61E31496" w:rsidR="005C4469" w:rsidRPr="0008623B" w:rsidRDefault="005C4469"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Kas üksuse suhtes kohaldatakse MRELi vastavalt direktiivi 2014/59/EL artiklitele 45 ja 45f?</w:t>
            </w:r>
          </w:p>
        </w:tc>
      </w:tr>
      <w:tr w:rsidR="005C4469" w:rsidRPr="0008623B" w14:paraId="1E79865E" w14:textId="77777777" w:rsidTr="002A065A">
        <w:tc>
          <w:tcPr>
            <w:tcW w:w="1109" w:type="dxa"/>
            <w:vAlign w:val="top"/>
          </w:tcPr>
          <w:p w14:paraId="59235EF1" w14:textId="1C47DD1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EU-2b</w:t>
            </w:r>
          </w:p>
        </w:tc>
        <w:tc>
          <w:tcPr>
            <w:tcW w:w="7642" w:type="dxa"/>
          </w:tcPr>
          <w:p w14:paraId="3CFE2B07" w14:textId="0BF8D801"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Kui EU-2a vastus on „jah“, siis kas nõuet kohaldatakse konsolideeritud või individuaalsel alusel? (K/I)</w:t>
            </w:r>
          </w:p>
          <w:p w14:paraId="7DC57F76" w14:textId="22478F28"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Kas üksuse suhtes kohaldatakse sisemist MRELi konsolideeritud või individuaalsel alusel?</w:t>
            </w:r>
          </w:p>
          <w:p w14:paraId="4FC6F388" w14:textId="244D10B7"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Kui nõuet kohaldatakse konsolideeritud alusel, täidetakse kogu vorm konsolideeritud alusel. Kõigil muudel juhtudel täidetakse see vorm individuaalsel alusel.</w:t>
            </w:r>
          </w:p>
        </w:tc>
      </w:tr>
      <w:tr w:rsidR="005D18F8" w:rsidRPr="0008623B" w14:paraId="4F5D32F0" w14:textId="77777777" w:rsidTr="002A065A">
        <w:tc>
          <w:tcPr>
            <w:tcW w:w="1109" w:type="dxa"/>
            <w:vAlign w:val="top"/>
          </w:tcPr>
          <w:p w14:paraId="6EF5BD76" w14:textId="64835762"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EU-3</w:t>
            </w:r>
          </w:p>
        </w:tc>
        <w:tc>
          <w:tcPr>
            <w:tcW w:w="7642" w:type="dxa"/>
          </w:tcPr>
          <w:p w14:paraId="6472530C" w14:textId="5849D3C6"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Esimese taseme põhiomavahendid</w:t>
            </w:r>
          </w:p>
          <w:p w14:paraId="071B676A" w14:textId="2ECC0EBE" w:rsidR="005D18F8" w:rsidRPr="0008623B" w:rsidRDefault="003D0BF6"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Määruse (EL) nr 575/2013 artikkel 50</w:t>
            </w:r>
          </w:p>
          <w:p w14:paraId="224515AC" w14:textId="760620BD" w:rsidR="005D18F8" w:rsidRPr="0008623B" w:rsidRDefault="005D18F8" w:rsidP="00FF6326">
            <w:pPr>
              <w:rPr>
                <w:rFonts w:ascii="Times New Roman" w:hAnsi="Times New Roman" w:cs="Times New Roman"/>
                <w:noProof/>
                <w:color w:val="000000" w:themeColor="text1"/>
                <w:sz w:val="24"/>
                <w:szCs w:val="24"/>
              </w:rPr>
            </w:pPr>
            <w:r>
              <w:rPr>
                <w:rFonts w:ascii="Times New Roman" w:hAnsi="Times New Roman"/>
                <w:color w:val="000000" w:themeColor="text1"/>
                <w:sz w:val="24"/>
              </w:rPr>
              <w:t>Esimese taseme põhiomavahendid, individuaalsel või konsolideeritud alusel, nagu on asjakohane, kooskõlas määruse (EL) nr 575/2013 artikliga 50.</w:t>
            </w:r>
          </w:p>
        </w:tc>
      </w:tr>
      <w:tr w:rsidR="005D18F8" w:rsidRPr="0008623B" w14:paraId="65D6A57F" w14:textId="77777777" w:rsidTr="002A065A">
        <w:tc>
          <w:tcPr>
            <w:tcW w:w="1109" w:type="dxa"/>
            <w:vAlign w:val="top"/>
          </w:tcPr>
          <w:p w14:paraId="77011BCF" w14:textId="1DBC2D36" w:rsidR="005D18F8" w:rsidRPr="0008623B" w:rsidRDefault="005D18F8" w:rsidP="006A52ED">
            <w:pPr>
              <w:rPr>
                <w:rFonts w:ascii="Times New Roman" w:hAnsi="Times New Roman" w:cs="Times New Roman"/>
                <w:noProof/>
                <w:color w:val="000000" w:themeColor="text1"/>
                <w:sz w:val="24"/>
                <w:szCs w:val="24"/>
              </w:rPr>
            </w:pPr>
            <w:r>
              <w:rPr>
                <w:rFonts w:ascii="Times New Roman" w:hAnsi="Times New Roman"/>
                <w:sz w:val="24"/>
              </w:rPr>
              <w:t>EU-4</w:t>
            </w:r>
          </w:p>
        </w:tc>
        <w:tc>
          <w:tcPr>
            <w:tcW w:w="7642" w:type="dxa"/>
          </w:tcPr>
          <w:p w14:paraId="38EE0035" w14:textId="6D6A4927"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Kõlblikud täiendavad esimese taseme omavahendid</w:t>
            </w:r>
          </w:p>
          <w:p w14:paraId="0249C867" w14:textId="75BBE4E4" w:rsidR="00563C8D" w:rsidRPr="0008623B" w:rsidRDefault="003D0BF6" w:rsidP="00510C0E">
            <w:pPr>
              <w:rPr>
                <w:rFonts w:ascii="Times New Roman" w:hAnsi="Times New Roman" w:cs="Times New Roman"/>
                <w:noProof/>
                <w:color w:val="000000" w:themeColor="text1"/>
                <w:sz w:val="24"/>
                <w:szCs w:val="24"/>
              </w:rPr>
            </w:pPr>
            <w:r>
              <w:rPr>
                <w:rFonts w:ascii="Times New Roman" w:hAnsi="Times New Roman"/>
                <w:color w:val="000000" w:themeColor="text1"/>
                <w:sz w:val="24"/>
              </w:rPr>
              <w:t>Määruse (EL) nr 575/2013 artikkel 61</w:t>
            </w:r>
          </w:p>
          <w:p w14:paraId="5A71C48F" w14:textId="27B14A49" w:rsidR="005D18F8" w:rsidRPr="0008623B" w:rsidRDefault="00FF6326"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Täiendavatesse esimese taseme omavahenditesse kuuluvaid instrumente </w:t>
            </w:r>
            <w:r>
              <w:rPr>
                <w:rStyle w:val="FormatvorlageInstructionsTabelleText"/>
                <w:rFonts w:ascii="Times New Roman" w:hAnsi="Times New Roman"/>
                <w:sz w:val="24"/>
              </w:rPr>
              <w:t xml:space="preserve">võetakse arvesse üksnes siis, kui need vastavad täielikult </w:t>
            </w:r>
            <w:r>
              <w:rPr>
                <w:rFonts w:ascii="Times New Roman" w:hAnsi="Times New Roman"/>
                <w:color w:val="000000" w:themeColor="text1"/>
                <w:sz w:val="24"/>
              </w:rPr>
              <w:t>määruse (EL) nr 575/2013 artiklis 92b ja direktiivi 2014/59/EL artikli 45f lõike 2 punkti b alapunktis ii sätestatud kriteeriumidele.</w:t>
            </w:r>
          </w:p>
          <w:p w14:paraId="0094C1AC" w14:textId="45113FD1" w:rsidR="007600E9" w:rsidRPr="0008623B" w:rsidRDefault="007600E9" w:rsidP="00D950BA">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MRELi puhul hõlmatakse 2014/59/EL artikli 89 lõike 2 neljandas lõigus osutatud instrumendid, kui kõnealust lõiget kohaldatakse. Instrumendid, mille suhtes kohaldatakse kolmanda riigi õigust, hõlmatakse üksnes juhul, kui need vastavad direktiivi 2014/59/EL artikli 55 nõuetele.</w:t>
            </w:r>
          </w:p>
        </w:tc>
      </w:tr>
      <w:tr w:rsidR="005D18F8" w:rsidRPr="0008623B" w14:paraId="26CF63CA" w14:textId="77777777" w:rsidTr="002A065A">
        <w:tc>
          <w:tcPr>
            <w:tcW w:w="1109" w:type="dxa"/>
          </w:tcPr>
          <w:p w14:paraId="7590CA0F" w14:textId="3E55E188" w:rsidR="005D18F8" w:rsidRPr="0008623B" w:rsidRDefault="006A52ED"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EU-5</w:t>
            </w:r>
          </w:p>
        </w:tc>
        <w:tc>
          <w:tcPr>
            <w:tcW w:w="7642" w:type="dxa"/>
          </w:tcPr>
          <w:p w14:paraId="1D3C1105" w14:textId="5B6AF4D8"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Kõlblikud teise taseme omavahendid</w:t>
            </w:r>
          </w:p>
          <w:p w14:paraId="7C05E6B8" w14:textId="21853DC5" w:rsidR="00282ED2" w:rsidRPr="0008623B" w:rsidRDefault="003D0BF6"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Määruse (EL) nr 575/2013 artikkel 71</w:t>
            </w:r>
          </w:p>
          <w:p w14:paraId="3807E78A" w14:textId="1358321A" w:rsidR="005D18F8" w:rsidRPr="0008623B" w:rsidRDefault="002924A2" w:rsidP="00282ED2">
            <w:pPr>
              <w:rPr>
                <w:rFonts w:ascii="Times New Roman" w:hAnsi="Times New Roman" w:cs="Times New Roman"/>
                <w:noProof/>
                <w:color w:val="000000" w:themeColor="text1"/>
                <w:sz w:val="24"/>
                <w:szCs w:val="24"/>
              </w:rPr>
            </w:pPr>
            <w:r>
              <w:rPr>
                <w:rStyle w:val="FormatvorlageInstructionsTabelleText"/>
                <w:rFonts w:ascii="Times New Roman" w:hAnsi="Times New Roman"/>
                <w:color w:val="000000" w:themeColor="text1"/>
                <w:sz w:val="24"/>
              </w:rPr>
              <w:t>Teise taseme omavahenditesse kuuluvaid instrumente võetakse arvesse üksnes siis, kui need vastavad täielikult määruse (EL) nr 575/2013 artiklis 92b ja direktiivi 2014/59/EL artikli 45f lõike 2 punkti b alapunktis ii sätestatud kriteeriumidele.</w:t>
            </w:r>
          </w:p>
          <w:p w14:paraId="6CBCECA5" w14:textId="0194AD8C" w:rsidR="007600E9" w:rsidRPr="0008623B" w:rsidRDefault="007600E9" w:rsidP="00282ED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MRELi puhul hõlmatakse 2014/59/EL artikli 89 lõike 2 neljandas lõigus osutatud instrumendid, kui kõnealust lõiget kohaldatakse. Instrumendid, </w:t>
            </w:r>
            <w:r>
              <w:rPr>
                <w:rStyle w:val="FormatvorlageInstructionsTabelleText"/>
                <w:rFonts w:ascii="Times New Roman" w:hAnsi="Times New Roman"/>
                <w:sz w:val="24"/>
              </w:rPr>
              <w:lastRenderedPageBreak/>
              <w:t>mille suhtes kohaldatakse kolmanda riigi õigust, hõlmatakse üksnes juhul, kui need vastavad direktiivi 2014/59/EL artikli 55 nõuetele.</w:t>
            </w:r>
          </w:p>
        </w:tc>
      </w:tr>
      <w:tr w:rsidR="00026FC1" w:rsidRPr="0008623B" w14:paraId="2919AE1B" w14:textId="77777777" w:rsidTr="002A065A">
        <w:tc>
          <w:tcPr>
            <w:tcW w:w="1109" w:type="dxa"/>
          </w:tcPr>
          <w:p w14:paraId="251A5712" w14:textId="4B2177BA" w:rsidR="00B907A2" w:rsidRPr="0008623B" w:rsidRDefault="006A52ED" w:rsidP="00B907A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EU-6</w:t>
            </w:r>
          </w:p>
        </w:tc>
        <w:tc>
          <w:tcPr>
            <w:tcW w:w="7642" w:type="dxa"/>
          </w:tcPr>
          <w:p w14:paraId="37F48E22" w14:textId="01DDD07A" w:rsidR="00B907A2" w:rsidRPr="0008623B" w:rsidRDefault="00310603">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Kõlblikud omavahendid</w:t>
            </w:r>
          </w:p>
          <w:p w14:paraId="02484207" w14:textId="3BBDA43F" w:rsidR="00B907A2" w:rsidRPr="0008623B" w:rsidRDefault="00F42DCD" w:rsidP="00AB7C1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Esimese taseme põhiomavahendite, kõlblike täiendavate esimese taseme omavahendite ja kõlblike teise taseme omavahendite summa.</w:t>
            </w:r>
          </w:p>
        </w:tc>
      </w:tr>
      <w:tr w:rsidR="00026FC1" w:rsidRPr="0008623B" w14:paraId="30D7B21F" w14:textId="77777777" w:rsidTr="002A065A">
        <w:tc>
          <w:tcPr>
            <w:tcW w:w="1109" w:type="dxa"/>
          </w:tcPr>
          <w:p w14:paraId="5D54FF19" w14:textId="5DFAFBC0" w:rsidR="006A383B" w:rsidRPr="0008623B" w:rsidRDefault="00F42DCD" w:rsidP="006A383B">
            <w:pPr>
              <w:rPr>
                <w:rFonts w:ascii="Times New Roman" w:hAnsi="Times New Roman" w:cs="Times New Roman"/>
                <w:noProof/>
                <w:color w:val="000000" w:themeColor="text1"/>
                <w:sz w:val="24"/>
                <w:szCs w:val="24"/>
              </w:rPr>
            </w:pPr>
            <w:r>
              <w:rPr>
                <w:rFonts w:ascii="Times New Roman" w:hAnsi="Times New Roman"/>
                <w:color w:val="000000" w:themeColor="text1"/>
                <w:sz w:val="24"/>
              </w:rPr>
              <w:t>EU-7</w:t>
            </w:r>
          </w:p>
        </w:tc>
        <w:tc>
          <w:tcPr>
            <w:tcW w:w="7642" w:type="dxa"/>
          </w:tcPr>
          <w:p w14:paraId="3BF153BB" w14:textId="0F9F85DC" w:rsidR="006A383B" w:rsidRPr="0008623B" w:rsidRDefault="006A383B" w:rsidP="006A383B">
            <w:pPr>
              <w:rPr>
                <w:rFonts w:ascii="Times New Roman" w:hAnsi="Times New Roman" w:cs="Times New Roman"/>
                <w:b/>
                <w:color w:val="000000" w:themeColor="text1"/>
                <w:sz w:val="24"/>
                <w:szCs w:val="24"/>
              </w:rPr>
            </w:pPr>
            <w:r>
              <w:rPr>
                <w:rFonts w:ascii="Times New Roman" w:hAnsi="Times New Roman"/>
                <w:b/>
                <w:color w:val="000000" w:themeColor="text1"/>
                <w:sz w:val="24"/>
              </w:rPr>
              <w:t>Kõlblikud kohustused</w:t>
            </w:r>
          </w:p>
          <w:p w14:paraId="63CA9295" w14:textId="50FD70BB" w:rsidR="00547B2E" w:rsidRPr="0008623B" w:rsidRDefault="00547B2E" w:rsidP="00F42DCD">
            <w:pPr>
              <w:rPr>
                <w:rFonts w:ascii="Times New Roman" w:hAnsi="Times New Roman" w:cs="Times New Roman"/>
                <w:i/>
                <w:noProof/>
                <w:color w:val="000000" w:themeColor="text1"/>
                <w:sz w:val="24"/>
                <w:szCs w:val="24"/>
              </w:rPr>
            </w:pPr>
            <w:r>
              <w:rPr>
                <w:rFonts w:ascii="Times New Roman" w:hAnsi="Times New Roman"/>
                <w:i/>
                <w:color w:val="000000" w:themeColor="text1"/>
                <w:sz w:val="24"/>
              </w:rPr>
              <w:t>Sisemine MREL</w:t>
            </w:r>
          </w:p>
          <w:p w14:paraId="17E7EEB4" w14:textId="3FD297AB" w:rsidR="00F42DCD" w:rsidRPr="0008623B" w:rsidRDefault="00CC7310" w:rsidP="00F42DCD">
            <w:pPr>
              <w:rPr>
                <w:rFonts w:ascii="Times New Roman" w:hAnsi="Times New Roman" w:cs="Times New Roman"/>
                <w:noProof/>
                <w:color w:val="000000" w:themeColor="text1"/>
                <w:sz w:val="24"/>
                <w:szCs w:val="24"/>
              </w:rPr>
            </w:pPr>
            <w:r>
              <w:rPr>
                <w:rFonts w:ascii="Times New Roman" w:hAnsi="Times New Roman"/>
                <w:sz w:val="24"/>
              </w:rPr>
              <w:t>Kõlblikud kohustused, mis vastavad direktiivi 2014/59/EL artikli 45f lõikes 2 sätestatud tingimustele ja mille puhul võetakse vajaduse korral arvesse ka kõnealuse direktiivi artikli 89 lõike 2 neljandat lõiku.</w:t>
            </w:r>
          </w:p>
          <w:p w14:paraId="63956C24" w14:textId="6F2B8506" w:rsidR="00547B2E" w:rsidRPr="0008623B" w:rsidRDefault="00547B2E"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t>Kui instrumendi suhtes kohaldatakse kolmanda riigi õigust, hõlmatakse instrument sellel real üksnes juhul, kui see vastab direktiivi 2014/59/EL artiklis 55 sätestatud nõuetele.</w:t>
            </w:r>
          </w:p>
          <w:p w14:paraId="5C695D4E" w14:textId="1740CEB0" w:rsidR="00547B2E" w:rsidRPr="0008623B" w:rsidRDefault="00CC7310" w:rsidP="00F42DCD">
            <w:pPr>
              <w:rPr>
                <w:rFonts w:ascii="Times New Roman" w:hAnsi="Times New Roman" w:cs="Times New Roman"/>
                <w:i/>
                <w:noProof/>
                <w:color w:val="000000" w:themeColor="text1"/>
                <w:sz w:val="24"/>
                <w:szCs w:val="24"/>
              </w:rPr>
            </w:pPr>
            <w:r>
              <w:rPr>
                <w:rFonts w:ascii="Times New Roman" w:hAnsi="Times New Roman"/>
                <w:sz w:val="24"/>
              </w:rPr>
              <w:t>Kui tütarettevõtja kriisilahendusasutus lubab üksusel täita sisemise MRELi garantiidega, hõlmatakse sellel real ka selliste garantiide summa, mille on andnud kriisilahendussubjekt ja mis vastavad kõigile direktiivi 2014/59/EL artikli 45f lõikes 5 sätestatud tingimustele.</w:t>
            </w:r>
            <w:r w:rsidR="00BE46F9">
              <w:rPr>
                <w:rFonts w:ascii="Times New Roman" w:hAnsi="Times New Roman"/>
                <w:sz w:val="24"/>
              </w:rPr>
              <w:t xml:space="preserve"> </w:t>
            </w:r>
            <w:r>
              <w:rPr>
                <w:rFonts w:ascii="Times New Roman" w:hAnsi="Times New Roman"/>
                <w:i/>
                <w:color w:val="000000" w:themeColor="text1"/>
                <w:sz w:val="24"/>
              </w:rPr>
              <w:t>Sisemine TLAC</w:t>
            </w:r>
          </w:p>
          <w:p w14:paraId="20CB430B" w14:textId="47B5B51E" w:rsidR="00766271" w:rsidRPr="0008623B" w:rsidRDefault="00CC7310" w:rsidP="00CC7310">
            <w:pPr>
              <w:rPr>
                <w:rFonts w:ascii="Times New Roman" w:hAnsi="Times New Roman" w:cs="Times New Roman"/>
                <w:noProof/>
                <w:color w:val="000000" w:themeColor="text1"/>
                <w:sz w:val="24"/>
                <w:szCs w:val="24"/>
              </w:rPr>
            </w:pPr>
            <w:r>
              <w:rPr>
                <w:rFonts w:ascii="Times New Roman" w:hAnsi="Times New Roman"/>
                <w:color w:val="000000" w:themeColor="text1"/>
                <w:sz w:val="24"/>
              </w:rPr>
              <w:t>Kõlblike kohustuste summa arvutatakse vastavalt määruse (EL) nr 575/2013 artiklile 72k, kui need kohustused vastavad kõnealuse määruse artikli 92b lõikes 2 sätestatud tingimustele.</w:t>
            </w:r>
          </w:p>
        </w:tc>
      </w:tr>
      <w:tr w:rsidR="007600E9" w:rsidRPr="0008623B" w14:paraId="4E845D10" w14:textId="77777777" w:rsidTr="002A065A">
        <w:tc>
          <w:tcPr>
            <w:tcW w:w="1109" w:type="dxa"/>
          </w:tcPr>
          <w:p w14:paraId="153A7C48" w14:textId="5CC7BD86" w:rsidR="007600E9" w:rsidRPr="0008623B" w:rsidRDefault="007600E9"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t>EU-8</w:t>
            </w:r>
          </w:p>
        </w:tc>
        <w:tc>
          <w:tcPr>
            <w:tcW w:w="7642" w:type="dxa"/>
          </w:tcPr>
          <w:p w14:paraId="49C42D32" w14:textId="17A80A6B" w:rsidR="007600E9" w:rsidRPr="0008623B" w:rsidRDefault="00FF5E0F"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Kõlblikud kohustused – millest lubatud garantiid</w:t>
            </w:r>
          </w:p>
          <w:p w14:paraId="7FBE9C6F" w14:textId="39072AA7" w:rsidR="007600E9" w:rsidRPr="0008623B" w:rsidRDefault="009C121A" w:rsidP="009C121A">
            <w:pPr>
              <w:rPr>
                <w:rFonts w:ascii="Times New Roman" w:hAnsi="Times New Roman" w:cs="Times New Roman"/>
                <w:b/>
                <w:color w:val="000000" w:themeColor="text1"/>
                <w:sz w:val="24"/>
                <w:szCs w:val="24"/>
              </w:rPr>
            </w:pPr>
            <w:r>
              <w:rPr>
                <w:rStyle w:val="FormatvorlageInstructionsTabelleText"/>
                <w:rFonts w:ascii="Times New Roman" w:hAnsi="Times New Roman"/>
                <w:sz w:val="24"/>
              </w:rPr>
              <w:t>Kui tütarettevõtja kriisilahendusasutus lubab üksusel täita sisemise MRELi garantiidega, siis selliste garantiide summa, mille on andnud kriisilahendussubjekt ja mis vastavad kõigile direktiivi 2014/59/EL artikli 45f lõikes 5 sätestatud tingimustele.</w:t>
            </w:r>
          </w:p>
        </w:tc>
      </w:tr>
      <w:tr w:rsidR="00547B2E" w:rsidRPr="0008623B" w14:paraId="352876D4" w14:textId="77777777" w:rsidTr="002A065A">
        <w:tc>
          <w:tcPr>
            <w:tcW w:w="1109" w:type="dxa"/>
          </w:tcPr>
          <w:p w14:paraId="6DCACB84" w14:textId="766ADF9F" w:rsidR="00547B2E" w:rsidRPr="0008623B" w:rsidRDefault="00644B02"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t>EU-9a</w:t>
            </w:r>
          </w:p>
        </w:tc>
        <w:tc>
          <w:tcPr>
            <w:tcW w:w="7642" w:type="dxa"/>
          </w:tcPr>
          <w:p w14:paraId="32608FA7" w14:textId="7D99477C" w:rsidR="00547B2E" w:rsidRPr="0008623B" w:rsidRDefault="00547B2E"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(Korrigeerimised)</w:t>
            </w:r>
          </w:p>
          <w:p w14:paraId="716CE6EE" w14:textId="77777777" w:rsidR="00547B2E" w:rsidRPr="0008623B" w:rsidRDefault="00547B2E" w:rsidP="007600E9">
            <w:pPr>
              <w:rPr>
                <w:rStyle w:val="FormatvorlageInstructionsTabelleText"/>
                <w:rFonts w:ascii="Times New Roman" w:hAnsi="Times New Roman"/>
                <w:sz w:val="24"/>
              </w:rPr>
            </w:pPr>
            <w:r>
              <w:rPr>
                <w:rStyle w:val="FormatvorlageInstructionsTabelleText"/>
                <w:rFonts w:ascii="Times New Roman" w:hAnsi="Times New Roman"/>
                <w:sz w:val="24"/>
              </w:rPr>
              <w:t>Negatiivne summa</w:t>
            </w:r>
          </w:p>
          <w:p w14:paraId="53DD0B4C" w14:textId="77777777" w:rsidR="00CB3841" w:rsidRPr="0008623B" w:rsidRDefault="00CB3841" w:rsidP="00CB3841">
            <w:pPr>
              <w:rPr>
                <w:rFonts w:ascii="Times New Roman" w:hAnsi="Times New Roman" w:cs="Times New Roman"/>
                <w:noProof/>
                <w:color w:val="000000" w:themeColor="text1"/>
                <w:sz w:val="24"/>
                <w:szCs w:val="24"/>
              </w:rPr>
            </w:pPr>
            <w:r>
              <w:rPr>
                <w:rFonts w:ascii="Times New Roman" w:hAnsi="Times New Roman"/>
                <w:color w:val="000000" w:themeColor="text1"/>
                <w:sz w:val="24"/>
              </w:rPr>
              <w:t>Sellel real esitatakse järgmised korrigeerimised:</w:t>
            </w:r>
          </w:p>
          <w:p w14:paraId="61271E0C" w14:textId="02F82C25" w:rsidR="00766271" w:rsidRPr="0008623B" w:rsidRDefault="00766271" w:rsidP="0076627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sz w:val="24"/>
              </w:rPr>
              <w:t>osalused omavahenditesse kuuluvates instrumentides ja kõlblike kohustuste instrumentides, mis tuleb maha arvata vastavalt määruse (EL) nr 575/2013 artikli 72e lõikele 5 või direktiivi 2014/59/EL artikli 45c lõike 2a viiendale lõigule.</w:t>
            </w:r>
          </w:p>
          <w:p w14:paraId="17EE89C8" w14:textId="699CDE18" w:rsidR="00547B2E" w:rsidRPr="0008623B" w:rsidRDefault="00766271" w:rsidP="00CB384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color w:val="000000" w:themeColor="text1"/>
                <w:sz w:val="24"/>
              </w:rPr>
              <w:t xml:space="preserve">Summa, mida katab eelnev luba tagasi kutsuda, lunastada, tagasi maksta või tagasi osta kõlblike kohustuste instrumente vastavalt määruse (EL) nr 575/2013 artiklile 78a, kui aruandev üksus ei ole seda summat veel ära kasutanud instrumentide tagasikutsumiseks, </w:t>
            </w:r>
            <w:r>
              <w:rPr>
                <w:rFonts w:ascii="Times New Roman" w:hAnsi="Times New Roman"/>
                <w:color w:val="000000" w:themeColor="text1"/>
                <w:sz w:val="24"/>
              </w:rPr>
              <w:lastRenderedPageBreak/>
              <w:t>lunastamiseks, tagasimaksmiseks või tagasiostmiseks („eelneva loa kasutamata summad“).</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EU-9b</w:t>
            </w:r>
          </w:p>
        </w:tc>
        <w:tc>
          <w:tcPr>
            <w:tcW w:w="7642" w:type="dxa"/>
            <w:tcBorders>
              <w:top w:val="single" w:sz="4" w:space="0" w:color="auto"/>
              <w:left w:val="single" w:sz="4" w:space="0" w:color="auto"/>
              <w:right w:val="single" w:sz="4" w:space="0" w:color="auto"/>
            </w:tcBorders>
          </w:tcPr>
          <w:p w14:paraId="4188FCBD" w14:textId="4ADDE5EB" w:rsidR="006475ED" w:rsidRPr="0008623B" w:rsidRDefault="00A9215E" w:rsidP="006475ED">
            <w:pPr>
              <w:rPr>
                <w:rFonts w:ascii="Times New Roman" w:hAnsi="Times New Roman" w:cs="Times New Roman"/>
                <w:noProof/>
                <w:color w:val="000000" w:themeColor="text1"/>
                <w:sz w:val="24"/>
                <w:szCs w:val="24"/>
              </w:rPr>
            </w:pPr>
            <w:r>
              <w:rPr>
                <w:rFonts w:ascii="Times New Roman" w:hAnsi="Times New Roman"/>
                <w:b/>
                <w:color w:val="000000" w:themeColor="text1"/>
                <w:sz w:val="24"/>
              </w:rPr>
              <w:t>Omavahendite ja kõlblike kohustuste kirjed pärast korrigeerimisi</w:t>
            </w:r>
          </w:p>
          <w:p w14:paraId="6DB0E5C7" w14:textId="7B912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Sisemine MREL</w:t>
            </w:r>
          </w:p>
          <w:p w14:paraId="4FED8305" w14:textId="534AF772" w:rsidR="00547B2E" w:rsidRPr="0008623B" w:rsidRDefault="00F42DCD" w:rsidP="00F42DCD">
            <w:pPr>
              <w:rPr>
                <w:rStyle w:val="InstructionsTabelleberschrift"/>
                <w:rFonts w:ascii="Times New Roman" w:hAnsi="Times New Roman"/>
                <w:b w:val="0"/>
                <w:sz w:val="24"/>
                <w:u w:val="none"/>
              </w:rPr>
            </w:pPr>
            <w:r>
              <w:rPr>
                <w:rStyle w:val="FormatvorlageInstructionsTabelleText"/>
                <w:rFonts w:ascii="Times New Roman" w:hAnsi="Times New Roman"/>
                <w:sz w:val="24"/>
              </w:rPr>
              <w:t>Üksuse kõlblike omavahendite ja kõlblike kohustuste summad, millest on maha arvatud korrigeerimiste summad ja mida võetakse arvesse direktiivi 2014/59/EL artikli 45f lõikes 2 sätestatud sisemise MRELi kohaldamisel, võttes vajaduse korral arvesse ka kõnealuse direktiivi artikli 89 lõike 2 neljandat lõiku.</w:t>
            </w:r>
            <w:r>
              <w:rPr>
                <w:rStyle w:val="InstructionsTabelleberschrift"/>
                <w:rFonts w:ascii="Times New Roman" w:hAnsi="Times New Roman"/>
                <w:b w:val="0"/>
                <w:sz w:val="24"/>
                <w:u w:val="none"/>
              </w:rPr>
              <w:t xml:space="preserve"> Kui instrumendi suhtes kohaldatakse kolmanda riigi õigust, hõlmatakse instrument sellel real üksnes juhul, kui see vastab direktiivi 2014/59/EL artiklis 55 sätestatud nõuetele.</w:t>
            </w:r>
          </w:p>
          <w:p w14:paraId="2C1B0641" w14:textId="08263093" w:rsidR="00547B2E" w:rsidRPr="0008623B" w:rsidRDefault="00547B2E" w:rsidP="00F42DCD">
            <w:pPr>
              <w:rPr>
                <w:rStyle w:val="InstructionsTabelleberschrift"/>
                <w:rFonts w:ascii="Times New Roman" w:hAnsi="Times New Roman"/>
                <w:b w:val="0"/>
                <w:sz w:val="24"/>
                <w:u w:val="none"/>
              </w:rPr>
            </w:pPr>
            <w:r>
              <w:rPr>
                <w:rFonts w:ascii="Times New Roman" w:hAnsi="Times New Roman"/>
                <w:color w:val="000000" w:themeColor="text1"/>
                <w:sz w:val="24"/>
              </w:rPr>
              <w:t>Arvutamiseks liidetakse rea EU-6, rea EU-7 ja rea EU-9a summa.</w:t>
            </w:r>
          </w:p>
          <w:p w14:paraId="2538ACE7" w14:textId="7B547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Sisemine TLAC</w:t>
            </w:r>
          </w:p>
          <w:p w14:paraId="56CFB916" w14:textId="470CF1AB" w:rsidR="006475ED" w:rsidRPr="0008623B" w:rsidRDefault="00547B2E" w:rsidP="00503590">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Kõlblikud omavahendid ja kõlblikud kohustused, mida võetakse arvesse kolmanda riigi globaalsetele süsteemselt olulistele ettevõtjatele esitatava omavahendite ja kõlblike kohustuste nõude kohaldamisel, nagu on sätestatud määruse (EL) nr 575/2013 artikli 92b lõikes 2</w:t>
            </w:r>
            <w:r>
              <w:rPr>
                <w:rFonts w:ascii="Times New Roman" w:hAnsi="Times New Roman"/>
                <w:color w:val="000000" w:themeColor="text1"/>
                <w:sz w:val="24"/>
              </w:rPr>
              <w:t>. Arvutamiseks liidetakse read EU-6 ja EU-7.</w:t>
            </w:r>
          </w:p>
        </w:tc>
      </w:tr>
      <w:tr w:rsidR="00026FC1" w:rsidRPr="0008623B" w14:paraId="2CEBF3B0" w14:textId="77777777" w:rsidTr="002A065A">
        <w:tc>
          <w:tcPr>
            <w:tcW w:w="1109" w:type="dxa"/>
          </w:tcPr>
          <w:p w14:paraId="43BF2529" w14:textId="36FBE66E" w:rsidR="000C5255" w:rsidRPr="0008623B" w:rsidDel="00FF3133" w:rsidRDefault="007F6136" w:rsidP="00F42177">
            <w:pPr>
              <w:rPr>
                <w:rFonts w:ascii="Times New Roman" w:hAnsi="Times New Roman" w:cs="Times New Roman"/>
                <w:noProof/>
                <w:color w:val="000000" w:themeColor="text1"/>
                <w:sz w:val="24"/>
                <w:szCs w:val="24"/>
              </w:rPr>
            </w:pPr>
            <w:r>
              <w:rPr>
                <w:rFonts w:ascii="Times New Roman" w:hAnsi="Times New Roman"/>
                <w:color w:val="000000" w:themeColor="text1"/>
                <w:sz w:val="24"/>
              </w:rPr>
              <w:t>EU-10</w:t>
            </w:r>
          </w:p>
        </w:tc>
        <w:tc>
          <w:tcPr>
            <w:tcW w:w="7642" w:type="dxa"/>
          </w:tcPr>
          <w:p w14:paraId="09DCE834" w14:textId="5F82E219" w:rsidR="007F6136" w:rsidRPr="0008623B" w:rsidRDefault="007F6136" w:rsidP="00C07CCC">
            <w:pPr>
              <w:rPr>
                <w:rFonts w:ascii="Times New Roman" w:hAnsi="Times New Roman" w:cs="Times New Roman"/>
                <w:noProof/>
                <w:color w:val="000000" w:themeColor="text1"/>
                <w:sz w:val="24"/>
                <w:szCs w:val="24"/>
              </w:rPr>
            </w:pPr>
            <w:r>
              <w:rPr>
                <w:rFonts w:ascii="Times New Roman" w:hAnsi="Times New Roman"/>
                <w:b/>
                <w:color w:val="000000" w:themeColor="text1"/>
                <w:sz w:val="24"/>
              </w:rPr>
              <w:t>Koguriskipositsioon</w:t>
            </w:r>
          </w:p>
          <w:p w14:paraId="5B78340F" w14:textId="6D0E9C20" w:rsidR="000C5255" w:rsidRPr="0008623B" w:rsidRDefault="000C5255">
            <w:pPr>
              <w:rPr>
                <w:rFonts w:ascii="Times New Roman" w:hAnsi="Times New Roman" w:cs="Times New Roman"/>
                <w:noProof/>
                <w:color w:val="000000" w:themeColor="text1"/>
                <w:sz w:val="24"/>
                <w:szCs w:val="24"/>
              </w:rPr>
            </w:pPr>
            <w:r>
              <w:rPr>
                <w:rFonts w:ascii="Times New Roman" w:hAnsi="Times New Roman"/>
                <w:color w:val="000000" w:themeColor="text1"/>
                <w:sz w:val="24"/>
              </w:rPr>
              <w:t>Üksiku üksuse või konsolideerimisgrupi koguriskipositsioon sätestatud nõude kohaldamise tasandil vastavalt määruse (EL) nr 575/2013 artikli 18 lõike 1 teisele lõigule.</w:t>
            </w:r>
          </w:p>
          <w:p w14:paraId="17016E2A" w14:textId="75D89C0B"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Sellel real kajastatav koguriskipositsioon on koguriskipositsioon, mis on vastavalt direktiivi 2014/59/EL artikli 45 või määruse (EL) nr 575/2013 artikli 92b nõuete täitmise alus.</w:t>
            </w:r>
          </w:p>
        </w:tc>
      </w:tr>
      <w:tr w:rsidR="00026FC1" w:rsidRPr="0008623B" w14:paraId="09EE5A03" w14:textId="77777777" w:rsidTr="002A065A">
        <w:tc>
          <w:tcPr>
            <w:tcW w:w="1109" w:type="dxa"/>
          </w:tcPr>
          <w:p w14:paraId="5D0897E5" w14:textId="78C3CD2B" w:rsidR="000C5255" w:rsidRPr="0008623B" w:rsidDel="00FF3133"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EU-11</w:t>
            </w:r>
          </w:p>
        </w:tc>
        <w:tc>
          <w:tcPr>
            <w:tcW w:w="7642" w:type="dxa"/>
          </w:tcPr>
          <w:p w14:paraId="3D1B444A" w14:textId="48056C18" w:rsidR="000C5255" w:rsidRPr="0008623B" w:rsidRDefault="00D156A3"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Koguriskipositsiooni näitaja</w:t>
            </w:r>
          </w:p>
          <w:p w14:paraId="53B11114" w14:textId="7FEC6446" w:rsidR="000C5255" w:rsidRPr="0008623B" w:rsidRDefault="006501CC"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Üksiku üksuse või konsolideerimisgrupi koguriskipositsiooni näitaja (finantsvõimenduse määra nimetaja) sätestatud nõude kohaldamise tasandil vastavalt määruse (EL) nr 575/2013 artikli 429 lõikele 4 ja artiklile 429a.</w:t>
            </w:r>
          </w:p>
          <w:p w14:paraId="2DB81445" w14:textId="64886997"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Sellel real esitatakse koguriskipositsiooni näitaja, mis on vastavalt direktiivi 2014/59/EL artiklis 45 või määruse (EL) nr 575/2013 artiklis 92b sätestatud nõuete täitmise alus, nagu on asjakohane.</w:t>
            </w:r>
          </w:p>
        </w:tc>
      </w:tr>
      <w:tr w:rsidR="00026FC1" w:rsidRPr="0008623B" w14:paraId="3F7E48D5" w14:textId="77777777" w:rsidTr="002A065A">
        <w:tc>
          <w:tcPr>
            <w:tcW w:w="1109" w:type="dxa"/>
          </w:tcPr>
          <w:p w14:paraId="068C68E0" w14:textId="4F4AB2A0"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EU-12</w:t>
            </w:r>
          </w:p>
        </w:tc>
        <w:tc>
          <w:tcPr>
            <w:tcW w:w="7642" w:type="dxa"/>
          </w:tcPr>
          <w:p w14:paraId="4D8D9DC8" w14:textId="2ACFCB31" w:rsidR="000C5255" w:rsidRPr="0008623B" w:rsidRDefault="000C5255" w:rsidP="000C5255">
            <w:pPr>
              <w:rPr>
                <w:rFonts w:ascii="Times New Roman" w:hAnsi="Times New Roman" w:cs="Times New Roman"/>
                <w:noProof/>
                <w:color w:val="000000" w:themeColor="text1"/>
                <w:sz w:val="24"/>
                <w:szCs w:val="24"/>
              </w:rPr>
            </w:pPr>
            <w:r>
              <w:rPr>
                <w:rFonts w:ascii="Times New Roman" w:hAnsi="Times New Roman"/>
                <w:b/>
                <w:color w:val="000000" w:themeColor="text1"/>
                <w:sz w:val="24"/>
              </w:rPr>
              <w:t>Omavahendid ja kõlblikud kohustused protsendina koguriskipositsioonist</w:t>
            </w:r>
          </w:p>
          <w:p w14:paraId="745451FA" w14:textId="77777777" w:rsidR="000C5255" w:rsidRPr="0008623B" w:rsidRDefault="000C5255" w:rsidP="007F6136">
            <w:pPr>
              <w:rPr>
                <w:rFonts w:ascii="Times New Roman" w:hAnsi="Times New Roman" w:cs="Times New Roman"/>
                <w:bCs/>
                <w:noProof/>
                <w:color w:val="000000" w:themeColor="text1"/>
                <w:sz w:val="24"/>
                <w:szCs w:val="24"/>
              </w:rPr>
            </w:pPr>
            <w:r>
              <w:rPr>
                <w:rFonts w:ascii="Times New Roman" w:hAnsi="Times New Roman"/>
                <w:color w:val="000000" w:themeColor="text1"/>
                <w:sz w:val="24"/>
              </w:rPr>
              <w:t>Omavahendite ja kõlblike kohustuste suhtarv, mida väljendatakse protsendina koguriskipositsioonist.</w:t>
            </w:r>
          </w:p>
          <w:p w14:paraId="53A01624" w14:textId="53B31A41" w:rsidR="00DB779A" w:rsidRPr="0008623B" w:rsidRDefault="00DB779A"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lastRenderedPageBreak/>
              <w:t>Arvutamiseks jagatakse rea EU-9b väärtus rea 10 väärtusega.</w:t>
            </w:r>
          </w:p>
        </w:tc>
      </w:tr>
      <w:tr w:rsidR="000F5992" w:rsidRPr="0008623B" w14:paraId="05A06C82" w14:textId="77777777" w:rsidTr="002A065A">
        <w:tc>
          <w:tcPr>
            <w:tcW w:w="1109" w:type="dxa"/>
          </w:tcPr>
          <w:p w14:paraId="3717A45E" w14:textId="2311289F"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EU-13</w:t>
            </w:r>
          </w:p>
        </w:tc>
        <w:tc>
          <w:tcPr>
            <w:tcW w:w="7642" w:type="dxa"/>
          </w:tcPr>
          <w:p w14:paraId="4B61594C" w14:textId="66FE0C57" w:rsidR="000F5992" w:rsidRPr="0008623B" w:rsidRDefault="00FF5E0F"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Omavahendid ja kõlblikud kohustused protsendina koguriskipositsiooni näitajast – millest lubatud garantiid</w:t>
            </w:r>
          </w:p>
          <w:p w14:paraId="3E66E9D6" w14:textId="43B7D24C" w:rsidR="000F5992" w:rsidRPr="0008623B" w:rsidRDefault="00B24DB1" w:rsidP="00A96376">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Kui tütarettevõtja kriisilahendusasutus lubab üksusel täita sisemise MRELi garantiidega, siis selliste garantiide summa</w:t>
            </w:r>
            <w:r>
              <w:rPr>
                <w:rFonts w:ascii="Times New Roman" w:hAnsi="Times New Roman"/>
                <w:color w:val="000000" w:themeColor="text1"/>
                <w:sz w:val="24"/>
              </w:rPr>
              <w:t>, mille on andnud kriisilahendussubjekt ja mis vastavad kõigile direktiivi 2014/59/EL artikli 45f lõikes 5 sätestatud tingimustele, väljendatuna protsendina koguriskipositsioonist.</w:t>
            </w:r>
          </w:p>
          <w:p w14:paraId="21098783" w14:textId="24721D46" w:rsidR="00B24DB1" w:rsidRPr="0008623B" w:rsidRDefault="00B07EB6" w:rsidP="00AA0676">
            <w:pPr>
              <w:rPr>
                <w:rFonts w:ascii="Times New Roman" w:hAnsi="Times New Roman" w:cs="Times New Roman"/>
                <w:b/>
                <w:noProof/>
                <w:color w:val="000000" w:themeColor="text1"/>
                <w:sz w:val="24"/>
                <w:szCs w:val="24"/>
              </w:rPr>
            </w:pPr>
            <w:r>
              <w:rPr>
                <w:rFonts w:ascii="Times New Roman" w:hAnsi="Times New Roman"/>
                <w:color w:val="000000" w:themeColor="text1"/>
                <w:sz w:val="24"/>
              </w:rPr>
              <w:t>Arvutamiseks jagatakse rea EU-8 väärtus rea 10 väärtusega.</w:t>
            </w:r>
          </w:p>
        </w:tc>
      </w:tr>
      <w:tr w:rsidR="00026FC1" w:rsidRPr="0008623B" w14:paraId="1BE5C236" w14:textId="77777777" w:rsidTr="002A065A">
        <w:tc>
          <w:tcPr>
            <w:tcW w:w="1109" w:type="dxa"/>
          </w:tcPr>
          <w:p w14:paraId="6389E44B" w14:textId="64502185"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EU-14</w:t>
            </w:r>
          </w:p>
        </w:tc>
        <w:tc>
          <w:tcPr>
            <w:tcW w:w="7642" w:type="dxa"/>
          </w:tcPr>
          <w:p w14:paraId="747FEBA4" w14:textId="71CE299B"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Omavahendid ja kõlblikud kohustused protsendina koguriskipositsiooni näitajast</w:t>
            </w:r>
          </w:p>
          <w:p w14:paraId="10E78AE1" w14:textId="0BBF5E97" w:rsidR="000C5255" w:rsidRPr="0008623B" w:rsidRDefault="000C5255">
            <w:pPr>
              <w:rPr>
                <w:rFonts w:ascii="Times New Roman" w:hAnsi="Times New Roman" w:cs="Times New Roman"/>
                <w:bCs/>
                <w:noProof/>
                <w:color w:val="000000" w:themeColor="text1"/>
                <w:sz w:val="24"/>
                <w:szCs w:val="24"/>
              </w:rPr>
            </w:pPr>
            <w:r>
              <w:rPr>
                <w:rFonts w:ascii="Times New Roman" w:hAnsi="Times New Roman"/>
                <w:color w:val="000000" w:themeColor="text1"/>
                <w:sz w:val="24"/>
              </w:rPr>
              <w:t>Omavahendite ja kõlblike kohustuste suhtarv, mida väljendatakse protsendina koguriskipositsiooni näitajast.</w:t>
            </w:r>
          </w:p>
          <w:p w14:paraId="3C080CF4" w14:textId="28CCBF72" w:rsidR="003946D4" w:rsidRPr="0008623B" w:rsidRDefault="003946D4"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Arvutamiseks jagatakse rea EU-9b väärtus rea 11 väärtusega.</w:t>
            </w:r>
          </w:p>
        </w:tc>
      </w:tr>
      <w:tr w:rsidR="000F5992" w:rsidRPr="0008623B" w14:paraId="06EE9DB1" w14:textId="77777777" w:rsidTr="002A065A">
        <w:tc>
          <w:tcPr>
            <w:tcW w:w="1109" w:type="dxa"/>
          </w:tcPr>
          <w:p w14:paraId="38BE120A" w14:textId="5E907A17"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EU-15</w:t>
            </w:r>
          </w:p>
        </w:tc>
        <w:tc>
          <w:tcPr>
            <w:tcW w:w="7642" w:type="dxa"/>
          </w:tcPr>
          <w:p w14:paraId="6EC6E664" w14:textId="0D1F1FF7" w:rsidR="000F5992" w:rsidRPr="0008623B" w:rsidRDefault="00FF5E0F" w:rsidP="003F5FD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Omavahendid ja kõlblikud kohustused protsendina koguriskipositsiooni näitajast – millest lubatud garantiid</w:t>
            </w:r>
          </w:p>
          <w:p w14:paraId="49C52AE4" w14:textId="4E11ED80" w:rsidR="00B07EB6" w:rsidRPr="0008623B" w:rsidRDefault="00AA0676" w:rsidP="00A96376">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Kui tütarettevõtja kriisilahendusasutus lubab üksusel täita sisemise MRELi garantiidega, siis selliste garantiide summa</w:t>
            </w:r>
            <w:r>
              <w:rPr>
                <w:rFonts w:ascii="Times New Roman" w:hAnsi="Times New Roman"/>
                <w:color w:val="000000" w:themeColor="text1"/>
                <w:sz w:val="24"/>
              </w:rPr>
              <w:t>, mille on andnud kriisilahendussubjekt ja mis vastavad kõigile direktiivi 2014/59/EL artikli 45f lõikes 5 sätestatud tingimustele, väljendatuna protsendina koguriskipositsiooni näitajast.</w:t>
            </w:r>
          </w:p>
          <w:p w14:paraId="5F818595" w14:textId="4B7CE3AB" w:rsidR="000F5992" w:rsidRPr="0008623B" w:rsidRDefault="00B07EB6" w:rsidP="00B07EB6">
            <w:pPr>
              <w:rPr>
                <w:rFonts w:ascii="Times New Roman" w:hAnsi="Times New Roman" w:cs="Times New Roman"/>
                <w:b/>
                <w:noProof/>
                <w:color w:val="000000" w:themeColor="text1"/>
                <w:sz w:val="24"/>
                <w:szCs w:val="24"/>
              </w:rPr>
            </w:pPr>
            <w:r>
              <w:rPr>
                <w:rFonts w:ascii="Times New Roman" w:hAnsi="Times New Roman"/>
                <w:color w:val="000000" w:themeColor="text1"/>
                <w:sz w:val="24"/>
              </w:rPr>
              <w:t>Arvutamiseks jagatakse rea EU-8 väärtus rea 11 väärtusega.</w:t>
            </w:r>
          </w:p>
        </w:tc>
      </w:tr>
      <w:tr w:rsidR="00026FC1" w:rsidRPr="0008623B" w14:paraId="72C7F5C5" w14:textId="77777777" w:rsidTr="002A065A">
        <w:tc>
          <w:tcPr>
            <w:tcW w:w="1109" w:type="dxa"/>
          </w:tcPr>
          <w:p w14:paraId="480E6DB5" w14:textId="4B427067" w:rsidR="000C5255" w:rsidRPr="0008623B" w:rsidRDefault="00F42177"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EU-16</w:t>
            </w:r>
          </w:p>
        </w:tc>
        <w:tc>
          <w:tcPr>
            <w:tcW w:w="7642" w:type="dxa"/>
          </w:tcPr>
          <w:p w14:paraId="77339BFA" w14:textId="07707C45"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Esimese taseme põhiomavahendid (protsendina koguriskipositsioonist), mis on kättesaadavad pärast üksuse nõuete täitmist</w:t>
            </w:r>
          </w:p>
          <w:p w14:paraId="10969C39" w14:textId="385E6EF9"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Esimese taseme põhiomavahendite summa, mis võrdub nulliga või on positiivne ja mis on kättesaadav pärast direktiivi 2013/36/EL artikli 141a punktides a, b ja c osutatud kõigi nõuete täitmist ning mis on suurem järgmistest:</w:t>
            </w:r>
          </w:p>
          <w:p w14:paraId="58E9B9E9" w14:textId="7860E6DE"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 kui asjakohane, siis kolmanda riigi globaalsele süsteemselt olulisele ettevõtjale esitatav omavahendite ja kõlblike kohustuste nõue vastavalt määruse (EL) nr 575/2013 artiklile 92b, kui see on arvutatud määruse (EL) nr 575/2013 artikli 92b lõike 1 kohaselt 90 protsendina kõnealuse määruse artikli 92a lõike 1 punktis a sätestatud nõudest, ja </w:t>
            </w:r>
          </w:p>
          <w:p w14:paraId="198DF7D6" w14:textId="3885C36B"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b) omavahendite ja kõlblike kohustuste miinimumnõue vastavalt direktiivi 2014/59/EL artiklile 45f, kui see on arvutatud kooskõlas kõnealuse direktiivi artikli 45 lõike 2 punktiga a.</w:t>
            </w:r>
          </w:p>
          <w:p w14:paraId="4CF4E1A3" w14:textId="6E11E15F"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Avalikustatud summa peab olema mõlemas, nii MRELi kui ka TLACi veerus sama.</w:t>
            </w:r>
          </w:p>
          <w:p w14:paraId="6C9387A7" w14:textId="2C45E345" w:rsidR="000C5255" w:rsidRPr="0008623B" w:rsidRDefault="00A47BCD" w:rsidP="00AA0676">
            <w:pPr>
              <w:rPr>
                <w:b/>
                <w:noProof/>
              </w:rPr>
            </w:pPr>
            <w:r>
              <w:rPr>
                <w:rFonts w:ascii="Times New Roman" w:hAnsi="Times New Roman"/>
                <w:color w:val="000000" w:themeColor="text1"/>
                <w:sz w:val="24"/>
              </w:rPr>
              <w:t>Selles võetakse arvesse üleminekusätete mõju omavahenditele ja kõlblikele kohustustele, koguriskipositsiooni ning nõudeid endid. Arvesse ei võeta direktiivi 2013/36/EL artiklis 104b osutatud täiendavate omavahendite suunist ega kõnealuse direktiivi artikli</w:t>
            </w:r>
            <w:r w:rsidR="00BE46F9">
              <w:rPr>
                <w:rFonts w:ascii="Times New Roman" w:hAnsi="Times New Roman"/>
                <w:color w:val="000000" w:themeColor="text1"/>
                <w:sz w:val="24"/>
              </w:rPr>
              <w:t xml:space="preserve"> </w:t>
            </w:r>
            <w:r>
              <w:rPr>
                <w:rFonts w:ascii="Times New Roman" w:hAnsi="Times New Roman"/>
                <w:color w:val="000000" w:themeColor="text1"/>
                <w:sz w:val="24"/>
              </w:rPr>
              <w:t>128 esimese lõigu punktis 6 sätestatud kombineeritud puhvri nõuet.</w:t>
            </w:r>
          </w:p>
        </w:tc>
      </w:tr>
      <w:tr w:rsidR="00026FC1" w:rsidRPr="0008623B" w14:paraId="27986DD8" w14:textId="77777777" w:rsidTr="002A065A">
        <w:tc>
          <w:tcPr>
            <w:tcW w:w="1109" w:type="dxa"/>
          </w:tcPr>
          <w:p w14:paraId="72398D99" w14:textId="0534A19F" w:rsidR="000C5255" w:rsidRPr="0008623B"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EU-17</w:t>
            </w:r>
          </w:p>
        </w:tc>
        <w:tc>
          <w:tcPr>
            <w:tcW w:w="7642" w:type="dxa"/>
          </w:tcPr>
          <w:p w14:paraId="76F0E68B" w14:textId="75DF13D9"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Krediidiasutuse- või investeerimisühingupõhise kombineeritud puhvri nõue</w:t>
            </w:r>
          </w:p>
          <w:p w14:paraId="24FA0B83" w14:textId="4835122C" w:rsidR="000C5255" w:rsidRPr="0008623B" w:rsidRDefault="000C5255" w:rsidP="00CB08B2">
            <w:pPr>
              <w:rPr>
                <w:rFonts w:ascii="Times New Roman" w:hAnsi="Times New Roman" w:cs="Times New Roman"/>
                <w:b/>
                <w:noProof/>
                <w:color w:val="000000" w:themeColor="text1"/>
                <w:sz w:val="24"/>
                <w:szCs w:val="24"/>
              </w:rPr>
            </w:pPr>
            <w:r>
              <w:rPr>
                <w:rFonts w:ascii="Times New Roman" w:hAnsi="Times New Roman"/>
                <w:color w:val="000000" w:themeColor="text1"/>
                <w:sz w:val="24"/>
              </w:rPr>
              <w:t>Direktiivi 2013/36/EL artikli 128 esimese lõigu punktis 6 määratletud finantsinstitutsioonipõhise kombineeritud puhvri nõue, mida kohaldatakse kriisilahendusaluse grupi suhtes kooskõlas direktiivi 2013/36/EL artikli 128 esimese lõigu punktiga 6, väljendatuna protsendina koguriskipositsioonist.</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rFonts w:ascii="Times New Roman" w:hAnsi="Times New Roman" w:cs="Times New Roman"/>
                <w:bCs/>
                <w:iCs/>
                <w:color w:val="000000" w:themeColor="text1"/>
                <w:sz w:val="24"/>
                <w:szCs w:val="24"/>
              </w:rPr>
            </w:pPr>
            <w:r>
              <w:rPr>
                <w:rFonts w:ascii="Times New Roman" w:hAnsi="Times New Roman"/>
                <w:color w:val="000000" w:themeColor="text1"/>
                <w:sz w:val="24"/>
              </w:rPr>
              <w:t>EU-18</w:t>
            </w:r>
          </w:p>
        </w:tc>
        <w:tc>
          <w:tcPr>
            <w:tcW w:w="7642" w:type="dxa"/>
          </w:tcPr>
          <w:p w14:paraId="44696FD9" w14:textId="2B694FE0" w:rsidR="008834C5" w:rsidRPr="0008623B" w:rsidRDefault="00F51FA3"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Nõue väljendatuna protsendina koguriskipositsioonist</w:t>
            </w:r>
          </w:p>
          <w:p w14:paraId="4059E3AD" w14:textId="09123D9B" w:rsidR="00B07EB6" w:rsidRPr="0008623B" w:rsidRDefault="00B07EB6" w:rsidP="0092457E">
            <w:pPr>
              <w:rPr>
                <w:rFonts w:ascii="Times New Roman" w:hAnsi="Times New Roman" w:cs="Times New Roman"/>
                <w:i/>
                <w:noProof/>
                <w:sz w:val="24"/>
                <w:szCs w:val="24"/>
              </w:rPr>
            </w:pPr>
            <w:r>
              <w:rPr>
                <w:rFonts w:ascii="Times New Roman" w:hAnsi="Times New Roman"/>
                <w:i/>
                <w:sz w:val="24"/>
              </w:rPr>
              <w:t>Sisemine MREL</w:t>
            </w:r>
          </w:p>
          <w:p w14:paraId="7A3B8EB3" w14:textId="022A0950" w:rsidR="00036DB1" w:rsidRPr="0008623B" w:rsidRDefault="00B07EB6" w:rsidP="0092457E">
            <w:pPr>
              <w:rPr>
                <w:rFonts w:ascii="Times New Roman" w:hAnsi="Times New Roman" w:cs="Times New Roman"/>
                <w:bCs/>
                <w:noProof/>
                <w:sz w:val="24"/>
                <w:szCs w:val="24"/>
              </w:rPr>
            </w:pPr>
            <w:r>
              <w:rPr>
                <w:rFonts w:ascii="Times New Roman" w:hAnsi="Times New Roman"/>
                <w:sz w:val="24"/>
              </w:rPr>
              <w:t>Omavahendite ja kõlblike kohustuste nõue, mida kohaldatakse üksuse suhtes vastavalt direktiivi 2014/59/EL artiklile 45f, väljendatuna protsendina koguriskipositsioonist (vastavalt kas individuaalsel või konsolideeritud tasandil).</w:t>
            </w:r>
          </w:p>
          <w:p w14:paraId="36F1A57F" w14:textId="701178C9" w:rsidR="00B07EB6" w:rsidRPr="0008623B" w:rsidRDefault="00B07EB6" w:rsidP="00B07EB6">
            <w:pPr>
              <w:rPr>
                <w:rFonts w:ascii="Times New Roman" w:hAnsi="Times New Roman" w:cs="Times New Roman"/>
                <w:bCs/>
                <w:i/>
                <w:noProof/>
                <w:sz w:val="24"/>
                <w:szCs w:val="24"/>
              </w:rPr>
            </w:pPr>
            <w:r>
              <w:rPr>
                <w:rFonts w:ascii="Times New Roman" w:hAnsi="Times New Roman"/>
                <w:i/>
                <w:sz w:val="24"/>
              </w:rPr>
              <w:t>Sisemine TLAC</w:t>
            </w:r>
          </w:p>
          <w:p w14:paraId="524A15B1" w14:textId="10807991" w:rsidR="00D156A3" w:rsidRPr="0008623B" w:rsidRDefault="00B07EB6" w:rsidP="00CB08B2">
            <w:pPr>
              <w:rPr>
                <w:rFonts w:ascii="Times New Roman" w:hAnsi="Times New Roman" w:cs="Times New Roman"/>
                <w:bCs/>
                <w:noProof/>
                <w:sz w:val="24"/>
                <w:szCs w:val="24"/>
              </w:rPr>
            </w:pPr>
            <w:r>
              <w:rPr>
                <w:rFonts w:ascii="Times New Roman" w:hAnsi="Times New Roman"/>
                <w:sz w:val="24"/>
              </w:rPr>
              <w:t>Määruse (EL) nr 575/2013 artiklis 92b sätestatud nõue, väljendatuna protsendina koguriskipositsioonist (vastavalt kas individuaalsel või konsolideeritud tasandil).</w:t>
            </w:r>
          </w:p>
        </w:tc>
      </w:tr>
      <w:tr w:rsidR="00026FC1" w:rsidRPr="0008623B" w14:paraId="33DA72AB" w14:textId="77777777" w:rsidTr="002A065A">
        <w:tc>
          <w:tcPr>
            <w:tcW w:w="1109" w:type="dxa"/>
          </w:tcPr>
          <w:p w14:paraId="784E2295" w14:textId="4500A04A" w:rsidR="008834C5" w:rsidRPr="0008623B" w:rsidRDefault="00F42177"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t>EU-19</w:t>
            </w:r>
          </w:p>
        </w:tc>
        <w:tc>
          <w:tcPr>
            <w:tcW w:w="7642" w:type="dxa"/>
          </w:tcPr>
          <w:p w14:paraId="168B9372" w14:textId="2BC4791B"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Nõue väljendatuna protsendina koguriskipositsioonist– millest see osa nõudest, mida võib täita garantiiga</w:t>
            </w:r>
          </w:p>
          <w:p w14:paraId="689193A8" w14:textId="2B66DAF3" w:rsidR="00036DB1" w:rsidRPr="0008623B" w:rsidRDefault="00036DB1" w:rsidP="00102896">
            <w:pPr>
              <w:rPr>
                <w:rFonts w:ascii="Times New Roman" w:hAnsi="Times New Roman" w:cs="Times New Roman"/>
                <w:b/>
                <w:noProof/>
                <w:color w:val="000000" w:themeColor="text1"/>
                <w:sz w:val="24"/>
                <w:szCs w:val="24"/>
              </w:rPr>
            </w:pPr>
            <w:r>
              <w:rPr>
                <w:rFonts w:ascii="Times New Roman" w:hAnsi="Times New Roman"/>
                <w:sz w:val="24"/>
              </w:rPr>
              <w:t>Kui asjakohane, siis see osa omavahendite ja kõlblike kohustuste nõudest, mida on võimalik täita kriisilahendussubjekti antava garantiiga vastavalt direktiivi 2014/59/EL artikli 45f lõikele 5, väljendatuna protsendina koguriskipositsioonist.</w:t>
            </w:r>
          </w:p>
        </w:tc>
      </w:tr>
      <w:tr w:rsidR="00026FC1" w:rsidRPr="0008623B" w14:paraId="7DB5B45D" w14:textId="77777777" w:rsidTr="002A065A">
        <w:tc>
          <w:tcPr>
            <w:tcW w:w="1109" w:type="dxa"/>
          </w:tcPr>
          <w:p w14:paraId="291F5089" w14:textId="5540E6DA" w:rsidR="008834C5" w:rsidRPr="0008623B" w:rsidRDefault="00BB093D"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EU-20</w:t>
            </w:r>
          </w:p>
        </w:tc>
        <w:tc>
          <w:tcPr>
            <w:tcW w:w="7642" w:type="dxa"/>
          </w:tcPr>
          <w:p w14:paraId="517C1D7E" w14:textId="160471A8" w:rsidR="008834C5" w:rsidRPr="0008623B" w:rsidRDefault="00A96376"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Nõue väljendatuna protsendina koguriskipositsiooni näitajast</w:t>
            </w:r>
          </w:p>
          <w:p w14:paraId="390682C6" w14:textId="2F127DB6" w:rsidR="00B07EB6" w:rsidRPr="0008623B" w:rsidRDefault="00B07EB6">
            <w:pPr>
              <w:rPr>
                <w:rFonts w:ascii="Times New Roman" w:hAnsi="Times New Roman" w:cs="Times New Roman"/>
                <w:i/>
                <w:noProof/>
                <w:sz w:val="24"/>
                <w:szCs w:val="24"/>
              </w:rPr>
            </w:pPr>
            <w:r>
              <w:rPr>
                <w:rFonts w:ascii="Times New Roman" w:hAnsi="Times New Roman"/>
                <w:i/>
                <w:sz w:val="24"/>
              </w:rPr>
              <w:t>Sisemine MREL</w:t>
            </w:r>
          </w:p>
          <w:p w14:paraId="15AB0F32" w14:textId="4388F7B3" w:rsidR="00036DB1" w:rsidRPr="0008623B" w:rsidRDefault="00B07EB6">
            <w:pPr>
              <w:rPr>
                <w:rFonts w:ascii="Times New Roman" w:hAnsi="Times New Roman" w:cs="Times New Roman"/>
                <w:bCs/>
                <w:noProof/>
                <w:sz w:val="24"/>
                <w:szCs w:val="24"/>
              </w:rPr>
            </w:pPr>
            <w:r>
              <w:rPr>
                <w:rFonts w:ascii="Times New Roman" w:hAnsi="Times New Roman"/>
                <w:sz w:val="24"/>
              </w:rPr>
              <w:t>Omavahendite ja kõlblike kohustuste nõue, mida kohaldatakse üksuse suhtes vastavalt direktiivi 2014/59/EL artiklile 45f, väljendatuna protsendina koguriskipositsiooni näitajast (vastavalt kas individuaalsel või ELi emaettevõtja konsolideeritud tasandil).</w:t>
            </w:r>
          </w:p>
          <w:p w14:paraId="28AE2B52" w14:textId="0A095E40" w:rsidR="00B07EB6" w:rsidRPr="0008623B" w:rsidRDefault="00B07EB6" w:rsidP="006501CC">
            <w:pPr>
              <w:rPr>
                <w:rFonts w:ascii="Times New Roman" w:hAnsi="Times New Roman" w:cs="Times New Roman"/>
                <w:bCs/>
                <w:i/>
                <w:noProof/>
                <w:sz w:val="24"/>
                <w:szCs w:val="24"/>
              </w:rPr>
            </w:pPr>
            <w:r>
              <w:rPr>
                <w:rFonts w:ascii="Times New Roman" w:hAnsi="Times New Roman"/>
                <w:i/>
                <w:sz w:val="24"/>
              </w:rPr>
              <w:t>Sisemine TLAC</w:t>
            </w:r>
          </w:p>
          <w:p w14:paraId="316152E4" w14:textId="47164313" w:rsidR="00D156A3" w:rsidRPr="0008623B" w:rsidRDefault="00B07EB6" w:rsidP="00CB08B2">
            <w:pPr>
              <w:rPr>
                <w:rFonts w:ascii="Times New Roman" w:hAnsi="Times New Roman" w:cs="Times New Roman"/>
                <w:bCs/>
                <w:noProof/>
                <w:sz w:val="24"/>
                <w:szCs w:val="24"/>
              </w:rPr>
            </w:pPr>
            <w:r>
              <w:rPr>
                <w:rFonts w:ascii="Times New Roman" w:hAnsi="Times New Roman"/>
                <w:sz w:val="24"/>
              </w:rPr>
              <w:lastRenderedPageBreak/>
              <w:t>Määruse (EL) nr 575/2013 artiklis 92b sätestatud nõue, väljendatuna protsendina koguriskipositsiooni näitajast (vastavalt kas individuaalsel või konsolideeritud tasandil).</w:t>
            </w:r>
          </w:p>
        </w:tc>
      </w:tr>
      <w:tr w:rsidR="00026FC1" w:rsidRPr="0008623B" w14:paraId="665B02CC" w14:textId="77777777" w:rsidTr="002A065A">
        <w:tc>
          <w:tcPr>
            <w:tcW w:w="1109" w:type="dxa"/>
          </w:tcPr>
          <w:p w14:paraId="4CC8B518" w14:textId="34221154" w:rsidR="008834C5" w:rsidRPr="0008623B" w:rsidRDefault="0092457E"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EU-21</w:t>
            </w:r>
          </w:p>
        </w:tc>
        <w:tc>
          <w:tcPr>
            <w:tcW w:w="7642" w:type="dxa"/>
          </w:tcPr>
          <w:p w14:paraId="5E678549" w14:textId="3C180ACA"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Nõue väljendatuna protsendina koguriskipositsiooni näitajast– millest see osa nõudest, mida võib täita garantiiga</w:t>
            </w:r>
          </w:p>
          <w:p w14:paraId="4AD84850" w14:textId="46814386" w:rsidR="00036DB1" w:rsidRPr="0008623B" w:rsidRDefault="00036DB1" w:rsidP="00CB08B2">
            <w:pPr>
              <w:rPr>
                <w:rFonts w:ascii="Times New Roman" w:hAnsi="Times New Roman" w:cs="Times New Roman"/>
                <w:b/>
                <w:noProof/>
                <w:color w:val="000000" w:themeColor="text1"/>
                <w:sz w:val="24"/>
                <w:szCs w:val="24"/>
              </w:rPr>
            </w:pPr>
            <w:r>
              <w:rPr>
                <w:rFonts w:ascii="Times New Roman" w:hAnsi="Times New Roman"/>
                <w:sz w:val="24"/>
              </w:rPr>
              <w:t>Kui asjakohane, siis see osa omavahendite ja kõlblike kohustuste nõudest, mida on võimalik täita kriisilahendussubjekti antava garantiiga vastavalt direktiivi 2014/59/EL artikli 45f lõikele 5, väljendatuna protsendina koguriskipositsiooni näitajast.</w:t>
            </w:r>
          </w:p>
        </w:tc>
      </w:tr>
      <w:tr w:rsidR="000B47A2" w:rsidRPr="0008623B" w14:paraId="2ACBD5CA" w14:textId="77777777" w:rsidTr="002A065A">
        <w:tc>
          <w:tcPr>
            <w:tcW w:w="1119" w:type="dxa"/>
            <w:vAlign w:val="top"/>
          </w:tcPr>
          <w:p w14:paraId="41CF7AC6" w14:textId="519C4DAD" w:rsidR="000B47A2" w:rsidRPr="0008623B" w:rsidRDefault="000B47A2" w:rsidP="003312F4">
            <w:pPr>
              <w:rPr>
                <w:rFonts w:ascii="Times New Roman" w:hAnsi="Times New Roman" w:cs="Times New Roman"/>
                <w:sz w:val="24"/>
                <w:szCs w:val="24"/>
              </w:rPr>
            </w:pPr>
            <w:r>
              <w:rPr>
                <w:rFonts w:ascii="Times New Roman" w:hAnsi="Times New Roman"/>
                <w:sz w:val="24"/>
              </w:rPr>
              <w:t>EU-22</w:t>
            </w:r>
          </w:p>
        </w:tc>
        <w:tc>
          <w:tcPr>
            <w:tcW w:w="7642" w:type="dxa"/>
            <w:vAlign w:val="top"/>
          </w:tcPr>
          <w:p w14:paraId="4FA5E841" w14:textId="053232BD" w:rsidR="000B47A2" w:rsidRPr="0008623B" w:rsidRDefault="000B47A2" w:rsidP="003312F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Määruse (EL) nr 575/2013 artikli 72a lõikes 2 osutatud väljajäetud kohustuste kogusumma</w:t>
            </w:r>
          </w:p>
        </w:tc>
      </w:tr>
    </w:tbl>
    <w:p w14:paraId="0C6C28B8" w14:textId="738A3B7A" w:rsidR="003956D6" w:rsidRPr="0008623B" w:rsidRDefault="003956D6" w:rsidP="003956D6">
      <w:pPr>
        <w:rPr>
          <w:rFonts w:ascii="Times New Roman" w:hAnsi="Times New Roman" w:cs="Times New Roman"/>
          <w:b/>
          <w:color w:val="000000" w:themeColor="text1"/>
          <w:sz w:val="24"/>
          <w:szCs w:val="24"/>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Pr>
          <w:rFonts w:ascii="Times New Roman" w:hAnsi="Times New Roman"/>
          <w:color w:val="auto"/>
          <w:sz w:val="24"/>
        </w:rPr>
        <w:t>5.</w:t>
      </w:r>
      <w:r>
        <w:rPr>
          <w:rFonts w:ascii="Times New Roman" w:hAnsi="Times New Roman"/>
          <w:color w:val="auto"/>
          <w:sz w:val="24"/>
        </w:rPr>
        <w:tab/>
        <w:t xml:space="preserve">EU TLAC2: võlausaldaja nõuete rahuldamisjärk – üksused, kes ei ole </w:t>
      </w:r>
      <w:bookmarkEnd w:id="230"/>
      <w:r>
        <w:rPr>
          <w:rFonts w:ascii="Times New Roman" w:hAnsi="Times New Roman"/>
          <w:color w:val="auto"/>
          <w:sz w:val="24"/>
        </w:rPr>
        <w:t>ise kriisilahendussubjektid</w:t>
      </w:r>
      <w:bookmarkEnd w:id="231"/>
      <w:bookmarkEnd w:id="232"/>
    </w:p>
    <w:p w14:paraId="7A03C7D5" w14:textId="52B10ED1" w:rsidR="00EE122D" w:rsidRPr="0008623B" w:rsidRDefault="00EE122D" w:rsidP="00B62DC9">
      <w:pPr>
        <w:pStyle w:val="InstructionsText2"/>
        <w:numPr>
          <w:ilvl w:val="0"/>
          <w:numId w:val="12"/>
        </w:numPr>
      </w:pPr>
      <w:r>
        <w:t>Vormi EU TLAC2 hõlmatav teave avalikustatakse üksiku üksuse tasandil.</w:t>
      </w:r>
    </w:p>
    <w:p w14:paraId="37B5040A" w14:textId="241394B6" w:rsidR="00D76A01" w:rsidRPr="0008623B" w:rsidRDefault="00D76A01" w:rsidP="00B62DC9">
      <w:pPr>
        <w:pStyle w:val="InstructionsText2"/>
        <w:numPr>
          <w:ilvl w:val="0"/>
          <w:numId w:val="12"/>
        </w:numPr>
      </w:pPr>
      <w:r>
        <w:t>Vormil EU TLAC2 on kaks versiooni: EU TLAC2a ja EU TLAC2b. Vorm TLAC2a hõlmab kõiki rahalisi vahendeid, mis kuuluvad samasse (</w:t>
      </w:r>
      <w:r>
        <w:rPr>
          <w:i/>
        </w:rPr>
        <w:t>pari passu</w:t>
      </w:r>
      <w:r>
        <w:t>) või madalamasse nõuete rahuldamisjärku kui MRELi täitmiseks kõlblikud instrumendid, sealhulgas omavahendid ja muud kapitaliinstrumendid. Vormis EU TLAC2b kajastatakse vaid selliste omavahendite ja kohustuste summa, mis on kõlblikud direktiivi 2014/59/EL artikli 45 nõuete täitmiseks kooskõlas kõnealuse direktiivi artikliga 45f.</w:t>
      </w:r>
    </w:p>
    <w:p w14:paraId="51E3EFB7" w14:textId="5F05BD0B" w:rsidR="00410769" w:rsidRPr="0008623B" w:rsidRDefault="00410769" w:rsidP="00B62DC9">
      <w:pPr>
        <w:pStyle w:val="InstructionsText2"/>
        <w:numPr>
          <w:ilvl w:val="0"/>
          <w:numId w:val="12"/>
        </w:numPr>
      </w:pPr>
      <w:r>
        <w:t>Vastavalt käesoleva määruse artikli 13 lõikele 2 võivad üksused, kes ei ole kohustatud täitma määruse (EL) nr 575/2013 artikli 92b nõuet, kuid kes on kohustatud täitma direktiivi 2014/59/EL artiklis 45 sätestatud nõuet kooskõlas kõnealuse direktiivi artikliga 45f, ise valida, kas nad kasutavad direktiivi 2014/59/EL artikli 45i lõike 3 punktis b sätestatud avalikustamisnõude täitmiseks vormi EU TLAC2a või EU TLAC2b.</w:t>
      </w:r>
    </w:p>
    <w:p w14:paraId="0E950EC5" w14:textId="2D041687" w:rsidR="00510C0E" w:rsidRPr="0008623B" w:rsidRDefault="0071460A" w:rsidP="00B62DC9">
      <w:pPr>
        <w:pStyle w:val="InstructionsText2"/>
        <w:numPr>
          <w:ilvl w:val="0"/>
          <w:numId w:val="12"/>
        </w:numPr>
      </w:pPr>
      <w:r>
        <w:t>Emiteerivad üksused avalikustavad alates direktiivi 2014/59/EL artikli 45i lõike 3 kohaldamise kuupäevast vormis TLAC2a kohustused, mis on potentsiaalselt kõlblikud sisemise MRELi ja sisemise TLACi nõude täitmiseks. Enne seda kuupäeva avalikustavad emiteerivad üksused kohustused, mis on potentsiaalselt kõlblikud sisemise TLACi nõude täitmiseks.</w:t>
      </w:r>
    </w:p>
    <w:p w14:paraId="6CD2E5E7" w14:textId="10E10F4A" w:rsidR="00134FA4" w:rsidRPr="0008623B" w:rsidRDefault="00134FA4" w:rsidP="00B62DC9">
      <w:pPr>
        <w:pStyle w:val="InstructionsText2"/>
        <w:numPr>
          <w:ilvl w:val="0"/>
          <w:numId w:val="12"/>
        </w:numPr>
      </w:pPr>
      <w:r>
        <w:t>Ridades osutatud tasumata summad tuleb jaotada emiteeriva üksuse maksejõuetusõiguse alusel maksejõuetusmenetluse nõuete rahuldamisjärkude kaupa, olenemata instrumendi suhtes kohaldatavast õigusest.</w:t>
      </w:r>
    </w:p>
    <w:p w14:paraId="0B0B9A5D" w14:textId="25143FFC" w:rsidR="00134FA4" w:rsidRPr="0008623B" w:rsidRDefault="00522875" w:rsidP="00B62DC9">
      <w:pPr>
        <w:pStyle w:val="InstructionsText2"/>
        <w:numPr>
          <w:ilvl w:val="0"/>
          <w:numId w:val="12"/>
        </w:numPr>
      </w:pPr>
      <w:r>
        <w:t>Maksejõuetusmenetluse nõuete rahuldamisjärgud on need järgud, millest pädev kriisilahendusasutus on teatanud kooskõlas käesoleva määruse artiklis 8 sätestatud standarditud esitusviisiga.</w:t>
      </w:r>
    </w:p>
    <w:p w14:paraId="572D872C" w14:textId="24717ED0" w:rsidR="00134FA4" w:rsidRPr="0008623B" w:rsidRDefault="00134FA4" w:rsidP="00B62DC9">
      <w:pPr>
        <w:pStyle w:val="InstructionsText2"/>
        <w:numPr>
          <w:ilvl w:val="0"/>
          <w:numId w:val="12"/>
        </w:numPr>
      </w:pPr>
      <w:r>
        <w:lastRenderedPageBreak/>
        <w:t>Järgud esitatakse madalaimast järgust kõrgema suunas. Veerge tuleb lisada seni, kuni on avalikustatud kõrgeima nõuete rahuldamisjärguga potentsiaalselt kõlblikud instrumendid.</w:t>
      </w:r>
    </w:p>
    <w:p w14:paraId="451EEEC0" w14:textId="6C07DCB8" w:rsidR="00134FA4" w:rsidRPr="0008623B" w:rsidRDefault="00134FA4" w:rsidP="00B62DC9">
      <w:pPr>
        <w:pStyle w:val="InstructionsText2"/>
        <w:numPr>
          <w:ilvl w:val="0"/>
          <w:numId w:val="12"/>
        </w:numPr>
      </w:pPr>
      <w:r>
        <w:t>Igale järgule omistatav summa jaotatakse täiendavalt kriisilahendussubjekti omanduses olevateks summadeks, mis hõlmavad kriisilahendussubjektile otseselt või kaudselt omandiahelas olevate üksuste kaudu kuuluvaid summasid, kui see on asjakohane; ja muudeks summadeks, mis ei kuulu kriisilahendussubjektile, kui see on asjakohane. Iga rea viimasesse veergu sisestatakse vastava rea kogusumma.</w:t>
      </w:r>
    </w:p>
    <w:p w14:paraId="4EBA1B5C" w14:textId="77777777" w:rsidR="00134FA4" w:rsidRPr="0008623B" w:rsidRDefault="00134FA4" w:rsidP="00134FA4">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Read</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Viited õigussätetele ja juhised</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t>1</w:t>
            </w:r>
          </w:p>
        </w:tc>
        <w:tc>
          <w:tcPr>
            <w:tcW w:w="7655" w:type="dxa"/>
          </w:tcPr>
          <w:p w14:paraId="5F9CE229" w14:textId="006CF2E0" w:rsidR="008871C6" w:rsidRPr="0008623B"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ELis: tühi</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t>2</w:t>
            </w:r>
          </w:p>
        </w:tc>
        <w:tc>
          <w:tcPr>
            <w:tcW w:w="7655" w:type="dxa"/>
          </w:tcPr>
          <w:p w14:paraId="4A148EDF" w14:textId="407C4BEB" w:rsidR="000C3B9F" w:rsidRPr="0008623B"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Nõuete rahuldamisjärgu kirjeldus (vabatekst)</w:t>
            </w:r>
          </w:p>
          <w:p w14:paraId="11B9DED3" w14:textId="311AC8EE" w:rsidR="000C3B9F" w:rsidRPr="0008623B" w:rsidRDefault="000C3B9F" w:rsidP="000C3B9F">
            <w:pPr>
              <w:pStyle w:val="Applicationdirecte"/>
              <w:spacing w:before="120"/>
              <w:rPr>
                <w:color w:val="000000" w:themeColor="text1"/>
                <w:szCs w:val="24"/>
              </w:rPr>
            </w:pPr>
            <w:r>
              <w:rPr>
                <w:color w:val="000000" w:themeColor="text1"/>
              </w:rPr>
              <w:t>Maksejõuetusmenetluse nõuete rahuldamisjärkude arv (n) võlausaldajate hierarhias sõltub emiteeriva üksuse kohustuste kogumist. Kirjeldus peaks sisaldama maksejõuetusmenetluse nõuete rahuldamisjärku kuuluvate nõuete liikide kirjeldust (nt esimese taseme põhiomavahenditesse, teise taseme omavahenditesse kuuluvad instrumendid).</w:t>
            </w:r>
          </w:p>
          <w:p w14:paraId="22A60804" w14:textId="5BBC2F70" w:rsidR="000C3B9F" w:rsidRPr="0008623B" w:rsidRDefault="000C3B9F" w:rsidP="00331959">
            <w:pPr>
              <w:pStyle w:val="Applicationdirecte"/>
              <w:spacing w:before="120"/>
              <w:rPr>
                <w:b/>
                <w:color w:val="000000" w:themeColor="text1"/>
                <w:szCs w:val="24"/>
              </w:rPr>
            </w:pPr>
            <w:r>
              <w:rPr>
                <w:color w:val="000000" w:themeColor="text1"/>
              </w:rPr>
              <w:t>Iga maksejõuetusmenetluse nõuete rahuldamisjärgu kohta on üks veerg täielikult kriisilahendussubjekti omanduses olevate summade jaoks,</w:t>
            </w:r>
            <w:r>
              <w:t xml:space="preserve"> mis hõlmavad kriisilahendussubjektile otseselt või kaudselt omandiahelas olevate üksuste kaudu kuuluvaid summasid, kui see on asjakohane</w:t>
            </w:r>
            <w:r>
              <w:rPr>
                <w:color w:val="000000" w:themeColor="text1"/>
              </w:rPr>
              <w:t xml:space="preserve">, ja teine veerg, kus järgu kohta esitatud summast osa kuulub ka omanikele, kes ei ole kriisilahendussubjektid.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t>3</w:t>
            </w:r>
          </w:p>
        </w:tc>
        <w:tc>
          <w:tcPr>
            <w:tcW w:w="7655" w:type="dxa"/>
          </w:tcPr>
          <w:p w14:paraId="77AA473A" w14:textId="5D74CC27" w:rsidR="000C3B9F" w:rsidRPr="0008623B"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Kohustused ja omavahendid</w:t>
            </w:r>
          </w:p>
          <w:p w14:paraId="4216384F" w14:textId="0D31DC4A" w:rsidR="000C3B9F" w:rsidRPr="0008623B" w:rsidRDefault="00BB21F0" w:rsidP="00AA4A01">
            <w:pPr>
              <w:pStyle w:val="Applicationdirecte"/>
              <w:spacing w:before="120"/>
              <w:rPr>
                <w:color w:val="000000" w:themeColor="text1"/>
              </w:rPr>
            </w:pPr>
            <w:r>
              <w:rPr>
                <w:color w:val="000000" w:themeColor="text1"/>
              </w:rPr>
              <w:t>Omavahendite, kõlblike kohustuste ja selliste kohustuste summa, mis kuuluvad madalamasse või samasse (</w:t>
            </w:r>
            <w:r>
              <w:rPr>
                <w:i/>
                <w:color w:val="000000" w:themeColor="text1"/>
              </w:rPr>
              <w:t>pari passu</w:t>
            </w:r>
            <w:r>
              <w:rPr>
                <w:color w:val="000000" w:themeColor="text1"/>
              </w:rPr>
              <w:t>) nõudeõiguse järku kui omavahendid või kõlblikud kohustused.</w:t>
            </w:r>
          </w:p>
          <w:p w14:paraId="1B0E819E" w14:textId="77777777" w:rsidR="00BB21F0" w:rsidRPr="0008623B" w:rsidRDefault="00BB21F0" w:rsidP="00AA4A01">
            <w:pPr>
              <w:pStyle w:val="Applicationdirecte"/>
              <w:spacing w:before="120"/>
              <w:rPr>
                <w:color w:val="000000" w:themeColor="text1"/>
              </w:rPr>
            </w:pPr>
            <w:r>
              <w:rPr>
                <w:color w:val="000000" w:themeColor="text1"/>
              </w:rPr>
              <w:t>See hõlmab ka kohustuste ja nõudeõiguste teisendamise kohaldamisalast välja jäetud kohustusi.</w:t>
            </w:r>
          </w:p>
          <w:p w14:paraId="5A7B82DD" w14:textId="368405A5" w:rsidR="008907A6" w:rsidRPr="0008623B" w:rsidRDefault="00410769" w:rsidP="005F391D">
            <w:pPr>
              <w:pStyle w:val="Fait"/>
            </w:pPr>
            <w:r>
              <w:t>Seda rida vormil EU TLAC2b ei täideta.</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t>4</w:t>
            </w:r>
          </w:p>
        </w:tc>
        <w:tc>
          <w:tcPr>
            <w:tcW w:w="7655" w:type="dxa"/>
          </w:tcPr>
          <w:p w14:paraId="59E154B3" w14:textId="0A45A9DB" w:rsidR="000C3B9F" w:rsidRPr="0008623B" w:rsidRDefault="00A14A6B" w:rsidP="000C3B9F">
            <w:pPr>
              <w:pStyle w:val="Fait"/>
              <w:rPr>
                <w:rFonts w:eastAsiaTheme="minorEastAsia"/>
                <w:b/>
                <w:color w:val="000000" w:themeColor="text1"/>
                <w:szCs w:val="24"/>
              </w:rPr>
            </w:pPr>
            <w:r>
              <w:rPr>
                <w:b/>
                <w:color w:val="000000" w:themeColor="text1"/>
              </w:rPr>
              <w:t>Kohustused ja omavahendid – millest välja jäetud kohustused</w:t>
            </w:r>
          </w:p>
          <w:p w14:paraId="543649CA" w14:textId="35542114" w:rsidR="006C6694" w:rsidRPr="0008623B" w:rsidRDefault="000C3B9F" w:rsidP="005F391D">
            <w:pPr>
              <w:pStyle w:val="Applicationdirecte"/>
              <w:spacing w:before="120"/>
              <w:rPr>
                <w:color w:val="000000" w:themeColor="text1"/>
                <w:szCs w:val="24"/>
              </w:rPr>
            </w:pPr>
            <w:r>
              <w:rPr>
                <w:color w:val="000000" w:themeColor="text1"/>
              </w:rPr>
              <w:t>Määruse (EL) nr 575/2013 artikli 72a lõike 2 või direktiivi 2014/59/EL artikli 44 lõike 2 ja, kui asjakohane, direktiivi 2014/59/EL artikli 44 lõike 3 kohaselt välja jäetud kohustuste alamhulk.</w:t>
            </w:r>
          </w:p>
          <w:p w14:paraId="182D9647" w14:textId="5AEB0362" w:rsidR="008907A6" w:rsidRPr="0008623B" w:rsidRDefault="00410769" w:rsidP="005F391D">
            <w:pPr>
              <w:pStyle w:val="Applicationdirecte"/>
              <w:spacing w:before="120"/>
            </w:pPr>
            <w:r>
              <w:t>Seda rida vormil EU TLAC2b ei täideta.</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lastRenderedPageBreak/>
              <w:t>5</w:t>
            </w:r>
          </w:p>
        </w:tc>
        <w:tc>
          <w:tcPr>
            <w:tcW w:w="7655" w:type="dxa"/>
          </w:tcPr>
          <w:p w14:paraId="005DF5FF" w14:textId="228C6814" w:rsidR="0016339F" w:rsidRPr="0008623B" w:rsidRDefault="00367DF1" w:rsidP="00EF47A4">
            <w:pPr>
              <w:pStyle w:val="Fait"/>
            </w:pPr>
            <w:r>
              <w:rPr>
                <w:b/>
                <w:color w:val="000000" w:themeColor="text1"/>
              </w:rPr>
              <w:t>Kohustused ja omavahendid, millest on lahutatud väljajäetud kohustused</w:t>
            </w:r>
          </w:p>
          <w:p w14:paraId="359D335B" w14:textId="3554B9D3" w:rsidR="008907A6" w:rsidRPr="0008623B" w:rsidRDefault="00367DF1" w:rsidP="005F391D">
            <w:pPr>
              <w:pStyle w:val="Fait"/>
            </w:pPr>
            <w:r>
              <w:rPr>
                <w:color w:val="000000" w:themeColor="text1"/>
              </w:rPr>
              <w:t>Kohustused ja omavahendid, millest on maha arvatud väljajäetud kohustused.</w:t>
            </w:r>
          </w:p>
          <w:p w14:paraId="52590AAA" w14:textId="18E701D2" w:rsidR="000C3B9F" w:rsidRPr="0008623B" w:rsidRDefault="00410769" w:rsidP="008907A6">
            <w:pPr>
              <w:pStyle w:val="Applicationdirecte"/>
              <w:spacing w:before="120"/>
              <w:rPr>
                <w:color w:val="000000" w:themeColor="text1"/>
                <w:szCs w:val="24"/>
              </w:rPr>
            </w:pPr>
            <w:r>
              <w:t>Seda rida vormil EU TLAC2b ei täideta.</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677315D1" w14:textId="45D4D61F"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Väljajäetud kohustusteta kohustuste ja omavahendite alamhulk, mille moodustavad omavahendid ja kõlblikud kohustused, mida võetakse arvesse sisemise MRELi / sisemise TLACi kohaldamisel</w:t>
            </w:r>
          </w:p>
          <w:p w14:paraId="666E0A9A" w14:textId="0E7111CB" w:rsidR="000C3B9F" w:rsidRPr="0008623B" w:rsidRDefault="000C3B9F" w:rsidP="00341FB2">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Omavahendite ja kõlblike kohustuste summa alamhulk, mida võetakse arvesse sisemise MRELi</w:t>
            </w:r>
            <w:r>
              <w:rPr>
                <w:rFonts w:ascii="Times New Roman" w:hAnsi="Times New Roman"/>
                <w:b/>
                <w:color w:val="000000" w:themeColor="text1"/>
                <w:sz w:val="24"/>
              </w:rPr>
              <w:t xml:space="preserve"> </w:t>
            </w:r>
            <w:r>
              <w:rPr>
                <w:rFonts w:ascii="Times New Roman" w:hAnsi="Times New Roman"/>
                <w:color w:val="000000" w:themeColor="text1"/>
                <w:sz w:val="24"/>
              </w:rPr>
              <w:t xml:space="preserve">või sisemise TLACi kohaldamisel, nagu on asjakohane, vastavalt eelnenud punktile 11.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3AF5477F" w14:textId="7D4C1B20"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millest järelejäänud tähtajaga ≥ 1 aasta &lt; 2 aastat</w:t>
            </w:r>
          </w:p>
          <w:p w14:paraId="6EC4B8A9" w14:textId="6798BA07" w:rsidR="000C3B9F" w:rsidRPr="0008623B"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Rea 6 alamhulk asjaomase järelejäänud tähtajaga.</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73BC8BDA" w14:textId="65A30D65"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millest järelejäänud tähtajaga ≥ 2 aastat &lt; 5 aastat</w:t>
            </w:r>
          </w:p>
          <w:p w14:paraId="234E2E25" w14:textId="7A58A472" w:rsidR="000C3B9F" w:rsidRPr="0008623B"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Rea 6 alamhulk asjaomase järelejäänud tähtajaga.</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9</w:t>
            </w:r>
          </w:p>
        </w:tc>
        <w:tc>
          <w:tcPr>
            <w:tcW w:w="7655" w:type="dxa"/>
          </w:tcPr>
          <w:p w14:paraId="6513D39F" w14:textId="3B45C90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millest järelejäänud tähtajaga ≥ 5 aastat &lt; 10 aastat</w:t>
            </w:r>
          </w:p>
          <w:p w14:paraId="44AA56B3" w14:textId="34E09E5C" w:rsidR="000C3B9F" w:rsidRPr="0008623B"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Rea 6 alamhulk asjaomase järelejäänud tähtajaga.</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EDFF84A" w14:textId="7F3D527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millest järelejäänud tähtajaga ≥ 10 aastat, jättes välja tähtajatud väärtpaberid</w:t>
            </w:r>
          </w:p>
          <w:p w14:paraId="4144E4C2" w14:textId="6B7049FC" w:rsidR="000C3B9F" w:rsidRPr="0008623B"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Rea 6 alamhulk asjaomase järelejäänud tähtajaga.</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11</w:t>
            </w:r>
          </w:p>
        </w:tc>
        <w:tc>
          <w:tcPr>
            <w:tcW w:w="7655" w:type="dxa"/>
          </w:tcPr>
          <w:p w14:paraId="38BB8DE3" w14:textId="6E91083A"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millest tähtajatud väärtpaberid</w:t>
            </w:r>
          </w:p>
          <w:p w14:paraId="0E3F0B9E" w14:textId="5C0A7C24" w:rsidR="000C3B9F" w:rsidRPr="0008623B"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Rea 6 alamhulk, mille moodustavad tähtajatud väärtpaberid.</w:t>
            </w:r>
          </w:p>
        </w:tc>
      </w:tr>
    </w:tbl>
    <w:p w14:paraId="4FDBE82C" w14:textId="77777777" w:rsidR="00134FA4" w:rsidRPr="0008623B" w:rsidRDefault="00134FA4" w:rsidP="00134FA4">
      <w:pPr>
        <w:jc w:val="both"/>
        <w:rPr>
          <w:rFonts w:ascii="Times New Roman" w:hAnsi="Times New Roman" w:cs="Times New Roman"/>
          <w:bCs/>
          <w:i/>
          <w:noProof/>
          <w:color w:val="000000" w:themeColor="text1"/>
          <w:sz w:val="24"/>
          <w:szCs w:val="24"/>
          <w:lang w:val="en-GB"/>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3" w:name="_Toc529272912"/>
      <w:bookmarkStart w:id="234" w:name="_Toc14770787"/>
      <w:bookmarkStart w:id="235" w:name="_Toc45266930"/>
      <w:r>
        <w:rPr>
          <w:rFonts w:ascii="Times New Roman" w:hAnsi="Times New Roman"/>
          <w:color w:val="auto"/>
          <w:sz w:val="24"/>
        </w:rPr>
        <w:t>6.</w:t>
      </w:r>
      <w:r>
        <w:rPr>
          <w:rFonts w:ascii="Times New Roman" w:hAnsi="Times New Roman"/>
          <w:color w:val="auto"/>
          <w:sz w:val="24"/>
        </w:rPr>
        <w:tab/>
        <w:t xml:space="preserve">EU TLAC3: võlausaldaja nõuete rahuldamisjärk – </w:t>
      </w:r>
      <w:bookmarkEnd w:id="233"/>
      <w:bookmarkEnd w:id="234"/>
      <w:r>
        <w:rPr>
          <w:rFonts w:ascii="Times New Roman" w:hAnsi="Times New Roman"/>
          <w:color w:val="auto"/>
          <w:sz w:val="24"/>
        </w:rPr>
        <w:t>kriisilahendussubjekt</w:t>
      </w:r>
      <w:bookmarkEnd w:id="235"/>
    </w:p>
    <w:p w14:paraId="578097FF" w14:textId="1EA4E7A0" w:rsidR="00EE122D" w:rsidRPr="0008623B" w:rsidRDefault="00EE122D" w:rsidP="00B62DC9">
      <w:pPr>
        <w:pStyle w:val="InstructionsText2"/>
        <w:numPr>
          <w:ilvl w:val="0"/>
          <w:numId w:val="12"/>
        </w:numPr>
      </w:pPr>
      <w:r>
        <w:t>Vormi EU TLAC3 hõlmatav teave avalikustatakse üksiku ettevõtja tasandil.</w:t>
      </w:r>
    </w:p>
    <w:p w14:paraId="0EB7EFE1" w14:textId="7A32417C" w:rsidR="00410769" w:rsidRPr="0008623B" w:rsidRDefault="00410769" w:rsidP="00B62DC9">
      <w:pPr>
        <w:pStyle w:val="InstructionsText2"/>
        <w:numPr>
          <w:ilvl w:val="0"/>
          <w:numId w:val="12"/>
        </w:numPr>
      </w:pPr>
      <w:r>
        <w:t>Vormil EU TLAC3 on kaks versiooni: EU TLAC3a ja EU TLAC3b. Vorm TLAC3a hõlmab kõiki rahalisi vahendeid, mis kuuluvad samasse (</w:t>
      </w:r>
      <w:r>
        <w:rPr>
          <w:i/>
        </w:rPr>
        <w:t>pari passu</w:t>
      </w:r>
      <w:r>
        <w:t>) või madalamasse nõuete rahuldamisjärku kui potentsiaalselt MRELi täitmiseks kõlblikud instrumendid, sealhulgas omavahendid ja muud kapitaliinstrumendid. Summad, mis ei ole kõlblikud üksnes allutatuse nõuete tõttu, hõlmatakse täies ulatuses real, mis vastab asjakohasele maksejõuetusmenetluse nõuete rahuldamisjärgule, st ilma ülempiire kohaldamata. Vormis EU TLAC3b kajastatakse vaid selliste omavahendite ja kohustuste summa, mis on kõlblikud direktiivi 2014/59/EL artikli 45 nõuete täitmiseks kooskõlas kõnealuse direktiivi artikliga 45e.</w:t>
      </w:r>
    </w:p>
    <w:p w14:paraId="417A390B" w14:textId="2D84B100" w:rsidR="00410769" w:rsidRPr="0008623B" w:rsidRDefault="00410769" w:rsidP="00B62DC9">
      <w:pPr>
        <w:pStyle w:val="InstructionsText2"/>
        <w:numPr>
          <w:ilvl w:val="0"/>
          <w:numId w:val="12"/>
        </w:numPr>
      </w:pPr>
      <w:r>
        <w:lastRenderedPageBreak/>
        <w:t>Vastavalt käesoleva määruse artikli 14 lõikele 2 võivad üksused, kes ei ole kohustatud täitma määruse (EL) nr 575/2013 artikli 92a nõuet, kuid kes on kohustatud täitma direktiivi 2014/59/EL artiklis 45 sätestatud nõuet kooskõlas kõnealuse direktiivi artikliga 45e, ise valida, kas nad kasutavad direktiivi 2014/59/EL artikli 45i lõike 3 punktis b sätestatud avalikustamisnõude täitmiseks vormi EU TLAC3a või EU TLAC3b.</w:t>
      </w:r>
    </w:p>
    <w:p w14:paraId="7914D4A7" w14:textId="50C29BF6" w:rsidR="005F391D" w:rsidRPr="0008623B" w:rsidRDefault="005F391D" w:rsidP="00B62DC9">
      <w:pPr>
        <w:pStyle w:val="InstructionsText2"/>
        <w:numPr>
          <w:ilvl w:val="0"/>
          <w:numId w:val="12"/>
        </w:numPr>
      </w:pPr>
      <w:r>
        <w:t>Emiteerivad üksused avalikustavad alates direktiivi 2014/59/EL artikli 45i lõike 3 kohaldamise kuupäevast vormis TLAC3a kohustused, mis on potentsiaalselt kõlblikud MRELi ja TLACi nõude täitmiseks. Enne seda kuupäeva avalikustavad emiteerivad üksused kohustused, mis on potentsiaalselt kõlblikud sisemise TLACi nõude täitmiseks.</w:t>
      </w:r>
    </w:p>
    <w:p w14:paraId="0643F6F9" w14:textId="54E61B56" w:rsidR="005F391D" w:rsidRPr="0008623B" w:rsidRDefault="00134FA4" w:rsidP="00B62DC9">
      <w:pPr>
        <w:pStyle w:val="InstructionsText2"/>
        <w:numPr>
          <w:ilvl w:val="0"/>
          <w:numId w:val="12"/>
        </w:numPr>
      </w:pPr>
      <w:r>
        <w:t>Ridades 2 kuni 10 osutatud tasumata summad tuleb jaotada emiteeriva üksuse maksejõuetusõiguse alusel maksejõuetusmenetluse nõuete rahuldamisjärkude kaupa, olenemata instrumendi suhtes kohaldatavast õigusest.</w:t>
      </w:r>
    </w:p>
    <w:p w14:paraId="2ED9C4B9" w14:textId="752032A7" w:rsidR="005F391D" w:rsidRPr="0008623B" w:rsidRDefault="00EA31AA" w:rsidP="00B62DC9">
      <w:pPr>
        <w:pStyle w:val="InstructionsText2"/>
        <w:numPr>
          <w:ilvl w:val="0"/>
          <w:numId w:val="12"/>
        </w:numPr>
      </w:pPr>
      <w:r>
        <w:t>Maksejõuetusmenetluse nõuete rahuldamisjärgud on need järgud, millest pädev kriisilahendusasutus on teatanud kooskõlas vastavas vormis sätestatud standarditud esitusviisiga.</w:t>
      </w:r>
    </w:p>
    <w:p w14:paraId="098D1362" w14:textId="424912A1" w:rsidR="003D2D85" w:rsidRPr="0008623B" w:rsidRDefault="00134FA4" w:rsidP="00B62DC9">
      <w:pPr>
        <w:pStyle w:val="InstructionsText2"/>
        <w:numPr>
          <w:ilvl w:val="0"/>
          <w:numId w:val="12"/>
        </w:numPr>
      </w:pPr>
      <w:r>
        <w:t>Järgud esitatakse madalaimast järgust kõrgema suunas. Veerge tuleb lisada seni, kuni on avalikustatud kõrgeima nõuete rahuldamisjärguga potentsiaalselt kõlblikud instrumendid.</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Read</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Viited õigussätetele ja juhised</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t>1</w:t>
            </w:r>
          </w:p>
        </w:tc>
        <w:tc>
          <w:tcPr>
            <w:tcW w:w="7655" w:type="dxa"/>
          </w:tcPr>
          <w:p w14:paraId="255BAE3D" w14:textId="6FBDCDA3"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Nõuete rahuldamisjärgu kirjeldus (vabatekst)</w:t>
            </w:r>
          </w:p>
          <w:p w14:paraId="4938332D" w14:textId="624185AF" w:rsidR="001D5616" w:rsidRPr="0008623B" w:rsidRDefault="001D5616" w:rsidP="00EA31AA">
            <w:pPr>
              <w:pStyle w:val="Applicationdirecte"/>
              <w:spacing w:before="120"/>
              <w:rPr>
                <w:color w:val="000000" w:themeColor="text1"/>
                <w:szCs w:val="24"/>
              </w:rPr>
            </w:pPr>
            <w:r>
              <w:rPr>
                <w:color w:val="000000" w:themeColor="text1"/>
              </w:rPr>
              <w:t>Maksejõuetusmenetluse nõuete rahuldamisjärkude (n) arv võlausaldajate hierarhias sõltub üksuse kohustuste kogumist. Iga maksejõuetusmenetluse nõuete rahuldamisjärgu kohta on üks veerg. Kirjeldus peaks sisaldama maksejõuetusmenetluse nõuete rahuldamisjärku kuuluvate nõuete liikide kirjeldust (nt esimese taseme põhiomavahenditesse, teise taseme omavahenditesse kuuluvad instrumendid).</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t>2</w:t>
            </w:r>
          </w:p>
        </w:tc>
        <w:tc>
          <w:tcPr>
            <w:tcW w:w="7655" w:type="dxa"/>
          </w:tcPr>
          <w:p w14:paraId="649ECD5E" w14:textId="0534C38B" w:rsidR="001D5616" w:rsidRPr="0008623B"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Kohustused ja omavahendid</w:t>
            </w:r>
          </w:p>
          <w:p w14:paraId="6CEB4608" w14:textId="77777777" w:rsidR="003D2D85" w:rsidRPr="0008623B" w:rsidRDefault="003D2D85" w:rsidP="003D2D85">
            <w:pPr>
              <w:pStyle w:val="Applicationdirecte"/>
              <w:spacing w:before="120"/>
              <w:rPr>
                <w:color w:val="000000" w:themeColor="text1"/>
              </w:rPr>
            </w:pPr>
            <w:r>
              <w:rPr>
                <w:color w:val="000000" w:themeColor="text1"/>
              </w:rPr>
              <w:t>Omavahendite, kõlblike kohustuste ja selliste kohustuste summa, mis kuuluvad madalamasse või samasse (</w:t>
            </w:r>
            <w:r>
              <w:rPr>
                <w:i/>
                <w:color w:val="000000" w:themeColor="text1"/>
              </w:rPr>
              <w:t>pari passu</w:t>
            </w:r>
            <w:r>
              <w:rPr>
                <w:color w:val="000000" w:themeColor="text1"/>
              </w:rPr>
              <w:t>) nõudeõiguse järku kui omavahendid või kõlblikud kohustused.</w:t>
            </w:r>
          </w:p>
          <w:p w14:paraId="7ABCDC8B" w14:textId="6BB9A7DD" w:rsidR="00585921" w:rsidRPr="0008623B" w:rsidRDefault="003D2D85" w:rsidP="00E13544">
            <w:pPr>
              <w:pStyle w:val="Applicationdirecte"/>
              <w:spacing w:before="120"/>
              <w:rPr>
                <w:color w:val="000000" w:themeColor="text1"/>
              </w:rPr>
            </w:pPr>
            <w:r>
              <w:rPr>
                <w:color w:val="000000" w:themeColor="text1"/>
              </w:rPr>
              <w:t>See hõlmab ka kohustuste ja nõudeõiguste teisendamise kohaldamisalast välja jäetud kohustusi.</w:t>
            </w:r>
          </w:p>
          <w:p w14:paraId="3B3981A4" w14:textId="543E66EA" w:rsidR="003D2D85" w:rsidRPr="0008623B" w:rsidRDefault="008348B0" w:rsidP="00640F37">
            <w:pPr>
              <w:pStyle w:val="Fait"/>
            </w:pPr>
            <w:r>
              <w:t>Seda rida vormil EU TLAC3b ei täideta.</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lastRenderedPageBreak/>
              <w:t>3</w:t>
            </w:r>
          </w:p>
        </w:tc>
        <w:tc>
          <w:tcPr>
            <w:tcW w:w="7655" w:type="dxa"/>
          </w:tcPr>
          <w:p w14:paraId="79EC0340" w14:textId="06B26FCE" w:rsidR="001D5616" w:rsidRPr="0008623B" w:rsidRDefault="00A14A6B" w:rsidP="001D5616">
            <w:pPr>
              <w:pStyle w:val="Fait"/>
              <w:rPr>
                <w:b/>
                <w:color w:val="000000" w:themeColor="text1"/>
                <w:szCs w:val="24"/>
              </w:rPr>
            </w:pPr>
            <w:r>
              <w:rPr>
                <w:b/>
                <w:color w:val="000000" w:themeColor="text1"/>
              </w:rPr>
              <w:t>Kohustused ja omavahendid – millest välja jäetud kohustused</w:t>
            </w:r>
          </w:p>
          <w:p w14:paraId="0FF41010" w14:textId="001ECF54" w:rsidR="003D2D85" w:rsidRPr="0008623B" w:rsidRDefault="003D2D85" w:rsidP="003D2D85">
            <w:pPr>
              <w:pStyle w:val="Applicationdirecte"/>
              <w:spacing w:before="120"/>
              <w:rPr>
                <w:color w:val="000000" w:themeColor="text1"/>
                <w:szCs w:val="24"/>
              </w:rPr>
            </w:pPr>
            <w:r>
              <w:rPr>
                <w:color w:val="000000" w:themeColor="text1"/>
              </w:rPr>
              <w:t>Määruse (EL) nr 575/2013 artikli 72a lõike 2 või direktiivi 2014/59/EL artikli 44 lõike 2 ja, kui asjakohane, kõnealuse direktiivi artikli 44 lõike 3 kohaselt välja jäetud kohustuste alamhulk.</w:t>
            </w:r>
          </w:p>
          <w:p w14:paraId="6E4598A5" w14:textId="066BD409" w:rsidR="003D2D85" w:rsidRPr="0008623B"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Seda rida vormil EU TLAC3b ei täideta.</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t>4</w:t>
            </w:r>
          </w:p>
        </w:tc>
        <w:tc>
          <w:tcPr>
            <w:tcW w:w="7655" w:type="dxa"/>
          </w:tcPr>
          <w:p w14:paraId="67B3F8CE" w14:textId="50557F36" w:rsidR="001D5616" w:rsidRPr="0008623B" w:rsidRDefault="00367DF1" w:rsidP="001D5616">
            <w:pPr>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Kohustused ja omavahendid, millest on lahutatud väljajäetud kohustused</w:t>
            </w:r>
          </w:p>
          <w:p w14:paraId="09D8C04D" w14:textId="4C69B242" w:rsidR="001D5616" w:rsidRPr="0008623B" w:rsidRDefault="00367DF1" w:rsidP="001D5616">
            <w:pPr>
              <w:jc w:val="both"/>
              <w:rPr>
                <w:color w:val="000000" w:themeColor="text1"/>
                <w:szCs w:val="24"/>
              </w:rPr>
            </w:pPr>
            <w:r>
              <w:rPr>
                <w:rFonts w:ascii="Times New Roman" w:hAnsi="Times New Roman"/>
                <w:color w:val="000000" w:themeColor="text1"/>
                <w:sz w:val="24"/>
              </w:rPr>
              <w:t>Kohustused ja omavahendid, millest on maha arvatud väljajäetud kohustused.</w:t>
            </w:r>
          </w:p>
          <w:p w14:paraId="4C2B3296" w14:textId="5FECF8AC" w:rsidR="003D2D85" w:rsidRPr="0008623B" w:rsidRDefault="008348B0" w:rsidP="001D5616">
            <w:pPr>
              <w:jc w:val="both"/>
              <w:rPr>
                <w:rFonts w:ascii="Times New Roman" w:hAnsi="Times New Roman" w:cs="Times New Roman"/>
                <w:color w:val="000000" w:themeColor="text1"/>
                <w:sz w:val="24"/>
                <w:szCs w:val="24"/>
              </w:rPr>
            </w:pPr>
            <w:r>
              <w:rPr>
                <w:rFonts w:ascii="Times New Roman" w:hAnsi="Times New Roman"/>
                <w:color w:val="000000" w:themeColor="text1"/>
                <w:sz w:val="24"/>
              </w:rPr>
              <w:t>Seda rida vormil EU TLAC3b ei täideta.</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5</w:t>
            </w:r>
          </w:p>
        </w:tc>
        <w:tc>
          <w:tcPr>
            <w:tcW w:w="7655" w:type="dxa"/>
          </w:tcPr>
          <w:p w14:paraId="3A72D26C" w14:textId="33DDDACD" w:rsidR="001D5616" w:rsidRPr="0008623B"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Väljajäetud kohustusteta kohustuste ja omavahendite alamhulk, kuhu kuuluvad omavahendid ja kohustused, mis on potentsiaalselt kõlblikud MRELi/TLACi täitmiseks</w:t>
            </w:r>
          </w:p>
          <w:p w14:paraId="4D791BCD" w14:textId="72DDE991" w:rsidR="001D5616" w:rsidRPr="0008623B" w:rsidRDefault="001D5616" w:rsidP="008B671A">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Omavahendite ja kohustuste summa see osa, mis on kõlblik MRELi või TLACi täitmiseks, nagu on kohaldatav vastavalt eelnenud punktile 19, allutamata kohustuste hõlmamise ülempiire kohaldamata.</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208DFDB8" w14:textId="6F2FB385"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millest järelejäänud tähtajaga ≥ 1 aasta &lt; 2 aastat </w:t>
            </w:r>
          </w:p>
          <w:p w14:paraId="024B38D7" w14:textId="23586DB1"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Rea 5 alamhulk asjaomase järelejäänud tähtajaga.</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1A0F18F5" w14:textId="1406EA6F"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millest järelejäänud tähtajaga ≥ 2 aastat &lt; 5 aastat</w:t>
            </w:r>
          </w:p>
          <w:p w14:paraId="503D3ECD" w14:textId="3E0914A8"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Rea 5 alamhulk asjaomase järelejäänud tähtajaga.</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385E6CA6" w14:textId="685C543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millest järelejäänud tähtajaga ≥ 5 aastat &lt; 10 aastat</w:t>
            </w:r>
          </w:p>
          <w:p w14:paraId="197AF3C0" w14:textId="56872A6F"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Rea 5 alamhulk asjaomase järelejäänud tähtajaga.</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9</w:t>
            </w:r>
          </w:p>
        </w:tc>
        <w:tc>
          <w:tcPr>
            <w:tcW w:w="7655" w:type="dxa"/>
          </w:tcPr>
          <w:p w14:paraId="18D5EBD6" w14:textId="39172B5A"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millest järelejäänud tähtajaga ≥ 10 aastat, jättes välja tähtajatud väärtpaberid</w:t>
            </w:r>
          </w:p>
          <w:p w14:paraId="61C53A18" w14:textId="6ED02288"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Rea 5 alamhulk asjaomase järelejäänud tähtajaga.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0862BE8" w14:textId="48E6FB1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millest tähtajatud väärtpaberid</w:t>
            </w:r>
          </w:p>
          <w:p w14:paraId="364F102A" w14:textId="35E5C977" w:rsidR="001D5616" w:rsidRPr="00F7311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Rea 5 alamhulk, mille moodustavad tähtajatud väärtpaberid. </w:t>
            </w:r>
          </w:p>
        </w:tc>
      </w:tr>
    </w:tbl>
    <w:p w14:paraId="727A9C45" w14:textId="513EB7A2" w:rsidR="002E3F40" w:rsidRPr="00DE7C85" w:rsidRDefault="00676354" w:rsidP="00AA4A01">
      <w:pPr>
        <w:pStyle w:val="body"/>
      </w:pPr>
      <w:r>
        <w:t>“</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Calibri"/>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Title:  - Description: EBA Regular Us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Title:  - Description: 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35E62C9C"/>
    <w:lvl w:ilvl="0" w:tplc="C1962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EEC22C74"/>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760C1692"/>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8841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14C"/>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46F9"/>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8417"/>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eastAsia="en-GB"/>
    </w:rPr>
  </w:style>
  <w:style w:type="paragraph" w:customStyle="1" w:styleId="CM1">
    <w:name w:val="CM1"/>
    <w:basedOn w:val="Default"/>
    <w:next w:val="Default"/>
    <w:uiPriority w:val="99"/>
    <w:rsid w:val="00597146"/>
    <w:rPr>
      <w:rFonts w:ascii="EUAlbertina" w:eastAsiaTheme="minorEastAsia" w:hAnsi="EUAlbertina" w:cstheme="minorBidi"/>
      <w:color w:val="auto"/>
    </w:rPr>
  </w:style>
  <w:style w:type="paragraph" w:customStyle="1" w:styleId="CM3">
    <w:name w:val="CM3"/>
    <w:basedOn w:val="Default"/>
    <w:next w:val="Default"/>
    <w:uiPriority w:val="99"/>
    <w:rsid w:val="00597146"/>
    <w:rPr>
      <w:rFonts w:ascii="EUAlbertina" w:eastAsiaTheme="minorEastAsia" w:hAnsi="EUAlbertina" w:cstheme="minorBidi"/>
      <w:color w:val="auto"/>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et-EE"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8567</Words>
  <Characters>45409</Characters>
  <Application>Microsoft Office Word</Application>
  <DocSecurity>0</DocSecurity>
  <Lines>1032</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2024-05-08T13:51:00Z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