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D55FE" w14:textId="41EE93F0" w:rsidR="009E4E5B" w:rsidRDefault="00614A9D" w:rsidP="00614A9D">
      <w:pPr>
        <w:pStyle w:val="Pagedecouverture"/>
        <w:rPr>
          <w:noProof/>
        </w:rPr>
      </w:pPr>
      <w:bookmarkStart w:id="0" w:name="LW_BM_COVERPAGE"/>
      <w:r>
        <w:rPr>
          <w:noProof/>
        </w:rPr>
        <w:pict w14:anchorId="515802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1A5516D7-0860-400D-B375-0B45BD475A98" style="width:455.15pt;height:438.5pt">
            <v:imagedata r:id="rId11" o:title=""/>
          </v:shape>
        </w:pict>
      </w:r>
    </w:p>
    <w:bookmarkEnd w:id="0"/>
    <w:p w14:paraId="70EE9F7F" w14:textId="77777777" w:rsidR="009E4E5B" w:rsidRDefault="009E4E5B" w:rsidP="009E4E5B">
      <w:pPr>
        <w:rPr>
          <w:noProof/>
          <w:lang w:val="en-IE"/>
        </w:rPr>
        <w:sectPr w:rsidR="009E4E5B" w:rsidSect="00614A9D">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26"/>
        </w:sectPr>
      </w:pPr>
    </w:p>
    <w:p w14:paraId="123B92FE" w14:textId="7B818B63" w:rsidR="00AB2441" w:rsidRPr="00CB3C96" w:rsidRDefault="0009071D" w:rsidP="00820C47">
      <w:pPr>
        <w:spacing w:before="120" w:after="120" w:line="276" w:lineRule="auto"/>
        <w:ind w:left="0" w:firstLine="0"/>
        <w:jc w:val="center"/>
        <w:rPr>
          <w:b/>
          <w:bCs/>
          <w:noProof/>
          <w:u w:val="single"/>
        </w:rPr>
      </w:pPr>
      <w:bookmarkStart w:id="1" w:name="_GoBack"/>
      <w:bookmarkEnd w:id="1"/>
      <w:r>
        <w:rPr>
          <w:b/>
          <w:noProof/>
          <w:u w:val="single"/>
        </w:rPr>
        <w:lastRenderedPageBreak/>
        <w:t xml:space="preserve">II PIELIKUMS </w:t>
      </w:r>
    </w:p>
    <w:p w14:paraId="0E78B556" w14:textId="77777777" w:rsidR="00022813" w:rsidRPr="00CB3C96" w:rsidRDefault="00022813" w:rsidP="00820C47">
      <w:pPr>
        <w:spacing w:before="120" w:after="120" w:line="276" w:lineRule="auto"/>
        <w:ind w:left="0" w:firstLine="0"/>
        <w:jc w:val="center"/>
        <w:rPr>
          <w:b/>
          <w:bCs/>
          <w:noProof/>
          <w:lang w:val="en-IE"/>
        </w:rPr>
      </w:pPr>
    </w:p>
    <w:p w14:paraId="429A0834" w14:textId="180B1D51" w:rsidR="00AB2441" w:rsidRPr="00CB3C96" w:rsidRDefault="0009071D" w:rsidP="00820C47">
      <w:pPr>
        <w:pStyle w:val="Heading1"/>
        <w:spacing w:before="120" w:after="120" w:line="276" w:lineRule="auto"/>
        <w:ind w:left="19"/>
        <w:rPr>
          <w:noProof/>
        </w:rPr>
      </w:pPr>
      <w:bookmarkStart w:id="2" w:name="_Toc191468464"/>
      <w:bookmarkStart w:id="3" w:name="_Toc191468819"/>
      <w:bookmarkStart w:id="4" w:name="_Toc209182191"/>
      <w:bookmarkStart w:id="5" w:name="_Hlk191398973"/>
      <w:r>
        <w:rPr>
          <w:noProof/>
        </w:rPr>
        <w:t>MAKSĀJUMU PAKALPOJUMU SNIEDZĒJU PĀRSKATU SNIEGŠANA PAR</w:t>
      </w:r>
      <w:bookmarkEnd w:id="2"/>
      <w:bookmarkEnd w:id="3"/>
      <w:r>
        <w:rPr>
          <w:noProof/>
        </w:rPr>
        <w:t xml:space="preserve"> KREDĪTA PĀRVEDUMIEM UN MAKSĀJUMU KONTIEM PIEMĒROTO MAKSU LĪMENI UN PAR NORAIDĪTAJIEM DARĪJUMIEM – NORĀDĪJUMI</w:t>
      </w:r>
      <w:bookmarkEnd w:id="4"/>
    </w:p>
    <w:bookmarkEnd w:id="5" w:displacedByCustomXml="next"/>
    <w:sdt>
      <w:sdtPr>
        <w:rPr>
          <w:rFonts w:ascii="Times New Roman" w:eastAsia="Times New Roman" w:hAnsi="Times New Roman" w:cs="Times New Roman"/>
          <w:noProof/>
          <w:color w:val="000000"/>
          <w:kern w:val="2"/>
          <w:sz w:val="24"/>
          <w:szCs w:val="24"/>
          <w:lang w:eastAsia="fr-BE"/>
          <w14:ligatures w14:val="standardContextual"/>
        </w:rPr>
        <w:id w:val="-170252523"/>
        <w:docPartObj>
          <w:docPartGallery w:val="Table of Contents"/>
          <w:docPartUnique/>
        </w:docPartObj>
      </w:sdtPr>
      <w:sdtEndPr>
        <w:rPr>
          <w:b/>
          <w:bCs/>
        </w:rPr>
      </w:sdtEndPr>
      <w:sdtContent>
        <w:p w14:paraId="2AD34B85" w14:textId="44E5E1B4" w:rsidR="00504B43" w:rsidRPr="00CB3C96" w:rsidRDefault="00504B43" w:rsidP="00820C47">
          <w:pPr>
            <w:pStyle w:val="TOCHeading"/>
            <w:spacing w:before="120" w:after="120" w:line="276" w:lineRule="auto"/>
            <w:rPr>
              <w:rFonts w:ascii="Times New Roman" w:hAnsi="Times New Roman" w:cs="Times New Roman"/>
              <w:noProof/>
              <w:sz w:val="24"/>
              <w:szCs w:val="24"/>
            </w:rPr>
          </w:pPr>
          <w:r>
            <w:rPr>
              <w:rFonts w:ascii="Times New Roman" w:hAnsi="Times New Roman"/>
              <w:noProof/>
              <w:sz w:val="24"/>
            </w:rPr>
            <w:t>Satura rādītājs</w:t>
          </w:r>
        </w:p>
        <w:p w14:paraId="2DF7855F" w14:textId="77EB5060" w:rsidR="00127A1A" w:rsidRDefault="00504B43">
          <w:pPr>
            <w:pStyle w:val="TOC1"/>
            <w:rPr>
              <w:rFonts w:asciiTheme="minorHAnsi" w:eastAsiaTheme="minorEastAsia" w:hAnsiTheme="minorHAnsi" w:cstheme="minorBidi"/>
              <w:noProof/>
              <w:color w:val="auto"/>
              <w:lang w:val="en-IE" w:eastAsia="en-IE"/>
            </w:rPr>
          </w:pPr>
          <w:r>
            <w:rPr>
              <w:noProof/>
            </w:rPr>
            <w:fldChar w:fldCharType="begin"/>
          </w:r>
          <w:r>
            <w:rPr>
              <w:noProof/>
            </w:rPr>
            <w:instrText xml:space="preserve"> TOC \o "1-3" \h \z \u </w:instrText>
          </w:r>
          <w:r>
            <w:rPr>
              <w:noProof/>
            </w:rPr>
            <w:fldChar w:fldCharType="separate"/>
          </w:r>
          <w:hyperlink w:anchor="_Toc209182191" w:history="1">
            <w:r w:rsidR="00127A1A" w:rsidRPr="00904541">
              <w:rPr>
                <w:rStyle w:val="Hyperlink"/>
                <w:noProof/>
              </w:rPr>
              <w:t>MAKSĀJUMU PAKALPOJUMU SNIEDZĒJU PĀRSKATU SNIEGŠANA PAR KREDĪTA PĀRVEDUMIEM UN MAKSĀJUMU KONTIEM PIEMĒROTO MAKSU LĪMENI UN PAR NORAIDĪTAJIEM DARĪJUMIEM – NORĀDĪJUMI</w:t>
            </w:r>
            <w:r w:rsidR="00127A1A">
              <w:rPr>
                <w:noProof/>
                <w:webHidden/>
              </w:rPr>
              <w:tab/>
            </w:r>
            <w:r w:rsidR="00127A1A">
              <w:rPr>
                <w:noProof/>
                <w:webHidden/>
              </w:rPr>
              <w:fldChar w:fldCharType="begin"/>
            </w:r>
            <w:r w:rsidR="00127A1A">
              <w:rPr>
                <w:noProof/>
                <w:webHidden/>
              </w:rPr>
              <w:instrText xml:space="preserve"> PAGEREF _Toc209182191 \h </w:instrText>
            </w:r>
            <w:r w:rsidR="00127A1A">
              <w:rPr>
                <w:noProof/>
                <w:webHidden/>
              </w:rPr>
            </w:r>
            <w:r w:rsidR="00127A1A">
              <w:rPr>
                <w:noProof/>
                <w:webHidden/>
              </w:rPr>
              <w:fldChar w:fldCharType="separate"/>
            </w:r>
            <w:r w:rsidR="00127A1A">
              <w:rPr>
                <w:noProof/>
                <w:webHidden/>
              </w:rPr>
              <w:t>1</w:t>
            </w:r>
            <w:r w:rsidR="00127A1A">
              <w:rPr>
                <w:noProof/>
                <w:webHidden/>
              </w:rPr>
              <w:fldChar w:fldCharType="end"/>
            </w:r>
          </w:hyperlink>
        </w:p>
        <w:p w14:paraId="0BC458BE" w14:textId="0943C59C" w:rsidR="00127A1A" w:rsidRDefault="00614A9D">
          <w:pPr>
            <w:pStyle w:val="TOC1"/>
            <w:rPr>
              <w:rFonts w:asciiTheme="minorHAnsi" w:eastAsiaTheme="minorEastAsia" w:hAnsiTheme="minorHAnsi" w:cstheme="minorBidi"/>
              <w:noProof/>
              <w:color w:val="auto"/>
              <w:lang w:val="en-IE" w:eastAsia="en-IE"/>
            </w:rPr>
          </w:pPr>
          <w:hyperlink w:anchor="_Toc209182192" w:history="1">
            <w:r w:rsidR="00127A1A" w:rsidRPr="00904541">
              <w:rPr>
                <w:rStyle w:val="Hyperlink"/>
                <w:noProof/>
              </w:rPr>
              <w:t>VISPĀRĪGI NORĀDĪJUMI</w:t>
            </w:r>
            <w:r w:rsidR="00127A1A">
              <w:rPr>
                <w:noProof/>
                <w:webHidden/>
              </w:rPr>
              <w:tab/>
            </w:r>
            <w:r w:rsidR="00127A1A">
              <w:rPr>
                <w:noProof/>
                <w:webHidden/>
              </w:rPr>
              <w:fldChar w:fldCharType="begin"/>
            </w:r>
            <w:r w:rsidR="00127A1A">
              <w:rPr>
                <w:noProof/>
                <w:webHidden/>
              </w:rPr>
              <w:instrText xml:space="preserve"> PAGEREF _Toc209182192 \h </w:instrText>
            </w:r>
            <w:r w:rsidR="00127A1A">
              <w:rPr>
                <w:noProof/>
                <w:webHidden/>
              </w:rPr>
            </w:r>
            <w:r w:rsidR="00127A1A">
              <w:rPr>
                <w:noProof/>
                <w:webHidden/>
              </w:rPr>
              <w:fldChar w:fldCharType="separate"/>
            </w:r>
            <w:r w:rsidR="00127A1A">
              <w:rPr>
                <w:noProof/>
                <w:webHidden/>
              </w:rPr>
              <w:t>2</w:t>
            </w:r>
            <w:r w:rsidR="00127A1A">
              <w:rPr>
                <w:noProof/>
                <w:webHidden/>
              </w:rPr>
              <w:fldChar w:fldCharType="end"/>
            </w:r>
          </w:hyperlink>
        </w:p>
        <w:p w14:paraId="068D3297" w14:textId="6FA08B77" w:rsidR="00127A1A" w:rsidRDefault="00614A9D">
          <w:pPr>
            <w:pStyle w:val="TOC1"/>
            <w:rPr>
              <w:rFonts w:asciiTheme="minorHAnsi" w:eastAsiaTheme="minorEastAsia" w:hAnsiTheme="minorHAnsi" w:cstheme="minorBidi"/>
              <w:noProof/>
              <w:color w:val="auto"/>
              <w:lang w:val="en-IE" w:eastAsia="en-IE"/>
            </w:rPr>
          </w:pPr>
          <w:hyperlink w:anchor="_Toc209182193" w:history="1">
            <w:r w:rsidR="00127A1A" w:rsidRPr="00904541">
              <w:rPr>
                <w:rStyle w:val="Hyperlink"/>
                <w:noProof/>
              </w:rPr>
              <w:t>VEIDNE S 01.01: KREDĪTA PĀRVEDUMU UN TŪLĪTĒJO KREDĪTA PĀRVEDUMU KOPĒJAIS SKAITS UN KOPĒJĀ VĒRTĪBA</w:t>
            </w:r>
            <w:r w:rsidR="00127A1A">
              <w:rPr>
                <w:noProof/>
                <w:webHidden/>
              </w:rPr>
              <w:tab/>
            </w:r>
            <w:r w:rsidR="00127A1A">
              <w:rPr>
                <w:noProof/>
                <w:webHidden/>
              </w:rPr>
              <w:fldChar w:fldCharType="begin"/>
            </w:r>
            <w:r w:rsidR="00127A1A">
              <w:rPr>
                <w:noProof/>
                <w:webHidden/>
              </w:rPr>
              <w:instrText xml:space="preserve"> PAGEREF _Toc209182193 \h </w:instrText>
            </w:r>
            <w:r w:rsidR="00127A1A">
              <w:rPr>
                <w:noProof/>
                <w:webHidden/>
              </w:rPr>
            </w:r>
            <w:r w:rsidR="00127A1A">
              <w:rPr>
                <w:noProof/>
                <w:webHidden/>
              </w:rPr>
              <w:fldChar w:fldCharType="separate"/>
            </w:r>
            <w:r w:rsidR="00127A1A">
              <w:rPr>
                <w:noProof/>
                <w:webHidden/>
              </w:rPr>
              <w:t>4</w:t>
            </w:r>
            <w:r w:rsidR="00127A1A">
              <w:rPr>
                <w:noProof/>
                <w:webHidden/>
              </w:rPr>
              <w:fldChar w:fldCharType="end"/>
            </w:r>
          </w:hyperlink>
        </w:p>
        <w:p w14:paraId="71DA7BDB" w14:textId="04EF7ACF" w:rsidR="00127A1A" w:rsidRDefault="00614A9D">
          <w:pPr>
            <w:pStyle w:val="TOC1"/>
            <w:rPr>
              <w:rFonts w:asciiTheme="minorHAnsi" w:eastAsiaTheme="minorEastAsia" w:hAnsiTheme="minorHAnsi" w:cstheme="minorBidi"/>
              <w:noProof/>
              <w:color w:val="auto"/>
              <w:lang w:val="en-IE" w:eastAsia="en-IE"/>
            </w:rPr>
          </w:pPr>
          <w:hyperlink w:anchor="_Toc209182194" w:history="1">
            <w:r w:rsidR="00127A1A" w:rsidRPr="00904541">
              <w:rPr>
                <w:rStyle w:val="Hyperlink"/>
                <w:noProof/>
              </w:rPr>
              <w:t>VEIDNE S 01.02: KREDĪTA PĀRVEDUMU UN TŪLĪTĒJU KREDĪTA PĀRVEDUMU KOPĒJAIS SKAITS UN KOPĒJĀ VĒRTĪBA (tikai MPS dalībvalstīs ārpus eurozonas)</w:t>
            </w:r>
            <w:r w:rsidR="00127A1A">
              <w:rPr>
                <w:noProof/>
                <w:webHidden/>
              </w:rPr>
              <w:tab/>
            </w:r>
            <w:r w:rsidR="00127A1A">
              <w:rPr>
                <w:noProof/>
                <w:webHidden/>
              </w:rPr>
              <w:fldChar w:fldCharType="begin"/>
            </w:r>
            <w:r w:rsidR="00127A1A">
              <w:rPr>
                <w:noProof/>
                <w:webHidden/>
              </w:rPr>
              <w:instrText xml:space="preserve"> PAGEREF _Toc209182194 \h </w:instrText>
            </w:r>
            <w:r w:rsidR="00127A1A">
              <w:rPr>
                <w:noProof/>
                <w:webHidden/>
              </w:rPr>
            </w:r>
            <w:r w:rsidR="00127A1A">
              <w:rPr>
                <w:noProof/>
                <w:webHidden/>
              </w:rPr>
              <w:fldChar w:fldCharType="separate"/>
            </w:r>
            <w:r w:rsidR="00127A1A">
              <w:rPr>
                <w:noProof/>
                <w:webHidden/>
              </w:rPr>
              <w:t>11</w:t>
            </w:r>
            <w:r w:rsidR="00127A1A">
              <w:rPr>
                <w:noProof/>
                <w:webHidden/>
              </w:rPr>
              <w:fldChar w:fldCharType="end"/>
            </w:r>
          </w:hyperlink>
        </w:p>
        <w:p w14:paraId="65CE78D1" w14:textId="60647114" w:rsidR="00127A1A" w:rsidRDefault="00614A9D">
          <w:pPr>
            <w:pStyle w:val="TOC1"/>
            <w:rPr>
              <w:rFonts w:asciiTheme="minorHAnsi" w:eastAsiaTheme="minorEastAsia" w:hAnsiTheme="minorHAnsi" w:cstheme="minorBidi"/>
              <w:noProof/>
              <w:color w:val="auto"/>
              <w:lang w:val="en-IE" w:eastAsia="en-IE"/>
            </w:rPr>
          </w:pPr>
          <w:hyperlink w:anchor="_Toc209182195" w:history="1">
            <w:r w:rsidR="00127A1A" w:rsidRPr="00904541">
              <w:rPr>
                <w:rStyle w:val="Hyperlink"/>
                <w:noProof/>
              </w:rPr>
              <w:t>VEIDNE S 02.01: MAKSAS PAR KREDĪTA PĀRVEDUMIEM UN TŪLĪTĒJIEM KREDĪTA PĀRVEDUMIEM</w:t>
            </w:r>
            <w:r w:rsidR="00127A1A">
              <w:rPr>
                <w:noProof/>
                <w:webHidden/>
              </w:rPr>
              <w:tab/>
            </w:r>
            <w:r w:rsidR="00127A1A">
              <w:rPr>
                <w:noProof/>
                <w:webHidden/>
              </w:rPr>
              <w:fldChar w:fldCharType="begin"/>
            </w:r>
            <w:r w:rsidR="00127A1A">
              <w:rPr>
                <w:noProof/>
                <w:webHidden/>
              </w:rPr>
              <w:instrText xml:space="preserve"> PAGEREF _Toc209182195 \h </w:instrText>
            </w:r>
            <w:r w:rsidR="00127A1A">
              <w:rPr>
                <w:noProof/>
                <w:webHidden/>
              </w:rPr>
            </w:r>
            <w:r w:rsidR="00127A1A">
              <w:rPr>
                <w:noProof/>
                <w:webHidden/>
              </w:rPr>
              <w:fldChar w:fldCharType="separate"/>
            </w:r>
            <w:r w:rsidR="00127A1A">
              <w:rPr>
                <w:noProof/>
                <w:webHidden/>
              </w:rPr>
              <w:t>12</w:t>
            </w:r>
            <w:r w:rsidR="00127A1A">
              <w:rPr>
                <w:noProof/>
                <w:webHidden/>
              </w:rPr>
              <w:fldChar w:fldCharType="end"/>
            </w:r>
          </w:hyperlink>
        </w:p>
        <w:p w14:paraId="3CFDD84C" w14:textId="30077059" w:rsidR="00127A1A" w:rsidRDefault="00614A9D">
          <w:pPr>
            <w:pStyle w:val="TOC1"/>
            <w:rPr>
              <w:rFonts w:asciiTheme="minorHAnsi" w:eastAsiaTheme="minorEastAsia" w:hAnsiTheme="minorHAnsi" w:cstheme="minorBidi"/>
              <w:noProof/>
              <w:color w:val="auto"/>
              <w:lang w:val="en-IE" w:eastAsia="en-IE"/>
            </w:rPr>
          </w:pPr>
          <w:hyperlink w:anchor="_Toc209182196" w:history="1">
            <w:r w:rsidR="00127A1A" w:rsidRPr="00904541">
              <w:rPr>
                <w:rStyle w:val="Hyperlink"/>
                <w:noProof/>
              </w:rPr>
              <w:t>VEIDNE S 02.02: MAKSAS PAR KREDĪTA PĀRVEDUMIEM UN TŪLĪTĒJIEM KREDĪTA PĀRVEDUMIEM (tikai MPS dalībvalstīs ārpus eurozonas)</w:t>
            </w:r>
            <w:r w:rsidR="00127A1A">
              <w:rPr>
                <w:noProof/>
                <w:webHidden/>
              </w:rPr>
              <w:tab/>
            </w:r>
            <w:r w:rsidR="00127A1A">
              <w:rPr>
                <w:noProof/>
                <w:webHidden/>
              </w:rPr>
              <w:fldChar w:fldCharType="begin"/>
            </w:r>
            <w:r w:rsidR="00127A1A">
              <w:rPr>
                <w:noProof/>
                <w:webHidden/>
              </w:rPr>
              <w:instrText xml:space="preserve"> PAGEREF _Toc209182196 \h </w:instrText>
            </w:r>
            <w:r w:rsidR="00127A1A">
              <w:rPr>
                <w:noProof/>
                <w:webHidden/>
              </w:rPr>
            </w:r>
            <w:r w:rsidR="00127A1A">
              <w:rPr>
                <w:noProof/>
                <w:webHidden/>
              </w:rPr>
              <w:fldChar w:fldCharType="separate"/>
            </w:r>
            <w:r w:rsidR="00127A1A">
              <w:rPr>
                <w:noProof/>
                <w:webHidden/>
              </w:rPr>
              <w:t>15</w:t>
            </w:r>
            <w:r w:rsidR="00127A1A">
              <w:rPr>
                <w:noProof/>
                <w:webHidden/>
              </w:rPr>
              <w:fldChar w:fldCharType="end"/>
            </w:r>
          </w:hyperlink>
        </w:p>
        <w:p w14:paraId="715FA470" w14:textId="561BA077" w:rsidR="00127A1A" w:rsidRDefault="00614A9D">
          <w:pPr>
            <w:pStyle w:val="TOC1"/>
            <w:rPr>
              <w:rFonts w:asciiTheme="minorHAnsi" w:eastAsiaTheme="minorEastAsia" w:hAnsiTheme="minorHAnsi" w:cstheme="minorBidi"/>
              <w:noProof/>
              <w:color w:val="auto"/>
              <w:lang w:val="en-IE" w:eastAsia="en-IE"/>
            </w:rPr>
          </w:pPr>
          <w:hyperlink w:anchor="_Toc209182197" w:history="1">
            <w:r w:rsidR="00127A1A" w:rsidRPr="00904541">
              <w:rPr>
                <w:rStyle w:val="Hyperlink"/>
                <w:noProof/>
              </w:rPr>
              <w:t>VEIDNE S 03.00: MAKSĀJUMU KONTU KOPĒJAIS SKAITS UN KOPĒJĀS MAKSAS PAR MAKSĀJUMU KONTIEM (VALSTS VALŪTĀ)</w:t>
            </w:r>
            <w:r w:rsidR="00127A1A">
              <w:rPr>
                <w:noProof/>
                <w:webHidden/>
              </w:rPr>
              <w:tab/>
            </w:r>
            <w:r w:rsidR="00127A1A">
              <w:rPr>
                <w:noProof/>
                <w:webHidden/>
              </w:rPr>
              <w:fldChar w:fldCharType="begin"/>
            </w:r>
            <w:r w:rsidR="00127A1A">
              <w:rPr>
                <w:noProof/>
                <w:webHidden/>
              </w:rPr>
              <w:instrText xml:space="preserve"> PAGEREF _Toc209182197 \h </w:instrText>
            </w:r>
            <w:r w:rsidR="00127A1A">
              <w:rPr>
                <w:noProof/>
                <w:webHidden/>
              </w:rPr>
            </w:r>
            <w:r w:rsidR="00127A1A">
              <w:rPr>
                <w:noProof/>
                <w:webHidden/>
              </w:rPr>
              <w:fldChar w:fldCharType="separate"/>
            </w:r>
            <w:r w:rsidR="00127A1A">
              <w:rPr>
                <w:noProof/>
                <w:webHidden/>
              </w:rPr>
              <w:t>16</w:t>
            </w:r>
            <w:r w:rsidR="00127A1A">
              <w:rPr>
                <w:noProof/>
                <w:webHidden/>
              </w:rPr>
              <w:fldChar w:fldCharType="end"/>
            </w:r>
          </w:hyperlink>
        </w:p>
        <w:p w14:paraId="7D344BCE" w14:textId="0109205D" w:rsidR="00127A1A" w:rsidRDefault="00614A9D">
          <w:pPr>
            <w:pStyle w:val="TOC1"/>
            <w:rPr>
              <w:rFonts w:asciiTheme="minorHAnsi" w:eastAsiaTheme="minorEastAsia" w:hAnsiTheme="minorHAnsi" w:cstheme="minorBidi"/>
              <w:noProof/>
              <w:color w:val="auto"/>
              <w:lang w:val="en-IE" w:eastAsia="en-IE"/>
            </w:rPr>
          </w:pPr>
          <w:hyperlink w:anchor="_Toc209182198" w:history="1">
            <w:r w:rsidR="00127A1A" w:rsidRPr="00904541">
              <w:rPr>
                <w:rStyle w:val="Hyperlink"/>
                <w:noProof/>
              </w:rPr>
              <w:t>VEIDNE S 04.00: NORAIDĪTO TŪLĪTĒJO KREDĪTA PĀRVEDUMU SKAITS</w:t>
            </w:r>
            <w:r w:rsidR="00127A1A">
              <w:rPr>
                <w:noProof/>
                <w:webHidden/>
              </w:rPr>
              <w:tab/>
            </w:r>
            <w:r w:rsidR="00127A1A">
              <w:rPr>
                <w:noProof/>
                <w:webHidden/>
              </w:rPr>
              <w:fldChar w:fldCharType="begin"/>
            </w:r>
            <w:r w:rsidR="00127A1A">
              <w:rPr>
                <w:noProof/>
                <w:webHidden/>
              </w:rPr>
              <w:instrText xml:space="preserve"> PAGEREF _Toc209182198 \h </w:instrText>
            </w:r>
            <w:r w:rsidR="00127A1A">
              <w:rPr>
                <w:noProof/>
                <w:webHidden/>
              </w:rPr>
            </w:r>
            <w:r w:rsidR="00127A1A">
              <w:rPr>
                <w:noProof/>
                <w:webHidden/>
              </w:rPr>
              <w:fldChar w:fldCharType="separate"/>
            </w:r>
            <w:r w:rsidR="00127A1A">
              <w:rPr>
                <w:noProof/>
                <w:webHidden/>
              </w:rPr>
              <w:t>18</w:t>
            </w:r>
            <w:r w:rsidR="00127A1A">
              <w:rPr>
                <w:noProof/>
                <w:webHidden/>
              </w:rPr>
              <w:fldChar w:fldCharType="end"/>
            </w:r>
          </w:hyperlink>
        </w:p>
        <w:p w14:paraId="0704FBEC" w14:textId="5A4D060F" w:rsidR="00504B43" w:rsidRPr="00CB3C96" w:rsidRDefault="00504B43" w:rsidP="00820C47">
          <w:pPr>
            <w:rPr>
              <w:noProof/>
            </w:rPr>
          </w:pPr>
          <w:r>
            <w:rPr>
              <w:b/>
              <w:noProof/>
            </w:rPr>
            <w:fldChar w:fldCharType="end"/>
          </w:r>
        </w:p>
      </w:sdtContent>
    </w:sdt>
    <w:p w14:paraId="2DEBE354" w14:textId="77777777" w:rsidR="00D94A35" w:rsidRDefault="00D94A35" w:rsidP="00D94A35">
      <w:pPr>
        <w:spacing w:before="120" w:after="120" w:line="276" w:lineRule="auto"/>
        <w:ind w:left="0" w:right="0" w:firstLine="0"/>
        <w:jc w:val="left"/>
        <w:rPr>
          <w:noProof/>
          <w:lang w:val="en-IE"/>
        </w:rPr>
      </w:pPr>
    </w:p>
    <w:p w14:paraId="496B9AC2" w14:textId="77777777" w:rsidR="00D94A35" w:rsidRDefault="00D94A35" w:rsidP="00D94A35">
      <w:pPr>
        <w:spacing w:before="120" w:after="120" w:line="276" w:lineRule="auto"/>
        <w:ind w:left="0" w:right="0" w:firstLine="0"/>
        <w:jc w:val="left"/>
        <w:rPr>
          <w:noProof/>
          <w:lang w:val="en-IE"/>
        </w:rPr>
      </w:pPr>
    </w:p>
    <w:p w14:paraId="31105E00" w14:textId="77777777" w:rsidR="00D94A35" w:rsidRDefault="00D94A35" w:rsidP="00D94A35">
      <w:pPr>
        <w:spacing w:before="120" w:after="120" w:line="276" w:lineRule="auto"/>
        <w:ind w:left="0" w:right="0" w:firstLine="0"/>
        <w:jc w:val="left"/>
        <w:rPr>
          <w:noProof/>
          <w:lang w:val="en-IE"/>
        </w:rPr>
      </w:pPr>
    </w:p>
    <w:p w14:paraId="134258CF" w14:textId="77777777" w:rsidR="00D94A35" w:rsidRDefault="00D94A35" w:rsidP="00D94A35">
      <w:pPr>
        <w:spacing w:before="120" w:after="120" w:line="276" w:lineRule="auto"/>
        <w:ind w:left="0" w:right="0" w:firstLine="0"/>
        <w:jc w:val="left"/>
        <w:rPr>
          <w:noProof/>
          <w:lang w:val="en-IE"/>
        </w:rPr>
      </w:pPr>
    </w:p>
    <w:p w14:paraId="39480FF1" w14:textId="77777777" w:rsidR="00D94A35" w:rsidRDefault="00D94A35" w:rsidP="00D94A35">
      <w:pPr>
        <w:spacing w:before="120" w:after="120" w:line="276" w:lineRule="auto"/>
        <w:ind w:left="0" w:right="0" w:firstLine="0"/>
        <w:jc w:val="left"/>
        <w:rPr>
          <w:noProof/>
          <w:lang w:val="en-IE"/>
        </w:rPr>
      </w:pPr>
    </w:p>
    <w:p w14:paraId="1F33449F" w14:textId="77777777" w:rsidR="00D94A35" w:rsidRDefault="00D94A35" w:rsidP="00D94A35">
      <w:pPr>
        <w:spacing w:before="120" w:after="120" w:line="276" w:lineRule="auto"/>
        <w:ind w:left="0" w:right="0" w:firstLine="0"/>
        <w:jc w:val="left"/>
        <w:rPr>
          <w:noProof/>
          <w:lang w:val="en-IE"/>
        </w:rPr>
      </w:pPr>
    </w:p>
    <w:p w14:paraId="7AED0165" w14:textId="77777777" w:rsidR="00D94A35" w:rsidRDefault="00D94A35" w:rsidP="00D94A35">
      <w:pPr>
        <w:spacing w:before="120" w:after="120" w:line="276" w:lineRule="auto"/>
        <w:ind w:left="0" w:right="0" w:firstLine="0"/>
        <w:jc w:val="left"/>
        <w:rPr>
          <w:noProof/>
          <w:lang w:val="en-IE"/>
        </w:rPr>
      </w:pPr>
    </w:p>
    <w:p w14:paraId="5BB6E36C" w14:textId="77777777" w:rsidR="00D94A35" w:rsidRDefault="00D94A35" w:rsidP="00D94A35">
      <w:pPr>
        <w:spacing w:before="120" w:after="120" w:line="276" w:lineRule="auto"/>
        <w:ind w:left="0" w:right="0" w:firstLine="0"/>
        <w:jc w:val="left"/>
        <w:rPr>
          <w:noProof/>
          <w:lang w:val="en-IE"/>
        </w:rPr>
      </w:pPr>
    </w:p>
    <w:p w14:paraId="2CF27E9B" w14:textId="77777777" w:rsidR="00D94A35" w:rsidRDefault="00D94A35" w:rsidP="00D94A35">
      <w:pPr>
        <w:spacing w:before="120" w:after="120" w:line="276" w:lineRule="auto"/>
        <w:ind w:left="0" w:right="0" w:firstLine="0"/>
        <w:jc w:val="left"/>
        <w:rPr>
          <w:noProof/>
          <w:lang w:val="en-IE"/>
        </w:rPr>
      </w:pPr>
    </w:p>
    <w:p w14:paraId="678BC22C" w14:textId="123F998D" w:rsidR="00AB2441" w:rsidRPr="00CB3C96" w:rsidRDefault="00D94A35" w:rsidP="00D94A35">
      <w:pPr>
        <w:spacing w:before="120" w:after="120" w:line="276" w:lineRule="auto"/>
        <w:ind w:left="0" w:right="0" w:firstLine="0"/>
        <w:jc w:val="left"/>
        <w:rPr>
          <w:noProof/>
        </w:rPr>
      </w:pPr>
      <w:r>
        <w:rPr>
          <w:noProof/>
        </w:rPr>
        <w:tab/>
      </w:r>
      <w:r>
        <w:rPr>
          <w:rFonts w:ascii="Arial" w:hAnsi="Arial"/>
          <w:noProof/>
          <w:sz w:val="22"/>
        </w:rPr>
        <w:t xml:space="preserve"> </w:t>
      </w:r>
    </w:p>
    <w:p w14:paraId="77A503A6" w14:textId="77777777" w:rsidR="00AB2441" w:rsidRPr="005B1CFF" w:rsidRDefault="0009071D" w:rsidP="00820C47">
      <w:pPr>
        <w:pStyle w:val="Heading1"/>
        <w:spacing w:before="120" w:after="120" w:line="276" w:lineRule="auto"/>
        <w:ind w:left="19"/>
        <w:rPr>
          <w:noProof/>
        </w:rPr>
      </w:pPr>
      <w:bookmarkStart w:id="6" w:name="_Toc209182192"/>
      <w:r>
        <w:rPr>
          <w:noProof/>
        </w:rPr>
        <w:t>VISPĀRĪGI NORĀDĪJUMI</w:t>
      </w:r>
      <w:bookmarkEnd w:id="6"/>
      <w:r>
        <w:rPr>
          <w:noProof/>
        </w:rPr>
        <w:t xml:space="preserve"> </w:t>
      </w:r>
    </w:p>
    <w:p w14:paraId="1089E634" w14:textId="53E92787" w:rsidR="00AB2441" w:rsidRPr="005B1CFF" w:rsidRDefault="0009071D" w:rsidP="00031D52">
      <w:pPr>
        <w:spacing w:before="120" w:after="120" w:line="276" w:lineRule="auto"/>
        <w:ind w:left="567" w:right="71" w:hanging="10"/>
        <w:rPr>
          <w:noProof/>
        </w:rPr>
      </w:pPr>
      <w:r>
        <w:rPr>
          <w:noProof/>
        </w:rPr>
        <w:t>Saturs</w:t>
      </w:r>
    </w:p>
    <w:p w14:paraId="155105C7" w14:textId="364D497D" w:rsidR="00AB2441" w:rsidRPr="005B1CFF" w:rsidRDefault="0009071D" w:rsidP="00031D52">
      <w:pPr>
        <w:numPr>
          <w:ilvl w:val="0"/>
          <w:numId w:val="1"/>
        </w:numPr>
        <w:spacing w:before="120" w:after="120" w:line="276" w:lineRule="auto"/>
        <w:ind w:left="1134" w:right="75" w:hanging="567"/>
        <w:rPr>
          <w:noProof/>
        </w:rPr>
      </w:pPr>
      <w:r>
        <w:rPr>
          <w:noProof/>
        </w:rPr>
        <w:t>Šajā pielikumā sniegti norādījumi par to, kā aizpildīt I pielikuma pārskatu sniegšanas veidnes. Šie norādījumi ir adresēti maksājumu pakalpojumu sniedzējiem (MPS). Norādījumos attiecībā uz katru veidni ir ietvertas atsauces uz tiesību aktiem.</w:t>
      </w:r>
    </w:p>
    <w:p w14:paraId="60574F33" w14:textId="35589338" w:rsidR="00AB2441" w:rsidRPr="005B1CFF" w:rsidRDefault="0009071D" w:rsidP="00031D52">
      <w:pPr>
        <w:numPr>
          <w:ilvl w:val="0"/>
          <w:numId w:val="1"/>
        </w:numPr>
        <w:spacing w:before="120" w:after="120" w:line="276" w:lineRule="auto"/>
        <w:ind w:left="1134" w:right="75" w:hanging="567"/>
        <w:rPr>
          <w:noProof/>
        </w:rPr>
      </w:pPr>
      <w:r>
        <w:rPr>
          <w:noProof/>
        </w:rPr>
        <w:t>I pielikumā ir sešas dažādas veidnes:</w:t>
      </w:r>
    </w:p>
    <w:p w14:paraId="1086424E" w14:textId="6553E091" w:rsidR="00AB2441" w:rsidRPr="005B1CFF" w:rsidRDefault="00D209C7" w:rsidP="00031D52">
      <w:pPr>
        <w:numPr>
          <w:ilvl w:val="1"/>
          <w:numId w:val="1"/>
        </w:numPr>
        <w:spacing w:before="120" w:after="120" w:line="276" w:lineRule="auto"/>
        <w:ind w:left="1701" w:right="75" w:hanging="567"/>
        <w:rPr>
          <w:noProof/>
        </w:rPr>
      </w:pPr>
      <w:r>
        <w:rPr>
          <w:noProof/>
        </w:rPr>
        <w:t>kredīta pārvedumu un tūlītējo kredīta pārvedumu kopējais skaits un kopējā vērtība (valsts valūtā) (S 01.01)</w:t>
      </w:r>
    </w:p>
    <w:p w14:paraId="09AA5799" w14:textId="14E05EF7" w:rsidR="00AB2441" w:rsidRPr="005B1CFF" w:rsidRDefault="00FA630F" w:rsidP="00031D52">
      <w:pPr>
        <w:numPr>
          <w:ilvl w:val="1"/>
          <w:numId w:val="1"/>
        </w:numPr>
        <w:spacing w:before="120" w:after="120" w:line="276" w:lineRule="auto"/>
        <w:ind w:left="1701" w:right="75" w:hanging="567"/>
        <w:rPr>
          <w:noProof/>
        </w:rPr>
      </w:pPr>
      <w:r>
        <w:rPr>
          <w:noProof/>
        </w:rPr>
        <w:t>kredīta pārvedumu un tūlītējo kredīta pārvedumu kopējais skaits un kopējā vērtība (euro) (S 01.02)</w:t>
      </w:r>
    </w:p>
    <w:p w14:paraId="66EF30F7" w14:textId="0EEDB833" w:rsidR="00AB2441" w:rsidRPr="005B1CFF" w:rsidRDefault="0009071D" w:rsidP="00031D52">
      <w:pPr>
        <w:numPr>
          <w:ilvl w:val="1"/>
          <w:numId w:val="1"/>
        </w:numPr>
        <w:spacing w:before="120" w:after="120" w:line="276" w:lineRule="auto"/>
        <w:ind w:left="1701" w:right="75" w:hanging="567"/>
        <w:rPr>
          <w:noProof/>
        </w:rPr>
      </w:pPr>
      <w:r>
        <w:rPr>
          <w:noProof/>
        </w:rPr>
        <w:t>maksas par kredīta pārvedumiem un tūlītējiem kredīta pārvedumiem (valsts valūtā) (S 02.01)</w:t>
      </w:r>
    </w:p>
    <w:p w14:paraId="01367044" w14:textId="2F1F578E" w:rsidR="00AB2441" w:rsidRPr="005B1CFF" w:rsidRDefault="0009071D" w:rsidP="00031D52">
      <w:pPr>
        <w:numPr>
          <w:ilvl w:val="1"/>
          <w:numId w:val="1"/>
        </w:numPr>
        <w:spacing w:before="120" w:after="120" w:line="276" w:lineRule="auto"/>
        <w:ind w:left="1701" w:right="74" w:hanging="567"/>
        <w:rPr>
          <w:noProof/>
        </w:rPr>
      </w:pPr>
      <w:r>
        <w:rPr>
          <w:noProof/>
        </w:rPr>
        <w:t>maksas par kredīta pārvedumiem un tūlītējiem kredīta pārvedumiem (euro) (S 02.02)</w:t>
      </w:r>
    </w:p>
    <w:p w14:paraId="0C03C1E3" w14:textId="627D8799" w:rsidR="00AB2441" w:rsidRPr="005B1CFF" w:rsidRDefault="00FA630F" w:rsidP="00031D52">
      <w:pPr>
        <w:numPr>
          <w:ilvl w:val="1"/>
          <w:numId w:val="1"/>
        </w:numPr>
        <w:spacing w:before="120" w:after="120" w:line="276" w:lineRule="auto"/>
        <w:ind w:left="1701" w:right="74" w:hanging="567"/>
        <w:rPr>
          <w:noProof/>
        </w:rPr>
      </w:pPr>
      <w:r>
        <w:rPr>
          <w:noProof/>
        </w:rPr>
        <w:t>maksājumu kontu kopējais skaits un kopējās maksas par maksājumu kontiem (valsts valūtā) (S 03.00)</w:t>
      </w:r>
    </w:p>
    <w:p w14:paraId="0731E8D6" w14:textId="784EFA96" w:rsidR="00AB2441" w:rsidRPr="005B1CFF" w:rsidRDefault="0009071D" w:rsidP="00031D52">
      <w:pPr>
        <w:numPr>
          <w:ilvl w:val="1"/>
          <w:numId w:val="1"/>
        </w:numPr>
        <w:spacing w:before="120" w:after="120" w:line="276" w:lineRule="auto"/>
        <w:ind w:left="1701" w:right="75" w:hanging="567"/>
        <w:rPr>
          <w:noProof/>
        </w:rPr>
      </w:pPr>
      <w:r>
        <w:rPr>
          <w:noProof/>
        </w:rPr>
        <w:t>noraidīto tūlītējo kredīta pārvedumu skaits (S 04.00).</w:t>
      </w:r>
    </w:p>
    <w:p w14:paraId="20BE20E4" w14:textId="290F6D16" w:rsidR="00AB2441" w:rsidRPr="005B1CFF" w:rsidRDefault="0009071D" w:rsidP="00031D52">
      <w:pPr>
        <w:numPr>
          <w:ilvl w:val="0"/>
          <w:numId w:val="1"/>
        </w:numPr>
        <w:spacing w:before="120" w:after="120" w:line="276" w:lineRule="auto"/>
        <w:ind w:left="1134" w:right="75" w:hanging="567"/>
        <w:rPr>
          <w:noProof/>
        </w:rPr>
      </w:pPr>
      <w:r>
        <w:rPr>
          <w:noProof/>
        </w:rPr>
        <w:t>Regulas I pielikuma slejās “Skaits” MPS norāda skaitliskās vērtības, ievērojot attiecībā uz veidnēm sniegtos īpašos norādījumus.</w:t>
      </w:r>
    </w:p>
    <w:p w14:paraId="39007D11" w14:textId="3463ED39" w:rsidR="00AB2441" w:rsidRPr="005B1CFF" w:rsidRDefault="0009071D" w:rsidP="00031D52">
      <w:pPr>
        <w:numPr>
          <w:ilvl w:val="0"/>
          <w:numId w:val="1"/>
        </w:numPr>
        <w:spacing w:before="120" w:after="120" w:line="276" w:lineRule="auto"/>
        <w:ind w:left="1134" w:right="75" w:hanging="567"/>
        <w:rPr>
          <w:noProof/>
        </w:rPr>
      </w:pPr>
      <w:r>
        <w:rPr>
          <w:noProof/>
        </w:rPr>
        <w:t>Šajos norādījumos izmantoti šādi vispārējie apzīmējumi: {Veidne; Rinda; Sleja; z ass}. Ja veidnēs ir tikai viena sleja, atsaucas tikai uz rindām {Veidne; Rinda}, attiecīgā gadījumā ar z asi.</w:t>
      </w:r>
    </w:p>
    <w:p w14:paraId="62CADA24" w14:textId="77777777" w:rsidR="00AB2441" w:rsidRPr="005B1CFF" w:rsidRDefault="0009071D" w:rsidP="00031D52">
      <w:pPr>
        <w:spacing w:before="120" w:after="120" w:line="276" w:lineRule="auto"/>
        <w:ind w:left="567" w:right="71" w:hanging="10"/>
        <w:rPr>
          <w:noProof/>
        </w:rPr>
      </w:pPr>
      <w:r>
        <w:rPr>
          <w:noProof/>
        </w:rPr>
        <w:t xml:space="preserve">Pārskatu sniegšanas tvērums </w:t>
      </w:r>
    </w:p>
    <w:p w14:paraId="1B1F7AE3" w14:textId="59346D55" w:rsidR="00AB2441" w:rsidRPr="005B1CFF" w:rsidRDefault="0009071D" w:rsidP="00031D52">
      <w:pPr>
        <w:numPr>
          <w:ilvl w:val="0"/>
          <w:numId w:val="1"/>
        </w:numPr>
        <w:spacing w:before="120" w:after="120" w:line="276" w:lineRule="auto"/>
        <w:ind w:left="1134" w:right="75" w:hanging="567"/>
        <w:rPr>
          <w:noProof/>
        </w:rPr>
      </w:pPr>
      <w:r>
        <w:rPr>
          <w:noProof/>
        </w:rPr>
        <w:t>MPS, kas atrodas eurozonas dalībvalstīs un uz kuriem, pamatojoties uz Eiropas Parlamenta un Padomes Regulas (ES) Nr. 260/2012</w:t>
      </w:r>
      <w:r>
        <w:rPr>
          <w:rStyle w:val="FootnoteReference"/>
          <w:noProof/>
          <w:lang w:val="en-IE"/>
        </w:rPr>
        <w:footnoteReference w:id="2"/>
      </w:r>
      <w:r>
        <w:rPr>
          <w:noProof/>
        </w:rPr>
        <w:t> 15. pantu, attiecas pārskatu sniegšanas pienākumi, uzrāda S 01.01, S 02.01, S 03.00 un S 04.00 veidnes, norādot visus šajā pielikumā noteiktos datu punktus, ja vien valsts kompetentās iestādes to jurisdikcijā neļauj tiem nosūtīt tikai atsauci (tostarp saiti, ja tāda ir pieejama) uz identiskiem iepriekš iesniegtiem datu punktiem.</w:t>
      </w:r>
    </w:p>
    <w:p w14:paraId="77DDEFB4" w14:textId="2A3718F0" w:rsidR="00AB2441" w:rsidRPr="005B1CFF" w:rsidRDefault="0009071D" w:rsidP="00031D52">
      <w:pPr>
        <w:numPr>
          <w:ilvl w:val="0"/>
          <w:numId w:val="1"/>
        </w:numPr>
        <w:spacing w:before="120" w:after="120" w:line="276" w:lineRule="auto"/>
        <w:ind w:left="1134" w:right="75" w:hanging="567"/>
        <w:rPr>
          <w:noProof/>
        </w:rPr>
      </w:pPr>
      <w:r>
        <w:rPr>
          <w:noProof/>
        </w:rPr>
        <w:t>Uz MPS, kas atrodas dalībvalstīs ārpus eurozonas un kas piedāvā maksājumu pakalpojumu saņemt un nosūtīt regulārus kredīta pārvedumus euro, attiecas arī pienākums piedāvāt saviem MPL maksājumu pakalpojumu saņemt un nosūtīt tūlītējus kredīta pārvedumus euro. Minētajiem MPS būtu arī jāizpilda pienākumi saistībā ar maksām, ko iekasē no maksātājiem un maksājumu saņēmējiem par tūlītēju kredīta pārvedumu euro nosūtīšanu un saņemšanu. Tādējādi uz minētajiem MPS attiecas arī pārskatu sniegšanas pienākumi, kuru pamatā ir Regulas (ES) Nr. 260/2012 15. pants. Tāpēc tie uzrāda visas veidnes ar visiem šajā pielikumā norādītajiem datu punktiem, ja vien valsts kompetentās iestādes to jurisdikcijā neļauj tiem nosūtīt tikai atsauci (tostarp saiti, ja tāda ir pieejama) uz identiskiem iepriekš iesniegtiem datu punktiem.</w:t>
      </w:r>
    </w:p>
    <w:p w14:paraId="72CA1755" w14:textId="30D8CD91" w:rsidR="00CE7037" w:rsidRPr="005B1CFF" w:rsidRDefault="00CE7037" w:rsidP="00031D52">
      <w:pPr>
        <w:pStyle w:val="Considrant"/>
        <w:numPr>
          <w:ilvl w:val="0"/>
          <w:numId w:val="1"/>
        </w:numPr>
        <w:spacing w:line="276" w:lineRule="auto"/>
        <w:ind w:left="1134" w:right="75" w:hanging="567"/>
        <w:rPr>
          <w:noProof/>
        </w:rPr>
      </w:pPr>
      <w:r>
        <w:rPr>
          <w:noProof/>
        </w:rPr>
        <w:t>MPS filiāles, kas atrodas dalībvalstīs, kuras nav to mātesuzņēmumu dalībvalstis, iesniedz savus datus uzņēmējas dalībvalsts kompetentajai iestādei, un mātesuzņēmumi paši par sevi sniedz pārskatu savas piederības dalībvalsts kompetentajai iestādei.</w:t>
      </w:r>
    </w:p>
    <w:p w14:paraId="2BC93DA1" w14:textId="2004D42B" w:rsidR="00AB2441" w:rsidRPr="005B1CFF" w:rsidRDefault="0009071D" w:rsidP="002D4D56">
      <w:pPr>
        <w:numPr>
          <w:ilvl w:val="0"/>
          <w:numId w:val="1"/>
        </w:numPr>
        <w:spacing w:before="120" w:after="120" w:line="276" w:lineRule="auto"/>
        <w:ind w:left="1134" w:right="75" w:hanging="567"/>
        <w:rPr>
          <w:noProof/>
        </w:rPr>
      </w:pPr>
      <w:r>
        <w:rPr>
          <w:noProof/>
        </w:rPr>
        <w:t>Regulas (ES) Nr. 260/2012 15. panta 2. un 3. punktā ir noteikts, ka minētos punktus piemēro kredīta pārvedumiem un tūlītējiem kredīta pārvedumiem, vienlaikus izslēdzot darījumus, kas noteikti minētās regulas 1. panta 2. punktā. Turklāt Regulas (ES) Nr. 260/2012 15. panta 2. punktā ir noteikts, ka Eiropas Komisija izvērtē arī maksu par iekšzemes un pārrobežu kredīta pārvedumiem un tūlītējiem kredīta pārvedumiem euro un to dalībvalstu valūtā, kuru valūta nav euro, dinamiku. Iekšzemes un pārrobežu kredīta pārvedumi ir definēti minētās regulas 2. panta 26. un 27. punktā. Ņemot to vērā, lai noteiktu, vai kredīta pārvedums ietilpst šīs regulas darbības jomā, jāņem vērā gan kredīta pārveduma valūta (kredīta pārvedums ir euro vai to dalībvalstu valsts valūtā, kuru valūta nav euro), gan MPS atrašanās vieta (maksātāja un maksājuma saņēmēja kredīta pārveduma MPS atrodas Savienībā).</w:t>
      </w:r>
    </w:p>
    <w:p w14:paraId="624E1CA8" w14:textId="5B7A1CCB" w:rsidR="00AB2441" w:rsidRPr="005B1CFF" w:rsidRDefault="0009071D" w:rsidP="00031D52">
      <w:pPr>
        <w:numPr>
          <w:ilvl w:val="0"/>
          <w:numId w:val="1"/>
        </w:numPr>
        <w:spacing w:before="120" w:after="120" w:line="276" w:lineRule="auto"/>
        <w:ind w:left="1134" w:right="75" w:hanging="567"/>
        <w:rPr>
          <w:noProof/>
        </w:rPr>
      </w:pPr>
      <w:r>
        <w:rPr>
          <w:noProof/>
        </w:rPr>
        <w:t>Maksas par euro denominētiem pārvedumiem vienmēr norāda euro, pat ja tās iekasētas citā valūtā.</w:t>
      </w:r>
    </w:p>
    <w:p w14:paraId="69AE4AB2" w14:textId="0A6B4371" w:rsidR="00AB2441" w:rsidRPr="005B1CFF" w:rsidRDefault="0009071D" w:rsidP="00031D52">
      <w:pPr>
        <w:numPr>
          <w:ilvl w:val="0"/>
          <w:numId w:val="1"/>
        </w:numPr>
        <w:spacing w:before="120" w:after="120" w:line="276" w:lineRule="auto"/>
        <w:ind w:left="1134" w:right="75" w:hanging="567"/>
        <w:rPr>
          <w:noProof/>
        </w:rPr>
      </w:pPr>
      <w:r>
        <w:rPr>
          <w:noProof/>
        </w:rPr>
        <w:t>Maksas par pārvedumiem, kas denominēti dalībvalstu valūtās, kuras nav euro, norāda attiecīgajā valsts valūtā, pat ja tās iekasētas citā valūtā. Šādos gadījumos, ja maksas konvertē euro vai citās valstu valūtās, datus konvertē, izmantojot ECB atsauces maiņas kursu vai valūtas maiņas kursus, ko piemēro minētajiem darījumiem, saskaņā ar Eiropas Centrālās bankas Regulu (ES) Nr. 1409/2013</w:t>
      </w:r>
      <w:r>
        <w:rPr>
          <w:rStyle w:val="FootnoteReference"/>
          <w:noProof/>
          <w:lang w:val="en-IE"/>
        </w:rPr>
        <w:footnoteReference w:id="3"/>
      </w:r>
      <w:r>
        <w:rPr>
          <w:noProof/>
        </w:rPr>
        <w:t>.</w:t>
      </w:r>
    </w:p>
    <w:p w14:paraId="5E747D8E" w14:textId="6A571CD5" w:rsidR="00AB2441" w:rsidRPr="005B1CFF" w:rsidRDefault="0009071D" w:rsidP="00031D52">
      <w:pPr>
        <w:numPr>
          <w:ilvl w:val="0"/>
          <w:numId w:val="1"/>
        </w:numPr>
        <w:spacing w:before="120" w:after="120" w:line="276" w:lineRule="auto"/>
        <w:ind w:left="1134" w:right="75" w:hanging="567"/>
        <w:rPr>
          <w:noProof/>
        </w:rPr>
      </w:pPr>
      <w:r>
        <w:rPr>
          <w:noProof/>
        </w:rPr>
        <w:t>Valūtas konvertēšanas tarifu izslēdz no pārskatu sniegšanas.</w:t>
      </w:r>
    </w:p>
    <w:p w14:paraId="34C36560" w14:textId="17944948" w:rsidR="00031D52" w:rsidRPr="00A25104" w:rsidRDefault="0009071D" w:rsidP="00A25104">
      <w:pPr>
        <w:numPr>
          <w:ilvl w:val="0"/>
          <w:numId w:val="1"/>
        </w:numPr>
        <w:spacing w:before="120" w:after="120" w:line="276" w:lineRule="auto"/>
        <w:ind w:left="1134" w:right="75" w:hanging="567"/>
        <w:rPr>
          <w:noProof/>
        </w:rPr>
      </w:pPr>
      <w:r>
        <w:rPr>
          <w:noProof/>
        </w:rPr>
        <w:t>MPS uzrāda sešu veidņu kopumus šajā pielikumā atsevišķi par katru atsauces periodu.</w:t>
      </w:r>
    </w:p>
    <w:p w14:paraId="4295EDC7" w14:textId="138D1BEE" w:rsidR="00AB2441" w:rsidRPr="005B1CFF" w:rsidRDefault="0009071D" w:rsidP="00820C47">
      <w:pPr>
        <w:pStyle w:val="Heading1"/>
        <w:spacing w:before="120" w:after="120" w:line="276" w:lineRule="auto"/>
        <w:rPr>
          <w:noProof/>
        </w:rPr>
      </w:pPr>
      <w:bookmarkStart w:id="7" w:name="_Toc209182193"/>
      <w:r>
        <w:rPr>
          <w:noProof/>
        </w:rPr>
        <w:t>VEIDNE S 01.01: KREDĪTA PĀRVEDUMU UN TŪLĪTĒJO KREDĪTA PĀRVEDUMU KOPĒJAIS SKAITS UN KOPĒJĀ VĒRTĪBA</w:t>
      </w:r>
      <w:bookmarkEnd w:id="7"/>
      <w:r>
        <w:rPr>
          <w:noProof/>
        </w:rPr>
        <w:t xml:space="preserve"> </w:t>
      </w:r>
    </w:p>
    <w:p w14:paraId="0CCFC117" w14:textId="77777777" w:rsidR="00AB2441" w:rsidRPr="005B1CFF" w:rsidRDefault="0009071D" w:rsidP="00031D52">
      <w:pPr>
        <w:spacing w:before="120" w:after="120" w:line="276" w:lineRule="auto"/>
        <w:ind w:left="567" w:right="71" w:firstLine="0"/>
        <w:rPr>
          <w:noProof/>
        </w:rPr>
      </w:pPr>
      <w:r>
        <w:rPr>
          <w:noProof/>
        </w:rPr>
        <w:t xml:space="preserve">Vispārīgas piezīmes </w:t>
      </w:r>
    </w:p>
    <w:p w14:paraId="492BBA51" w14:textId="4B534D64" w:rsidR="00AB2441" w:rsidRPr="005B1CFF" w:rsidRDefault="00DA05F1" w:rsidP="00031D52">
      <w:pPr>
        <w:spacing w:before="120" w:after="120" w:line="276" w:lineRule="auto"/>
        <w:ind w:left="1134" w:right="75" w:hanging="567"/>
        <w:rPr>
          <w:noProof/>
        </w:rPr>
      </w:pPr>
      <w:r>
        <w:rPr>
          <w:noProof/>
        </w:rPr>
        <w:t>13.</w:t>
      </w:r>
      <w:r>
        <w:rPr>
          <w:noProof/>
        </w:rPr>
        <w:tab/>
        <w:t>MPS veidni S 01.01 aizpilda ar nosūtīto kredīta pārvedumu un tūlītēju kredīta pārvedumu skaitu un vērtību euro attiecībā uz MPS, kas atrodas eurozonas dalībvalstīs, un valsts valūtā, kas nav euro, attiecībā uz MPS, kuri atrodas dalībvalstīs ārpus eurozonas.</w:t>
      </w:r>
    </w:p>
    <w:p w14:paraId="2D977F88" w14:textId="6DF1AE87" w:rsidR="00AB2441" w:rsidRPr="005B1CFF" w:rsidRDefault="0009071D" w:rsidP="00031D52">
      <w:pPr>
        <w:spacing w:before="120" w:after="120" w:line="276" w:lineRule="auto"/>
        <w:ind w:left="1134" w:right="75" w:firstLine="0"/>
        <w:rPr>
          <w:noProof/>
        </w:rPr>
      </w:pPr>
      <w:r>
        <w:rPr>
          <w:noProof/>
        </w:rPr>
        <w:t>Kredīta pārvedumu un tūlītēju kredīta pārvedumu skaits un vērtība ietver šādu pārvedumu skaitu, ko atsauces periodā nosūtījis katrs MPS, šādā sadalījumā:</w:t>
      </w:r>
    </w:p>
    <w:p w14:paraId="28045089" w14:textId="3324C96D" w:rsidR="00AB2441" w:rsidRPr="005B1CFF" w:rsidRDefault="007D1155" w:rsidP="00031D52">
      <w:pPr>
        <w:spacing w:before="120" w:after="120" w:line="276" w:lineRule="auto"/>
        <w:ind w:left="1701" w:right="75" w:hanging="567"/>
        <w:rPr>
          <w:noProof/>
        </w:rPr>
      </w:pPr>
      <w:r>
        <w:rPr>
          <w:noProof/>
        </w:rPr>
        <w:t>a)</w:t>
      </w:r>
      <w:r>
        <w:rPr>
          <w:noProof/>
        </w:rPr>
        <w:tab/>
        <w:t>bezmaksas pārvedumi un maksas pārvedumi;</w:t>
      </w:r>
    </w:p>
    <w:p w14:paraId="4892603A" w14:textId="0D71E6F9" w:rsidR="00AB2441" w:rsidRPr="005B1CFF" w:rsidRDefault="007D1155" w:rsidP="00031D52">
      <w:pPr>
        <w:spacing w:before="120" w:after="120" w:line="276" w:lineRule="auto"/>
        <w:ind w:left="1701" w:right="75" w:hanging="567"/>
        <w:rPr>
          <w:noProof/>
        </w:rPr>
      </w:pPr>
      <w:r>
        <w:rPr>
          <w:noProof/>
        </w:rPr>
        <w:t>b)</w:t>
      </w:r>
      <w:r>
        <w:rPr>
          <w:noProof/>
        </w:rPr>
        <w:tab/>
        <w:t>klienta, kurš iniciē kredīta pārvedumu, veids;</w:t>
      </w:r>
    </w:p>
    <w:p w14:paraId="32825D59" w14:textId="6A520446" w:rsidR="00AB2441" w:rsidRPr="005B1CFF" w:rsidRDefault="007D1155" w:rsidP="00031D52">
      <w:pPr>
        <w:spacing w:before="120" w:after="120" w:line="276" w:lineRule="auto"/>
        <w:ind w:left="1701" w:right="75" w:hanging="567"/>
        <w:rPr>
          <w:noProof/>
        </w:rPr>
      </w:pPr>
      <w:r>
        <w:rPr>
          <w:noProof/>
        </w:rPr>
        <w:t>c)</w:t>
      </w:r>
      <w:r>
        <w:rPr>
          <w:noProof/>
        </w:rPr>
        <w:tab/>
        <w:t>kredīta pārveduma iekšzemes vai pārrobežu raksturs;</w:t>
      </w:r>
    </w:p>
    <w:p w14:paraId="4E43F5B9" w14:textId="488B5994" w:rsidR="00AB2441" w:rsidRPr="005B1CFF" w:rsidRDefault="007D1155" w:rsidP="00031D52">
      <w:pPr>
        <w:spacing w:before="120" w:after="120" w:line="276" w:lineRule="auto"/>
        <w:ind w:left="1701" w:right="75" w:hanging="567"/>
        <w:rPr>
          <w:noProof/>
        </w:rPr>
      </w:pPr>
      <w:r>
        <w:rPr>
          <w:noProof/>
        </w:rPr>
        <w:t>d)</w:t>
      </w:r>
      <w:r>
        <w:rPr>
          <w:noProof/>
        </w:rPr>
        <w:tab/>
        <w:t>izmantotā maksājuma iniciēšanas metode.</w:t>
      </w:r>
    </w:p>
    <w:p w14:paraId="2036A49C" w14:textId="18900F19" w:rsidR="00AB2441" w:rsidRPr="005B1CFF" w:rsidRDefault="0009071D" w:rsidP="00031D52">
      <w:pPr>
        <w:spacing w:before="120" w:after="120" w:line="276" w:lineRule="auto"/>
        <w:ind w:left="1134" w:right="75" w:firstLine="0"/>
        <w:rPr>
          <w:noProof/>
        </w:rPr>
      </w:pPr>
      <w:r>
        <w:rPr>
          <w:noProof/>
        </w:rPr>
        <w:t>Attiecībā uz a), b) un c) apakšpunktā minēto sadalījumu uzrādīto datu punktu summa atbilst uzrādīto kredīta pārvedumu kopējam skaitam vai vērtībai.</w:t>
      </w:r>
    </w:p>
    <w:p w14:paraId="6B55A573" w14:textId="55CCC44D" w:rsidR="00AB2441" w:rsidRPr="005B1CFF" w:rsidRDefault="0009071D" w:rsidP="0023658F">
      <w:pPr>
        <w:spacing w:before="120" w:after="120" w:line="276" w:lineRule="auto"/>
        <w:ind w:left="1134" w:right="75" w:firstLine="0"/>
        <w:rPr>
          <w:noProof/>
        </w:rPr>
      </w:pPr>
      <w:r>
        <w:rPr>
          <w:noProof/>
        </w:rPr>
        <w:t>Attiecībā uz d) apakšpunktā minēto sadalījumu kredīta pārvedumos, “kas iniciēti elektroniski, izmantojot tiešsaistes banku pakalpojumus”, MPS iekļauj kredīta pārvedumus, kas iniciēti tiešsaistē, pamatojoties uz vienu maksājumu, un kredīta pārvedumus, kas iniciēti datnē / datu paketē. Kredīta pārvedumi, kas iniciēti datnē / datu paketē, ir elektroniski iniciēti kredīta pārvedumi, kas ir daļa no kredīta pārvedumu grupas, ko kopīgi iniciējis maksātājs, izmantojot īpašu līniju. Uzrādot pārvedumu skaitu, katru datu paketē ietverto kredīta pārvedumu uzskaita kā atsevišķu kredīta pārvedumu.</w:t>
      </w:r>
    </w:p>
    <w:p w14:paraId="4FB91022" w14:textId="2A45D8DE" w:rsidR="00AB2441" w:rsidRPr="005B1CFF" w:rsidRDefault="00031D52" w:rsidP="00226600">
      <w:pPr>
        <w:numPr>
          <w:ilvl w:val="0"/>
          <w:numId w:val="21"/>
        </w:numPr>
        <w:spacing w:before="120" w:after="120" w:line="276" w:lineRule="auto"/>
        <w:ind w:left="1134" w:right="75" w:hanging="567"/>
        <w:rPr>
          <w:noProof/>
        </w:rPr>
      </w:pPr>
      <w:r>
        <w:rPr>
          <w:noProof/>
        </w:rPr>
        <w:t>MPS S 01.01 veidnē norāda saņemto kredīta pārvedumu un tūlītēju kredīta pārvedumu skaitu un vērtību euro attiecībā uz MPS, kas atrodas eurozonas dalībvalstīs, un valsts valūtā, kas nav euro, attiecībā uz MPS, kuri atrodas dalībvalstīs ārpus eurozonas. Kredīta pārvedumu un tūlītēju kredīta pārvedumu skaits un vērtība norāda pārvedumu skaitu, ko atsauces periodā saņēmis katrs MPS, sadalījumā pa bezmaksas vai maksas pārvedumiem.</w:t>
      </w:r>
    </w:p>
    <w:p w14:paraId="09ACBCCD" w14:textId="40597A99" w:rsidR="004E526E" w:rsidRPr="005B1CFF" w:rsidRDefault="0009071D" w:rsidP="00226600">
      <w:pPr>
        <w:numPr>
          <w:ilvl w:val="0"/>
          <w:numId w:val="21"/>
        </w:numPr>
        <w:spacing w:before="120" w:after="120" w:line="276" w:lineRule="auto"/>
        <w:ind w:left="1134" w:right="75" w:hanging="567"/>
        <w:rPr>
          <w:noProof/>
        </w:rPr>
      </w:pPr>
      <w:r>
        <w:rPr>
          <w:noProof/>
        </w:rPr>
        <w:t>Informāciju šajā veidnē uzrāda kopējā līmenī.</w:t>
      </w:r>
    </w:p>
    <w:p w14:paraId="4A29CAE4" w14:textId="68979417" w:rsidR="00AB2441" w:rsidRPr="005B1CFF" w:rsidRDefault="004E526E" w:rsidP="004E526E">
      <w:pPr>
        <w:spacing w:after="160" w:line="278" w:lineRule="auto"/>
        <w:ind w:left="0" w:right="0" w:firstLine="0"/>
        <w:jc w:val="left"/>
        <w:rPr>
          <w:noProof/>
        </w:rPr>
      </w:pPr>
      <w:r>
        <w:rPr>
          <w:noProof/>
        </w:rPr>
        <w:br w:type="page"/>
      </w:r>
    </w:p>
    <w:p w14:paraId="42D3ACC9" w14:textId="6C30B3B8" w:rsidR="00AB2441" w:rsidRPr="005B1CFF" w:rsidRDefault="0009071D" w:rsidP="00820C47">
      <w:pPr>
        <w:spacing w:before="120" w:after="120" w:line="276" w:lineRule="auto"/>
        <w:ind w:left="739" w:right="71" w:hanging="10"/>
        <w:rPr>
          <w:noProof/>
        </w:rPr>
      </w:pPr>
      <w:r>
        <w:rPr>
          <w:noProof/>
        </w:rPr>
        <w:t>Norādījumi par konkrētām pozīcijām veidnē S 01.01</w:t>
      </w:r>
    </w:p>
    <w:tbl>
      <w:tblPr>
        <w:tblStyle w:val="TableGrid"/>
        <w:tblW w:w="8747" w:type="dxa"/>
        <w:tblInd w:w="570" w:type="dxa"/>
        <w:tblCellMar>
          <w:top w:w="14" w:type="dxa"/>
          <w:left w:w="107" w:type="dxa"/>
          <w:right w:w="46" w:type="dxa"/>
        </w:tblCellMar>
        <w:tblLook w:val="04A0" w:firstRow="1" w:lastRow="0" w:firstColumn="1" w:lastColumn="0" w:noHBand="0" w:noVBand="1"/>
      </w:tblPr>
      <w:tblGrid>
        <w:gridCol w:w="1127"/>
        <w:gridCol w:w="7620"/>
      </w:tblGrid>
      <w:tr w:rsidR="00AB2441" w:rsidRPr="005B1CFF" w14:paraId="21E3FD23" w14:textId="77777777">
        <w:trPr>
          <w:trHeight w:val="680"/>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4D986A38" w14:textId="77777777" w:rsidR="00AB2441" w:rsidRPr="005B1CFF" w:rsidRDefault="0009071D" w:rsidP="00820C47">
            <w:pPr>
              <w:spacing w:before="120" w:after="120" w:line="276" w:lineRule="auto"/>
              <w:ind w:left="0" w:right="0" w:firstLine="0"/>
              <w:jc w:val="left"/>
              <w:rPr>
                <w:noProof/>
              </w:rPr>
            </w:pPr>
            <w:r>
              <w:rPr>
                <w:b/>
                <w:noProof/>
              </w:rPr>
              <w:t xml:space="preserve">Rinda; Sleja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6B2FBFF5" w14:textId="39C2E3E1" w:rsidR="00AB2441" w:rsidRPr="005B1CFF" w:rsidRDefault="0009071D" w:rsidP="00820C47">
            <w:pPr>
              <w:spacing w:before="120" w:after="120" w:line="276" w:lineRule="auto"/>
              <w:ind w:left="1" w:right="0" w:firstLine="0"/>
              <w:jc w:val="left"/>
              <w:rPr>
                <w:noProof/>
              </w:rPr>
            </w:pPr>
            <w:r>
              <w:rPr>
                <w:b/>
                <w:noProof/>
              </w:rPr>
              <w:t>Atsauces uz tiesību aktiem un norādes</w:t>
            </w:r>
          </w:p>
        </w:tc>
      </w:tr>
      <w:tr w:rsidR="00AB2441" w:rsidRPr="004B078C" w14:paraId="517093BE" w14:textId="77777777">
        <w:trPr>
          <w:trHeight w:val="1355"/>
        </w:trPr>
        <w:tc>
          <w:tcPr>
            <w:tcW w:w="1127" w:type="dxa"/>
            <w:tcBorders>
              <w:top w:val="single" w:sz="4" w:space="0" w:color="000000"/>
              <w:left w:val="single" w:sz="4" w:space="0" w:color="000000"/>
              <w:bottom w:val="single" w:sz="4" w:space="0" w:color="000000"/>
              <w:right w:val="single" w:sz="4" w:space="0" w:color="000000"/>
            </w:tcBorders>
          </w:tcPr>
          <w:p w14:paraId="4272E72E"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D1BA3C8"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386701DA" w14:textId="3F50197F" w:rsidR="00AB2441" w:rsidRPr="005B1CFF" w:rsidRDefault="0009071D" w:rsidP="00820C47">
            <w:pPr>
              <w:spacing w:before="120" w:after="120" w:line="276" w:lineRule="auto"/>
              <w:ind w:left="1" w:right="0" w:firstLine="0"/>
              <w:jc w:val="left"/>
              <w:rPr>
                <w:noProof/>
              </w:rPr>
            </w:pPr>
            <w:r>
              <w:rPr>
                <w:b/>
                <w:noProof/>
              </w:rPr>
              <w:t>Nosūtīto kredīta pārvedumu kopējais skaits</w:t>
            </w:r>
          </w:p>
          <w:p w14:paraId="62BEEBFF" w14:textId="1A1CB4C2" w:rsidR="00AB2441" w:rsidRPr="005B1CFF" w:rsidRDefault="0009071D" w:rsidP="00820C47">
            <w:pPr>
              <w:spacing w:before="120" w:after="120" w:line="276" w:lineRule="auto"/>
              <w:ind w:left="1" w:right="60" w:firstLine="0"/>
              <w:rPr>
                <w:noProof/>
              </w:rPr>
            </w:pPr>
            <w:r>
              <w:rPr>
                <w:noProof/>
              </w:rPr>
              <w:t>Nosūtīto kredīta pārvedumu valsts valūtā kopējais skaits</w:t>
            </w:r>
          </w:p>
        </w:tc>
      </w:tr>
      <w:tr w:rsidR="00AB2441" w:rsidRPr="004B078C" w14:paraId="7E5095E4"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66E0AE6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48F58BE"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1A4C5B20" w14:textId="2D6ECF55" w:rsidR="00AB2441" w:rsidRPr="005B1CFF" w:rsidRDefault="0009071D" w:rsidP="00820C47">
            <w:pPr>
              <w:spacing w:before="120" w:after="120" w:line="276" w:lineRule="auto"/>
              <w:ind w:left="1" w:right="0" w:firstLine="0"/>
              <w:jc w:val="left"/>
              <w:rPr>
                <w:noProof/>
              </w:rPr>
            </w:pPr>
            <w:r>
              <w:rPr>
                <w:b/>
                <w:noProof/>
              </w:rPr>
              <w:t xml:space="preserve">   t. sk. tūlītēji kredīta pārvedumi</w:t>
            </w:r>
          </w:p>
        </w:tc>
      </w:tr>
    </w:tbl>
    <w:p w14:paraId="74933FAA"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11A9D79C"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4FFE5611"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B38A702"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776BF9F3" w14:textId="02309E2A" w:rsidR="00AB2441" w:rsidRPr="005B1CFF" w:rsidRDefault="0009071D" w:rsidP="00820C47">
            <w:pPr>
              <w:spacing w:before="120" w:after="120" w:line="276" w:lineRule="auto"/>
              <w:ind w:left="0" w:right="0" w:firstLine="0"/>
              <w:jc w:val="left"/>
              <w:rPr>
                <w:noProof/>
              </w:rPr>
            </w:pPr>
            <w:r>
              <w:rPr>
                <w:b/>
                <w:noProof/>
              </w:rPr>
              <w:t>Nosūtīto kredīta pārvedumu kopējā vērtība</w:t>
            </w:r>
          </w:p>
          <w:p w14:paraId="0460D3CB" w14:textId="7CA45CE4" w:rsidR="00AB2441" w:rsidRPr="005B1CFF" w:rsidRDefault="0009071D" w:rsidP="00820C47">
            <w:pPr>
              <w:spacing w:before="120" w:after="120" w:line="276" w:lineRule="auto"/>
              <w:ind w:left="0" w:right="0" w:firstLine="0"/>
              <w:rPr>
                <w:noProof/>
              </w:rPr>
            </w:pPr>
            <w:r>
              <w:rPr>
                <w:noProof/>
              </w:rPr>
              <w:t>Visu nosūtīto kredīta pārvedumu valsts valūtā kopējā vērtība, izteikta valsts valūtā.</w:t>
            </w:r>
          </w:p>
        </w:tc>
      </w:tr>
      <w:tr w:rsidR="00AB2441" w:rsidRPr="004B078C" w14:paraId="18133FD8"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BC12C60"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7CD03B42"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5B7E51C1" w14:textId="4A48E8F7" w:rsidR="00AB2441" w:rsidRPr="005B1CFF" w:rsidRDefault="0009071D" w:rsidP="00820C47">
            <w:pPr>
              <w:spacing w:before="120" w:after="120" w:line="276" w:lineRule="auto"/>
              <w:ind w:left="0" w:right="0" w:firstLine="0"/>
              <w:jc w:val="left"/>
              <w:rPr>
                <w:noProof/>
              </w:rPr>
            </w:pPr>
            <w:r>
              <w:rPr>
                <w:b/>
                <w:noProof/>
              </w:rPr>
              <w:t xml:space="preserve">   t. sk. tūlītēji kredīta pārvedumi</w:t>
            </w:r>
          </w:p>
        </w:tc>
      </w:tr>
      <w:tr w:rsidR="00AB2441" w:rsidRPr="004B078C" w14:paraId="7B1A44E0"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3584F612"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8E0D7A5" w14:textId="77777777" w:rsidR="00AB2441" w:rsidRPr="005B1CFF" w:rsidRDefault="0009071D" w:rsidP="00820C47">
            <w:pPr>
              <w:spacing w:before="120" w:after="120" w:line="276" w:lineRule="auto"/>
              <w:ind w:left="0" w:right="0" w:firstLine="0"/>
              <w:jc w:val="left"/>
              <w:rPr>
                <w:noProof/>
              </w:rPr>
            </w:pPr>
            <w:r>
              <w:rPr>
                <w:noProof/>
              </w:rPr>
              <w:t xml:space="preserve">0050 </w:t>
            </w:r>
          </w:p>
        </w:tc>
        <w:tc>
          <w:tcPr>
            <w:tcW w:w="7622" w:type="dxa"/>
            <w:tcBorders>
              <w:top w:val="single" w:sz="4" w:space="0" w:color="000000"/>
              <w:left w:val="single" w:sz="4" w:space="0" w:color="000000"/>
              <w:bottom w:val="single" w:sz="4" w:space="0" w:color="000000"/>
              <w:right w:val="single" w:sz="4" w:space="0" w:color="000000"/>
            </w:tcBorders>
          </w:tcPr>
          <w:p w14:paraId="74BDBD3D" w14:textId="6683ECA5" w:rsidR="00AB2441" w:rsidRPr="005B1CFF" w:rsidRDefault="0009071D" w:rsidP="00820C47">
            <w:pPr>
              <w:spacing w:before="120" w:after="120" w:line="276" w:lineRule="auto"/>
              <w:ind w:left="0" w:right="0" w:firstLine="0"/>
              <w:jc w:val="left"/>
              <w:rPr>
                <w:noProof/>
              </w:rPr>
            </w:pPr>
            <w:r>
              <w:rPr>
                <w:b/>
                <w:noProof/>
              </w:rPr>
              <w:t>Saņemto kredīta pārvedumu kopējais skaits</w:t>
            </w:r>
          </w:p>
          <w:p w14:paraId="2E11C75F" w14:textId="7EE36F75" w:rsidR="00AB2441" w:rsidRPr="005B1CFF" w:rsidRDefault="0009071D" w:rsidP="00820C47">
            <w:pPr>
              <w:spacing w:before="120" w:after="120" w:line="276" w:lineRule="auto"/>
              <w:ind w:left="0" w:right="0" w:firstLine="0"/>
              <w:rPr>
                <w:noProof/>
              </w:rPr>
            </w:pPr>
            <w:r>
              <w:rPr>
                <w:noProof/>
              </w:rPr>
              <w:t>Saņemto kredīta pārvedumu valsts valūtā kopējais skaits</w:t>
            </w:r>
          </w:p>
        </w:tc>
      </w:tr>
      <w:tr w:rsidR="00AB2441" w:rsidRPr="004B078C" w14:paraId="0C1622BE"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9D13C83"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2B0B403D"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69AC250C" w14:textId="25E65D30" w:rsidR="00AB2441" w:rsidRPr="005B1CFF" w:rsidRDefault="0009071D" w:rsidP="00820C47">
            <w:pPr>
              <w:spacing w:before="120" w:after="120" w:line="276" w:lineRule="auto"/>
              <w:ind w:left="0" w:right="0" w:firstLine="0"/>
              <w:jc w:val="left"/>
              <w:rPr>
                <w:noProof/>
              </w:rPr>
            </w:pPr>
            <w:r>
              <w:rPr>
                <w:b/>
                <w:noProof/>
              </w:rPr>
              <w:t xml:space="preserve">   t. sk. tūlītēji kredīta pārvedumi</w:t>
            </w:r>
          </w:p>
        </w:tc>
      </w:tr>
      <w:tr w:rsidR="00AB2441" w:rsidRPr="004B078C" w14:paraId="0C0722D1" w14:textId="77777777">
        <w:trPr>
          <w:trHeight w:val="1081"/>
        </w:trPr>
        <w:tc>
          <w:tcPr>
            <w:tcW w:w="1128" w:type="dxa"/>
            <w:tcBorders>
              <w:top w:val="single" w:sz="4" w:space="0" w:color="000000"/>
              <w:left w:val="single" w:sz="4" w:space="0" w:color="000000"/>
              <w:bottom w:val="single" w:sz="4" w:space="0" w:color="000000"/>
              <w:right w:val="single" w:sz="4" w:space="0" w:color="000000"/>
            </w:tcBorders>
          </w:tcPr>
          <w:p w14:paraId="483F7D48"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6B61E14"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53ACC6D2" w14:textId="4AB1EF57" w:rsidR="00AB2441" w:rsidRPr="005B1CFF" w:rsidRDefault="0009071D" w:rsidP="00820C47">
            <w:pPr>
              <w:spacing w:before="120" w:after="120" w:line="276" w:lineRule="auto"/>
              <w:ind w:left="0" w:right="0" w:firstLine="0"/>
              <w:jc w:val="left"/>
              <w:rPr>
                <w:noProof/>
              </w:rPr>
            </w:pPr>
            <w:r>
              <w:rPr>
                <w:b/>
                <w:noProof/>
              </w:rPr>
              <w:t>Saņemto kredīta pārvedumu kopējā vērtība</w:t>
            </w:r>
          </w:p>
          <w:p w14:paraId="26545329" w14:textId="4DDCB949" w:rsidR="00AB2441" w:rsidRPr="005B1CFF" w:rsidRDefault="0009071D" w:rsidP="00820C47">
            <w:pPr>
              <w:spacing w:before="120" w:after="120" w:line="276" w:lineRule="auto"/>
              <w:ind w:left="0" w:right="0" w:firstLine="0"/>
              <w:rPr>
                <w:noProof/>
              </w:rPr>
            </w:pPr>
            <w:r>
              <w:rPr>
                <w:noProof/>
              </w:rPr>
              <w:t>Visu saņemto kredīta pārvedumu valsts valūtā kopējā vērtība, izteikta valsts valūtā.</w:t>
            </w:r>
          </w:p>
        </w:tc>
      </w:tr>
      <w:tr w:rsidR="00AB2441" w:rsidRPr="004B078C" w14:paraId="0557F1C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08CF5404"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14D6D7C0"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111FA05E" w14:textId="7B4CC800" w:rsidR="00AB2441" w:rsidRPr="005B1CFF" w:rsidRDefault="0009071D" w:rsidP="00820C47">
            <w:pPr>
              <w:spacing w:before="120" w:after="120" w:line="276" w:lineRule="auto"/>
              <w:ind w:left="0" w:right="0" w:firstLine="0"/>
              <w:jc w:val="left"/>
              <w:rPr>
                <w:noProof/>
              </w:rPr>
            </w:pPr>
            <w:r>
              <w:rPr>
                <w:b/>
                <w:noProof/>
              </w:rPr>
              <w:t xml:space="preserve">   t. sk. tūlītēji kredīta pārvedumi</w:t>
            </w:r>
          </w:p>
        </w:tc>
      </w:tr>
      <w:tr w:rsidR="00AB2441" w:rsidRPr="004B078C" w14:paraId="1D9B3AEF"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19E3C2B4"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51B13195"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15C7F1D4" w14:textId="665E08B1" w:rsidR="00AB2441" w:rsidRPr="005B1CFF" w:rsidRDefault="0009071D" w:rsidP="00820C47">
            <w:pPr>
              <w:spacing w:before="120" w:after="120" w:line="276" w:lineRule="auto"/>
              <w:ind w:left="0" w:right="0" w:firstLine="0"/>
              <w:jc w:val="left"/>
              <w:rPr>
                <w:noProof/>
              </w:rPr>
            </w:pPr>
            <w:r>
              <w:rPr>
                <w:b/>
                <w:noProof/>
              </w:rPr>
              <w:t>To nosūtīto kredīta pārvedumu kopējais skaits, kas iniciēti elektroniski, izmantojot tiešsaistes banku pakalpojumus</w:t>
            </w:r>
          </w:p>
          <w:p w14:paraId="32951D8B" w14:textId="33248B32" w:rsidR="00AB2441" w:rsidRPr="005B1CFF" w:rsidRDefault="0009071D" w:rsidP="00820C47">
            <w:pPr>
              <w:spacing w:before="120" w:after="120" w:line="276" w:lineRule="auto"/>
              <w:ind w:left="0" w:right="0" w:firstLine="0"/>
              <w:rPr>
                <w:noProof/>
              </w:rPr>
            </w:pPr>
            <w:r>
              <w:rPr>
                <w:noProof/>
              </w:rPr>
              <w:t>Visu to kredīta pārvedumu kopējais skaits, kas iniciēti, izmantojot tiešsaistes banku pakalpojumus, tostarp kredīta pārvedumi, kas iniciēti datnē / datu paketē, un izmantojot maksājumu iniciēšanas pakalpojumus.</w:t>
            </w:r>
          </w:p>
        </w:tc>
      </w:tr>
      <w:tr w:rsidR="00AB2441" w:rsidRPr="004B078C" w14:paraId="2338779F"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6730A9B4"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50EB582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FA18A03" w14:textId="221FBEFD" w:rsidR="00AB2441" w:rsidRPr="005B1CFF" w:rsidRDefault="0009071D" w:rsidP="00820C47">
            <w:pPr>
              <w:spacing w:before="120" w:after="120" w:line="276" w:lineRule="auto"/>
              <w:ind w:left="0" w:right="0" w:firstLine="0"/>
              <w:jc w:val="left"/>
              <w:rPr>
                <w:noProof/>
              </w:rPr>
            </w:pPr>
            <w:r>
              <w:rPr>
                <w:b/>
                <w:noProof/>
              </w:rPr>
              <w:t xml:space="preserve">   t. sk. tūlītēji kredīta pārvedumi</w:t>
            </w:r>
          </w:p>
        </w:tc>
      </w:tr>
      <w:tr w:rsidR="00AB2441" w:rsidRPr="004B078C" w14:paraId="12CC97DC"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4851E335"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088636EF"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1FF617AA" w14:textId="111E9A06" w:rsidR="00AB2441" w:rsidRPr="005B1CFF" w:rsidRDefault="0009071D" w:rsidP="00820C47">
            <w:pPr>
              <w:spacing w:before="120" w:after="120" w:line="276" w:lineRule="auto"/>
              <w:ind w:left="0" w:right="0" w:firstLine="0"/>
              <w:jc w:val="left"/>
              <w:rPr>
                <w:noProof/>
              </w:rPr>
            </w:pPr>
            <w:r>
              <w:rPr>
                <w:b/>
                <w:noProof/>
              </w:rPr>
              <w:t>To nosūtīto kredīta pārvedumu kopējā vērtība, kas iniciēti elektroniski, izmantojot tiešsaistes banku pakalpojumus</w:t>
            </w:r>
          </w:p>
          <w:p w14:paraId="3EF68802" w14:textId="24FD500A" w:rsidR="00AB2441" w:rsidRPr="005B1CFF" w:rsidRDefault="0009071D" w:rsidP="00820C47">
            <w:pPr>
              <w:spacing w:before="120" w:after="120" w:line="276" w:lineRule="auto"/>
              <w:ind w:left="0" w:right="0" w:firstLine="0"/>
              <w:rPr>
                <w:noProof/>
              </w:rPr>
            </w:pPr>
            <w:r>
              <w:rPr>
                <w:noProof/>
              </w:rPr>
              <w:t>Visu to kredīta pārvedumu kopējā vērtība, kas iniciēti, izmantojot tiešsaistes banku pakalpojumus, tostarp kredīta pārvedumi, kas iniciēti datnē / datu paketē, un izmantojot maksājumu iniciēšanas pakalpojumus, izteikta valsts valūtā.</w:t>
            </w:r>
          </w:p>
        </w:tc>
      </w:tr>
      <w:tr w:rsidR="00AB2441" w:rsidRPr="004B078C" w14:paraId="2F395BD5"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DEA9250"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3AFBD42A"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6A072593" w14:textId="1B1C3713" w:rsidR="00AB2441" w:rsidRPr="005B1CFF" w:rsidRDefault="0009071D" w:rsidP="00820C47">
            <w:pPr>
              <w:spacing w:before="120" w:after="120" w:line="276" w:lineRule="auto"/>
              <w:ind w:left="0" w:right="0" w:firstLine="0"/>
              <w:jc w:val="left"/>
              <w:rPr>
                <w:noProof/>
              </w:rPr>
            </w:pPr>
            <w:r>
              <w:rPr>
                <w:b/>
                <w:noProof/>
              </w:rPr>
              <w:t xml:space="preserve">   t. sk. tūlītēji kredīta pārvedumi</w:t>
            </w:r>
          </w:p>
        </w:tc>
      </w:tr>
      <w:tr w:rsidR="00AB2441" w:rsidRPr="004B078C" w14:paraId="0518146E" w14:textId="77777777">
        <w:trPr>
          <w:trHeight w:val="3010"/>
        </w:trPr>
        <w:tc>
          <w:tcPr>
            <w:tcW w:w="1128" w:type="dxa"/>
            <w:tcBorders>
              <w:top w:val="single" w:sz="4" w:space="0" w:color="000000"/>
              <w:left w:val="single" w:sz="4" w:space="0" w:color="000000"/>
              <w:bottom w:val="single" w:sz="4" w:space="0" w:color="000000"/>
              <w:right w:val="single" w:sz="4" w:space="0" w:color="000000"/>
            </w:tcBorders>
          </w:tcPr>
          <w:p w14:paraId="4684D5A4" w14:textId="77777777" w:rsidR="00AB2441" w:rsidRPr="005B1CFF" w:rsidRDefault="0009071D" w:rsidP="00820C47">
            <w:pPr>
              <w:spacing w:before="120" w:after="120" w:line="276" w:lineRule="auto"/>
              <w:ind w:left="0" w:right="0" w:firstLine="0"/>
              <w:jc w:val="left"/>
              <w:rPr>
                <w:noProof/>
              </w:rPr>
            </w:pPr>
            <w:r>
              <w:rPr>
                <w:noProof/>
              </w:rPr>
              <w:t xml:space="preserve">0030; </w:t>
            </w:r>
          </w:p>
          <w:p w14:paraId="7104D78E"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61CE60C3" w14:textId="5A194FB7" w:rsidR="00AB2441" w:rsidRPr="005B1CFF" w:rsidRDefault="0009071D" w:rsidP="00820C47">
            <w:pPr>
              <w:spacing w:before="120" w:after="120" w:line="276" w:lineRule="auto"/>
              <w:ind w:left="0" w:right="0" w:firstLine="0"/>
              <w:rPr>
                <w:noProof/>
              </w:rPr>
            </w:pPr>
            <w:r>
              <w:rPr>
                <w:b/>
                <w:noProof/>
              </w:rPr>
              <w:t>To nosūtīto kredīta pārvedumu kopējais skaits, kas iniciēti elektroniski, izmantojot mobilo maksājumu risinājumus</w:t>
            </w:r>
          </w:p>
          <w:p w14:paraId="4563148C" w14:textId="002E405E" w:rsidR="00AB2441" w:rsidRPr="005B1CFF" w:rsidRDefault="0009071D" w:rsidP="00820C47">
            <w:pPr>
              <w:spacing w:before="120" w:after="120" w:line="276" w:lineRule="auto"/>
              <w:ind w:left="0" w:right="57" w:firstLine="0"/>
              <w:rPr>
                <w:noProof/>
              </w:rPr>
            </w:pPr>
            <w:r>
              <w:rPr>
                <w:noProof/>
              </w:rPr>
              <w:t xml:space="preserve">To kredīta pārvedumu kopējais skaits, kas iniciēti, izmantojot mobilo maksājumu risinājumu, ja šo risinājumu izmanto, lai iniciētu maksājumus, par kuriem maksājumu dati un maksājuma norādījumi tiek nosūtīti vai apstiprināti ar mobilo sakaru un datu pārraides tehnoloģiju starpniecību, izmantojot mobilo ierīci. Šī kategorija ietver digitālos makus un citus mobilo maksājumu risinājumus, ko izmanto, lai iniciētu </w:t>
            </w:r>
            <w:r>
              <w:rPr>
                <w:i/>
                <w:noProof/>
              </w:rPr>
              <w:t>P2P</w:t>
            </w:r>
            <w:r>
              <w:rPr>
                <w:noProof/>
              </w:rPr>
              <w:t xml:space="preserve"> (fiziska persona fiziskai personai) vai </w:t>
            </w:r>
            <w:r>
              <w:rPr>
                <w:i/>
                <w:noProof/>
              </w:rPr>
              <w:t>C2B</w:t>
            </w:r>
            <w:r>
              <w:rPr>
                <w:noProof/>
              </w:rPr>
              <w:t xml:space="preserve"> (patērētājs uzņēmumam) darījumus saskaņā ar Regulas (ES) Nr. 1409/2013 II pielikumā noteiktajām datu definīcijām.</w:t>
            </w:r>
          </w:p>
        </w:tc>
      </w:tr>
      <w:tr w:rsidR="00AB2441" w:rsidRPr="004B078C" w14:paraId="467CB38A" w14:textId="77777777">
        <w:trPr>
          <w:trHeight w:val="408"/>
        </w:trPr>
        <w:tc>
          <w:tcPr>
            <w:tcW w:w="1128" w:type="dxa"/>
            <w:tcBorders>
              <w:top w:val="single" w:sz="4" w:space="0" w:color="000000"/>
              <w:left w:val="single" w:sz="4" w:space="0" w:color="000000"/>
              <w:bottom w:val="single" w:sz="4" w:space="0" w:color="000000"/>
              <w:right w:val="single" w:sz="4" w:space="0" w:color="000000"/>
            </w:tcBorders>
          </w:tcPr>
          <w:p w14:paraId="07D48413" w14:textId="77777777" w:rsidR="00AB2441" w:rsidRPr="005B1CFF" w:rsidRDefault="0009071D" w:rsidP="00820C47">
            <w:pPr>
              <w:spacing w:before="120" w:after="120" w:line="276" w:lineRule="auto"/>
              <w:ind w:left="0" w:right="0" w:firstLine="0"/>
              <w:jc w:val="left"/>
              <w:rPr>
                <w:noProof/>
              </w:rPr>
            </w:pPr>
            <w:r>
              <w:rPr>
                <w:noProof/>
              </w:rPr>
              <w:t xml:space="preserve"> 0030; </w:t>
            </w:r>
          </w:p>
        </w:tc>
        <w:tc>
          <w:tcPr>
            <w:tcW w:w="7622" w:type="dxa"/>
            <w:tcBorders>
              <w:top w:val="single" w:sz="4" w:space="0" w:color="000000"/>
              <w:left w:val="single" w:sz="4" w:space="0" w:color="000000"/>
              <w:bottom w:val="single" w:sz="4" w:space="0" w:color="000000"/>
              <w:right w:val="single" w:sz="4" w:space="0" w:color="000000"/>
            </w:tcBorders>
          </w:tcPr>
          <w:p w14:paraId="7EDB84A5" w14:textId="563FC6D4" w:rsidR="00AB2441" w:rsidRPr="005B1CFF" w:rsidRDefault="0009071D" w:rsidP="00820C47">
            <w:pPr>
              <w:spacing w:before="120" w:after="120" w:line="276" w:lineRule="auto"/>
              <w:ind w:left="0" w:right="0" w:firstLine="0"/>
              <w:jc w:val="left"/>
              <w:rPr>
                <w:noProof/>
              </w:rPr>
            </w:pPr>
            <w:r>
              <w:rPr>
                <w:b/>
                <w:noProof/>
              </w:rPr>
              <w:t xml:space="preserve">   t. sk. tūlītēji kredīta pārvedumi</w:t>
            </w:r>
          </w:p>
        </w:tc>
      </w:tr>
    </w:tbl>
    <w:p w14:paraId="390089E1"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5B1CFF" w14:paraId="05D840AE" w14:textId="77777777">
        <w:trPr>
          <w:trHeight w:val="406"/>
        </w:trPr>
        <w:tc>
          <w:tcPr>
            <w:tcW w:w="1128" w:type="dxa"/>
            <w:tcBorders>
              <w:top w:val="single" w:sz="4" w:space="0" w:color="000000"/>
              <w:left w:val="single" w:sz="4" w:space="0" w:color="000000"/>
              <w:bottom w:val="single" w:sz="4" w:space="0" w:color="000000"/>
              <w:right w:val="single" w:sz="4" w:space="0" w:color="000000"/>
            </w:tcBorders>
          </w:tcPr>
          <w:p w14:paraId="64B640EC" w14:textId="77777777" w:rsidR="00AB2441" w:rsidRPr="005B1CFF" w:rsidRDefault="0009071D" w:rsidP="00820C47">
            <w:pPr>
              <w:spacing w:before="120" w:after="120" w:line="276" w:lineRule="auto"/>
              <w:ind w:left="0" w:right="0" w:firstLine="0"/>
              <w:jc w:val="left"/>
              <w:rPr>
                <w:noProof/>
              </w:rPr>
            </w:pPr>
            <w:r>
              <w:rPr>
                <w:noProof/>
              </w:rPr>
              <w:t xml:space="preserve"> 0020 </w:t>
            </w:r>
          </w:p>
        </w:tc>
        <w:tc>
          <w:tcPr>
            <w:tcW w:w="7622" w:type="dxa"/>
            <w:tcBorders>
              <w:top w:val="single" w:sz="4" w:space="0" w:color="000000"/>
              <w:left w:val="single" w:sz="4" w:space="0" w:color="000000"/>
              <w:bottom w:val="single" w:sz="4" w:space="0" w:color="000000"/>
              <w:right w:val="single" w:sz="4" w:space="0" w:color="000000"/>
            </w:tcBorders>
          </w:tcPr>
          <w:p w14:paraId="3EE582D0" w14:textId="77777777" w:rsidR="00AB2441" w:rsidRPr="005B1CFF" w:rsidRDefault="00AB2441" w:rsidP="00820C47">
            <w:pPr>
              <w:spacing w:before="120" w:after="120" w:line="276" w:lineRule="auto"/>
              <w:ind w:left="0" w:right="0" w:firstLine="0"/>
              <w:jc w:val="left"/>
              <w:rPr>
                <w:noProof/>
                <w:lang w:val="en-IE"/>
              </w:rPr>
            </w:pPr>
          </w:p>
        </w:tc>
      </w:tr>
      <w:tr w:rsidR="00AB2441" w:rsidRPr="004B078C" w14:paraId="2258ABEF" w14:textId="77777777">
        <w:trPr>
          <w:trHeight w:val="3010"/>
        </w:trPr>
        <w:tc>
          <w:tcPr>
            <w:tcW w:w="1128" w:type="dxa"/>
            <w:tcBorders>
              <w:top w:val="single" w:sz="4" w:space="0" w:color="000000"/>
              <w:left w:val="single" w:sz="4" w:space="0" w:color="000000"/>
              <w:bottom w:val="single" w:sz="4" w:space="0" w:color="000000"/>
              <w:right w:val="single" w:sz="4" w:space="0" w:color="000000"/>
            </w:tcBorders>
          </w:tcPr>
          <w:p w14:paraId="543601E4" w14:textId="77777777" w:rsidR="00AB2441" w:rsidRPr="005B1CFF" w:rsidRDefault="0009071D" w:rsidP="00820C47">
            <w:pPr>
              <w:spacing w:before="120" w:after="120" w:line="276" w:lineRule="auto"/>
              <w:ind w:left="0" w:right="0" w:firstLine="0"/>
              <w:jc w:val="left"/>
              <w:rPr>
                <w:noProof/>
              </w:rPr>
            </w:pPr>
            <w:r>
              <w:rPr>
                <w:noProof/>
              </w:rPr>
              <w:t xml:space="preserve"> 0030; </w:t>
            </w:r>
          </w:p>
          <w:p w14:paraId="36F367E3" w14:textId="77777777" w:rsidR="00AB2441" w:rsidRPr="005B1CFF" w:rsidRDefault="0009071D" w:rsidP="00820C47">
            <w:pPr>
              <w:spacing w:before="120" w:after="120" w:line="276" w:lineRule="auto"/>
              <w:ind w:left="0" w:right="0" w:firstLine="0"/>
              <w:jc w:val="left"/>
              <w:rPr>
                <w:noProof/>
              </w:rPr>
            </w:pPr>
            <w:r>
              <w:rPr>
                <w:noProof/>
              </w:rPr>
              <w:t xml:space="preserve"> 0030 </w:t>
            </w:r>
          </w:p>
          <w:p w14:paraId="32E5440F"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2070D010" w14:textId="7086E549" w:rsidR="00AB2441" w:rsidRPr="005B1CFF" w:rsidRDefault="0009071D" w:rsidP="00820C47">
            <w:pPr>
              <w:spacing w:before="120" w:after="120" w:line="276" w:lineRule="auto"/>
              <w:ind w:left="0" w:right="0" w:firstLine="0"/>
              <w:rPr>
                <w:noProof/>
              </w:rPr>
            </w:pPr>
            <w:r>
              <w:rPr>
                <w:b/>
                <w:noProof/>
              </w:rPr>
              <w:t>To nosūtīto kredīta pārvedumu kopējā vērtība, kas iniciēti elektroniski, izmantojot mobilo maksājumu risinājumus</w:t>
            </w:r>
          </w:p>
          <w:p w14:paraId="22EABCC6" w14:textId="54F6C353" w:rsidR="00AB2441" w:rsidRPr="005B1CFF" w:rsidRDefault="0009071D" w:rsidP="00820C47">
            <w:pPr>
              <w:spacing w:before="120" w:after="120" w:line="276" w:lineRule="auto"/>
              <w:ind w:left="0" w:right="60" w:firstLine="0"/>
              <w:rPr>
                <w:noProof/>
              </w:rPr>
            </w:pPr>
            <w:r>
              <w:rPr>
                <w:noProof/>
              </w:rPr>
              <w:t xml:space="preserve">To kredīta pārvedumu kopējā vērtība, kas iniciēti, izmantojot mobilo maksājumu risinājumu, izteikta valsts valūtā, ja šo risinājumu izmanto, lai iniciētu maksājumus, par kuriem maksājumu dati un maksājuma norādījumi tiek nosūtīti vai apstiprināti ar mobilo sakaru un datu pārraides tehnoloģiju starpniecību, izmantojot mobilo ierīci. Šī kategorija ietver digitālos makus un citus mobilo maksājumu risinājumus, ko izmanto, lai iniciētu </w:t>
            </w:r>
            <w:r>
              <w:rPr>
                <w:i/>
                <w:noProof/>
              </w:rPr>
              <w:t>P2P</w:t>
            </w:r>
            <w:r>
              <w:rPr>
                <w:noProof/>
              </w:rPr>
              <w:t xml:space="preserve"> (fiziska persona fiziskai personai) vai </w:t>
            </w:r>
            <w:r>
              <w:rPr>
                <w:i/>
                <w:noProof/>
              </w:rPr>
              <w:t>C2B</w:t>
            </w:r>
            <w:r>
              <w:rPr>
                <w:noProof/>
              </w:rPr>
              <w:t xml:space="preserve"> (patērētājs uzņēmumam) darījumus saskaņā ar Regulas (ES) Nr. 1409/2013 II pielikumā noteiktajām datu definīcijām.</w:t>
            </w:r>
          </w:p>
        </w:tc>
      </w:tr>
      <w:tr w:rsidR="00AB2441" w:rsidRPr="004B078C" w14:paraId="6714FA2F" w14:textId="77777777">
        <w:trPr>
          <w:trHeight w:val="802"/>
        </w:trPr>
        <w:tc>
          <w:tcPr>
            <w:tcW w:w="1128" w:type="dxa"/>
            <w:tcBorders>
              <w:top w:val="single" w:sz="4" w:space="0" w:color="000000"/>
              <w:left w:val="single" w:sz="4" w:space="0" w:color="000000"/>
              <w:bottom w:val="single" w:sz="4" w:space="0" w:color="000000"/>
              <w:right w:val="single" w:sz="4" w:space="0" w:color="000000"/>
            </w:tcBorders>
          </w:tcPr>
          <w:p w14:paraId="3EC8A58C" w14:textId="77777777" w:rsidR="00AB2441" w:rsidRPr="005B1CFF" w:rsidRDefault="0009071D" w:rsidP="00820C47">
            <w:pPr>
              <w:spacing w:before="120" w:after="120" w:line="276" w:lineRule="auto"/>
              <w:ind w:left="0" w:right="0" w:firstLine="0"/>
              <w:jc w:val="left"/>
              <w:rPr>
                <w:noProof/>
              </w:rPr>
            </w:pPr>
            <w:r>
              <w:rPr>
                <w:noProof/>
              </w:rPr>
              <w:t xml:space="preserve"> 0030; </w:t>
            </w:r>
          </w:p>
          <w:p w14:paraId="3283CEC4" w14:textId="77777777" w:rsidR="00AB2441" w:rsidRPr="005B1CFF" w:rsidRDefault="0009071D" w:rsidP="00820C47">
            <w:pPr>
              <w:spacing w:before="120" w:after="120" w:line="276" w:lineRule="auto"/>
              <w:ind w:left="0" w:right="0" w:firstLine="0"/>
              <w:jc w:val="left"/>
              <w:rPr>
                <w:noProof/>
              </w:rPr>
            </w:pPr>
            <w:r>
              <w:rPr>
                <w:noProof/>
              </w:rPr>
              <w:t xml:space="preserve"> 0040 </w:t>
            </w:r>
          </w:p>
        </w:tc>
        <w:tc>
          <w:tcPr>
            <w:tcW w:w="7622" w:type="dxa"/>
            <w:tcBorders>
              <w:top w:val="single" w:sz="4" w:space="0" w:color="000000"/>
              <w:left w:val="single" w:sz="4" w:space="0" w:color="000000"/>
              <w:bottom w:val="single" w:sz="4" w:space="0" w:color="000000"/>
              <w:right w:val="single" w:sz="4" w:space="0" w:color="000000"/>
            </w:tcBorders>
          </w:tcPr>
          <w:p w14:paraId="05A0060E" w14:textId="15445F1F" w:rsidR="00AB2441" w:rsidRPr="005B1CFF" w:rsidRDefault="0009071D" w:rsidP="00820C47">
            <w:pPr>
              <w:spacing w:before="120" w:after="120" w:line="276" w:lineRule="auto"/>
              <w:ind w:left="0" w:right="0" w:firstLine="0"/>
              <w:jc w:val="left"/>
              <w:rPr>
                <w:noProof/>
              </w:rPr>
            </w:pPr>
            <w:r>
              <w:rPr>
                <w:noProof/>
              </w:rPr>
              <w:t xml:space="preserve"> </w:t>
            </w:r>
            <w:r>
              <w:rPr>
                <w:b/>
                <w:noProof/>
              </w:rPr>
              <w:t>t. sk. tūlītēji kredīta pārvedumi</w:t>
            </w:r>
          </w:p>
        </w:tc>
      </w:tr>
      <w:tr w:rsidR="00AB2441" w:rsidRPr="004B078C" w14:paraId="27AA5DF0" w14:textId="77777777">
        <w:trPr>
          <w:trHeight w:val="2182"/>
        </w:trPr>
        <w:tc>
          <w:tcPr>
            <w:tcW w:w="1128" w:type="dxa"/>
            <w:tcBorders>
              <w:top w:val="single" w:sz="4" w:space="0" w:color="000000"/>
              <w:left w:val="single" w:sz="4" w:space="0" w:color="000000"/>
              <w:bottom w:val="single" w:sz="4" w:space="0" w:color="000000"/>
              <w:right w:val="single" w:sz="4" w:space="0" w:color="000000"/>
            </w:tcBorders>
          </w:tcPr>
          <w:p w14:paraId="2ACED8A2"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5C59867B"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71890F65" w14:textId="68FD9DD3" w:rsidR="00AB2441" w:rsidRPr="005B1CFF" w:rsidRDefault="0009071D" w:rsidP="00820C47">
            <w:pPr>
              <w:spacing w:before="120" w:after="120" w:line="276" w:lineRule="auto"/>
              <w:ind w:left="0" w:right="0" w:firstLine="0"/>
              <w:jc w:val="left"/>
              <w:rPr>
                <w:noProof/>
              </w:rPr>
            </w:pPr>
            <w:r>
              <w:rPr>
                <w:b/>
                <w:noProof/>
              </w:rPr>
              <w:t>To nosūtīto kredīta pārvedumu kopējais skaits, kas iniciēti papīra dokumenta veidā</w:t>
            </w:r>
          </w:p>
          <w:p w14:paraId="3220996B" w14:textId="2B93A90C" w:rsidR="00AB2441" w:rsidRPr="005B1CFF" w:rsidRDefault="0009071D" w:rsidP="00820C47">
            <w:pPr>
              <w:spacing w:before="120" w:after="120" w:line="276" w:lineRule="auto"/>
              <w:ind w:left="0" w:right="58" w:firstLine="0"/>
              <w:rPr>
                <w:noProof/>
              </w:rPr>
            </w:pPr>
            <w:r>
              <w:rPr>
                <w:noProof/>
              </w:rPr>
              <w:t>To kredīta pārvedumu kopējais skaits, kurus maksātājs iniciējis papīra dokumenta veidā, ja “papīra dokumenta veidā iniciēts kredīta pārvedums” saskaņā ar Regulas (ES) Nr. 1409/2013 II pielikumā izklāstītajām definīcijām ir “kredīta pārvedums, kuru maksātājs iesniedz papīra dokumenta veidā vai sniedzot norādījumus darbiniekam filiāles kasē (</w:t>
            </w:r>
            <w:r>
              <w:rPr>
                <w:i/>
                <w:iCs/>
                <w:noProof/>
              </w:rPr>
              <w:t>OTC</w:t>
            </w:r>
            <w:r>
              <w:rPr>
                <w:noProof/>
              </w:rPr>
              <w:t>), lai iniciētu kredīta pārvedumu, kā arī jebkurš cits kredīta pārvedums, kuram vajadzīga manuāla apstrāde”.</w:t>
            </w:r>
          </w:p>
        </w:tc>
      </w:tr>
      <w:tr w:rsidR="00AB2441" w:rsidRPr="004B078C" w14:paraId="1248DD5A" w14:textId="77777777">
        <w:trPr>
          <w:trHeight w:val="684"/>
        </w:trPr>
        <w:tc>
          <w:tcPr>
            <w:tcW w:w="1128" w:type="dxa"/>
            <w:tcBorders>
              <w:top w:val="single" w:sz="4" w:space="0" w:color="000000"/>
              <w:left w:val="single" w:sz="4" w:space="0" w:color="000000"/>
              <w:bottom w:val="single" w:sz="4" w:space="0" w:color="000000"/>
              <w:right w:val="single" w:sz="4" w:space="0" w:color="000000"/>
            </w:tcBorders>
          </w:tcPr>
          <w:p w14:paraId="4DE27F47"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05399E63"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0E7DFC68" w14:textId="4C5C1A50" w:rsidR="00AB2441" w:rsidRPr="005B1CFF" w:rsidRDefault="0009071D" w:rsidP="00820C47">
            <w:pPr>
              <w:spacing w:before="120" w:after="120" w:line="276" w:lineRule="auto"/>
              <w:ind w:left="0" w:right="0" w:firstLine="0"/>
              <w:jc w:val="left"/>
              <w:rPr>
                <w:noProof/>
              </w:rPr>
            </w:pPr>
            <w:r>
              <w:rPr>
                <w:b/>
                <w:noProof/>
              </w:rPr>
              <w:t xml:space="preserve">   t. sk. tūlītēji kredīta pārvedumi</w:t>
            </w:r>
          </w:p>
        </w:tc>
      </w:tr>
      <w:tr w:rsidR="00AB2441" w:rsidRPr="004B078C" w14:paraId="07661501" w14:textId="77777777">
        <w:trPr>
          <w:trHeight w:val="2458"/>
        </w:trPr>
        <w:tc>
          <w:tcPr>
            <w:tcW w:w="1128" w:type="dxa"/>
            <w:tcBorders>
              <w:top w:val="single" w:sz="4" w:space="0" w:color="000000"/>
              <w:left w:val="single" w:sz="4" w:space="0" w:color="000000"/>
              <w:bottom w:val="single" w:sz="4" w:space="0" w:color="000000"/>
              <w:right w:val="single" w:sz="4" w:space="0" w:color="000000"/>
            </w:tcBorders>
          </w:tcPr>
          <w:p w14:paraId="106088AF"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626863E2"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59CCCBC9" w14:textId="5BDB6711" w:rsidR="00AB2441" w:rsidRPr="005B1CFF" w:rsidRDefault="0009071D" w:rsidP="00820C47">
            <w:pPr>
              <w:spacing w:before="120" w:after="120" w:line="276" w:lineRule="auto"/>
              <w:ind w:left="0" w:right="0" w:firstLine="0"/>
              <w:jc w:val="left"/>
              <w:rPr>
                <w:noProof/>
              </w:rPr>
            </w:pPr>
            <w:r>
              <w:rPr>
                <w:b/>
                <w:noProof/>
              </w:rPr>
              <w:t>To nosūtīto kredīta pārvedumu kopējā vērtība, kas iniciēti papīra dokumenta veidā</w:t>
            </w:r>
          </w:p>
          <w:p w14:paraId="20B2D36F" w14:textId="7C666989" w:rsidR="00AB2441" w:rsidRPr="005B1CFF" w:rsidRDefault="0009071D" w:rsidP="00820C47">
            <w:pPr>
              <w:spacing w:before="120" w:after="120" w:line="276" w:lineRule="auto"/>
              <w:ind w:left="0" w:right="60" w:firstLine="0"/>
              <w:rPr>
                <w:noProof/>
              </w:rPr>
            </w:pPr>
            <w:r>
              <w:rPr>
                <w:noProof/>
              </w:rPr>
              <w:t>To kredīta pārvedumu kopējā vērtība, ko maksātājs iniciējis papīra dokumenta veidā, izteikta valsts valūtā, kur “papīra dokumenta veidā iniciēts kredīta pārvedums” saskaņā ar Regulas (ES) Nr. 1409/2013 II pielikumā izklāstītajām definīcijām ir “kredīta pārvedums, kuru maksātājs iesniedz papīra dokumenta veidā vai sniedzot norādījumus darbiniekam filiāles kasē (</w:t>
            </w:r>
            <w:r>
              <w:rPr>
                <w:i/>
                <w:noProof/>
              </w:rPr>
              <w:t>OTC</w:t>
            </w:r>
            <w:r>
              <w:rPr>
                <w:noProof/>
              </w:rPr>
              <w:t>), lai iniciētu kredīta pārvedumu, kā arī jebkurš cits kredīta pārvedums, kuram vajadzīga manuāla apstrāde”.</w:t>
            </w:r>
          </w:p>
        </w:tc>
      </w:tr>
      <w:tr w:rsidR="00AB2441" w:rsidRPr="004B078C" w14:paraId="485DE93F"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2408C5F"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3155FD84"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4AEB8519" w14:textId="4D788087" w:rsidR="00AB2441" w:rsidRPr="005B1CFF" w:rsidRDefault="0009071D" w:rsidP="00820C47">
            <w:pPr>
              <w:spacing w:before="120" w:after="120" w:line="276" w:lineRule="auto"/>
              <w:ind w:left="0" w:right="0" w:firstLine="0"/>
              <w:jc w:val="left"/>
              <w:rPr>
                <w:noProof/>
              </w:rPr>
            </w:pPr>
            <w:r>
              <w:rPr>
                <w:b/>
                <w:noProof/>
              </w:rPr>
              <w:t xml:space="preserve">   t. sk. tūlītēji kredīta pārvedumi</w:t>
            </w:r>
          </w:p>
        </w:tc>
      </w:tr>
      <w:tr w:rsidR="00AB2441" w:rsidRPr="004B078C" w14:paraId="32E67A55"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55C9F592"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3FDEBA28"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5E985B62" w14:textId="7E5D08F4" w:rsidR="00AB2441" w:rsidRPr="005B1CFF" w:rsidRDefault="0009071D" w:rsidP="00820C47">
            <w:pPr>
              <w:spacing w:before="120" w:after="120" w:line="276" w:lineRule="auto"/>
              <w:ind w:left="0" w:right="0" w:firstLine="0"/>
              <w:jc w:val="left"/>
              <w:rPr>
                <w:noProof/>
              </w:rPr>
            </w:pPr>
            <w:r>
              <w:rPr>
                <w:b/>
                <w:noProof/>
              </w:rPr>
              <w:t>Nosūtīto iekšzemes kredīta pārvedumu kopējais skaits</w:t>
            </w:r>
          </w:p>
          <w:p w14:paraId="15F6AA0D" w14:textId="461B2106" w:rsidR="00AB2441" w:rsidRPr="005B1CFF" w:rsidRDefault="0009071D" w:rsidP="00820C47">
            <w:pPr>
              <w:spacing w:before="120" w:after="120" w:line="276" w:lineRule="auto"/>
              <w:ind w:left="0" w:right="61" w:firstLine="0"/>
              <w:rPr>
                <w:noProof/>
              </w:rPr>
            </w:pPr>
            <w:r>
              <w:rPr>
                <w:noProof/>
              </w:rPr>
              <w:t>To iekšzemes kredīta pārvedumu kopējais skaits, kuros maksātāja MPS un maksājuma saņēmēja MPS atrodas vienā un tajā pašā dalībvalstī</w:t>
            </w:r>
          </w:p>
        </w:tc>
      </w:tr>
      <w:tr w:rsidR="00AB2441" w:rsidRPr="004B078C" w14:paraId="0E477CA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EEFDEE7"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63471D75"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3A41EDAB" w14:textId="64173762" w:rsidR="00AB2441" w:rsidRPr="005B1CFF" w:rsidRDefault="0009071D" w:rsidP="00820C47">
            <w:pPr>
              <w:spacing w:before="120" w:after="120" w:line="276" w:lineRule="auto"/>
              <w:ind w:left="0" w:right="0" w:firstLine="0"/>
              <w:jc w:val="left"/>
              <w:rPr>
                <w:noProof/>
              </w:rPr>
            </w:pPr>
            <w:r>
              <w:rPr>
                <w:b/>
                <w:noProof/>
              </w:rPr>
              <w:t xml:space="preserve">   t. sk. tūlītēji kredīta pārvedumi</w:t>
            </w:r>
          </w:p>
        </w:tc>
      </w:tr>
    </w:tbl>
    <w:p w14:paraId="67851F93"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5B1CFF" w14:paraId="306B6806"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79194A9A"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5A4FEDFB"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47698FB9" w14:textId="5837FD91" w:rsidR="00AB2441" w:rsidRPr="005B1CFF" w:rsidRDefault="0009071D" w:rsidP="00820C47">
            <w:pPr>
              <w:spacing w:before="120" w:after="120" w:line="276" w:lineRule="auto"/>
              <w:ind w:left="0" w:right="0" w:firstLine="0"/>
              <w:jc w:val="left"/>
              <w:rPr>
                <w:noProof/>
              </w:rPr>
            </w:pPr>
            <w:r>
              <w:rPr>
                <w:b/>
                <w:noProof/>
              </w:rPr>
              <w:t>Nosūtīto iekšzemes kredīta pārvedumu kopējā vērtība</w:t>
            </w:r>
          </w:p>
          <w:p w14:paraId="37BB885F" w14:textId="1BFA6CDD" w:rsidR="00AB2441" w:rsidRPr="005B1CFF" w:rsidRDefault="0009071D" w:rsidP="00820C47">
            <w:pPr>
              <w:spacing w:before="120" w:after="120" w:line="276" w:lineRule="auto"/>
              <w:ind w:left="0" w:right="60" w:firstLine="0"/>
              <w:rPr>
                <w:noProof/>
              </w:rPr>
            </w:pPr>
            <w:r>
              <w:rPr>
                <w:noProof/>
              </w:rPr>
              <w:t>Visu to kredīta pārvedumu kopējā vērtība, kuros maksātāja MPS un maksājuma saņēmēja MPS atrodas vienā un tajā pašā dalībvalstī. Vērtību izsaka valsts valūtā.</w:t>
            </w:r>
          </w:p>
        </w:tc>
      </w:tr>
      <w:tr w:rsidR="00AB2441" w:rsidRPr="004B078C" w14:paraId="18F1F837"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3827AE9"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5FB1F01E"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4855A6EF" w14:textId="0E24A275" w:rsidR="00AB2441" w:rsidRPr="005B1CFF" w:rsidRDefault="0009071D" w:rsidP="00820C47">
            <w:pPr>
              <w:spacing w:before="120" w:after="120" w:line="276" w:lineRule="auto"/>
              <w:ind w:left="0" w:right="0" w:firstLine="0"/>
              <w:jc w:val="left"/>
              <w:rPr>
                <w:noProof/>
              </w:rPr>
            </w:pPr>
            <w:r>
              <w:rPr>
                <w:b/>
                <w:noProof/>
              </w:rPr>
              <w:t xml:space="preserve">   t. sk. tūlītēji kredīta pārvedumi</w:t>
            </w:r>
          </w:p>
        </w:tc>
      </w:tr>
      <w:tr w:rsidR="00AB2441" w:rsidRPr="004B078C" w14:paraId="232270F3" w14:textId="77777777">
        <w:trPr>
          <w:trHeight w:val="1906"/>
        </w:trPr>
        <w:tc>
          <w:tcPr>
            <w:tcW w:w="1128" w:type="dxa"/>
            <w:tcBorders>
              <w:top w:val="single" w:sz="4" w:space="0" w:color="000000"/>
              <w:left w:val="single" w:sz="4" w:space="0" w:color="000000"/>
              <w:bottom w:val="single" w:sz="4" w:space="0" w:color="000000"/>
              <w:right w:val="single" w:sz="4" w:space="0" w:color="000000"/>
            </w:tcBorders>
          </w:tcPr>
          <w:p w14:paraId="15CC2435"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5395D101"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58005B4" w14:textId="2AAC8D50" w:rsidR="00AB2441" w:rsidRPr="005B1CFF" w:rsidRDefault="0009071D" w:rsidP="00820C47">
            <w:pPr>
              <w:spacing w:before="120" w:after="120" w:line="276" w:lineRule="auto"/>
              <w:ind w:left="0" w:right="0" w:firstLine="0"/>
              <w:jc w:val="left"/>
              <w:rPr>
                <w:noProof/>
              </w:rPr>
            </w:pPr>
            <w:r>
              <w:rPr>
                <w:b/>
                <w:noProof/>
              </w:rPr>
              <w:t>Nosūtīto pārrobežu kredīta pārvedumu kopējais skaits</w:t>
            </w:r>
          </w:p>
          <w:p w14:paraId="0B67AB47" w14:textId="182DDD13" w:rsidR="00AB2441" w:rsidRPr="005B1CFF" w:rsidRDefault="0009071D" w:rsidP="00820C47">
            <w:pPr>
              <w:spacing w:before="120" w:after="120" w:line="276" w:lineRule="auto"/>
              <w:ind w:left="0" w:right="59" w:firstLine="0"/>
              <w:rPr>
                <w:noProof/>
              </w:rPr>
            </w:pPr>
            <w:r>
              <w:rPr>
                <w:noProof/>
              </w:rPr>
              <w:t>To kredīta pārvedumu kopējais skaits, kuros maksātāja MPS un maksājuma saņēmēja MPS atrodas dažādās dalībvalstīs. Izslēdz pārrobežu darījumus, kuros maksātāja vai maksājuma saņēmēja MPS atrodas ārpus Savienības.</w:t>
            </w:r>
          </w:p>
        </w:tc>
      </w:tr>
      <w:tr w:rsidR="00AB2441" w:rsidRPr="004B078C" w14:paraId="3996A49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B53EFEB"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5E27FBD0"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3EF434B4" w14:textId="7EA97AD6" w:rsidR="00AB2441" w:rsidRPr="005B1CFF" w:rsidRDefault="0009071D" w:rsidP="00820C47">
            <w:pPr>
              <w:spacing w:before="120" w:after="120" w:line="276" w:lineRule="auto"/>
              <w:ind w:left="0" w:right="0" w:firstLine="0"/>
              <w:jc w:val="left"/>
              <w:rPr>
                <w:noProof/>
              </w:rPr>
            </w:pPr>
            <w:r>
              <w:rPr>
                <w:b/>
                <w:noProof/>
              </w:rPr>
              <w:t xml:space="preserve">   t. sk. tūlītēji kredīta pārvedumi</w:t>
            </w:r>
          </w:p>
        </w:tc>
      </w:tr>
      <w:tr w:rsidR="00AB2441" w:rsidRPr="004B078C" w14:paraId="7618B6CA" w14:textId="77777777">
        <w:trPr>
          <w:trHeight w:val="2184"/>
        </w:trPr>
        <w:tc>
          <w:tcPr>
            <w:tcW w:w="1128" w:type="dxa"/>
            <w:tcBorders>
              <w:top w:val="single" w:sz="4" w:space="0" w:color="000000"/>
              <w:left w:val="single" w:sz="4" w:space="0" w:color="000000"/>
              <w:bottom w:val="single" w:sz="4" w:space="0" w:color="000000"/>
              <w:right w:val="single" w:sz="4" w:space="0" w:color="000000"/>
            </w:tcBorders>
          </w:tcPr>
          <w:p w14:paraId="6334644E" w14:textId="77777777" w:rsidR="00AB2441" w:rsidRPr="005B1CFF" w:rsidRDefault="0009071D" w:rsidP="00820C47">
            <w:pPr>
              <w:spacing w:before="120" w:after="120" w:line="276" w:lineRule="auto"/>
              <w:ind w:left="0" w:right="0" w:firstLine="0"/>
              <w:jc w:val="left"/>
              <w:rPr>
                <w:noProof/>
              </w:rPr>
            </w:pPr>
            <w:r>
              <w:rPr>
                <w:noProof/>
              </w:rPr>
              <w:t xml:space="preserve">0060; 0030 </w:t>
            </w:r>
          </w:p>
          <w:p w14:paraId="6BF8FA6C"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9ABE543" w14:textId="729F305B" w:rsidR="00AB2441" w:rsidRPr="005B1CFF" w:rsidRDefault="0009071D" w:rsidP="00820C47">
            <w:pPr>
              <w:spacing w:before="120" w:after="120" w:line="276" w:lineRule="auto"/>
              <w:ind w:left="0" w:right="0" w:firstLine="0"/>
              <w:jc w:val="left"/>
              <w:rPr>
                <w:noProof/>
              </w:rPr>
            </w:pPr>
            <w:r>
              <w:rPr>
                <w:b/>
                <w:noProof/>
              </w:rPr>
              <w:t>Nosūtīto pārrobežu kredīta pārvedumu kopējā vērtība</w:t>
            </w:r>
          </w:p>
          <w:p w14:paraId="6287280F" w14:textId="3286DD66" w:rsidR="00AB2441" w:rsidRPr="005B1CFF" w:rsidRDefault="0009071D" w:rsidP="00820C47">
            <w:pPr>
              <w:spacing w:before="120" w:after="120" w:line="276" w:lineRule="auto"/>
              <w:ind w:left="0" w:right="59" w:firstLine="0"/>
              <w:rPr>
                <w:noProof/>
              </w:rPr>
            </w:pPr>
            <w:r>
              <w:rPr>
                <w:noProof/>
              </w:rPr>
              <w:t>To kredīta pārvedumu kopējā vērtība, kuros maksātāja MPS un maksājuma saņēmēja MPS atrodas dažādās dalībvalstīs, izteikta valsts valūtā. Izslēdz pārrobežu darījumus, kuros maksātāja vai maksājuma saņēmēja MPS atrodas ārpus Savienības.</w:t>
            </w:r>
          </w:p>
        </w:tc>
      </w:tr>
      <w:tr w:rsidR="00AB2441" w:rsidRPr="004B078C" w14:paraId="0E2C9EE8"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D296071"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276588AC"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D38FC1B" w14:textId="1D691629" w:rsidR="00AB2441" w:rsidRPr="005B1CFF" w:rsidRDefault="0009071D" w:rsidP="00820C47">
            <w:pPr>
              <w:spacing w:before="120" w:after="120" w:line="276" w:lineRule="auto"/>
              <w:ind w:left="0" w:right="0" w:firstLine="0"/>
              <w:jc w:val="left"/>
              <w:rPr>
                <w:noProof/>
              </w:rPr>
            </w:pPr>
            <w:r>
              <w:rPr>
                <w:b/>
                <w:noProof/>
              </w:rPr>
              <w:t xml:space="preserve">   t. sk. tūlītēji kredīta pārvedumi</w:t>
            </w:r>
          </w:p>
        </w:tc>
      </w:tr>
      <w:tr w:rsidR="00AB2441" w:rsidRPr="004B078C" w14:paraId="5CB4A67D"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60D8F0F0"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7DA00C0A"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7FFAC833" w14:textId="061C59C6" w:rsidR="00AB2441" w:rsidRPr="005B1CFF" w:rsidRDefault="0009071D" w:rsidP="00820C47">
            <w:pPr>
              <w:spacing w:before="120" w:after="120" w:line="276" w:lineRule="auto"/>
              <w:ind w:left="0" w:right="0" w:firstLine="0"/>
              <w:jc w:val="left"/>
              <w:rPr>
                <w:noProof/>
              </w:rPr>
            </w:pPr>
            <w:r>
              <w:rPr>
                <w:b/>
                <w:noProof/>
              </w:rPr>
              <w:t>Nosūtīto bezmaksas kredīta pārvedumu kopējais skaits</w:t>
            </w:r>
          </w:p>
          <w:p w14:paraId="52DF545F" w14:textId="77777777" w:rsidR="00AB2441" w:rsidRPr="005B1CFF" w:rsidRDefault="0009071D" w:rsidP="00820C47">
            <w:pPr>
              <w:spacing w:before="120" w:after="120" w:line="276" w:lineRule="auto"/>
              <w:ind w:left="0" w:right="0" w:firstLine="0"/>
              <w:jc w:val="left"/>
              <w:rPr>
                <w:noProof/>
              </w:rPr>
            </w:pPr>
            <w:r>
              <w:rPr>
                <w:noProof/>
              </w:rPr>
              <w:t xml:space="preserve">Nosūtīto bezmaksas kredīta pārvedumu kopējais skaits, tostarp gadījumos, kad pārvedums ir bezmaksas par samaksu piedāvāta maksājumu konta komplekta ietvaros. </w:t>
            </w:r>
          </w:p>
        </w:tc>
      </w:tr>
      <w:tr w:rsidR="00AB2441" w:rsidRPr="004B078C" w14:paraId="13E8D1F4"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963EB6B"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294B31D4"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44C35035" w14:textId="6C3A3690" w:rsidR="00AB2441" w:rsidRPr="005B1CFF" w:rsidRDefault="0009071D" w:rsidP="00820C47">
            <w:pPr>
              <w:spacing w:before="120" w:after="120" w:line="276" w:lineRule="auto"/>
              <w:ind w:left="0" w:right="0" w:firstLine="0"/>
              <w:jc w:val="left"/>
              <w:rPr>
                <w:noProof/>
              </w:rPr>
            </w:pPr>
            <w:r>
              <w:rPr>
                <w:noProof/>
              </w:rPr>
              <w:t xml:space="preserve"> </w:t>
            </w:r>
            <w:r>
              <w:rPr>
                <w:b/>
                <w:noProof/>
              </w:rPr>
              <w:t>t. sk. tūlītēji kredīta pārvedumi</w:t>
            </w:r>
          </w:p>
        </w:tc>
      </w:tr>
      <w:tr w:rsidR="00AB2441" w:rsidRPr="004B078C" w14:paraId="4E6887A3"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5CB492B"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42C2D40F"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474E0A55" w14:textId="48A3A4E0" w:rsidR="00AB2441" w:rsidRPr="005B1CFF" w:rsidRDefault="0009071D" w:rsidP="00820C47">
            <w:pPr>
              <w:spacing w:before="120" w:after="120" w:line="276" w:lineRule="auto"/>
              <w:ind w:left="0" w:right="0" w:firstLine="0"/>
              <w:jc w:val="left"/>
              <w:rPr>
                <w:noProof/>
              </w:rPr>
            </w:pPr>
            <w:r>
              <w:rPr>
                <w:b/>
                <w:noProof/>
              </w:rPr>
              <w:t>Nosūtīto bezmaksas</w:t>
            </w:r>
            <w:r>
              <w:rPr>
                <w:noProof/>
              </w:rPr>
              <w:t xml:space="preserve"> </w:t>
            </w:r>
            <w:r>
              <w:rPr>
                <w:b/>
                <w:noProof/>
              </w:rPr>
              <w:t>kredīta pārvedumu kopējā vērtība</w:t>
            </w:r>
          </w:p>
          <w:p w14:paraId="17EF3247" w14:textId="4A9A5DEA" w:rsidR="00AB2441" w:rsidRPr="005B1CFF" w:rsidRDefault="0009071D" w:rsidP="00820C47">
            <w:pPr>
              <w:spacing w:before="120" w:after="120" w:line="276" w:lineRule="auto"/>
              <w:ind w:left="0" w:right="62" w:firstLine="0"/>
              <w:rPr>
                <w:noProof/>
              </w:rPr>
            </w:pPr>
            <w:r>
              <w:rPr>
                <w:noProof/>
              </w:rPr>
              <w:t>Visu nosūtīto bezmaksas kredīta pārvedumu kopējā vērtība, tostarp gadījumos, kad pārvedums ir bezmaksas par samaksu piedāvāta maksājumu konta komplekta ietvaros, izteikta valsts valūtā.</w:t>
            </w:r>
          </w:p>
        </w:tc>
      </w:tr>
      <w:tr w:rsidR="00AB2441" w:rsidRPr="004B078C" w14:paraId="26301D7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B285AC0"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762E25C1"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636B4B2E" w14:textId="35FB860C" w:rsidR="00AB2441" w:rsidRPr="005B1CFF" w:rsidRDefault="0009071D" w:rsidP="00820C47">
            <w:pPr>
              <w:spacing w:before="120" w:after="120" w:line="276" w:lineRule="auto"/>
              <w:ind w:left="0" w:right="0" w:firstLine="0"/>
              <w:jc w:val="left"/>
              <w:rPr>
                <w:noProof/>
              </w:rPr>
            </w:pPr>
            <w:r>
              <w:rPr>
                <w:noProof/>
              </w:rPr>
              <w:t xml:space="preserve"> </w:t>
            </w:r>
            <w:r>
              <w:rPr>
                <w:b/>
                <w:noProof/>
              </w:rPr>
              <w:t>t. sk. tūlītēji kredīta pārvedumi</w:t>
            </w:r>
          </w:p>
        </w:tc>
      </w:tr>
      <w:tr w:rsidR="00AB2441" w:rsidRPr="004B078C" w14:paraId="12FE92B0" w14:textId="77777777">
        <w:trPr>
          <w:trHeight w:val="1080"/>
        </w:trPr>
        <w:tc>
          <w:tcPr>
            <w:tcW w:w="1128" w:type="dxa"/>
            <w:tcBorders>
              <w:top w:val="single" w:sz="4" w:space="0" w:color="000000"/>
              <w:left w:val="single" w:sz="4" w:space="0" w:color="000000"/>
              <w:bottom w:val="single" w:sz="4" w:space="0" w:color="000000"/>
              <w:right w:val="single" w:sz="4" w:space="0" w:color="000000"/>
            </w:tcBorders>
          </w:tcPr>
          <w:p w14:paraId="1EE764CE"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2E12EF01" w14:textId="77777777" w:rsidR="00AB2441" w:rsidRPr="005B1CFF" w:rsidRDefault="0009071D" w:rsidP="00820C47">
            <w:pPr>
              <w:spacing w:before="120" w:after="120" w:line="276" w:lineRule="auto"/>
              <w:ind w:left="0" w:right="0" w:firstLine="0"/>
              <w:jc w:val="left"/>
              <w:rPr>
                <w:noProof/>
              </w:rPr>
            </w:pPr>
            <w:r>
              <w:rPr>
                <w:noProof/>
              </w:rPr>
              <w:t xml:space="preserve">0050 </w:t>
            </w:r>
          </w:p>
        </w:tc>
        <w:tc>
          <w:tcPr>
            <w:tcW w:w="7622" w:type="dxa"/>
            <w:tcBorders>
              <w:top w:val="single" w:sz="4" w:space="0" w:color="000000"/>
              <w:left w:val="single" w:sz="4" w:space="0" w:color="000000"/>
              <w:bottom w:val="single" w:sz="4" w:space="0" w:color="000000"/>
              <w:right w:val="single" w:sz="4" w:space="0" w:color="000000"/>
            </w:tcBorders>
          </w:tcPr>
          <w:p w14:paraId="2767CDBC" w14:textId="2DC66566" w:rsidR="00AB2441" w:rsidRPr="005B1CFF" w:rsidRDefault="0009071D" w:rsidP="00820C47">
            <w:pPr>
              <w:spacing w:before="120" w:after="120" w:line="276" w:lineRule="auto"/>
              <w:ind w:left="0" w:right="0" w:firstLine="0"/>
              <w:jc w:val="left"/>
              <w:rPr>
                <w:noProof/>
              </w:rPr>
            </w:pPr>
            <w:r>
              <w:rPr>
                <w:b/>
                <w:noProof/>
              </w:rPr>
              <w:t>Saņemto bezmaksas</w:t>
            </w:r>
            <w:r>
              <w:rPr>
                <w:noProof/>
              </w:rPr>
              <w:t xml:space="preserve"> </w:t>
            </w:r>
            <w:r>
              <w:rPr>
                <w:b/>
                <w:noProof/>
              </w:rPr>
              <w:t>kredīta pārvedumu kopējais skaits</w:t>
            </w:r>
          </w:p>
          <w:p w14:paraId="544C6D01" w14:textId="7B45BD07" w:rsidR="00AB2441" w:rsidRPr="005B1CFF" w:rsidRDefault="0009071D" w:rsidP="00820C47">
            <w:pPr>
              <w:spacing w:before="120" w:after="120" w:line="276" w:lineRule="auto"/>
              <w:ind w:left="0" w:right="0" w:firstLine="0"/>
              <w:rPr>
                <w:noProof/>
              </w:rPr>
            </w:pPr>
            <w:r>
              <w:rPr>
                <w:noProof/>
              </w:rPr>
              <w:t>Saņemto bezmaksas kredīta pārvedumu kopējais skaits, tostarp gadījumos, kad pārvedums ir bezmaksas par samaksu piedāvātas maksājumu konta paketes ietvaros.</w:t>
            </w:r>
          </w:p>
        </w:tc>
      </w:tr>
    </w:tbl>
    <w:p w14:paraId="4B4E1CD0"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26293D4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0EB43E38"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33C397FA"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71AA1D0C" w14:textId="7DC8F8FC" w:rsidR="00AB2441" w:rsidRPr="005B1CFF" w:rsidRDefault="0009071D" w:rsidP="00820C47">
            <w:pPr>
              <w:spacing w:before="120" w:after="120" w:line="276" w:lineRule="auto"/>
              <w:ind w:left="0" w:right="0" w:firstLine="0"/>
              <w:jc w:val="left"/>
              <w:rPr>
                <w:noProof/>
              </w:rPr>
            </w:pPr>
            <w:r>
              <w:rPr>
                <w:noProof/>
              </w:rPr>
              <w:t xml:space="preserve"> </w:t>
            </w:r>
            <w:r>
              <w:rPr>
                <w:b/>
                <w:noProof/>
              </w:rPr>
              <w:t>t. sk. tūlītēji kredīta pārvedumi</w:t>
            </w:r>
          </w:p>
        </w:tc>
      </w:tr>
      <w:tr w:rsidR="00AB2441" w:rsidRPr="004B078C" w14:paraId="298A1500"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1720F0F7"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65C8E63B"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67354F9B" w14:textId="77777777" w:rsidR="00AB2441" w:rsidRPr="005B1CFF" w:rsidRDefault="0009071D" w:rsidP="00820C47">
            <w:pPr>
              <w:spacing w:before="120" w:after="120" w:line="276" w:lineRule="auto"/>
              <w:ind w:left="0" w:right="0" w:firstLine="0"/>
              <w:jc w:val="left"/>
              <w:rPr>
                <w:noProof/>
              </w:rPr>
            </w:pPr>
            <w:r>
              <w:rPr>
                <w:b/>
                <w:noProof/>
              </w:rPr>
              <w:t xml:space="preserve">Saņemto bezmaksas kredīta pārvedumu kopējā vērtība </w:t>
            </w:r>
          </w:p>
          <w:p w14:paraId="033BD5EA" w14:textId="035CCD09" w:rsidR="00AB2441" w:rsidRPr="005B1CFF" w:rsidRDefault="0009071D" w:rsidP="00820C47">
            <w:pPr>
              <w:spacing w:before="120" w:after="120" w:line="276" w:lineRule="auto"/>
              <w:ind w:left="0" w:right="61" w:firstLine="0"/>
              <w:rPr>
                <w:noProof/>
              </w:rPr>
            </w:pPr>
            <w:r>
              <w:rPr>
                <w:noProof/>
              </w:rPr>
              <w:t>Visu saņemto bezmaksas kredīta pārvedumu kopējā vērtība, tostarp, kad pārvedums ir bezmaksas par samaksu piedāvāta maksājumu konta komplekta ietvaros, izteikta valsts valūtā.</w:t>
            </w:r>
          </w:p>
        </w:tc>
      </w:tr>
      <w:tr w:rsidR="00AB2441" w:rsidRPr="004B078C" w14:paraId="38E9B430"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154742D"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0FF99E4B"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763A62B5" w14:textId="34366AF2" w:rsidR="00AB2441" w:rsidRPr="005B1CFF" w:rsidRDefault="0009071D" w:rsidP="00820C47">
            <w:pPr>
              <w:spacing w:before="120" w:after="120" w:line="276" w:lineRule="auto"/>
              <w:ind w:left="0" w:right="0" w:firstLine="0"/>
              <w:jc w:val="left"/>
              <w:rPr>
                <w:noProof/>
              </w:rPr>
            </w:pPr>
            <w:r>
              <w:rPr>
                <w:noProof/>
              </w:rPr>
              <w:t xml:space="preserve"> </w:t>
            </w:r>
            <w:r>
              <w:rPr>
                <w:b/>
                <w:noProof/>
              </w:rPr>
              <w:t>t. sk. tūlītēji kredīta pārvedumi</w:t>
            </w:r>
          </w:p>
        </w:tc>
      </w:tr>
      <w:tr w:rsidR="00AB2441" w:rsidRPr="004B078C" w14:paraId="6EE24B6A"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78B267C8" w14:textId="77777777" w:rsidR="00AB2441" w:rsidRPr="005B1CFF" w:rsidRDefault="0009071D" w:rsidP="00820C47">
            <w:pPr>
              <w:spacing w:before="120" w:after="120" w:line="276" w:lineRule="auto"/>
              <w:ind w:left="0" w:right="0" w:firstLine="0"/>
              <w:jc w:val="left"/>
              <w:rPr>
                <w:noProof/>
              </w:rPr>
            </w:pPr>
            <w:r>
              <w:rPr>
                <w:noProof/>
              </w:rPr>
              <w:t xml:space="preserve">0080; 0010 </w:t>
            </w:r>
          </w:p>
          <w:p w14:paraId="6F445565"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2B8CF9B4" w14:textId="77777777" w:rsidR="00AB2441" w:rsidRPr="005B1CFF" w:rsidRDefault="0009071D" w:rsidP="00820C47">
            <w:pPr>
              <w:spacing w:before="120" w:after="120" w:line="276" w:lineRule="auto"/>
              <w:ind w:left="0" w:right="0" w:firstLine="0"/>
              <w:jc w:val="left"/>
              <w:rPr>
                <w:noProof/>
              </w:rPr>
            </w:pPr>
            <w:r>
              <w:rPr>
                <w:b/>
                <w:noProof/>
              </w:rPr>
              <w:t>To nosūtīto kredīta pārvedumu kopējais skaits, par kuriem no maksātāja iekasēta maksa</w:t>
            </w:r>
            <w:r>
              <w:rPr>
                <w:noProof/>
              </w:rPr>
              <w:t xml:space="preserve"> </w:t>
            </w:r>
          </w:p>
          <w:p w14:paraId="5A544B86" w14:textId="165E5A40" w:rsidR="00AB2441" w:rsidRPr="005B1CFF" w:rsidRDefault="0009071D" w:rsidP="00820C47">
            <w:pPr>
              <w:spacing w:before="120" w:after="120" w:line="276" w:lineRule="auto"/>
              <w:ind w:left="0" w:right="60" w:firstLine="0"/>
              <w:rPr>
                <w:noProof/>
              </w:rPr>
            </w:pPr>
            <w:r>
              <w:rPr>
                <w:noProof/>
              </w:rPr>
              <w:t>To kredīta pārvedumu kopējais skaits, par kuriem maksātāja MPS iekasējis maksu no tā MPL par atsevišķu pārvedumu, nevis par samaksu piedāvāta maksājumu konta komplekta ietvaros.</w:t>
            </w:r>
          </w:p>
        </w:tc>
      </w:tr>
      <w:tr w:rsidR="00AB2441" w:rsidRPr="004B078C" w14:paraId="5564F145" w14:textId="77777777">
        <w:trPr>
          <w:trHeight w:val="684"/>
        </w:trPr>
        <w:tc>
          <w:tcPr>
            <w:tcW w:w="1128" w:type="dxa"/>
            <w:tcBorders>
              <w:top w:val="single" w:sz="4" w:space="0" w:color="000000"/>
              <w:left w:val="single" w:sz="4" w:space="0" w:color="000000"/>
              <w:bottom w:val="single" w:sz="4" w:space="0" w:color="000000"/>
              <w:right w:val="single" w:sz="4" w:space="0" w:color="000000"/>
            </w:tcBorders>
          </w:tcPr>
          <w:p w14:paraId="7A740562"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4FFF85C0"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18BAE80D" w14:textId="4DCB04BA" w:rsidR="00AB2441" w:rsidRPr="005B1CFF" w:rsidRDefault="0009071D" w:rsidP="00820C47">
            <w:pPr>
              <w:spacing w:before="120" w:after="120" w:line="276" w:lineRule="auto"/>
              <w:ind w:left="0" w:right="0" w:firstLine="0"/>
              <w:jc w:val="left"/>
              <w:rPr>
                <w:noProof/>
              </w:rPr>
            </w:pPr>
            <w:r>
              <w:rPr>
                <w:noProof/>
              </w:rPr>
              <w:t xml:space="preserve"> </w:t>
            </w:r>
            <w:r>
              <w:rPr>
                <w:b/>
                <w:noProof/>
              </w:rPr>
              <w:t>t. sk. tūlītēji kredīta pārvedumi</w:t>
            </w:r>
          </w:p>
        </w:tc>
      </w:tr>
      <w:tr w:rsidR="00AB2441" w:rsidRPr="004B078C" w14:paraId="7CC4A561"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1C88C6E6" w14:textId="77777777" w:rsidR="00AB2441" w:rsidRPr="005B1CFF" w:rsidRDefault="0009071D" w:rsidP="00820C47">
            <w:pPr>
              <w:spacing w:before="120" w:after="120" w:line="276" w:lineRule="auto"/>
              <w:ind w:left="0" w:right="0" w:firstLine="0"/>
              <w:jc w:val="left"/>
              <w:rPr>
                <w:noProof/>
              </w:rPr>
            </w:pPr>
            <w:r>
              <w:rPr>
                <w:noProof/>
              </w:rPr>
              <w:t xml:space="preserve">0080; 0030 </w:t>
            </w:r>
          </w:p>
          <w:p w14:paraId="46432F6F"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1A7F92EA" w14:textId="6CBF4B34" w:rsidR="00AB2441" w:rsidRPr="005B1CFF" w:rsidRDefault="0009071D" w:rsidP="00820C47">
            <w:pPr>
              <w:spacing w:before="120" w:after="120" w:line="276" w:lineRule="auto"/>
              <w:ind w:left="0" w:right="0" w:firstLine="0"/>
              <w:jc w:val="left"/>
              <w:rPr>
                <w:noProof/>
              </w:rPr>
            </w:pPr>
            <w:r>
              <w:rPr>
                <w:b/>
                <w:noProof/>
              </w:rPr>
              <w:t>To nosūtīto kredīta pārvedumu kopējā vērtība, par kuriem no maksātāja iekasēta maksa</w:t>
            </w:r>
          </w:p>
          <w:p w14:paraId="2B33C977" w14:textId="3B5AF64F" w:rsidR="00AB2441" w:rsidRPr="005B1CFF" w:rsidRDefault="0009071D" w:rsidP="00820C47">
            <w:pPr>
              <w:spacing w:before="120" w:after="120" w:line="276" w:lineRule="auto"/>
              <w:ind w:left="0" w:right="0" w:firstLine="0"/>
              <w:rPr>
                <w:noProof/>
              </w:rPr>
            </w:pPr>
            <w:r>
              <w:rPr>
                <w:noProof/>
              </w:rPr>
              <w:t>Visu to nosūtīto kredīta pārvedumu kopējā vērtība, par kuriem maksātāja MPS iekasējis maksu no tā MPL, izteikta valsts valūtā.</w:t>
            </w:r>
          </w:p>
        </w:tc>
      </w:tr>
      <w:tr w:rsidR="00AB2441" w:rsidRPr="004B078C" w14:paraId="26067EDA"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F098190"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4ABC2696"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2F2127F4" w14:textId="0EB05D8D" w:rsidR="00AB2441" w:rsidRPr="005B1CFF" w:rsidRDefault="0009071D" w:rsidP="00820C47">
            <w:pPr>
              <w:spacing w:before="120" w:after="120" w:line="276" w:lineRule="auto"/>
              <w:ind w:left="0" w:right="0" w:firstLine="0"/>
              <w:jc w:val="left"/>
              <w:rPr>
                <w:noProof/>
              </w:rPr>
            </w:pPr>
            <w:r>
              <w:rPr>
                <w:noProof/>
              </w:rPr>
              <w:t xml:space="preserve"> </w:t>
            </w:r>
            <w:r>
              <w:rPr>
                <w:b/>
                <w:noProof/>
              </w:rPr>
              <w:t>t. sk. tūlītēji kredīta pārvedumi</w:t>
            </w:r>
          </w:p>
        </w:tc>
      </w:tr>
      <w:tr w:rsidR="00AB2441" w:rsidRPr="004B078C" w14:paraId="5331BE21"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23D4869" w14:textId="77777777" w:rsidR="00AB2441" w:rsidRPr="005B1CFF" w:rsidRDefault="0009071D" w:rsidP="00820C47">
            <w:pPr>
              <w:spacing w:before="120" w:after="120" w:line="276" w:lineRule="auto"/>
              <w:ind w:left="0" w:right="0" w:firstLine="0"/>
              <w:jc w:val="left"/>
              <w:rPr>
                <w:noProof/>
              </w:rPr>
            </w:pPr>
            <w:r>
              <w:rPr>
                <w:noProof/>
              </w:rPr>
              <w:t xml:space="preserve">0080; 0050 </w:t>
            </w:r>
          </w:p>
          <w:p w14:paraId="640FCE77"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D70A1C4" w14:textId="1D2D1E5B" w:rsidR="00AB2441" w:rsidRPr="005B1CFF" w:rsidRDefault="0009071D" w:rsidP="00820C47">
            <w:pPr>
              <w:spacing w:before="120" w:after="120" w:line="276" w:lineRule="auto"/>
              <w:ind w:left="0" w:right="0" w:firstLine="0"/>
              <w:jc w:val="left"/>
              <w:rPr>
                <w:noProof/>
              </w:rPr>
            </w:pPr>
            <w:r>
              <w:rPr>
                <w:b/>
                <w:noProof/>
              </w:rPr>
              <w:t>To saņemto kredīta pārvedumu kopējais skaits, par kuriem no maksājuma saņēmēja iekasēta maksa</w:t>
            </w:r>
          </w:p>
          <w:p w14:paraId="74FAC3AD" w14:textId="359CA6AB" w:rsidR="00AB2441" w:rsidRPr="005B1CFF" w:rsidRDefault="0009071D" w:rsidP="00820C47">
            <w:pPr>
              <w:spacing w:before="120" w:after="120" w:line="276" w:lineRule="auto"/>
              <w:ind w:left="0" w:right="61" w:firstLine="0"/>
              <w:rPr>
                <w:noProof/>
              </w:rPr>
            </w:pPr>
            <w:r>
              <w:rPr>
                <w:noProof/>
              </w:rPr>
              <w:t>To kredīta pārvedumu kopējais skaits, par kuriem maksājuma saņēmēja MPS iekasējis maksu no tā MPL par atsevišķu pārvedumu, nevis par samaksu piedāvāta maksājumu konta komplekta ietvaros.</w:t>
            </w:r>
          </w:p>
        </w:tc>
      </w:tr>
      <w:tr w:rsidR="00AB2441" w:rsidRPr="004B078C" w14:paraId="4654222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657E29D"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649D66B7"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057A77D7" w14:textId="3464D548" w:rsidR="00AB2441" w:rsidRPr="005B1CFF" w:rsidRDefault="0009071D" w:rsidP="00820C47">
            <w:pPr>
              <w:spacing w:before="120" w:after="120" w:line="276" w:lineRule="auto"/>
              <w:ind w:left="0" w:right="0" w:firstLine="0"/>
              <w:jc w:val="left"/>
              <w:rPr>
                <w:noProof/>
              </w:rPr>
            </w:pPr>
            <w:r>
              <w:rPr>
                <w:noProof/>
              </w:rPr>
              <w:t xml:space="preserve"> </w:t>
            </w:r>
            <w:r>
              <w:rPr>
                <w:b/>
                <w:noProof/>
              </w:rPr>
              <w:t>t. sk. tūlītēji kredīta pārvedumi</w:t>
            </w:r>
          </w:p>
        </w:tc>
      </w:tr>
      <w:tr w:rsidR="00AB2441" w:rsidRPr="004B078C" w14:paraId="24508D6A"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24AF5B6F"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7653714F"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7A2EE88B" w14:textId="795E0FE5" w:rsidR="00AB2441" w:rsidRPr="005B1CFF" w:rsidRDefault="0009071D" w:rsidP="00820C47">
            <w:pPr>
              <w:spacing w:before="120" w:after="120" w:line="276" w:lineRule="auto"/>
              <w:ind w:left="0" w:right="0" w:firstLine="0"/>
              <w:jc w:val="left"/>
              <w:rPr>
                <w:noProof/>
              </w:rPr>
            </w:pPr>
            <w:r>
              <w:rPr>
                <w:b/>
                <w:noProof/>
              </w:rPr>
              <w:t>To saņemto kredīta pārvedumu kopējā vērtība, par kuriem no maksājuma saņēmēja iekasēta maksa</w:t>
            </w:r>
          </w:p>
          <w:p w14:paraId="749C1EA5" w14:textId="177AA17D" w:rsidR="00AB2441" w:rsidRPr="005B1CFF" w:rsidRDefault="0009071D" w:rsidP="00820C47">
            <w:pPr>
              <w:spacing w:before="120" w:after="120" w:line="276" w:lineRule="auto"/>
              <w:ind w:left="0" w:right="0" w:firstLine="0"/>
              <w:rPr>
                <w:noProof/>
              </w:rPr>
            </w:pPr>
            <w:r>
              <w:rPr>
                <w:noProof/>
              </w:rPr>
              <w:t>Visu to saņemto kredīta pārvedumu kopējā vērtība, par kuriem maksājuma saņēmēja MPS iekasējis maksu no tā MPL, izteikta valsts valūtā.</w:t>
            </w:r>
          </w:p>
        </w:tc>
      </w:tr>
      <w:tr w:rsidR="00AB2441" w:rsidRPr="004B078C" w14:paraId="4FEFEDD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14DDD85"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63381221"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791C5B85" w14:textId="3C393919" w:rsidR="00AB2441" w:rsidRPr="005B1CFF" w:rsidRDefault="0009071D" w:rsidP="00820C47">
            <w:pPr>
              <w:spacing w:before="120" w:after="120" w:line="276" w:lineRule="auto"/>
              <w:ind w:left="0" w:right="0" w:firstLine="0"/>
              <w:jc w:val="left"/>
              <w:rPr>
                <w:noProof/>
              </w:rPr>
            </w:pPr>
            <w:r>
              <w:rPr>
                <w:noProof/>
              </w:rPr>
              <w:t xml:space="preserve"> </w:t>
            </w:r>
            <w:r>
              <w:rPr>
                <w:b/>
                <w:noProof/>
              </w:rPr>
              <w:t>t. sk. tūlītēji kredīta pārvedumi</w:t>
            </w:r>
          </w:p>
        </w:tc>
      </w:tr>
      <w:tr w:rsidR="00AB2441" w:rsidRPr="004B078C" w14:paraId="23E5444C" w14:textId="77777777">
        <w:trPr>
          <w:trHeight w:val="1633"/>
        </w:trPr>
        <w:tc>
          <w:tcPr>
            <w:tcW w:w="1128" w:type="dxa"/>
            <w:tcBorders>
              <w:top w:val="single" w:sz="4" w:space="0" w:color="000000"/>
              <w:left w:val="single" w:sz="4" w:space="0" w:color="000000"/>
              <w:bottom w:val="single" w:sz="4" w:space="0" w:color="000000"/>
              <w:right w:val="single" w:sz="4" w:space="0" w:color="000000"/>
            </w:tcBorders>
          </w:tcPr>
          <w:p w14:paraId="4284E42B" w14:textId="77777777" w:rsidR="00AB2441" w:rsidRPr="005B1CFF" w:rsidRDefault="0009071D" w:rsidP="00820C47">
            <w:pPr>
              <w:spacing w:before="120" w:after="120" w:line="276" w:lineRule="auto"/>
              <w:ind w:left="0" w:right="0" w:firstLine="0"/>
              <w:jc w:val="left"/>
              <w:rPr>
                <w:noProof/>
              </w:rPr>
            </w:pPr>
            <w:r>
              <w:rPr>
                <w:noProof/>
              </w:rPr>
              <w:t xml:space="preserve">0090; </w:t>
            </w:r>
          </w:p>
          <w:p w14:paraId="7F3217E4"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FCB709A" w14:textId="5AC8FA7D" w:rsidR="00AB2441" w:rsidRPr="005B1CFF" w:rsidRDefault="0009071D" w:rsidP="00820C47">
            <w:pPr>
              <w:spacing w:before="120" w:after="120" w:line="276" w:lineRule="auto"/>
              <w:ind w:left="0" w:right="0" w:firstLine="0"/>
              <w:jc w:val="left"/>
              <w:rPr>
                <w:noProof/>
              </w:rPr>
            </w:pPr>
            <w:r>
              <w:rPr>
                <w:b/>
                <w:noProof/>
              </w:rPr>
              <w:t>To nosūtīto kredīta pārvedumu kopējais skaits, kurus iniciējuši MPL, kas nav patērētāji</w:t>
            </w:r>
          </w:p>
          <w:p w14:paraId="7AAB97A3" w14:textId="6C696E87" w:rsidR="00AB2441" w:rsidRPr="005B1CFF" w:rsidRDefault="0009071D" w:rsidP="00820C47">
            <w:pPr>
              <w:spacing w:before="120" w:after="120" w:line="276" w:lineRule="auto"/>
              <w:ind w:left="0" w:firstLine="0"/>
              <w:rPr>
                <w:noProof/>
              </w:rPr>
            </w:pPr>
            <w:r>
              <w:rPr>
                <w:noProof/>
              </w:rPr>
              <w:t>Visu kredīta pārvedumu kopējais skaits no maksājumu kontiem, kurus tur MPL, kas nav patērētāji, tostarp fiziskas personas, kuras darbojas savas komercdarbības vai profesijas nolūkos, vai juridiskas personas.</w:t>
            </w:r>
          </w:p>
        </w:tc>
      </w:tr>
      <w:tr w:rsidR="00AB2441" w:rsidRPr="004B078C" w14:paraId="0CF935C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D79E9A8" w14:textId="77777777" w:rsidR="00AB2441" w:rsidRPr="005B1CFF" w:rsidRDefault="0009071D" w:rsidP="00820C47">
            <w:pPr>
              <w:spacing w:before="120" w:after="120" w:line="276" w:lineRule="auto"/>
              <w:ind w:left="0" w:right="0" w:firstLine="0"/>
              <w:jc w:val="left"/>
              <w:rPr>
                <w:noProof/>
              </w:rPr>
            </w:pPr>
            <w:r>
              <w:rPr>
                <w:noProof/>
              </w:rPr>
              <w:t xml:space="preserve">0090; </w:t>
            </w:r>
          </w:p>
          <w:p w14:paraId="3905A7E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2907028A" w14:textId="51958203" w:rsidR="00AB2441" w:rsidRPr="005B1CFF" w:rsidRDefault="0009071D" w:rsidP="00820C47">
            <w:pPr>
              <w:spacing w:before="120" w:after="120" w:line="276" w:lineRule="auto"/>
              <w:ind w:left="0" w:right="0" w:firstLine="0"/>
              <w:jc w:val="left"/>
              <w:rPr>
                <w:noProof/>
              </w:rPr>
            </w:pPr>
            <w:r>
              <w:rPr>
                <w:b/>
                <w:noProof/>
              </w:rPr>
              <w:t xml:space="preserve">   t. sk. tūlītēji kredīta pārvedumi</w:t>
            </w:r>
          </w:p>
        </w:tc>
      </w:tr>
      <w:tr w:rsidR="00AB2441" w:rsidRPr="004B078C" w14:paraId="63B24AC6"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4F903435" w14:textId="77777777" w:rsidR="00AB2441" w:rsidRPr="005B1CFF" w:rsidRDefault="0009071D" w:rsidP="00820C47">
            <w:pPr>
              <w:spacing w:before="120" w:after="120" w:line="276" w:lineRule="auto"/>
              <w:ind w:left="0" w:right="0" w:firstLine="0"/>
              <w:jc w:val="left"/>
              <w:rPr>
                <w:noProof/>
              </w:rPr>
            </w:pPr>
            <w:r>
              <w:rPr>
                <w:noProof/>
              </w:rPr>
              <w:t xml:space="preserve">0090; 0030 </w:t>
            </w:r>
          </w:p>
          <w:p w14:paraId="6A2FC233"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539FC6A" w14:textId="62545ACC" w:rsidR="00AB2441" w:rsidRPr="005B1CFF" w:rsidRDefault="0009071D" w:rsidP="00820C47">
            <w:pPr>
              <w:spacing w:before="120" w:after="120" w:line="276" w:lineRule="auto"/>
              <w:ind w:left="0" w:right="0" w:firstLine="0"/>
              <w:jc w:val="left"/>
              <w:rPr>
                <w:noProof/>
              </w:rPr>
            </w:pPr>
            <w:r>
              <w:rPr>
                <w:b/>
                <w:noProof/>
              </w:rPr>
              <w:t>To nosūtīto kredīta pārvedumu kopējā vērtība, kurus iniciējuši MPL, kas nav patērētāji</w:t>
            </w:r>
          </w:p>
          <w:p w14:paraId="5C9538D6" w14:textId="3C7A01B2" w:rsidR="00AB2441" w:rsidRPr="005B1CFF" w:rsidRDefault="0009071D" w:rsidP="00820C47">
            <w:pPr>
              <w:spacing w:before="120" w:after="120" w:line="276" w:lineRule="auto"/>
              <w:ind w:left="0" w:right="57" w:firstLine="0"/>
              <w:rPr>
                <w:noProof/>
              </w:rPr>
            </w:pPr>
            <w:r>
              <w:rPr>
                <w:noProof/>
              </w:rPr>
              <w:t>Visu kredīta pārvedumu kopējā vērtība no maksājumu kontiem, kurus tur MPL, kas nav patērētāji, tostarp fiziskas personas, kuras darbojas savas komercdarbības vai profesijas nolūkos, vai juridiskas personas, izteikta valsts valūtā.</w:t>
            </w:r>
          </w:p>
        </w:tc>
      </w:tr>
      <w:tr w:rsidR="00AB2441" w:rsidRPr="004B078C" w14:paraId="6F7F31C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9EB7063" w14:textId="77777777" w:rsidR="00AB2441" w:rsidRPr="005B1CFF" w:rsidRDefault="0009071D" w:rsidP="00820C47">
            <w:pPr>
              <w:spacing w:before="120" w:after="120" w:line="276" w:lineRule="auto"/>
              <w:ind w:left="0" w:right="0" w:firstLine="0"/>
              <w:jc w:val="left"/>
              <w:rPr>
                <w:noProof/>
              </w:rPr>
            </w:pPr>
            <w:r>
              <w:rPr>
                <w:noProof/>
              </w:rPr>
              <w:t xml:space="preserve">0090; </w:t>
            </w:r>
          </w:p>
          <w:p w14:paraId="6843535D"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9E208F9" w14:textId="4DD78190" w:rsidR="00AB2441" w:rsidRPr="005B1CFF" w:rsidRDefault="0009071D" w:rsidP="00820C47">
            <w:pPr>
              <w:spacing w:before="120" w:after="120" w:line="276" w:lineRule="auto"/>
              <w:ind w:left="0" w:right="0" w:firstLine="0"/>
              <w:jc w:val="left"/>
              <w:rPr>
                <w:noProof/>
              </w:rPr>
            </w:pPr>
            <w:r>
              <w:rPr>
                <w:b/>
                <w:noProof/>
              </w:rPr>
              <w:t xml:space="preserve">   t. sk. tūlītēji kredīta pārvedumi</w:t>
            </w:r>
          </w:p>
        </w:tc>
      </w:tr>
      <w:tr w:rsidR="00AB2441" w:rsidRPr="004B078C" w14:paraId="63110B88"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7DA50909" w14:textId="77777777" w:rsidR="00AB2441" w:rsidRPr="005B1CFF" w:rsidRDefault="0009071D" w:rsidP="00820C47">
            <w:pPr>
              <w:spacing w:before="120" w:after="120" w:line="276" w:lineRule="auto"/>
              <w:ind w:left="0" w:right="0" w:firstLine="0"/>
              <w:jc w:val="left"/>
              <w:rPr>
                <w:noProof/>
              </w:rPr>
            </w:pPr>
            <w:r>
              <w:rPr>
                <w:noProof/>
              </w:rPr>
              <w:t xml:space="preserve">0100; 0010 </w:t>
            </w:r>
          </w:p>
          <w:p w14:paraId="3F58A092"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614D615" w14:textId="77777777" w:rsidR="00AB2441" w:rsidRPr="005B1CFF" w:rsidRDefault="0009071D" w:rsidP="00820C47">
            <w:pPr>
              <w:spacing w:before="120" w:after="120" w:line="276" w:lineRule="auto"/>
              <w:ind w:left="0" w:right="0" w:firstLine="0"/>
              <w:jc w:val="left"/>
              <w:rPr>
                <w:noProof/>
              </w:rPr>
            </w:pPr>
            <w:r>
              <w:rPr>
                <w:b/>
                <w:noProof/>
              </w:rPr>
              <w:t xml:space="preserve">To nosūtīto kredīta pārvedumu kopējais skaits, kurus iniciējuši patērētāji </w:t>
            </w:r>
          </w:p>
          <w:p w14:paraId="2865C3B0" w14:textId="32D51538" w:rsidR="00AB2441" w:rsidRPr="005B1CFF" w:rsidRDefault="0009071D" w:rsidP="00820C47">
            <w:pPr>
              <w:spacing w:before="120" w:after="120" w:line="276" w:lineRule="auto"/>
              <w:ind w:left="0" w:right="59" w:firstLine="0"/>
              <w:rPr>
                <w:noProof/>
              </w:rPr>
            </w:pPr>
            <w:r>
              <w:rPr>
                <w:noProof/>
              </w:rPr>
              <w:t>To kredīta pārvedumu kopējais skaits, kas iniciēti no patērētājiem piederošiem maksājumu kontiem.</w:t>
            </w:r>
          </w:p>
        </w:tc>
      </w:tr>
      <w:tr w:rsidR="00AB2441" w:rsidRPr="004B078C" w14:paraId="33682E7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FF43D05" w14:textId="77777777" w:rsidR="00AB2441" w:rsidRPr="005B1CFF" w:rsidRDefault="0009071D" w:rsidP="00820C47">
            <w:pPr>
              <w:spacing w:before="120" w:after="120" w:line="276" w:lineRule="auto"/>
              <w:ind w:left="0" w:right="0" w:firstLine="0"/>
              <w:jc w:val="left"/>
              <w:rPr>
                <w:noProof/>
              </w:rPr>
            </w:pPr>
            <w:r>
              <w:rPr>
                <w:noProof/>
              </w:rPr>
              <w:t xml:space="preserve">0100; </w:t>
            </w:r>
          </w:p>
          <w:p w14:paraId="77D5AFC5"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5BC5194B" w14:textId="4E21528D" w:rsidR="00AB2441" w:rsidRPr="005B1CFF" w:rsidRDefault="0009071D" w:rsidP="00820C47">
            <w:pPr>
              <w:spacing w:before="120" w:after="120" w:line="276" w:lineRule="auto"/>
              <w:ind w:left="0" w:right="0" w:firstLine="0"/>
              <w:jc w:val="left"/>
              <w:rPr>
                <w:noProof/>
              </w:rPr>
            </w:pPr>
            <w:r>
              <w:rPr>
                <w:b/>
                <w:noProof/>
              </w:rPr>
              <w:t xml:space="preserve">   t. sk. tūlītēji kredīta pārvedumi</w:t>
            </w:r>
          </w:p>
        </w:tc>
      </w:tr>
      <w:tr w:rsidR="00AB2441" w:rsidRPr="004B078C" w14:paraId="26D746E1" w14:textId="77777777">
        <w:trPr>
          <w:trHeight w:val="1080"/>
        </w:trPr>
        <w:tc>
          <w:tcPr>
            <w:tcW w:w="1128" w:type="dxa"/>
            <w:tcBorders>
              <w:top w:val="single" w:sz="4" w:space="0" w:color="000000"/>
              <w:left w:val="single" w:sz="4" w:space="0" w:color="000000"/>
              <w:bottom w:val="single" w:sz="4" w:space="0" w:color="000000"/>
              <w:right w:val="single" w:sz="4" w:space="0" w:color="000000"/>
            </w:tcBorders>
          </w:tcPr>
          <w:p w14:paraId="3ECC1587" w14:textId="77777777" w:rsidR="00AB2441" w:rsidRPr="005B1CFF" w:rsidRDefault="0009071D" w:rsidP="00820C47">
            <w:pPr>
              <w:spacing w:before="120" w:after="120" w:line="276" w:lineRule="auto"/>
              <w:ind w:left="0" w:right="0" w:firstLine="0"/>
              <w:jc w:val="left"/>
              <w:rPr>
                <w:noProof/>
              </w:rPr>
            </w:pPr>
            <w:r>
              <w:rPr>
                <w:noProof/>
              </w:rPr>
              <w:t xml:space="preserve">0100; 0030 </w:t>
            </w:r>
          </w:p>
          <w:p w14:paraId="3662A4A6"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01534E86" w14:textId="11B6C4BA" w:rsidR="00AB2441" w:rsidRPr="005B1CFF" w:rsidRDefault="0009071D" w:rsidP="00820C47">
            <w:pPr>
              <w:spacing w:before="120" w:after="120" w:line="276" w:lineRule="auto"/>
              <w:ind w:left="0" w:right="0" w:firstLine="0"/>
              <w:jc w:val="left"/>
              <w:rPr>
                <w:noProof/>
              </w:rPr>
            </w:pPr>
            <w:r>
              <w:rPr>
                <w:b/>
                <w:noProof/>
              </w:rPr>
              <w:t>To nosūtīto kredīta pārvedumu kopējā vērtība, kurus iniciējuši patērētāji</w:t>
            </w:r>
          </w:p>
          <w:p w14:paraId="0EE94A62" w14:textId="0F82AAE9" w:rsidR="00AB2441" w:rsidRPr="005B1CFF" w:rsidRDefault="0009071D" w:rsidP="002676A6">
            <w:pPr>
              <w:spacing w:before="120" w:after="120" w:line="276" w:lineRule="auto"/>
              <w:ind w:left="0" w:right="0" w:firstLine="0"/>
              <w:jc w:val="left"/>
              <w:rPr>
                <w:noProof/>
              </w:rPr>
            </w:pPr>
            <w:r>
              <w:rPr>
                <w:noProof/>
              </w:rPr>
              <w:t>Visu to kredīta pārvedumu kopējā vērtība, kurus iniciējis patērētājs, izteikta valsts valūtā</w:t>
            </w:r>
          </w:p>
        </w:tc>
      </w:tr>
      <w:tr w:rsidR="00AB2441" w:rsidRPr="004B078C" w14:paraId="1E72F0E2"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BC6DED6" w14:textId="2738D0E5" w:rsidR="00AB2441" w:rsidRPr="005B1CFF" w:rsidRDefault="0009071D" w:rsidP="00820C47">
            <w:pPr>
              <w:spacing w:before="120" w:after="120" w:line="276" w:lineRule="auto"/>
              <w:ind w:left="0" w:right="0" w:firstLine="0"/>
              <w:jc w:val="left"/>
              <w:rPr>
                <w:noProof/>
              </w:rPr>
            </w:pPr>
            <w:r>
              <w:rPr>
                <w:noProof/>
              </w:rPr>
              <w:t xml:space="preserve">0100; </w:t>
            </w:r>
          </w:p>
          <w:p w14:paraId="075F7AF5"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4FCB9DB" w14:textId="6DAA9DE7" w:rsidR="00AB2441" w:rsidRPr="005B1CFF" w:rsidRDefault="0009071D" w:rsidP="00820C47">
            <w:pPr>
              <w:spacing w:before="120" w:after="120" w:line="276" w:lineRule="auto"/>
              <w:ind w:left="0" w:right="0" w:firstLine="0"/>
              <w:jc w:val="left"/>
              <w:rPr>
                <w:noProof/>
              </w:rPr>
            </w:pPr>
            <w:r>
              <w:rPr>
                <w:b/>
                <w:noProof/>
              </w:rPr>
              <w:t xml:space="preserve">   t. sk. tūlītēji kredīta pārvedumi</w:t>
            </w:r>
          </w:p>
        </w:tc>
      </w:tr>
    </w:tbl>
    <w:p w14:paraId="2DA8A418" w14:textId="63C981BF" w:rsidR="00AB2441" w:rsidRPr="005B1CFF" w:rsidRDefault="0009071D" w:rsidP="00906047">
      <w:pPr>
        <w:pStyle w:val="Heading1"/>
        <w:spacing w:before="360" w:after="120" w:line="276" w:lineRule="auto"/>
        <w:ind w:left="22" w:hanging="11"/>
        <w:rPr>
          <w:noProof/>
        </w:rPr>
      </w:pPr>
      <w:bookmarkStart w:id="8" w:name="_Toc209182194"/>
      <w:r>
        <w:rPr>
          <w:noProof/>
        </w:rPr>
        <w:t>VEIDNE S 01.02: KREDĪTA PĀRVEDUMU UN TŪLĪTĒJU KREDĪTA PĀRVEDUMU KOPĒJAIS SKAITS UN KOPĒJĀ VĒRTĪBA (tikai MPS dalībvalstīs ārpus eurozonas)</w:t>
      </w:r>
      <w:bookmarkEnd w:id="8"/>
      <w:r>
        <w:rPr>
          <w:noProof/>
        </w:rPr>
        <w:t xml:space="preserve"> </w:t>
      </w:r>
    </w:p>
    <w:p w14:paraId="1456F239" w14:textId="6DD2C27E" w:rsidR="00AB2441" w:rsidRPr="00A35585" w:rsidRDefault="002676A6" w:rsidP="00A35585">
      <w:pPr>
        <w:pStyle w:val="ListParagraph"/>
        <w:numPr>
          <w:ilvl w:val="0"/>
          <w:numId w:val="21"/>
        </w:numPr>
        <w:spacing w:before="120" w:after="120" w:line="276" w:lineRule="auto"/>
        <w:ind w:left="1134" w:right="0" w:hanging="567"/>
        <w:rPr>
          <w:noProof/>
        </w:rPr>
      </w:pPr>
      <w:r>
        <w:rPr>
          <w:noProof/>
        </w:rPr>
        <w:t>MPS aizpilda veidni S 01.02, iekļaujot nosūtīto un saņemto kredīta pārvedumu un tūlītēju kredīta pārvedumu euro skaitu un vērtību tikai attiecībā uz MPS, kas atrodas dalībvalstīs ārpus eurozonas, bez sīkāka sadalījuma.</w:t>
      </w:r>
    </w:p>
    <w:p w14:paraId="66973717" w14:textId="6EA686C2" w:rsidR="00AB2441" w:rsidRPr="005B1CFF" w:rsidRDefault="0009071D" w:rsidP="00820C47">
      <w:pPr>
        <w:spacing w:before="120" w:after="120" w:line="276" w:lineRule="auto"/>
        <w:ind w:left="739" w:right="71" w:hanging="10"/>
        <w:rPr>
          <w:noProof/>
        </w:rPr>
      </w:pPr>
      <w:r>
        <w:rPr>
          <w:noProof/>
        </w:rPr>
        <w:t>Norādījumi par konkrētām pozīcijām veidnē S 01.02</w:t>
      </w:r>
    </w:p>
    <w:tbl>
      <w:tblPr>
        <w:tblStyle w:val="TableGrid"/>
        <w:tblW w:w="8476" w:type="dxa"/>
        <w:tblInd w:w="570" w:type="dxa"/>
        <w:tblCellMar>
          <w:top w:w="13" w:type="dxa"/>
          <w:left w:w="107" w:type="dxa"/>
          <w:right w:w="52" w:type="dxa"/>
        </w:tblCellMar>
        <w:tblLook w:val="04A0" w:firstRow="1" w:lastRow="0" w:firstColumn="1" w:lastColumn="0" w:noHBand="0" w:noVBand="1"/>
      </w:tblPr>
      <w:tblGrid>
        <w:gridCol w:w="1122"/>
        <w:gridCol w:w="7354"/>
      </w:tblGrid>
      <w:tr w:rsidR="00AB2441" w:rsidRPr="005B1CFF" w14:paraId="519514DE" w14:textId="77777777">
        <w:trPr>
          <w:trHeight w:val="679"/>
        </w:trPr>
        <w:tc>
          <w:tcPr>
            <w:tcW w:w="1122" w:type="dxa"/>
            <w:tcBorders>
              <w:top w:val="single" w:sz="4" w:space="0" w:color="000000"/>
              <w:left w:val="single" w:sz="4" w:space="0" w:color="000000"/>
              <w:bottom w:val="single" w:sz="4" w:space="0" w:color="000000"/>
              <w:right w:val="single" w:sz="4" w:space="0" w:color="000000"/>
            </w:tcBorders>
            <w:shd w:val="clear" w:color="auto" w:fill="D9D9D9"/>
          </w:tcPr>
          <w:p w14:paraId="52296B02" w14:textId="77777777" w:rsidR="00AB2441" w:rsidRPr="005B1CFF" w:rsidRDefault="0009071D" w:rsidP="00820C47">
            <w:pPr>
              <w:spacing w:before="120" w:after="120" w:line="276" w:lineRule="auto"/>
              <w:ind w:left="0" w:right="0" w:firstLine="0"/>
              <w:jc w:val="left"/>
              <w:rPr>
                <w:noProof/>
              </w:rPr>
            </w:pPr>
            <w:r>
              <w:rPr>
                <w:b/>
                <w:noProof/>
              </w:rPr>
              <w:t xml:space="preserve">Rinda; Sleja </w:t>
            </w:r>
          </w:p>
        </w:tc>
        <w:tc>
          <w:tcPr>
            <w:tcW w:w="7354" w:type="dxa"/>
            <w:tcBorders>
              <w:top w:val="single" w:sz="4" w:space="0" w:color="000000"/>
              <w:left w:val="single" w:sz="4" w:space="0" w:color="000000"/>
              <w:bottom w:val="single" w:sz="4" w:space="0" w:color="000000"/>
              <w:right w:val="single" w:sz="4" w:space="0" w:color="000000"/>
            </w:tcBorders>
            <w:shd w:val="clear" w:color="auto" w:fill="D9D9D9"/>
          </w:tcPr>
          <w:p w14:paraId="19FB1D05" w14:textId="4889A6A4" w:rsidR="00AB2441" w:rsidRPr="005B1CFF" w:rsidRDefault="0009071D" w:rsidP="00820C47">
            <w:pPr>
              <w:spacing w:before="120" w:after="120" w:line="276" w:lineRule="auto"/>
              <w:ind w:left="1" w:right="0" w:firstLine="0"/>
              <w:jc w:val="left"/>
              <w:rPr>
                <w:noProof/>
              </w:rPr>
            </w:pPr>
            <w:r>
              <w:rPr>
                <w:b/>
                <w:noProof/>
              </w:rPr>
              <w:t>Atsauces uz tiesību aktiem un norādes</w:t>
            </w:r>
          </w:p>
        </w:tc>
      </w:tr>
      <w:tr w:rsidR="00AB2441" w:rsidRPr="004B078C" w14:paraId="169053C2" w14:textId="77777777">
        <w:trPr>
          <w:trHeight w:val="1079"/>
        </w:trPr>
        <w:tc>
          <w:tcPr>
            <w:tcW w:w="1122" w:type="dxa"/>
            <w:tcBorders>
              <w:top w:val="single" w:sz="4" w:space="0" w:color="000000"/>
              <w:left w:val="single" w:sz="4" w:space="0" w:color="000000"/>
              <w:bottom w:val="single" w:sz="4" w:space="0" w:color="000000"/>
              <w:right w:val="single" w:sz="4" w:space="0" w:color="000000"/>
            </w:tcBorders>
          </w:tcPr>
          <w:p w14:paraId="5F4E707F"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F3EAEE5"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354" w:type="dxa"/>
            <w:tcBorders>
              <w:top w:val="single" w:sz="4" w:space="0" w:color="000000"/>
              <w:left w:val="single" w:sz="4" w:space="0" w:color="000000"/>
              <w:bottom w:val="single" w:sz="4" w:space="0" w:color="000000"/>
              <w:right w:val="single" w:sz="4" w:space="0" w:color="000000"/>
            </w:tcBorders>
          </w:tcPr>
          <w:p w14:paraId="02C88394" w14:textId="05EB335D" w:rsidR="00AB2441" w:rsidRPr="005B1CFF" w:rsidRDefault="0009071D" w:rsidP="00820C47">
            <w:pPr>
              <w:spacing w:before="120" w:after="120" w:line="276" w:lineRule="auto"/>
              <w:ind w:left="1" w:right="0" w:firstLine="0"/>
              <w:jc w:val="left"/>
              <w:rPr>
                <w:noProof/>
              </w:rPr>
            </w:pPr>
            <w:r>
              <w:rPr>
                <w:b/>
                <w:noProof/>
              </w:rPr>
              <w:t>Nosūtīto kredīta pārvedumu kopējais skaits</w:t>
            </w:r>
          </w:p>
          <w:p w14:paraId="616C65F5" w14:textId="6A225108" w:rsidR="00AB2441" w:rsidRPr="005B1CFF" w:rsidRDefault="0009071D" w:rsidP="00820C47">
            <w:pPr>
              <w:spacing w:before="120" w:after="120" w:line="276" w:lineRule="auto"/>
              <w:ind w:left="1" w:right="0" w:firstLine="0"/>
              <w:rPr>
                <w:noProof/>
              </w:rPr>
            </w:pPr>
            <w:r>
              <w:rPr>
                <w:noProof/>
              </w:rPr>
              <w:t>Nosūtīto kredīta pārvedumu euro kopējais skaits.</w:t>
            </w:r>
          </w:p>
        </w:tc>
      </w:tr>
      <w:tr w:rsidR="00AB2441" w:rsidRPr="004B078C" w14:paraId="2245377C" w14:textId="77777777">
        <w:trPr>
          <w:trHeight w:val="684"/>
        </w:trPr>
        <w:tc>
          <w:tcPr>
            <w:tcW w:w="1122" w:type="dxa"/>
            <w:tcBorders>
              <w:top w:val="single" w:sz="4" w:space="0" w:color="000000"/>
              <w:left w:val="single" w:sz="4" w:space="0" w:color="000000"/>
              <w:bottom w:val="single" w:sz="4" w:space="0" w:color="000000"/>
              <w:right w:val="single" w:sz="4" w:space="0" w:color="000000"/>
            </w:tcBorders>
          </w:tcPr>
          <w:p w14:paraId="39E9E53C"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D0C0BA2"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354" w:type="dxa"/>
            <w:tcBorders>
              <w:top w:val="single" w:sz="4" w:space="0" w:color="000000"/>
              <w:left w:val="single" w:sz="4" w:space="0" w:color="000000"/>
              <w:bottom w:val="single" w:sz="4" w:space="0" w:color="000000"/>
              <w:right w:val="single" w:sz="4" w:space="0" w:color="000000"/>
            </w:tcBorders>
          </w:tcPr>
          <w:p w14:paraId="322721B7" w14:textId="25493E11" w:rsidR="00AB2441" w:rsidRPr="005B1CFF" w:rsidRDefault="0009071D" w:rsidP="00820C47">
            <w:pPr>
              <w:spacing w:before="120" w:after="120" w:line="276" w:lineRule="auto"/>
              <w:ind w:left="1" w:right="0" w:firstLine="0"/>
              <w:jc w:val="left"/>
              <w:rPr>
                <w:noProof/>
              </w:rPr>
            </w:pPr>
            <w:r>
              <w:rPr>
                <w:b/>
                <w:noProof/>
              </w:rPr>
              <w:t xml:space="preserve">   t. sk. tūlītēji kredīta pārvedumi</w:t>
            </w:r>
          </w:p>
        </w:tc>
      </w:tr>
      <w:tr w:rsidR="00AB2441" w:rsidRPr="004B078C" w14:paraId="598A34B3" w14:textId="77777777">
        <w:trPr>
          <w:trHeight w:val="802"/>
        </w:trPr>
        <w:tc>
          <w:tcPr>
            <w:tcW w:w="1122" w:type="dxa"/>
            <w:tcBorders>
              <w:top w:val="single" w:sz="4" w:space="0" w:color="000000"/>
              <w:left w:val="single" w:sz="4" w:space="0" w:color="000000"/>
              <w:bottom w:val="single" w:sz="4" w:space="0" w:color="000000"/>
              <w:right w:val="single" w:sz="4" w:space="0" w:color="000000"/>
            </w:tcBorders>
          </w:tcPr>
          <w:p w14:paraId="546E46E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25A29789"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354" w:type="dxa"/>
            <w:tcBorders>
              <w:top w:val="single" w:sz="4" w:space="0" w:color="000000"/>
              <w:left w:val="single" w:sz="4" w:space="0" w:color="000000"/>
              <w:bottom w:val="single" w:sz="4" w:space="0" w:color="000000"/>
              <w:right w:val="single" w:sz="4" w:space="0" w:color="000000"/>
            </w:tcBorders>
          </w:tcPr>
          <w:p w14:paraId="699C1C2A" w14:textId="208154E6" w:rsidR="00AB2441" w:rsidRPr="005B1CFF" w:rsidRDefault="0009071D" w:rsidP="00820C47">
            <w:pPr>
              <w:spacing w:before="120" w:after="120" w:line="276" w:lineRule="auto"/>
              <w:ind w:left="0" w:right="0" w:firstLine="0"/>
              <w:jc w:val="left"/>
              <w:rPr>
                <w:noProof/>
              </w:rPr>
            </w:pPr>
            <w:r>
              <w:rPr>
                <w:b/>
                <w:noProof/>
              </w:rPr>
              <w:t>Nosūtīto kredīta pārvedumu kopējā vērtība</w:t>
            </w:r>
          </w:p>
          <w:p w14:paraId="24F15658" w14:textId="0A47DF1A" w:rsidR="00AB2441" w:rsidRPr="005B1CFF" w:rsidRDefault="0009071D" w:rsidP="00820C47">
            <w:pPr>
              <w:spacing w:before="120" w:after="120" w:line="276" w:lineRule="auto"/>
              <w:ind w:left="0" w:right="0" w:firstLine="0"/>
              <w:jc w:val="left"/>
              <w:rPr>
                <w:noProof/>
              </w:rPr>
            </w:pPr>
            <w:r>
              <w:rPr>
                <w:noProof/>
              </w:rPr>
              <w:t>Visu nosūtīto kredīta pārvedumu euro kopējā vērtība, izteikta euro.</w:t>
            </w:r>
          </w:p>
        </w:tc>
      </w:tr>
      <w:tr w:rsidR="00AB2441" w:rsidRPr="004B078C" w14:paraId="0C46B09B" w14:textId="77777777">
        <w:trPr>
          <w:trHeight w:val="682"/>
        </w:trPr>
        <w:tc>
          <w:tcPr>
            <w:tcW w:w="1122" w:type="dxa"/>
            <w:tcBorders>
              <w:top w:val="single" w:sz="4" w:space="0" w:color="000000"/>
              <w:left w:val="single" w:sz="4" w:space="0" w:color="000000"/>
              <w:bottom w:val="single" w:sz="4" w:space="0" w:color="000000"/>
              <w:right w:val="single" w:sz="4" w:space="0" w:color="000000"/>
            </w:tcBorders>
          </w:tcPr>
          <w:p w14:paraId="2614A2DA"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0B84749"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354" w:type="dxa"/>
            <w:tcBorders>
              <w:top w:val="single" w:sz="4" w:space="0" w:color="000000"/>
              <w:left w:val="single" w:sz="4" w:space="0" w:color="000000"/>
              <w:bottom w:val="single" w:sz="4" w:space="0" w:color="000000"/>
              <w:right w:val="single" w:sz="4" w:space="0" w:color="000000"/>
            </w:tcBorders>
          </w:tcPr>
          <w:p w14:paraId="389376F0" w14:textId="71CAAD9A" w:rsidR="00AB2441" w:rsidRPr="005B1CFF" w:rsidRDefault="0009071D" w:rsidP="00820C47">
            <w:pPr>
              <w:spacing w:before="120" w:after="120" w:line="276" w:lineRule="auto"/>
              <w:ind w:left="0" w:right="0" w:firstLine="0"/>
              <w:jc w:val="left"/>
              <w:rPr>
                <w:noProof/>
              </w:rPr>
            </w:pPr>
            <w:r>
              <w:rPr>
                <w:b/>
                <w:noProof/>
              </w:rPr>
              <w:t xml:space="preserve">   t. sk. tūlītēji kredīta pārvedumi</w:t>
            </w:r>
          </w:p>
        </w:tc>
      </w:tr>
      <w:tr w:rsidR="00AB2441" w:rsidRPr="004B078C" w14:paraId="47A116B8" w14:textId="77777777">
        <w:trPr>
          <w:trHeight w:val="1078"/>
        </w:trPr>
        <w:tc>
          <w:tcPr>
            <w:tcW w:w="1122" w:type="dxa"/>
            <w:tcBorders>
              <w:top w:val="single" w:sz="4" w:space="0" w:color="000000"/>
              <w:left w:val="single" w:sz="4" w:space="0" w:color="000000"/>
              <w:bottom w:val="single" w:sz="4" w:space="0" w:color="000000"/>
              <w:right w:val="single" w:sz="4" w:space="0" w:color="000000"/>
            </w:tcBorders>
          </w:tcPr>
          <w:p w14:paraId="0EF1D9F7"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F43A049" w14:textId="77777777" w:rsidR="00AB2441" w:rsidRPr="005B1CFF" w:rsidRDefault="0009071D" w:rsidP="00820C47">
            <w:pPr>
              <w:spacing w:before="120" w:after="120" w:line="276" w:lineRule="auto"/>
              <w:ind w:left="0" w:right="0" w:firstLine="0"/>
              <w:jc w:val="left"/>
              <w:rPr>
                <w:noProof/>
              </w:rPr>
            </w:pPr>
            <w:r>
              <w:rPr>
                <w:noProof/>
              </w:rPr>
              <w:t xml:space="preserve">0050 </w:t>
            </w:r>
          </w:p>
        </w:tc>
        <w:tc>
          <w:tcPr>
            <w:tcW w:w="7354" w:type="dxa"/>
            <w:tcBorders>
              <w:top w:val="single" w:sz="4" w:space="0" w:color="000000"/>
              <w:left w:val="single" w:sz="4" w:space="0" w:color="000000"/>
              <w:bottom w:val="single" w:sz="4" w:space="0" w:color="000000"/>
              <w:right w:val="single" w:sz="4" w:space="0" w:color="000000"/>
            </w:tcBorders>
          </w:tcPr>
          <w:p w14:paraId="1068FC45" w14:textId="666ACAA0" w:rsidR="00AB2441" w:rsidRPr="005B1CFF" w:rsidRDefault="0009071D" w:rsidP="00820C47">
            <w:pPr>
              <w:spacing w:before="120" w:after="120" w:line="276" w:lineRule="auto"/>
              <w:ind w:left="0" w:right="0" w:firstLine="0"/>
              <w:jc w:val="left"/>
              <w:rPr>
                <w:noProof/>
              </w:rPr>
            </w:pPr>
            <w:r>
              <w:rPr>
                <w:b/>
                <w:noProof/>
              </w:rPr>
              <w:t>Saņemto kredīta pārvedumu kopējais skaits</w:t>
            </w:r>
          </w:p>
          <w:p w14:paraId="26A29E56" w14:textId="060F851E" w:rsidR="00AB2441" w:rsidRPr="005B1CFF" w:rsidRDefault="0009071D" w:rsidP="00820C47">
            <w:pPr>
              <w:spacing w:before="120" w:after="120" w:line="276" w:lineRule="auto"/>
              <w:ind w:left="0" w:right="0" w:firstLine="0"/>
              <w:jc w:val="left"/>
              <w:rPr>
                <w:noProof/>
              </w:rPr>
            </w:pPr>
            <w:r>
              <w:rPr>
                <w:noProof/>
              </w:rPr>
              <w:t>Saņemto kredīta pārvedumu euro kopējais skaits.</w:t>
            </w:r>
          </w:p>
        </w:tc>
      </w:tr>
      <w:tr w:rsidR="00AB2441" w:rsidRPr="004B078C" w14:paraId="0F7495F6" w14:textId="77777777">
        <w:trPr>
          <w:trHeight w:val="684"/>
        </w:trPr>
        <w:tc>
          <w:tcPr>
            <w:tcW w:w="1122" w:type="dxa"/>
            <w:tcBorders>
              <w:top w:val="single" w:sz="4" w:space="0" w:color="000000"/>
              <w:left w:val="single" w:sz="4" w:space="0" w:color="000000"/>
              <w:bottom w:val="single" w:sz="4" w:space="0" w:color="000000"/>
              <w:right w:val="single" w:sz="4" w:space="0" w:color="000000"/>
            </w:tcBorders>
          </w:tcPr>
          <w:p w14:paraId="09F163A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C885968"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354" w:type="dxa"/>
            <w:tcBorders>
              <w:top w:val="single" w:sz="4" w:space="0" w:color="000000"/>
              <w:left w:val="single" w:sz="4" w:space="0" w:color="000000"/>
              <w:bottom w:val="single" w:sz="4" w:space="0" w:color="000000"/>
              <w:right w:val="single" w:sz="4" w:space="0" w:color="000000"/>
            </w:tcBorders>
          </w:tcPr>
          <w:p w14:paraId="65DAA18D" w14:textId="0CE02086" w:rsidR="00AB2441" w:rsidRPr="005B1CFF" w:rsidRDefault="0009071D" w:rsidP="00820C47">
            <w:pPr>
              <w:spacing w:before="120" w:after="120" w:line="276" w:lineRule="auto"/>
              <w:ind w:left="0" w:right="0" w:firstLine="0"/>
              <w:jc w:val="left"/>
              <w:rPr>
                <w:noProof/>
              </w:rPr>
            </w:pPr>
            <w:r>
              <w:rPr>
                <w:b/>
                <w:noProof/>
              </w:rPr>
              <w:t xml:space="preserve">   t. sk. tūlītēji kredīta pārvedumi</w:t>
            </w:r>
          </w:p>
        </w:tc>
      </w:tr>
      <w:tr w:rsidR="00AB2441" w:rsidRPr="004B078C" w14:paraId="369D23A3" w14:textId="77777777">
        <w:trPr>
          <w:trHeight w:val="802"/>
        </w:trPr>
        <w:tc>
          <w:tcPr>
            <w:tcW w:w="1122" w:type="dxa"/>
            <w:tcBorders>
              <w:top w:val="single" w:sz="4" w:space="0" w:color="000000"/>
              <w:left w:val="single" w:sz="4" w:space="0" w:color="000000"/>
              <w:bottom w:val="single" w:sz="4" w:space="0" w:color="000000"/>
              <w:right w:val="single" w:sz="4" w:space="0" w:color="000000"/>
            </w:tcBorders>
          </w:tcPr>
          <w:p w14:paraId="06A9BBE3"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899ABD0"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354" w:type="dxa"/>
            <w:tcBorders>
              <w:top w:val="single" w:sz="4" w:space="0" w:color="000000"/>
              <w:left w:val="single" w:sz="4" w:space="0" w:color="000000"/>
              <w:bottom w:val="single" w:sz="4" w:space="0" w:color="000000"/>
              <w:right w:val="single" w:sz="4" w:space="0" w:color="000000"/>
            </w:tcBorders>
          </w:tcPr>
          <w:p w14:paraId="7A6114D0" w14:textId="32454A17" w:rsidR="00AB2441" w:rsidRPr="005B1CFF" w:rsidRDefault="0009071D" w:rsidP="00820C47">
            <w:pPr>
              <w:spacing w:before="120" w:after="120" w:line="276" w:lineRule="auto"/>
              <w:ind w:left="0" w:right="0" w:firstLine="0"/>
              <w:jc w:val="left"/>
              <w:rPr>
                <w:noProof/>
              </w:rPr>
            </w:pPr>
            <w:r>
              <w:rPr>
                <w:b/>
                <w:noProof/>
              </w:rPr>
              <w:t>Saņemto kredīta pārvedumu kopējā vērtība</w:t>
            </w:r>
          </w:p>
          <w:p w14:paraId="79686FFD" w14:textId="4AFE83C4" w:rsidR="00AB2441" w:rsidRPr="005B1CFF" w:rsidRDefault="0009071D" w:rsidP="00820C47">
            <w:pPr>
              <w:spacing w:before="120" w:after="120" w:line="276" w:lineRule="auto"/>
              <w:ind w:left="0" w:right="0" w:firstLine="0"/>
              <w:jc w:val="left"/>
              <w:rPr>
                <w:noProof/>
              </w:rPr>
            </w:pPr>
            <w:r>
              <w:rPr>
                <w:noProof/>
              </w:rPr>
              <w:t>Visu saņemto kredīta pārvedumu euro kopējā vērtība, izteikta euro.</w:t>
            </w:r>
          </w:p>
        </w:tc>
      </w:tr>
      <w:tr w:rsidR="00AB2441" w:rsidRPr="004B078C" w14:paraId="1A18251F" w14:textId="77777777">
        <w:trPr>
          <w:trHeight w:val="682"/>
        </w:trPr>
        <w:tc>
          <w:tcPr>
            <w:tcW w:w="1122" w:type="dxa"/>
            <w:tcBorders>
              <w:top w:val="single" w:sz="4" w:space="0" w:color="000000"/>
              <w:left w:val="single" w:sz="4" w:space="0" w:color="000000"/>
              <w:bottom w:val="single" w:sz="4" w:space="0" w:color="000000"/>
              <w:right w:val="single" w:sz="4" w:space="0" w:color="000000"/>
            </w:tcBorders>
          </w:tcPr>
          <w:p w14:paraId="456CFF41"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1892EB1"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354" w:type="dxa"/>
            <w:tcBorders>
              <w:top w:val="single" w:sz="4" w:space="0" w:color="000000"/>
              <w:left w:val="single" w:sz="4" w:space="0" w:color="000000"/>
              <w:bottom w:val="single" w:sz="4" w:space="0" w:color="000000"/>
              <w:right w:val="single" w:sz="4" w:space="0" w:color="000000"/>
            </w:tcBorders>
          </w:tcPr>
          <w:p w14:paraId="06D0FA1F" w14:textId="367CFB33" w:rsidR="00AB2441" w:rsidRPr="005B1CFF" w:rsidRDefault="0009071D" w:rsidP="00820C47">
            <w:pPr>
              <w:spacing w:before="120" w:after="120" w:line="276" w:lineRule="auto"/>
              <w:ind w:left="0" w:right="0" w:firstLine="0"/>
              <w:jc w:val="left"/>
              <w:rPr>
                <w:noProof/>
              </w:rPr>
            </w:pPr>
            <w:r>
              <w:rPr>
                <w:b/>
                <w:noProof/>
              </w:rPr>
              <w:t xml:space="preserve">   t. sk. tūlītēji kredīta pārvedumi</w:t>
            </w:r>
          </w:p>
        </w:tc>
      </w:tr>
    </w:tbl>
    <w:p w14:paraId="77ADB84C" w14:textId="141D2ADA" w:rsidR="00AB2441" w:rsidRPr="005B1CFF" w:rsidRDefault="0009071D" w:rsidP="006907F7">
      <w:pPr>
        <w:pStyle w:val="Heading1"/>
        <w:spacing w:before="360" w:after="120" w:line="276" w:lineRule="auto"/>
        <w:ind w:left="34" w:hanging="11"/>
        <w:jc w:val="both"/>
        <w:rPr>
          <w:noProof/>
        </w:rPr>
      </w:pPr>
      <w:bookmarkStart w:id="9" w:name="_Toc209182195"/>
      <w:r>
        <w:rPr>
          <w:noProof/>
        </w:rPr>
        <w:t>VEIDNE S 02.01: MAKSAS PAR KREDĪTA PĀRVEDUMIEM UN TŪLĪTĒJIEM KREDĪTA PĀRVEDUMIEM</w:t>
      </w:r>
      <w:bookmarkEnd w:id="9"/>
      <w:r>
        <w:rPr>
          <w:noProof/>
        </w:rPr>
        <w:t xml:space="preserve"> </w:t>
      </w:r>
    </w:p>
    <w:p w14:paraId="5E843C8F" w14:textId="7AE84E12" w:rsidR="00AB2441" w:rsidRPr="005B1CFF" w:rsidRDefault="0009071D" w:rsidP="002676A6">
      <w:pPr>
        <w:spacing w:before="120" w:after="120" w:line="276" w:lineRule="auto"/>
        <w:ind w:left="567" w:right="71" w:hanging="10"/>
        <w:rPr>
          <w:noProof/>
        </w:rPr>
      </w:pPr>
      <w:r>
        <w:rPr>
          <w:noProof/>
        </w:rPr>
        <w:t>Vispārīgas piezīmes</w:t>
      </w:r>
    </w:p>
    <w:p w14:paraId="12142B05" w14:textId="456998BE" w:rsidR="00AB2441" w:rsidRPr="005B1CFF" w:rsidRDefault="002676A6" w:rsidP="00A35585">
      <w:pPr>
        <w:numPr>
          <w:ilvl w:val="0"/>
          <w:numId w:val="21"/>
        </w:numPr>
        <w:spacing w:before="120" w:after="120" w:line="276" w:lineRule="auto"/>
        <w:ind w:left="1134" w:right="75" w:hanging="567"/>
        <w:rPr>
          <w:noProof/>
        </w:rPr>
      </w:pPr>
      <w:r>
        <w:rPr>
          <w:noProof/>
        </w:rPr>
        <w:t>MPS veidni S 02.01 aizpilda, iekļaujot informāciju par maksām, kuras MPS iekasē no MPL par nosūtītajiem kredīta pārvedumiem un tūlītējiem kredīta pārvedumiem euro attiecībā uz MPS, kas atrodas eurozonas dalībvalstīs, un valsts valūtā, kas nav euro, ko iekasējuši MPS, kuri atrodas dalībvalstīs ārpus eurozonas, atsauces periodā. Nosūtītiem kredīta pārvedumiem un tūlītējiem kredīta pārvedumiem piemēroto maksu vērtība atsauces periodā ietver šādu sadalījumu:</w:t>
      </w:r>
    </w:p>
    <w:p w14:paraId="2AC315F7" w14:textId="3FB142A5" w:rsidR="00AB2441" w:rsidRPr="005B1CFF" w:rsidRDefault="006860FD" w:rsidP="002676A6">
      <w:pPr>
        <w:spacing w:before="120" w:after="120" w:line="276" w:lineRule="auto"/>
        <w:ind w:left="1738" w:right="75" w:hanging="604"/>
        <w:rPr>
          <w:noProof/>
        </w:rPr>
      </w:pPr>
      <w:r>
        <w:rPr>
          <w:noProof/>
        </w:rPr>
        <w:t>a)</w:t>
      </w:r>
      <w:r>
        <w:rPr>
          <w:noProof/>
        </w:rPr>
        <w:tab/>
        <w:t>kredīta pārveduma iekšzemes vai pārrobežu raksturs;</w:t>
      </w:r>
    </w:p>
    <w:p w14:paraId="192E7295" w14:textId="67BB0673" w:rsidR="00AB2441" w:rsidRPr="005B1CFF" w:rsidRDefault="006860FD" w:rsidP="002676A6">
      <w:pPr>
        <w:spacing w:before="120" w:after="120" w:line="276" w:lineRule="auto"/>
        <w:ind w:left="1738" w:right="75" w:hanging="604"/>
        <w:rPr>
          <w:noProof/>
        </w:rPr>
      </w:pPr>
      <w:r>
        <w:rPr>
          <w:noProof/>
        </w:rPr>
        <w:t>b)</w:t>
      </w:r>
      <w:r>
        <w:rPr>
          <w:noProof/>
        </w:rPr>
        <w:tab/>
        <w:t>klienta, kurš iniciē kredīta pārvedumu, veids;</w:t>
      </w:r>
    </w:p>
    <w:p w14:paraId="25EE8D68" w14:textId="15882286" w:rsidR="00AB2441" w:rsidRPr="005B1CFF" w:rsidRDefault="006860FD" w:rsidP="002676A6">
      <w:pPr>
        <w:spacing w:before="120" w:after="120" w:line="276" w:lineRule="auto"/>
        <w:ind w:left="1738" w:right="75" w:hanging="604"/>
        <w:rPr>
          <w:noProof/>
        </w:rPr>
      </w:pPr>
      <w:r>
        <w:rPr>
          <w:noProof/>
        </w:rPr>
        <w:t>c)</w:t>
      </w:r>
      <w:r>
        <w:rPr>
          <w:noProof/>
        </w:rPr>
        <w:tab/>
        <w:t>maksājuma iniciēšanas metode.</w:t>
      </w:r>
    </w:p>
    <w:p w14:paraId="4BB38900" w14:textId="732AF107" w:rsidR="00AB2441" w:rsidRPr="005B1CFF" w:rsidRDefault="0009071D" w:rsidP="00A35585">
      <w:pPr>
        <w:numPr>
          <w:ilvl w:val="0"/>
          <w:numId w:val="21"/>
        </w:numPr>
        <w:spacing w:before="120" w:after="120" w:line="276" w:lineRule="auto"/>
        <w:ind w:left="1134" w:right="75" w:hanging="567"/>
        <w:rPr>
          <w:noProof/>
        </w:rPr>
      </w:pPr>
      <w:r>
        <w:rPr>
          <w:noProof/>
        </w:rPr>
        <w:t>Attiecībā uz a) un b) apakšpunktā minēto sadalījumu uzrādīto datu punktu summa atbilst uzrādītajiem kredīta pārvedumiem piemēroto maksu kopējai vērtībai.</w:t>
      </w:r>
    </w:p>
    <w:p w14:paraId="0AEFC6DB" w14:textId="32C43F5A" w:rsidR="00AB2441" w:rsidRPr="005B1CFF" w:rsidRDefault="002676A6" w:rsidP="00A35585">
      <w:pPr>
        <w:numPr>
          <w:ilvl w:val="0"/>
          <w:numId w:val="21"/>
        </w:numPr>
        <w:spacing w:before="120" w:after="120" w:line="276" w:lineRule="auto"/>
        <w:ind w:left="1134" w:right="0" w:hanging="567"/>
        <w:rPr>
          <w:noProof/>
        </w:rPr>
      </w:pPr>
      <w:r>
        <w:rPr>
          <w:noProof/>
        </w:rPr>
        <w:t>MPS S 02.01 veidnē iekļauj arī informāciju par maksām, kuras MPS iekasē no MPL par saņemtajiem kredīta pārvedumiem un tūlītējiem kredīta pārvedumiem euro attiecībā uz MPS, kas atrodas eurozonas dalībvalstīs, un valsts valūtā, kas nav euro, attiecībā uz MPS, kuri atrodas dalībvalstīs ārpus eurozonas, bez sīkāka sadalījuma.</w:t>
      </w:r>
    </w:p>
    <w:p w14:paraId="2BAC8924" w14:textId="77777777" w:rsidR="00AB2441" w:rsidRPr="005B1CFF" w:rsidRDefault="0009071D" w:rsidP="00820C47">
      <w:pPr>
        <w:spacing w:before="120" w:after="120" w:line="276" w:lineRule="auto"/>
        <w:ind w:left="739" w:right="71" w:hanging="10"/>
        <w:rPr>
          <w:noProof/>
        </w:rPr>
      </w:pPr>
      <w:r>
        <w:rPr>
          <w:noProof/>
        </w:rPr>
        <w:t xml:space="preserve">Norādījumi par konkrētām pozīcijām veidnē S 02.01 </w:t>
      </w:r>
    </w:p>
    <w:tbl>
      <w:tblPr>
        <w:tblStyle w:val="TableGrid"/>
        <w:tblW w:w="8747" w:type="dxa"/>
        <w:tblInd w:w="570" w:type="dxa"/>
        <w:tblCellMar>
          <w:top w:w="13" w:type="dxa"/>
          <w:left w:w="107" w:type="dxa"/>
          <w:right w:w="47" w:type="dxa"/>
        </w:tblCellMar>
        <w:tblLook w:val="04A0" w:firstRow="1" w:lastRow="0" w:firstColumn="1" w:lastColumn="0" w:noHBand="0" w:noVBand="1"/>
      </w:tblPr>
      <w:tblGrid>
        <w:gridCol w:w="1127"/>
        <w:gridCol w:w="7620"/>
      </w:tblGrid>
      <w:tr w:rsidR="00AB2441" w:rsidRPr="005B1CFF" w14:paraId="73C5EE97"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1515EBCB" w14:textId="77777777" w:rsidR="00AB2441" w:rsidRPr="005B1CFF" w:rsidRDefault="0009071D" w:rsidP="00820C47">
            <w:pPr>
              <w:spacing w:before="120" w:after="120" w:line="276" w:lineRule="auto"/>
              <w:ind w:left="0" w:right="0" w:firstLine="0"/>
              <w:jc w:val="left"/>
              <w:rPr>
                <w:noProof/>
              </w:rPr>
            </w:pPr>
            <w:r>
              <w:rPr>
                <w:b/>
                <w:noProof/>
              </w:rPr>
              <w:t xml:space="preserve">Rinda; Sleja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050389B1" w14:textId="33A73198" w:rsidR="00AB2441" w:rsidRPr="005B1CFF" w:rsidRDefault="0009071D" w:rsidP="00820C47">
            <w:pPr>
              <w:spacing w:before="120" w:after="120" w:line="276" w:lineRule="auto"/>
              <w:ind w:left="1" w:right="0" w:firstLine="0"/>
              <w:jc w:val="left"/>
              <w:rPr>
                <w:noProof/>
              </w:rPr>
            </w:pPr>
            <w:r>
              <w:rPr>
                <w:b/>
                <w:noProof/>
              </w:rPr>
              <w:t>Atsauces uz tiesību aktiem un norādes</w:t>
            </w:r>
          </w:p>
        </w:tc>
      </w:tr>
      <w:tr w:rsidR="00AB2441" w:rsidRPr="004B078C" w14:paraId="155523DA" w14:textId="77777777">
        <w:trPr>
          <w:trHeight w:val="803"/>
        </w:trPr>
        <w:tc>
          <w:tcPr>
            <w:tcW w:w="1127" w:type="dxa"/>
            <w:tcBorders>
              <w:top w:val="single" w:sz="4" w:space="0" w:color="000000"/>
              <w:left w:val="single" w:sz="4" w:space="0" w:color="000000"/>
              <w:bottom w:val="single" w:sz="4" w:space="0" w:color="000000"/>
              <w:right w:val="single" w:sz="4" w:space="0" w:color="000000"/>
            </w:tcBorders>
          </w:tcPr>
          <w:p w14:paraId="0B5F05E7"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77229E3"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51BDC16E" w14:textId="505A7C95" w:rsidR="00AB2441" w:rsidRPr="005B1CFF" w:rsidRDefault="0009071D" w:rsidP="00820C47">
            <w:pPr>
              <w:spacing w:before="120" w:after="120" w:line="276" w:lineRule="auto"/>
              <w:ind w:left="1" w:right="0" w:firstLine="0"/>
              <w:jc w:val="left"/>
              <w:rPr>
                <w:noProof/>
              </w:rPr>
            </w:pPr>
            <w:r>
              <w:rPr>
                <w:b/>
                <w:noProof/>
              </w:rPr>
              <w:t>Nosūtītajiem kredīta pārvedumiem piemēroto maksu kopējā vērtība</w:t>
            </w:r>
          </w:p>
          <w:p w14:paraId="77B27C3D" w14:textId="69CC956F" w:rsidR="00AB2441" w:rsidRPr="005B1CFF" w:rsidRDefault="0009071D" w:rsidP="00820C47">
            <w:pPr>
              <w:spacing w:before="120" w:after="120" w:line="276" w:lineRule="auto"/>
              <w:ind w:left="1" w:right="0" w:firstLine="0"/>
              <w:jc w:val="left"/>
              <w:rPr>
                <w:noProof/>
              </w:rPr>
            </w:pPr>
            <w:r>
              <w:rPr>
                <w:noProof/>
              </w:rPr>
              <w:t>Nosūtītajiem kredīta pārvedumiem piemēroto maksu kopējā vērtība, izteikta valsts valūtā.</w:t>
            </w:r>
          </w:p>
        </w:tc>
      </w:tr>
      <w:tr w:rsidR="00AB2441" w:rsidRPr="004B078C" w14:paraId="708F76D1"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7E4D270D"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70E01B2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607E83B4" w14:textId="75EAE057" w:rsidR="00AB2441" w:rsidRPr="005B1CFF" w:rsidRDefault="0009071D" w:rsidP="00820C47">
            <w:pPr>
              <w:spacing w:before="120" w:after="120" w:line="276" w:lineRule="auto"/>
              <w:ind w:left="1" w:right="0" w:firstLine="0"/>
              <w:jc w:val="left"/>
              <w:rPr>
                <w:noProof/>
              </w:rPr>
            </w:pPr>
            <w:r>
              <w:rPr>
                <w:b/>
                <w:noProof/>
              </w:rPr>
              <w:t xml:space="preserve">   t. sk. piemērotas tūlītējiem kredīta pārvedumiem</w:t>
            </w:r>
          </w:p>
        </w:tc>
      </w:tr>
      <w:tr w:rsidR="00AB2441" w:rsidRPr="004B078C" w14:paraId="1CF32A51" w14:textId="77777777">
        <w:trPr>
          <w:trHeight w:val="1078"/>
        </w:trPr>
        <w:tc>
          <w:tcPr>
            <w:tcW w:w="1127" w:type="dxa"/>
            <w:tcBorders>
              <w:top w:val="single" w:sz="4" w:space="0" w:color="000000"/>
              <w:left w:val="single" w:sz="4" w:space="0" w:color="000000"/>
              <w:bottom w:val="single" w:sz="4" w:space="0" w:color="000000"/>
              <w:right w:val="single" w:sz="4" w:space="0" w:color="000000"/>
            </w:tcBorders>
          </w:tcPr>
          <w:p w14:paraId="4ACE1561" w14:textId="77777777" w:rsidR="00AB2441" w:rsidRPr="005B1CFF" w:rsidRDefault="0009071D" w:rsidP="00820C47">
            <w:pPr>
              <w:spacing w:before="120" w:after="120" w:line="276" w:lineRule="auto"/>
              <w:ind w:left="0" w:right="0" w:firstLine="0"/>
              <w:jc w:val="left"/>
              <w:rPr>
                <w:noProof/>
              </w:rPr>
            </w:pPr>
            <w:r>
              <w:rPr>
                <w:noProof/>
              </w:rPr>
              <w:t xml:space="preserve">0010; 0030 </w:t>
            </w:r>
          </w:p>
          <w:p w14:paraId="5F1701FA"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0" w:type="dxa"/>
            <w:tcBorders>
              <w:top w:val="single" w:sz="4" w:space="0" w:color="000000"/>
              <w:left w:val="single" w:sz="4" w:space="0" w:color="000000"/>
              <w:bottom w:val="single" w:sz="4" w:space="0" w:color="000000"/>
              <w:right w:val="single" w:sz="4" w:space="0" w:color="000000"/>
            </w:tcBorders>
          </w:tcPr>
          <w:p w14:paraId="10B3C890" w14:textId="77777777" w:rsidR="00AB2441" w:rsidRPr="005B1CFF" w:rsidRDefault="0009071D" w:rsidP="00820C47">
            <w:pPr>
              <w:spacing w:before="120" w:after="120" w:line="276" w:lineRule="auto"/>
              <w:ind w:left="1" w:right="0" w:firstLine="0"/>
              <w:jc w:val="left"/>
              <w:rPr>
                <w:noProof/>
              </w:rPr>
            </w:pPr>
            <w:r>
              <w:rPr>
                <w:b/>
                <w:noProof/>
              </w:rPr>
              <w:t>Saņemtajiem kredīta pārvedumiem piemēroto maksu kopējā vērtība</w:t>
            </w:r>
            <w:r>
              <w:rPr>
                <w:noProof/>
              </w:rPr>
              <w:t xml:space="preserve"> </w:t>
            </w:r>
          </w:p>
          <w:p w14:paraId="5C21EFA3" w14:textId="3FC78903" w:rsidR="00AB2441" w:rsidRPr="005B1CFF" w:rsidRDefault="0009071D" w:rsidP="00820C47">
            <w:pPr>
              <w:spacing w:before="120" w:after="120" w:line="276" w:lineRule="auto"/>
              <w:ind w:left="1" w:right="0" w:firstLine="0"/>
              <w:jc w:val="left"/>
              <w:rPr>
                <w:noProof/>
              </w:rPr>
            </w:pPr>
            <w:r>
              <w:rPr>
                <w:noProof/>
              </w:rPr>
              <w:t>Saņemtajiem kredīta pārvedumiem piemēroto maksu kopējā vērtība, izteikta valsts valūtā.</w:t>
            </w:r>
          </w:p>
        </w:tc>
      </w:tr>
      <w:tr w:rsidR="00AB2441" w:rsidRPr="004B078C" w14:paraId="495EC533"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7AB20B2"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B121A24"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0" w:type="dxa"/>
            <w:tcBorders>
              <w:top w:val="single" w:sz="4" w:space="0" w:color="000000"/>
              <w:left w:val="single" w:sz="4" w:space="0" w:color="000000"/>
              <w:bottom w:val="single" w:sz="4" w:space="0" w:color="000000"/>
              <w:right w:val="single" w:sz="4" w:space="0" w:color="000000"/>
            </w:tcBorders>
          </w:tcPr>
          <w:p w14:paraId="4081A9E0" w14:textId="4B7D3CB5" w:rsidR="00AB2441" w:rsidRPr="005B1CFF" w:rsidRDefault="0009071D" w:rsidP="00820C47">
            <w:pPr>
              <w:spacing w:before="120" w:after="120" w:line="276" w:lineRule="auto"/>
              <w:ind w:left="1" w:right="0" w:firstLine="0"/>
              <w:jc w:val="left"/>
              <w:rPr>
                <w:noProof/>
              </w:rPr>
            </w:pPr>
            <w:r>
              <w:rPr>
                <w:b/>
                <w:noProof/>
              </w:rPr>
              <w:t xml:space="preserve">   t. sk. piemērotas tūlītējiem kredīta pārvedumiem</w:t>
            </w:r>
          </w:p>
        </w:tc>
      </w:tr>
      <w:tr w:rsidR="00AB2441" w:rsidRPr="004B078C" w14:paraId="54B4B0AD" w14:textId="77777777">
        <w:trPr>
          <w:trHeight w:val="1356"/>
        </w:trPr>
        <w:tc>
          <w:tcPr>
            <w:tcW w:w="1127" w:type="dxa"/>
            <w:tcBorders>
              <w:top w:val="single" w:sz="4" w:space="0" w:color="000000"/>
              <w:left w:val="single" w:sz="4" w:space="0" w:color="000000"/>
              <w:bottom w:val="single" w:sz="4" w:space="0" w:color="000000"/>
              <w:right w:val="single" w:sz="4" w:space="0" w:color="000000"/>
            </w:tcBorders>
          </w:tcPr>
          <w:p w14:paraId="53C012AA"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0A98D522"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243536DF" w14:textId="77777777" w:rsidR="00AB2441" w:rsidRPr="005B1CFF" w:rsidRDefault="0009071D" w:rsidP="00820C47">
            <w:pPr>
              <w:spacing w:before="120" w:after="120" w:line="276" w:lineRule="auto"/>
              <w:ind w:left="1" w:right="0" w:firstLine="0"/>
              <w:jc w:val="left"/>
              <w:rPr>
                <w:noProof/>
              </w:rPr>
            </w:pPr>
            <w:r>
              <w:rPr>
                <w:b/>
                <w:noProof/>
              </w:rPr>
              <w:t xml:space="preserve">Tiem nosūtītajiem kredīta pārvedumiem piemēroto maksu kopējā vērtība, kas iniciēti elektroniski, izmantojot tiešsaistes banku pakalpojumus </w:t>
            </w:r>
          </w:p>
          <w:p w14:paraId="2886C15C" w14:textId="1563E719" w:rsidR="00AB2441" w:rsidRPr="005B1CFF" w:rsidRDefault="0009071D" w:rsidP="00820C47">
            <w:pPr>
              <w:spacing w:before="120" w:after="120" w:line="276" w:lineRule="auto"/>
              <w:ind w:left="1" w:right="0" w:firstLine="0"/>
              <w:rPr>
                <w:noProof/>
              </w:rPr>
            </w:pPr>
            <w:r>
              <w:rPr>
                <w:noProof/>
              </w:rPr>
              <w:t>Tiem nosūtītajiem kredīta pārvedumiem piemēroto maksu kopējā vērtība, kas iniciēti, izmantojot tiešsaistes banku pakalpojumus, tostarp kredīta pārvedumi, kas iniciēti datnē / datu paketē, un izmantojot maksājumu iniciēšanas pakalpojumus.</w:t>
            </w:r>
          </w:p>
        </w:tc>
      </w:tr>
      <w:tr w:rsidR="00AB2441" w:rsidRPr="004B078C" w14:paraId="10713DA6"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2EAB6EA"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7177EF3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21212ABC" w14:textId="0399101B" w:rsidR="00AB2441" w:rsidRPr="005B1CFF" w:rsidRDefault="0009071D" w:rsidP="00820C47">
            <w:pPr>
              <w:spacing w:before="120" w:after="120" w:line="276" w:lineRule="auto"/>
              <w:ind w:left="1" w:right="0" w:firstLine="0"/>
              <w:jc w:val="left"/>
              <w:rPr>
                <w:noProof/>
              </w:rPr>
            </w:pPr>
            <w:r>
              <w:rPr>
                <w:b/>
                <w:noProof/>
              </w:rPr>
              <w:t xml:space="preserve">   t. sk. piemērotas tūlītējiem kredīta pārvedumiem</w:t>
            </w:r>
          </w:p>
        </w:tc>
      </w:tr>
      <w:tr w:rsidR="00AB2441" w:rsidRPr="004B078C" w14:paraId="1A12DA95" w14:textId="77777777">
        <w:trPr>
          <w:trHeight w:val="3286"/>
        </w:trPr>
        <w:tc>
          <w:tcPr>
            <w:tcW w:w="1127" w:type="dxa"/>
            <w:tcBorders>
              <w:top w:val="single" w:sz="4" w:space="0" w:color="000000"/>
              <w:left w:val="single" w:sz="4" w:space="0" w:color="000000"/>
              <w:bottom w:val="single" w:sz="4" w:space="0" w:color="000000"/>
              <w:right w:val="single" w:sz="4" w:space="0" w:color="000000"/>
            </w:tcBorders>
          </w:tcPr>
          <w:p w14:paraId="6356CA7E" w14:textId="77777777" w:rsidR="00AB2441" w:rsidRPr="005B1CFF" w:rsidRDefault="0009071D" w:rsidP="00820C47">
            <w:pPr>
              <w:spacing w:before="120" w:after="120" w:line="276" w:lineRule="auto"/>
              <w:ind w:left="0" w:right="0" w:firstLine="0"/>
              <w:jc w:val="left"/>
              <w:rPr>
                <w:noProof/>
              </w:rPr>
            </w:pPr>
            <w:r>
              <w:rPr>
                <w:noProof/>
              </w:rPr>
              <w:t xml:space="preserve">0030; </w:t>
            </w:r>
          </w:p>
          <w:p w14:paraId="13A31EAA"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3DC1FE5" w14:textId="4453B216" w:rsidR="00AB2441" w:rsidRPr="005B1CFF" w:rsidRDefault="0009071D" w:rsidP="00820C47">
            <w:pPr>
              <w:spacing w:before="120" w:after="120" w:line="276" w:lineRule="auto"/>
              <w:ind w:left="1" w:right="0" w:firstLine="0"/>
              <w:rPr>
                <w:noProof/>
              </w:rPr>
            </w:pPr>
            <w:r>
              <w:rPr>
                <w:b/>
                <w:noProof/>
              </w:rPr>
              <w:t>Tiem nosūtītajiem kredīta pārvedumiem piemēroto maksu kopējā vērtība, kas iniciēti elektroniski, izmantojot mobilo maksājumu risinājumus</w:t>
            </w:r>
          </w:p>
          <w:p w14:paraId="5EC0809C" w14:textId="4C50018D" w:rsidR="00AB2441" w:rsidRPr="005B1CFF" w:rsidRDefault="0009071D" w:rsidP="00820C47">
            <w:pPr>
              <w:spacing w:before="120" w:after="120" w:line="276" w:lineRule="auto"/>
              <w:ind w:left="1" w:right="60" w:firstLine="0"/>
              <w:rPr>
                <w:noProof/>
              </w:rPr>
            </w:pPr>
            <w:r>
              <w:rPr>
                <w:noProof/>
              </w:rPr>
              <w:t xml:space="preserve">Tiem nosūtītajiem kredīta pārvedumiem piemēroto maksu kopējā vērtība, kas iniciēti, izmantojot mobilo maksājumu risinājumus, izteikta valsts valūtā, ja šo risinājumu izmanto, lai iniciētu maksājumus, par kuriem maksājumu dati un maksājuma norādījumi tiek nosūtīti vai apstiprināti ar mobilo sakaru un datu pārraides tehnoloģiju starpniecību, izmantojot mobilo ierīci. Šī kategorija ietver digitālos makus un citus mobilo maksājumu risinājumus, ko izmanto, lai iniciētu </w:t>
            </w:r>
            <w:r>
              <w:rPr>
                <w:i/>
                <w:noProof/>
              </w:rPr>
              <w:t>P2P</w:t>
            </w:r>
            <w:r>
              <w:rPr>
                <w:noProof/>
              </w:rPr>
              <w:t xml:space="preserve"> (fiziska persona fiziskai personai) vai </w:t>
            </w:r>
            <w:r>
              <w:rPr>
                <w:i/>
                <w:noProof/>
              </w:rPr>
              <w:t>C2B</w:t>
            </w:r>
            <w:r>
              <w:rPr>
                <w:noProof/>
              </w:rPr>
              <w:t xml:space="preserve"> (patērētājs uzņēmumam) darījumus saskaņā ar Regulas (ES) Nr. 1409/2013 II pielikumā noteiktajām datu definīcijām.</w:t>
            </w:r>
          </w:p>
        </w:tc>
      </w:tr>
      <w:tr w:rsidR="00AB2441" w:rsidRPr="004B078C" w14:paraId="61715A93" w14:textId="77777777">
        <w:trPr>
          <w:trHeight w:val="802"/>
        </w:trPr>
        <w:tc>
          <w:tcPr>
            <w:tcW w:w="1127" w:type="dxa"/>
            <w:tcBorders>
              <w:top w:val="single" w:sz="4" w:space="0" w:color="000000"/>
              <w:left w:val="single" w:sz="4" w:space="0" w:color="000000"/>
              <w:bottom w:val="single" w:sz="4" w:space="0" w:color="000000"/>
              <w:right w:val="single" w:sz="4" w:space="0" w:color="000000"/>
            </w:tcBorders>
          </w:tcPr>
          <w:p w14:paraId="60584DE9" w14:textId="77777777" w:rsidR="00AB2441" w:rsidRPr="005B1CFF" w:rsidRDefault="0009071D" w:rsidP="00820C47">
            <w:pPr>
              <w:spacing w:before="120" w:after="120" w:line="276" w:lineRule="auto"/>
              <w:ind w:left="0" w:right="0" w:firstLine="0"/>
              <w:jc w:val="left"/>
              <w:rPr>
                <w:noProof/>
              </w:rPr>
            </w:pPr>
            <w:r>
              <w:rPr>
                <w:noProof/>
              </w:rPr>
              <w:t xml:space="preserve">0030; </w:t>
            </w:r>
          </w:p>
          <w:p w14:paraId="36B1BDEF"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5BD04EF1" w14:textId="7808EC48" w:rsidR="00AB2441" w:rsidRPr="005B1CFF" w:rsidRDefault="0009071D" w:rsidP="00820C47">
            <w:pPr>
              <w:spacing w:before="120" w:after="120" w:line="276" w:lineRule="auto"/>
              <w:ind w:left="1" w:right="0" w:firstLine="0"/>
              <w:jc w:val="left"/>
              <w:rPr>
                <w:noProof/>
              </w:rPr>
            </w:pPr>
            <w:r>
              <w:rPr>
                <w:b/>
                <w:noProof/>
              </w:rPr>
              <w:t xml:space="preserve">   t. sk. piemērotas tūlītējiem kredīta pārvedumiem</w:t>
            </w:r>
          </w:p>
        </w:tc>
      </w:tr>
      <w:tr w:rsidR="00AB2441" w:rsidRPr="004B078C" w14:paraId="110BCA49"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54ACB03D"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7FF1F125"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FBD023D" w14:textId="0457FC0F" w:rsidR="00AB2441" w:rsidRPr="005B1CFF" w:rsidRDefault="0009071D" w:rsidP="00820C47">
            <w:pPr>
              <w:spacing w:before="120" w:after="120" w:line="276" w:lineRule="auto"/>
              <w:ind w:left="1" w:right="0" w:firstLine="0"/>
              <w:rPr>
                <w:noProof/>
              </w:rPr>
            </w:pPr>
            <w:r>
              <w:rPr>
                <w:b/>
                <w:noProof/>
              </w:rPr>
              <w:t>Tiem nosūtītajiem kredīta pārvedumiem piemēroto maksu kopējā vērtība, kas iniciēti papīra dokumenta veidā</w:t>
            </w:r>
          </w:p>
        </w:tc>
      </w:tr>
    </w:tbl>
    <w:p w14:paraId="0C5C0A32"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16871CF0" w14:textId="77777777">
        <w:trPr>
          <w:trHeight w:val="2062"/>
        </w:trPr>
        <w:tc>
          <w:tcPr>
            <w:tcW w:w="1128" w:type="dxa"/>
            <w:tcBorders>
              <w:top w:val="single" w:sz="4" w:space="0" w:color="000000"/>
              <w:left w:val="single" w:sz="4" w:space="0" w:color="000000"/>
              <w:bottom w:val="single" w:sz="4" w:space="0" w:color="000000"/>
              <w:right w:val="single" w:sz="4" w:space="0" w:color="000000"/>
            </w:tcBorders>
          </w:tcPr>
          <w:p w14:paraId="41FFD211" w14:textId="77777777" w:rsidR="00AB2441" w:rsidRPr="005B1CFF" w:rsidRDefault="00AB2441" w:rsidP="00820C47">
            <w:pPr>
              <w:spacing w:before="120" w:after="120" w:line="276" w:lineRule="auto"/>
              <w:ind w:left="0" w:right="0" w:firstLine="0"/>
              <w:jc w:val="left"/>
              <w:rPr>
                <w:noProof/>
                <w:lang w:val="en-IE"/>
              </w:rPr>
            </w:pPr>
          </w:p>
        </w:tc>
        <w:tc>
          <w:tcPr>
            <w:tcW w:w="7622" w:type="dxa"/>
            <w:tcBorders>
              <w:top w:val="single" w:sz="4" w:space="0" w:color="000000"/>
              <w:left w:val="single" w:sz="4" w:space="0" w:color="000000"/>
              <w:bottom w:val="single" w:sz="4" w:space="0" w:color="000000"/>
              <w:right w:val="single" w:sz="4" w:space="0" w:color="000000"/>
            </w:tcBorders>
          </w:tcPr>
          <w:p w14:paraId="0E2AAEF8" w14:textId="0C3EB5B2" w:rsidR="00AB2441" w:rsidRPr="005B1CFF" w:rsidRDefault="0009071D" w:rsidP="00820C47">
            <w:pPr>
              <w:spacing w:before="120" w:after="120" w:line="276" w:lineRule="auto"/>
              <w:ind w:left="0" w:right="60" w:firstLine="0"/>
              <w:rPr>
                <w:noProof/>
              </w:rPr>
            </w:pPr>
            <w:r>
              <w:rPr>
                <w:noProof/>
              </w:rPr>
              <w:t>Tiem kredīta pārvedumiem piemēroto maksu kopējā vērtība, ko maksātājs iniciējis papīra dokumenta veidā, izteikta valsts valūtā, kur “papīra dokumenta veidā iniciēts kredīta pārvedums” saskaņā ar Regulas (ES) Nr. 1409/2013 II pielikumā izklāstīto definīciju ir “kredīta pārvedums, kuru maksātājs iesniedz papīra dokumenta veidā vai sniedzot norādījumus darbiniekam filiāles kasē (</w:t>
            </w:r>
            <w:r>
              <w:rPr>
                <w:i/>
                <w:noProof/>
              </w:rPr>
              <w:t>OTC</w:t>
            </w:r>
            <w:r>
              <w:rPr>
                <w:noProof/>
              </w:rPr>
              <w:t>), lai iniciētu kredīta pārvedumu, kā arī jebkurš cits kredīta pārvedums, kuram vajadzīga manuāla apstrāde”.</w:t>
            </w:r>
          </w:p>
        </w:tc>
      </w:tr>
      <w:tr w:rsidR="00AB2441" w:rsidRPr="004B078C" w14:paraId="05443006"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586DE98B"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0BA568D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3B3D6CC" w14:textId="37CBFEF1" w:rsidR="00AB2441" w:rsidRPr="005B1CFF" w:rsidRDefault="0009071D" w:rsidP="00820C47">
            <w:pPr>
              <w:spacing w:before="120" w:after="120" w:line="276" w:lineRule="auto"/>
              <w:ind w:left="0" w:right="0" w:firstLine="0"/>
              <w:jc w:val="left"/>
              <w:rPr>
                <w:noProof/>
              </w:rPr>
            </w:pPr>
            <w:r>
              <w:rPr>
                <w:b/>
                <w:noProof/>
              </w:rPr>
              <w:t xml:space="preserve">   t. sk. piemērotas tūlītējiem kredīta pārvedumiem</w:t>
            </w:r>
          </w:p>
        </w:tc>
      </w:tr>
      <w:tr w:rsidR="00AB2441" w:rsidRPr="005B1CFF" w14:paraId="6ACA6A64"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23F2F67A"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3AE664D0"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3B645C5" w14:textId="77777777" w:rsidR="00AB2441" w:rsidRPr="005B1CFF" w:rsidRDefault="0009071D" w:rsidP="00820C47">
            <w:pPr>
              <w:spacing w:before="120" w:after="120" w:line="276" w:lineRule="auto"/>
              <w:ind w:left="0" w:right="0" w:firstLine="0"/>
              <w:jc w:val="left"/>
              <w:rPr>
                <w:noProof/>
              </w:rPr>
            </w:pPr>
            <w:r>
              <w:rPr>
                <w:b/>
                <w:noProof/>
              </w:rPr>
              <w:t xml:space="preserve">Nosūtītajiem iekšzemes kredīta pārvedumiem piemēroto maksu kopējā vērtība </w:t>
            </w:r>
          </w:p>
          <w:p w14:paraId="729F77F8" w14:textId="3CF7644A" w:rsidR="00AB2441" w:rsidRPr="005B1CFF" w:rsidRDefault="0009071D" w:rsidP="00820C47">
            <w:pPr>
              <w:spacing w:before="120" w:after="120" w:line="276" w:lineRule="auto"/>
              <w:ind w:left="0" w:firstLine="0"/>
              <w:rPr>
                <w:noProof/>
              </w:rPr>
            </w:pPr>
            <w:r>
              <w:rPr>
                <w:noProof/>
              </w:rPr>
              <w:t>Tiem kredīta pārvedumiem piemēroto maksu kopējā vērtība, kuros maksātāja MPS un maksājuma saņēmēja MPS atrodas vienā un tajā pašā dalībvalstī. Vērtību izsaka valsts valūtā.</w:t>
            </w:r>
          </w:p>
        </w:tc>
      </w:tr>
      <w:tr w:rsidR="00AB2441" w:rsidRPr="004B078C" w14:paraId="622164E0"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2605D8F"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75F2320E"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7772DB5" w14:textId="4C539E5A" w:rsidR="00AB2441" w:rsidRPr="005B1CFF" w:rsidRDefault="0009071D" w:rsidP="00820C47">
            <w:pPr>
              <w:spacing w:before="120" w:after="120" w:line="276" w:lineRule="auto"/>
              <w:ind w:left="0" w:right="0" w:firstLine="0"/>
              <w:jc w:val="left"/>
              <w:rPr>
                <w:noProof/>
              </w:rPr>
            </w:pPr>
            <w:r>
              <w:rPr>
                <w:b/>
                <w:noProof/>
              </w:rPr>
              <w:t xml:space="preserve">   t. sk. tūlītēji kredīta pārvedumi</w:t>
            </w:r>
          </w:p>
        </w:tc>
      </w:tr>
      <w:tr w:rsidR="00AB2441" w:rsidRPr="004B078C" w14:paraId="5E19AD2F" w14:textId="77777777">
        <w:trPr>
          <w:trHeight w:val="2304"/>
        </w:trPr>
        <w:tc>
          <w:tcPr>
            <w:tcW w:w="1128" w:type="dxa"/>
            <w:tcBorders>
              <w:top w:val="single" w:sz="4" w:space="0" w:color="000000"/>
              <w:left w:val="single" w:sz="4" w:space="0" w:color="000000"/>
              <w:bottom w:val="single" w:sz="4" w:space="0" w:color="000000"/>
              <w:right w:val="single" w:sz="4" w:space="0" w:color="000000"/>
            </w:tcBorders>
          </w:tcPr>
          <w:p w14:paraId="3627C356"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2E7D8B8A"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15F0A0C" w14:textId="204EDFD0" w:rsidR="00AB2441" w:rsidRPr="005B1CFF" w:rsidRDefault="0009071D" w:rsidP="00820C47">
            <w:pPr>
              <w:spacing w:before="120" w:after="120" w:line="276" w:lineRule="auto"/>
              <w:ind w:left="0" w:right="0" w:firstLine="0"/>
              <w:jc w:val="left"/>
              <w:rPr>
                <w:noProof/>
              </w:rPr>
            </w:pPr>
            <w:r>
              <w:rPr>
                <w:b/>
                <w:noProof/>
              </w:rPr>
              <w:t>Nosūtītajiem pārrobežu kredīta pārvedumiem piemēroto maksu kopējā vērtība</w:t>
            </w:r>
          </w:p>
          <w:p w14:paraId="56112AD3" w14:textId="7AED4AE3" w:rsidR="00AB2441" w:rsidRPr="005B1CFF" w:rsidRDefault="0009071D" w:rsidP="00820C47">
            <w:pPr>
              <w:spacing w:before="120" w:after="120" w:line="276" w:lineRule="auto"/>
              <w:ind w:left="0" w:right="60" w:firstLine="0"/>
              <w:rPr>
                <w:noProof/>
              </w:rPr>
            </w:pPr>
            <w:r>
              <w:rPr>
                <w:noProof/>
              </w:rPr>
              <w:t>Tiem kredīta pārvedumiem piemēroto maksu kopējā vērtība, kuros maksātāja MPS un maksājuma saņēmēja MPS atrodas dažādās dalībvalstīs, izteikta valsts valūtā.</w:t>
            </w:r>
          </w:p>
          <w:p w14:paraId="2CEEBEC7" w14:textId="6273CFCB" w:rsidR="00AB2441" w:rsidRPr="005B1CFF" w:rsidRDefault="0009071D" w:rsidP="006907F7">
            <w:pPr>
              <w:spacing w:before="120" w:after="120" w:line="276" w:lineRule="auto"/>
              <w:ind w:left="0" w:right="0" w:firstLine="0"/>
              <w:jc w:val="left"/>
              <w:rPr>
                <w:noProof/>
              </w:rPr>
            </w:pPr>
            <w:r>
              <w:rPr>
                <w:noProof/>
              </w:rPr>
              <w:t>Izslēdz tiem pārrobežu darījumiem piemērotās maksas, kuros maksātāja vai maksājuma saņēmēja MPS atrodas ārpus Savienības.</w:t>
            </w:r>
          </w:p>
        </w:tc>
      </w:tr>
      <w:tr w:rsidR="00AB2441" w:rsidRPr="004B078C" w14:paraId="19C2E41B"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A15DC90"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53BB36C9"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503198E2" w14:textId="45E71D52" w:rsidR="00AB2441" w:rsidRPr="005B1CFF" w:rsidRDefault="0009071D" w:rsidP="00820C47">
            <w:pPr>
              <w:spacing w:before="120" w:after="120" w:line="276" w:lineRule="auto"/>
              <w:ind w:left="0" w:right="0" w:firstLine="0"/>
              <w:jc w:val="left"/>
              <w:rPr>
                <w:noProof/>
              </w:rPr>
            </w:pPr>
            <w:r>
              <w:rPr>
                <w:b/>
                <w:noProof/>
              </w:rPr>
              <w:t xml:space="preserve">   t. sk. piemērotas tūlītējiem kredīta pārvedumiem</w:t>
            </w:r>
          </w:p>
        </w:tc>
      </w:tr>
      <w:tr w:rsidR="00AB2441" w:rsidRPr="004B078C" w14:paraId="76B9C7E6"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4B596A7"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25618360"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8F9B346" w14:textId="23C21CCB" w:rsidR="00AB2441" w:rsidRPr="005B1CFF" w:rsidRDefault="0009071D" w:rsidP="00820C47">
            <w:pPr>
              <w:spacing w:before="120" w:after="120" w:line="276" w:lineRule="auto"/>
              <w:ind w:left="0" w:right="0" w:firstLine="0"/>
              <w:rPr>
                <w:noProof/>
              </w:rPr>
            </w:pPr>
            <w:r>
              <w:rPr>
                <w:b/>
                <w:noProof/>
              </w:rPr>
              <w:t>Tiem nosūtītajiem kredīta pārvedumiem piemēroto maksu kopējā vērtība, kurus iniciējuši MPL, kas nav patērētāji</w:t>
            </w:r>
          </w:p>
          <w:p w14:paraId="0E5F3D27" w14:textId="68D75303" w:rsidR="00AB2441" w:rsidRPr="005B1CFF" w:rsidRDefault="0009071D" w:rsidP="00820C47">
            <w:pPr>
              <w:spacing w:before="120" w:after="120" w:line="276" w:lineRule="auto"/>
              <w:ind w:left="0" w:right="0" w:firstLine="0"/>
              <w:rPr>
                <w:noProof/>
              </w:rPr>
            </w:pPr>
            <w:r>
              <w:rPr>
                <w:noProof/>
              </w:rPr>
              <w:t>Tiem kredīta pārvedumiem piemēroto maksu kopējā vērtība, kurus iniciējuši MPL, kas nav patērētāji, izteikta valsts valūtā</w:t>
            </w:r>
          </w:p>
        </w:tc>
      </w:tr>
      <w:tr w:rsidR="00AB2441" w:rsidRPr="004B078C" w14:paraId="3A7DCC21"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5036AE60"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5CCC816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2C8D0ECE" w14:textId="77777777" w:rsidR="00AB2441" w:rsidRPr="005B1CFF" w:rsidRDefault="0009071D" w:rsidP="00820C47">
            <w:pPr>
              <w:spacing w:before="120" w:after="120" w:line="276" w:lineRule="auto"/>
              <w:ind w:left="0" w:right="0" w:firstLine="0"/>
              <w:jc w:val="left"/>
              <w:rPr>
                <w:noProof/>
              </w:rPr>
            </w:pPr>
            <w:r>
              <w:rPr>
                <w:b/>
                <w:noProof/>
              </w:rPr>
              <w:t xml:space="preserve">   t. sk. piemērotas tūlītējiem kredīta pārvedumiem </w:t>
            </w:r>
          </w:p>
        </w:tc>
      </w:tr>
      <w:tr w:rsidR="00AB2441" w:rsidRPr="004B078C" w14:paraId="309C7459"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070CD8EC" w14:textId="77777777" w:rsidR="00AB2441" w:rsidRPr="005B1CFF" w:rsidRDefault="0009071D" w:rsidP="00820C47">
            <w:pPr>
              <w:spacing w:before="120" w:after="120" w:line="276" w:lineRule="auto"/>
              <w:ind w:left="0" w:right="0" w:firstLine="0"/>
              <w:jc w:val="left"/>
              <w:rPr>
                <w:noProof/>
              </w:rPr>
            </w:pPr>
            <w:r>
              <w:rPr>
                <w:noProof/>
              </w:rPr>
              <w:t xml:space="preserve">0080; 0010 </w:t>
            </w:r>
          </w:p>
          <w:p w14:paraId="12EA7B6D"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88DC616" w14:textId="77777777" w:rsidR="00AB2441" w:rsidRPr="005B1CFF" w:rsidRDefault="0009071D" w:rsidP="00820C47">
            <w:pPr>
              <w:spacing w:before="120" w:after="120" w:line="276" w:lineRule="auto"/>
              <w:ind w:left="0" w:right="0" w:firstLine="0"/>
              <w:jc w:val="left"/>
              <w:rPr>
                <w:noProof/>
              </w:rPr>
            </w:pPr>
            <w:r>
              <w:rPr>
                <w:b/>
                <w:noProof/>
              </w:rPr>
              <w:t xml:space="preserve">Tiem nosūtītajiem kredīta pārvedumiem piemēroto maksu kopējā vērtība, kurus iniciējuši patērētāji </w:t>
            </w:r>
          </w:p>
          <w:p w14:paraId="01F50A65" w14:textId="0DB1CADB" w:rsidR="00AB2441" w:rsidRPr="005B1CFF" w:rsidRDefault="0009071D" w:rsidP="00820C47">
            <w:pPr>
              <w:spacing w:before="120" w:after="120" w:line="276" w:lineRule="auto"/>
              <w:ind w:left="0" w:right="0" w:firstLine="0"/>
              <w:rPr>
                <w:noProof/>
              </w:rPr>
            </w:pPr>
            <w:r>
              <w:rPr>
                <w:noProof/>
              </w:rPr>
              <w:t>Tiem kredīta pārvedumiem piemēroto maksu kopējā vērtība, kurus iniciējis patērētājs, izteikta valsts valūtā</w:t>
            </w:r>
          </w:p>
        </w:tc>
      </w:tr>
      <w:tr w:rsidR="00AB2441" w:rsidRPr="004B078C" w14:paraId="53B4AB4A"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D2841E3"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0C74A43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71CCAA78" w14:textId="77777777" w:rsidR="00AB2441" w:rsidRPr="005B1CFF" w:rsidRDefault="0009071D" w:rsidP="00820C47">
            <w:pPr>
              <w:spacing w:before="120" w:after="120" w:line="276" w:lineRule="auto"/>
              <w:ind w:left="0" w:right="0" w:firstLine="0"/>
              <w:jc w:val="left"/>
              <w:rPr>
                <w:noProof/>
              </w:rPr>
            </w:pPr>
            <w:r>
              <w:rPr>
                <w:b/>
                <w:noProof/>
              </w:rPr>
              <w:t xml:space="preserve">   t. sk. piemērotas tūlītējiem kredīta pārvedumiem </w:t>
            </w:r>
          </w:p>
        </w:tc>
      </w:tr>
    </w:tbl>
    <w:p w14:paraId="551C0CB9" w14:textId="77777777" w:rsidR="00AB2441" w:rsidRPr="005B1CFF" w:rsidRDefault="0009071D" w:rsidP="00820C47">
      <w:pPr>
        <w:spacing w:before="120" w:after="120" w:line="276" w:lineRule="auto"/>
        <w:ind w:left="24" w:right="0" w:firstLine="0"/>
        <w:jc w:val="left"/>
        <w:rPr>
          <w:noProof/>
        </w:rPr>
      </w:pPr>
      <w:r>
        <w:rPr>
          <w:b/>
          <w:noProof/>
        </w:rPr>
        <w:t xml:space="preserve"> </w:t>
      </w:r>
    </w:p>
    <w:p w14:paraId="3021030E" w14:textId="1EF40F0C" w:rsidR="00AB2441" w:rsidRPr="005B1CFF" w:rsidRDefault="0009071D" w:rsidP="006907F7">
      <w:pPr>
        <w:pStyle w:val="Heading1"/>
        <w:spacing w:before="120" w:after="120" w:line="276" w:lineRule="auto"/>
        <w:ind w:left="19"/>
        <w:jc w:val="both"/>
        <w:rPr>
          <w:noProof/>
        </w:rPr>
      </w:pPr>
      <w:bookmarkStart w:id="10" w:name="_Toc209182196"/>
      <w:r>
        <w:rPr>
          <w:noProof/>
        </w:rPr>
        <w:t>VEIDNE S 02.02: MAKSAS PAR KREDĪTA PĀRVEDUMIEM UN TŪLĪTĒJIEM KREDĪTA PĀRVEDUMIEM (tikai MPS dalībvalstīs ārpus eurozonas)</w:t>
      </w:r>
      <w:bookmarkEnd w:id="10"/>
    </w:p>
    <w:p w14:paraId="7D7EEE7F" w14:textId="27988DEE" w:rsidR="00AB2441" w:rsidRPr="00A35585" w:rsidRDefault="002676A6" w:rsidP="00A35585">
      <w:pPr>
        <w:pStyle w:val="ListParagraph"/>
        <w:numPr>
          <w:ilvl w:val="0"/>
          <w:numId w:val="21"/>
        </w:numPr>
        <w:spacing w:before="120" w:after="120" w:line="276" w:lineRule="auto"/>
        <w:ind w:left="1134" w:right="75" w:hanging="567"/>
        <w:rPr>
          <w:noProof/>
        </w:rPr>
      </w:pPr>
      <w:r>
        <w:rPr>
          <w:noProof/>
        </w:rPr>
        <w:t>MPS aizpilda veidni S 02.02, iekļaujot informāciju par nosūtītajiem un saņemtajiem kredīta pārvedumiem un tūlītējiem kredīta pārvedumiem euro piemērotajām maksām tikai attiecībā uz MPS, kas atrodas dalībvalstīs ārpus eurozonas, bez sīkāka sadalījuma.</w:t>
      </w:r>
    </w:p>
    <w:p w14:paraId="09908A1B" w14:textId="4349B1D0" w:rsidR="00AB2441" w:rsidRPr="005B1CFF" w:rsidRDefault="0009071D" w:rsidP="00820C47">
      <w:pPr>
        <w:spacing w:before="120" w:after="120" w:line="276" w:lineRule="auto"/>
        <w:ind w:left="739" w:right="71" w:hanging="10"/>
        <w:rPr>
          <w:noProof/>
        </w:rPr>
      </w:pPr>
      <w:r>
        <w:rPr>
          <w:noProof/>
        </w:rPr>
        <w:t>Norādījumi par konkrētām pozīcijām veidnē S 02.02</w:t>
      </w:r>
    </w:p>
    <w:tbl>
      <w:tblPr>
        <w:tblStyle w:val="TableGrid"/>
        <w:tblW w:w="8747" w:type="dxa"/>
        <w:tblInd w:w="570" w:type="dxa"/>
        <w:tblCellMar>
          <w:top w:w="13" w:type="dxa"/>
          <w:left w:w="107" w:type="dxa"/>
          <w:right w:w="115" w:type="dxa"/>
        </w:tblCellMar>
        <w:tblLook w:val="04A0" w:firstRow="1" w:lastRow="0" w:firstColumn="1" w:lastColumn="0" w:noHBand="0" w:noVBand="1"/>
      </w:tblPr>
      <w:tblGrid>
        <w:gridCol w:w="1127"/>
        <w:gridCol w:w="7620"/>
      </w:tblGrid>
      <w:tr w:rsidR="00AB2441" w:rsidRPr="005B1CFF" w14:paraId="2435DB23"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090EECFA" w14:textId="77777777" w:rsidR="00AB2441" w:rsidRPr="005B1CFF" w:rsidRDefault="0009071D" w:rsidP="00820C47">
            <w:pPr>
              <w:spacing w:before="120" w:after="120" w:line="276" w:lineRule="auto"/>
              <w:ind w:left="0" w:right="0" w:firstLine="0"/>
              <w:jc w:val="left"/>
              <w:rPr>
                <w:noProof/>
              </w:rPr>
            </w:pPr>
            <w:r>
              <w:rPr>
                <w:b/>
                <w:noProof/>
              </w:rPr>
              <w:t xml:space="preserve">Rinda; Sleja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1CA5EB05" w14:textId="31679C43" w:rsidR="00AB2441" w:rsidRPr="005B1CFF" w:rsidRDefault="0009071D" w:rsidP="00820C47">
            <w:pPr>
              <w:spacing w:before="120" w:after="120" w:line="276" w:lineRule="auto"/>
              <w:ind w:left="1" w:right="0" w:firstLine="0"/>
              <w:jc w:val="left"/>
              <w:rPr>
                <w:noProof/>
              </w:rPr>
            </w:pPr>
            <w:r>
              <w:rPr>
                <w:b/>
                <w:noProof/>
              </w:rPr>
              <w:t>Atsauces uz tiesību aktiem un norādes</w:t>
            </w:r>
          </w:p>
        </w:tc>
      </w:tr>
      <w:tr w:rsidR="00AB2441" w:rsidRPr="004B078C" w14:paraId="42BB8F79" w14:textId="77777777">
        <w:trPr>
          <w:trHeight w:val="803"/>
        </w:trPr>
        <w:tc>
          <w:tcPr>
            <w:tcW w:w="1127" w:type="dxa"/>
            <w:tcBorders>
              <w:top w:val="single" w:sz="4" w:space="0" w:color="000000"/>
              <w:left w:val="single" w:sz="4" w:space="0" w:color="000000"/>
              <w:bottom w:val="single" w:sz="4" w:space="0" w:color="000000"/>
              <w:right w:val="single" w:sz="4" w:space="0" w:color="000000"/>
            </w:tcBorders>
          </w:tcPr>
          <w:p w14:paraId="412489A8"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1C1D7DC"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482E6FD" w14:textId="577C5FA3" w:rsidR="00AB2441" w:rsidRPr="005B1CFF" w:rsidRDefault="0009071D" w:rsidP="00820C47">
            <w:pPr>
              <w:spacing w:before="120" w:after="120" w:line="276" w:lineRule="auto"/>
              <w:ind w:left="1" w:right="0" w:firstLine="0"/>
              <w:jc w:val="left"/>
              <w:rPr>
                <w:noProof/>
              </w:rPr>
            </w:pPr>
            <w:r>
              <w:rPr>
                <w:b/>
                <w:noProof/>
              </w:rPr>
              <w:t>Nosūtītajiem kredīta pārvedumiem piemēroto maksu kopējā vērtība</w:t>
            </w:r>
          </w:p>
          <w:p w14:paraId="5CE47078" w14:textId="77777777" w:rsidR="00AB2441" w:rsidRPr="005B1CFF" w:rsidRDefault="0009071D" w:rsidP="00820C47">
            <w:pPr>
              <w:spacing w:before="120" w:after="120" w:line="276" w:lineRule="auto"/>
              <w:ind w:left="1" w:right="0" w:firstLine="0"/>
              <w:jc w:val="left"/>
              <w:rPr>
                <w:noProof/>
              </w:rPr>
            </w:pPr>
            <w:r>
              <w:rPr>
                <w:noProof/>
              </w:rPr>
              <w:t>Nosūtītajiem kredīta pārvedumiem piemēroto maksu kopējā vērtība, izteikta euro.</w:t>
            </w:r>
            <w:r>
              <w:rPr>
                <w:b/>
                <w:noProof/>
              </w:rPr>
              <w:t xml:space="preserve"> </w:t>
            </w:r>
          </w:p>
        </w:tc>
      </w:tr>
      <w:tr w:rsidR="00AB2441" w:rsidRPr="004B078C" w14:paraId="53ACA2C3"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07BF3AB"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1E3FB161"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0C8489F1" w14:textId="22D81594" w:rsidR="00AB2441" w:rsidRPr="005B1CFF" w:rsidRDefault="0009071D" w:rsidP="00820C47">
            <w:pPr>
              <w:spacing w:before="120" w:after="120" w:line="276" w:lineRule="auto"/>
              <w:ind w:left="1" w:right="0" w:firstLine="0"/>
              <w:jc w:val="left"/>
              <w:rPr>
                <w:noProof/>
              </w:rPr>
            </w:pPr>
            <w:r>
              <w:rPr>
                <w:b/>
                <w:noProof/>
              </w:rPr>
              <w:t xml:space="preserve">   t. sk. piemērotas tūlītējiem kredīta pārvedumiem</w:t>
            </w:r>
          </w:p>
        </w:tc>
      </w:tr>
      <w:tr w:rsidR="00AB2441" w:rsidRPr="004B078C" w14:paraId="65FA6BA7" w14:textId="77777777">
        <w:trPr>
          <w:trHeight w:val="802"/>
        </w:trPr>
        <w:tc>
          <w:tcPr>
            <w:tcW w:w="1127" w:type="dxa"/>
            <w:tcBorders>
              <w:top w:val="single" w:sz="4" w:space="0" w:color="000000"/>
              <w:left w:val="single" w:sz="4" w:space="0" w:color="000000"/>
              <w:bottom w:val="single" w:sz="4" w:space="0" w:color="000000"/>
              <w:right w:val="single" w:sz="4" w:space="0" w:color="000000"/>
            </w:tcBorders>
          </w:tcPr>
          <w:p w14:paraId="20ED063B"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014D4C8"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0" w:type="dxa"/>
            <w:tcBorders>
              <w:top w:val="single" w:sz="4" w:space="0" w:color="000000"/>
              <w:left w:val="single" w:sz="4" w:space="0" w:color="000000"/>
              <w:bottom w:val="single" w:sz="4" w:space="0" w:color="000000"/>
              <w:right w:val="single" w:sz="4" w:space="0" w:color="000000"/>
            </w:tcBorders>
          </w:tcPr>
          <w:p w14:paraId="7A33E434" w14:textId="01092A88" w:rsidR="00AB2441" w:rsidRPr="005B1CFF" w:rsidRDefault="0009071D" w:rsidP="00820C47">
            <w:pPr>
              <w:spacing w:before="120" w:after="120" w:line="276" w:lineRule="auto"/>
              <w:ind w:left="1" w:right="0" w:firstLine="0"/>
              <w:jc w:val="left"/>
              <w:rPr>
                <w:noProof/>
              </w:rPr>
            </w:pPr>
            <w:r>
              <w:rPr>
                <w:b/>
                <w:noProof/>
              </w:rPr>
              <w:t>Saņemtajiem kredīta pārvedumiem piemēroto maksu kopējā vērtība</w:t>
            </w:r>
          </w:p>
          <w:p w14:paraId="33C6A025" w14:textId="77777777" w:rsidR="00AB2441" w:rsidRPr="005B1CFF" w:rsidRDefault="0009071D" w:rsidP="00820C47">
            <w:pPr>
              <w:spacing w:before="120" w:after="120" w:line="276" w:lineRule="auto"/>
              <w:ind w:left="1" w:right="0" w:firstLine="0"/>
              <w:jc w:val="left"/>
              <w:rPr>
                <w:noProof/>
              </w:rPr>
            </w:pPr>
            <w:r>
              <w:rPr>
                <w:noProof/>
              </w:rPr>
              <w:t>Saņemtajiem kredīta pārvedumiem piemēroto maksu kopējā vērtība, izteikta euro.</w:t>
            </w:r>
            <w:r>
              <w:rPr>
                <w:b/>
                <w:noProof/>
              </w:rPr>
              <w:t xml:space="preserve"> </w:t>
            </w:r>
          </w:p>
        </w:tc>
      </w:tr>
      <w:tr w:rsidR="00AB2441" w:rsidRPr="004B078C" w14:paraId="5F9B5E48" w14:textId="77777777">
        <w:trPr>
          <w:trHeight w:val="684"/>
        </w:trPr>
        <w:tc>
          <w:tcPr>
            <w:tcW w:w="1127" w:type="dxa"/>
            <w:tcBorders>
              <w:top w:val="single" w:sz="4" w:space="0" w:color="000000"/>
              <w:left w:val="single" w:sz="4" w:space="0" w:color="000000"/>
              <w:bottom w:val="single" w:sz="4" w:space="0" w:color="000000"/>
              <w:right w:val="single" w:sz="4" w:space="0" w:color="000000"/>
            </w:tcBorders>
          </w:tcPr>
          <w:p w14:paraId="5300D90F"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293E3CC"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0" w:type="dxa"/>
            <w:tcBorders>
              <w:top w:val="single" w:sz="4" w:space="0" w:color="000000"/>
              <w:left w:val="single" w:sz="4" w:space="0" w:color="000000"/>
              <w:bottom w:val="single" w:sz="4" w:space="0" w:color="000000"/>
              <w:right w:val="single" w:sz="4" w:space="0" w:color="000000"/>
            </w:tcBorders>
          </w:tcPr>
          <w:p w14:paraId="5E96F0A9" w14:textId="1CDD32C6" w:rsidR="00AB2441" w:rsidRPr="005B1CFF" w:rsidRDefault="0009071D" w:rsidP="00820C47">
            <w:pPr>
              <w:spacing w:before="120" w:after="120" w:line="276" w:lineRule="auto"/>
              <w:ind w:left="1" w:right="0" w:firstLine="0"/>
              <w:jc w:val="left"/>
              <w:rPr>
                <w:noProof/>
              </w:rPr>
            </w:pPr>
            <w:r>
              <w:rPr>
                <w:b/>
                <w:noProof/>
              </w:rPr>
              <w:t xml:space="preserve">   t. sk. piemērotas tūlītējiem kredīta pārvedumiem</w:t>
            </w:r>
          </w:p>
        </w:tc>
      </w:tr>
    </w:tbl>
    <w:p w14:paraId="5E43D773" w14:textId="02E0A17E" w:rsidR="00AB2441" w:rsidRPr="005B1CFF" w:rsidRDefault="0009071D" w:rsidP="006907F7">
      <w:pPr>
        <w:pStyle w:val="Heading1"/>
        <w:spacing w:before="120" w:after="120" w:line="276" w:lineRule="auto"/>
        <w:ind w:left="19"/>
        <w:jc w:val="both"/>
        <w:rPr>
          <w:noProof/>
        </w:rPr>
      </w:pPr>
      <w:bookmarkStart w:id="11" w:name="_Toc209182197"/>
      <w:r>
        <w:rPr>
          <w:noProof/>
        </w:rPr>
        <w:t>VEIDNE S 03.00: MAKSĀJUMU KONTU KOPĒJAIS SKAITS UN KOPĒJĀS MAKSAS PAR MAKSĀJUMU KONTIEM (VALSTS VALŪTĀ)</w:t>
      </w:r>
      <w:bookmarkEnd w:id="11"/>
    </w:p>
    <w:p w14:paraId="6BAD509C" w14:textId="77777777" w:rsidR="00AB2441" w:rsidRPr="005B1CFF" w:rsidRDefault="0009071D" w:rsidP="002676A6">
      <w:pPr>
        <w:spacing w:before="120" w:after="120" w:line="276" w:lineRule="auto"/>
        <w:ind w:left="567" w:right="71" w:hanging="10"/>
        <w:rPr>
          <w:noProof/>
        </w:rPr>
      </w:pPr>
      <w:r>
        <w:rPr>
          <w:noProof/>
        </w:rPr>
        <w:t xml:space="preserve">Vispārīgas piezīmes </w:t>
      </w:r>
    </w:p>
    <w:p w14:paraId="72FA57D8" w14:textId="6F8691E7" w:rsidR="00AB2441" w:rsidRPr="005B1CFF" w:rsidRDefault="0009071D" w:rsidP="00A35585">
      <w:pPr>
        <w:numPr>
          <w:ilvl w:val="0"/>
          <w:numId w:val="21"/>
        </w:numPr>
        <w:spacing w:before="120" w:after="120" w:line="276" w:lineRule="auto"/>
        <w:ind w:left="1134" w:right="75" w:hanging="567"/>
        <w:rPr>
          <w:noProof/>
        </w:rPr>
      </w:pPr>
      <w:r>
        <w:rPr>
          <w:noProof/>
        </w:rPr>
        <w:t>Veidnē S 03.00 iekļauj informāciju par maksājumu kontu skaitu un kopējām maksām par šādiem kontiem atsauces periodā.</w:t>
      </w:r>
    </w:p>
    <w:p w14:paraId="0908FE52" w14:textId="149B33A1" w:rsidR="00AB2441" w:rsidRPr="005B1CFF" w:rsidRDefault="0009071D" w:rsidP="00A35585">
      <w:pPr>
        <w:numPr>
          <w:ilvl w:val="0"/>
          <w:numId w:val="21"/>
        </w:numPr>
        <w:spacing w:before="120" w:after="120" w:line="276" w:lineRule="auto"/>
        <w:ind w:left="1134" w:right="75" w:hanging="567"/>
        <w:rPr>
          <w:noProof/>
        </w:rPr>
      </w:pPr>
      <w:r>
        <w:rPr>
          <w:noProof/>
        </w:rPr>
        <w:t>Attiecībā uz MPS, kas atrodas eurozonas dalībvalstīs, maksu vērtības norāda euro, bet attiecībā uz dalībvalstīm ārpus eurozonas – valsts valūtā, kas nav euro. Ja maksas tika piemērotas citā valūtā, nevis tajā, kas izmantota pārskata sniegšanai šajā veidnē, šādu maksu vērtību konvertē euro vai citās valstu valūtās, izmantojot ECB atsauces maiņas kursu vai valūtas maiņas kursus, ko piemēro minētajiem darījumiem saskaņā ar Regulu (ES) Nr. 1409/2013.</w:t>
      </w:r>
    </w:p>
    <w:p w14:paraId="39114537" w14:textId="77777777" w:rsidR="00AB2441" w:rsidRPr="005B1CFF" w:rsidRDefault="0009071D" w:rsidP="002676A6">
      <w:pPr>
        <w:spacing w:before="120" w:after="120" w:line="276" w:lineRule="auto"/>
        <w:ind w:left="1134" w:right="71" w:hanging="10"/>
        <w:rPr>
          <w:noProof/>
        </w:rPr>
      </w:pPr>
      <w:r>
        <w:rPr>
          <w:noProof/>
        </w:rPr>
        <w:t xml:space="preserve">Norādījumi par konkrētām pozīcijām veidnē S 03.00 </w:t>
      </w:r>
    </w:p>
    <w:tbl>
      <w:tblPr>
        <w:tblStyle w:val="TableGrid"/>
        <w:tblW w:w="8750" w:type="dxa"/>
        <w:tblInd w:w="569" w:type="dxa"/>
        <w:tblCellMar>
          <w:top w:w="13" w:type="dxa"/>
          <w:left w:w="107" w:type="dxa"/>
          <w:right w:w="48" w:type="dxa"/>
        </w:tblCellMar>
        <w:tblLook w:val="04A0" w:firstRow="1" w:lastRow="0" w:firstColumn="1" w:lastColumn="0" w:noHBand="0" w:noVBand="1"/>
      </w:tblPr>
      <w:tblGrid>
        <w:gridCol w:w="1200"/>
        <w:gridCol w:w="7550"/>
      </w:tblGrid>
      <w:tr w:rsidR="00AB2441" w:rsidRPr="005B1CFF" w14:paraId="66DCD133" w14:textId="77777777" w:rsidTr="007A0AAD">
        <w:trPr>
          <w:trHeight w:val="679"/>
        </w:trPr>
        <w:tc>
          <w:tcPr>
            <w:tcW w:w="1200" w:type="dxa"/>
            <w:tcBorders>
              <w:top w:val="single" w:sz="4" w:space="0" w:color="000000"/>
              <w:left w:val="single" w:sz="4" w:space="0" w:color="000000"/>
              <w:bottom w:val="single" w:sz="4" w:space="0" w:color="000000"/>
              <w:right w:val="single" w:sz="4" w:space="0" w:color="000000"/>
            </w:tcBorders>
            <w:shd w:val="clear" w:color="auto" w:fill="D9D9D9"/>
          </w:tcPr>
          <w:p w14:paraId="66991603" w14:textId="77777777" w:rsidR="00AB2441" w:rsidRPr="005B1CFF" w:rsidRDefault="0009071D" w:rsidP="00820C47">
            <w:pPr>
              <w:spacing w:before="120" w:after="120" w:line="276" w:lineRule="auto"/>
              <w:ind w:left="0" w:right="0" w:firstLine="0"/>
              <w:jc w:val="left"/>
              <w:rPr>
                <w:noProof/>
              </w:rPr>
            </w:pPr>
            <w:r>
              <w:rPr>
                <w:b/>
                <w:noProof/>
              </w:rPr>
              <w:t xml:space="preserve">Rinda; Sleja </w:t>
            </w:r>
          </w:p>
        </w:tc>
        <w:tc>
          <w:tcPr>
            <w:tcW w:w="7550" w:type="dxa"/>
            <w:tcBorders>
              <w:top w:val="single" w:sz="4" w:space="0" w:color="000000"/>
              <w:left w:val="single" w:sz="4" w:space="0" w:color="000000"/>
              <w:bottom w:val="single" w:sz="4" w:space="0" w:color="000000"/>
              <w:right w:val="single" w:sz="4" w:space="0" w:color="000000"/>
            </w:tcBorders>
            <w:shd w:val="clear" w:color="auto" w:fill="D9D9D9"/>
          </w:tcPr>
          <w:p w14:paraId="19EE526D" w14:textId="77777777" w:rsidR="00AB2441" w:rsidRPr="005B1CFF" w:rsidRDefault="0009071D" w:rsidP="00820C47">
            <w:pPr>
              <w:spacing w:before="120" w:after="120" w:line="276" w:lineRule="auto"/>
              <w:ind w:left="1" w:right="0" w:firstLine="0"/>
              <w:jc w:val="left"/>
              <w:rPr>
                <w:noProof/>
              </w:rPr>
            </w:pPr>
            <w:r>
              <w:rPr>
                <w:b/>
                <w:noProof/>
              </w:rPr>
              <w:t xml:space="preserve">Atsauces uz tiesību aktiem un norādes </w:t>
            </w:r>
          </w:p>
        </w:tc>
      </w:tr>
      <w:tr w:rsidR="00AB2441" w:rsidRPr="004B078C" w14:paraId="01B43DFD" w14:textId="2FD25FA6" w:rsidTr="007A0AAD">
        <w:trPr>
          <w:trHeight w:val="685"/>
        </w:trPr>
        <w:tc>
          <w:tcPr>
            <w:tcW w:w="1200" w:type="dxa"/>
            <w:tcBorders>
              <w:top w:val="single" w:sz="4" w:space="0" w:color="000000"/>
              <w:left w:val="single" w:sz="4" w:space="0" w:color="000000"/>
              <w:bottom w:val="single" w:sz="4" w:space="0" w:color="000000"/>
              <w:right w:val="single" w:sz="4" w:space="0" w:color="000000"/>
            </w:tcBorders>
          </w:tcPr>
          <w:p w14:paraId="405274CF" w14:textId="02ADE183" w:rsidR="00AB2441" w:rsidRPr="005B1CFF" w:rsidRDefault="0009071D" w:rsidP="00820C47">
            <w:pPr>
              <w:spacing w:before="120" w:after="120" w:line="276" w:lineRule="auto"/>
              <w:ind w:left="0" w:right="0" w:firstLine="0"/>
              <w:jc w:val="left"/>
              <w:rPr>
                <w:noProof/>
              </w:rPr>
            </w:pPr>
            <w:r>
              <w:rPr>
                <w:noProof/>
              </w:rPr>
              <w:t xml:space="preserve">0010; </w:t>
            </w:r>
          </w:p>
          <w:p w14:paraId="3657F687" w14:textId="1A1A92D8" w:rsidR="00AB2441" w:rsidRPr="005B1CFF" w:rsidRDefault="0009071D" w:rsidP="00820C47">
            <w:pPr>
              <w:spacing w:before="120" w:after="120" w:line="276" w:lineRule="auto"/>
              <w:ind w:left="0" w:right="0" w:firstLine="0"/>
              <w:jc w:val="left"/>
              <w:rPr>
                <w:noProof/>
              </w:rPr>
            </w:pPr>
            <w:r>
              <w:rPr>
                <w:noProof/>
              </w:rPr>
              <w:t xml:space="preserve">0010 </w:t>
            </w:r>
          </w:p>
        </w:tc>
        <w:tc>
          <w:tcPr>
            <w:tcW w:w="7550" w:type="dxa"/>
            <w:tcBorders>
              <w:top w:val="single" w:sz="4" w:space="0" w:color="000000"/>
              <w:left w:val="single" w:sz="4" w:space="0" w:color="000000"/>
              <w:bottom w:val="single" w:sz="4" w:space="0" w:color="000000"/>
              <w:right w:val="single" w:sz="4" w:space="0" w:color="000000"/>
            </w:tcBorders>
          </w:tcPr>
          <w:p w14:paraId="67995DE6" w14:textId="39DEB4FF" w:rsidR="00AB2441" w:rsidRPr="005B1CFF" w:rsidRDefault="0009071D" w:rsidP="00820C47">
            <w:pPr>
              <w:spacing w:before="120" w:after="120" w:line="276" w:lineRule="auto"/>
              <w:ind w:left="1" w:right="0" w:firstLine="0"/>
              <w:jc w:val="left"/>
              <w:rPr>
                <w:noProof/>
              </w:rPr>
            </w:pPr>
            <w:r>
              <w:rPr>
                <w:b/>
                <w:noProof/>
              </w:rPr>
              <w:t xml:space="preserve">Maksājumu kontu kopējais skaits </w:t>
            </w:r>
          </w:p>
        </w:tc>
      </w:tr>
      <w:tr w:rsidR="00AB2441" w:rsidRPr="004B078C" w14:paraId="42017298" w14:textId="53AD33C9" w:rsidTr="007A0AAD">
        <w:trPr>
          <w:trHeight w:val="2458"/>
        </w:trPr>
        <w:tc>
          <w:tcPr>
            <w:tcW w:w="1200" w:type="dxa"/>
            <w:tcBorders>
              <w:top w:val="single" w:sz="4" w:space="0" w:color="000000"/>
              <w:left w:val="single" w:sz="4" w:space="0" w:color="000000"/>
              <w:bottom w:val="single" w:sz="4" w:space="0" w:color="000000"/>
              <w:right w:val="single" w:sz="4" w:space="0" w:color="000000"/>
            </w:tcBorders>
          </w:tcPr>
          <w:p w14:paraId="7ABAC8EE" w14:textId="34AC21F2" w:rsidR="00AB2441" w:rsidRPr="005B1CFF" w:rsidRDefault="00AB2441" w:rsidP="00820C47">
            <w:pPr>
              <w:spacing w:before="120" w:after="120" w:line="276" w:lineRule="auto"/>
              <w:ind w:left="0" w:right="0" w:firstLine="0"/>
              <w:jc w:val="left"/>
              <w:rPr>
                <w:noProof/>
                <w:lang w:val="en-IE"/>
              </w:rPr>
            </w:pPr>
          </w:p>
        </w:tc>
        <w:tc>
          <w:tcPr>
            <w:tcW w:w="7550" w:type="dxa"/>
            <w:tcBorders>
              <w:top w:val="single" w:sz="4" w:space="0" w:color="000000"/>
              <w:left w:val="single" w:sz="4" w:space="0" w:color="000000"/>
              <w:bottom w:val="single" w:sz="4" w:space="0" w:color="000000"/>
              <w:right w:val="single" w:sz="4" w:space="0" w:color="000000"/>
            </w:tcBorders>
          </w:tcPr>
          <w:p w14:paraId="6ABB513D" w14:textId="21F2B7F7" w:rsidR="00AB2441" w:rsidRPr="005B1CFF" w:rsidRDefault="0009071D" w:rsidP="00820C47">
            <w:pPr>
              <w:spacing w:before="120" w:after="120" w:line="276" w:lineRule="auto"/>
              <w:ind w:left="0" w:right="59" w:firstLine="0"/>
              <w:rPr>
                <w:noProof/>
              </w:rPr>
            </w:pPr>
            <w:r>
              <w:rPr>
                <w:noProof/>
              </w:rPr>
              <w:t>Maksājumu kontu kopējais skaits atspoguļo skaitu atsauces perioda beigās.</w:t>
            </w:r>
          </w:p>
          <w:p w14:paraId="2F288EF7" w14:textId="44BBE4FC" w:rsidR="00AB2441" w:rsidRPr="005B1CFF" w:rsidRDefault="0009071D" w:rsidP="00820C47">
            <w:pPr>
              <w:spacing w:before="120" w:after="120" w:line="276" w:lineRule="auto"/>
              <w:ind w:left="0" w:right="0" w:firstLine="0"/>
              <w:rPr>
                <w:noProof/>
              </w:rPr>
            </w:pPr>
            <w:r>
              <w:rPr>
                <w:noProof/>
              </w:rPr>
              <w:t xml:space="preserve">Iekļauj visus maksājumu kontus neatkarīgi no valūtas, kurā tie ir denominēti. </w:t>
            </w:r>
          </w:p>
        </w:tc>
      </w:tr>
      <w:tr w:rsidR="00AB2441" w:rsidRPr="004B078C" w14:paraId="1A11F0A8" w14:textId="77777777" w:rsidTr="00066806">
        <w:trPr>
          <w:trHeight w:val="686"/>
        </w:trPr>
        <w:tc>
          <w:tcPr>
            <w:tcW w:w="1200" w:type="dxa"/>
            <w:tcBorders>
              <w:top w:val="single" w:sz="4" w:space="0" w:color="000000"/>
              <w:left w:val="single" w:sz="4" w:space="0" w:color="000000"/>
              <w:bottom w:val="single" w:sz="4" w:space="0" w:color="000000"/>
              <w:right w:val="single" w:sz="4" w:space="0" w:color="000000"/>
            </w:tcBorders>
          </w:tcPr>
          <w:p w14:paraId="4C961B64"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5A5B3EE"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550" w:type="dxa"/>
            <w:tcBorders>
              <w:top w:val="single" w:sz="4" w:space="0" w:color="000000"/>
              <w:left w:val="single" w:sz="4" w:space="0" w:color="000000"/>
              <w:bottom w:val="single" w:sz="4" w:space="0" w:color="000000"/>
              <w:right w:val="single" w:sz="4" w:space="0" w:color="000000"/>
            </w:tcBorders>
          </w:tcPr>
          <w:p w14:paraId="30F47AD1" w14:textId="77777777" w:rsidR="00AB2441" w:rsidRPr="005B1CFF" w:rsidRDefault="0009071D" w:rsidP="00820C47">
            <w:pPr>
              <w:spacing w:before="120" w:after="120" w:line="276" w:lineRule="auto"/>
              <w:ind w:left="0" w:right="0" w:firstLine="0"/>
              <w:jc w:val="left"/>
              <w:rPr>
                <w:noProof/>
              </w:rPr>
            </w:pPr>
            <w:r>
              <w:rPr>
                <w:b/>
                <w:noProof/>
              </w:rPr>
              <w:t xml:space="preserve">Maksājumu kontam piemēroto maksu kopējā vērtība </w:t>
            </w:r>
          </w:p>
          <w:p w14:paraId="2E187719" w14:textId="02EF5C0C" w:rsidR="00AB2441" w:rsidRPr="005B1CFF" w:rsidRDefault="0009071D" w:rsidP="00820C47">
            <w:pPr>
              <w:spacing w:before="120" w:after="120" w:line="276" w:lineRule="auto"/>
              <w:ind w:left="0" w:right="58" w:firstLine="0"/>
              <w:rPr>
                <w:noProof/>
              </w:rPr>
            </w:pPr>
            <w:r>
              <w:rPr>
                <w:noProof/>
              </w:rPr>
              <w:t>Maksu kopējā vērtība attiecas uz kopējiem samaksātajiem tarifiem, apkopojot maksājumu konta kopējās gada izmaksas, par ko dažiem kontu turētājiem ziņots gada pārskatā par tarifiem. Tiem kontiem, kuriem nepiemēro Eiropas Parlamenta un Padomes Direktīvu 2014/92/ES</w:t>
            </w:r>
            <w:r>
              <w:rPr>
                <w:rStyle w:val="FootnoteReference"/>
                <w:noProof/>
                <w:lang w:val="en-IE"/>
              </w:rPr>
              <w:footnoteReference w:id="4"/>
            </w:r>
            <w:r>
              <w:rPr>
                <w:noProof/>
              </w:rPr>
              <w:t xml:space="preserve"> un attiecībā uz kuriem gada pārskats par tarifiem nav ne obligāts, ne arī tiek sniegts konta turētājam, skaitlis jebkurā gadījumā norāda kopējos gada tarifus, ko konta turētāji maksā par pakalpojumiem, kas saistīti ar maksājumu kontu, un kas var atšķirties atkarībā no sniegto pakalpojumu skaita un veida un MPS piemērotās cenu noteikšanas veida.</w:t>
            </w:r>
          </w:p>
          <w:p w14:paraId="7B9DC562" w14:textId="3086DF85" w:rsidR="00AB2441" w:rsidRPr="005B1CFF" w:rsidRDefault="0009071D" w:rsidP="00820C47">
            <w:pPr>
              <w:spacing w:before="120" w:after="120" w:line="276" w:lineRule="auto"/>
              <w:ind w:left="0" w:right="0" w:firstLine="0"/>
              <w:jc w:val="left"/>
              <w:rPr>
                <w:noProof/>
              </w:rPr>
            </w:pPr>
            <w:r>
              <w:rPr>
                <w:noProof/>
              </w:rPr>
              <w:t>Skaitli izsaka valsts valūtā.</w:t>
            </w:r>
          </w:p>
          <w:p w14:paraId="6EAA2F7E" w14:textId="77777777" w:rsidR="00AB2441" w:rsidRPr="005B1CFF" w:rsidRDefault="0009071D" w:rsidP="00820C47">
            <w:pPr>
              <w:spacing w:before="120" w:after="120" w:line="276" w:lineRule="auto"/>
              <w:ind w:left="0" w:right="62" w:firstLine="0"/>
              <w:rPr>
                <w:noProof/>
              </w:rPr>
            </w:pPr>
            <w:r>
              <w:rPr>
                <w:noProof/>
              </w:rPr>
              <w:t xml:space="preserve">Ja tiek piemērots priekšapmaksas komplekts (jeb “vienots fiksētais tarifs”), kas nozīmē, ka viens vai vairāki pakalpojumi tiek piedāvāti kā ar maksājumu kontu saistītu pakalpojumu komplekta daļa, skaitlis atspoguļo tikai vienoto tarifu, ko piemēro visam komplektam, un attiecīgā gadījumā papildu maksu, ko iekasē par jebkuru pakalpojumu, kas pārsniedz daudzumu, uz kuru attiecas komplekta tarifs. </w:t>
            </w:r>
          </w:p>
          <w:p w14:paraId="11ECEE63" w14:textId="58005BF5" w:rsidR="00AB2441" w:rsidRPr="005B1CFF" w:rsidRDefault="0009071D" w:rsidP="00820C47">
            <w:pPr>
              <w:spacing w:before="120" w:after="120" w:line="276" w:lineRule="auto"/>
              <w:ind w:left="0" w:right="0" w:firstLine="0"/>
              <w:jc w:val="left"/>
              <w:rPr>
                <w:noProof/>
              </w:rPr>
            </w:pPr>
            <w:r>
              <w:rPr>
                <w:noProof/>
              </w:rPr>
              <w:t>Iekļauj visas maksas neatkarīgi no valūtas.</w:t>
            </w:r>
          </w:p>
          <w:p w14:paraId="4981F7F3" w14:textId="408D84A7" w:rsidR="00066806" w:rsidRPr="00066806" w:rsidRDefault="0009071D" w:rsidP="00066806">
            <w:pPr>
              <w:spacing w:before="120" w:after="120" w:line="276" w:lineRule="auto"/>
              <w:ind w:left="0" w:right="0" w:firstLine="0"/>
              <w:jc w:val="left"/>
              <w:rPr>
                <w:noProof/>
              </w:rPr>
            </w:pPr>
            <w:r>
              <w:rPr>
                <w:noProof/>
              </w:rPr>
              <w:t>Valūtas konvertēšanas tarifu izslēdz no pārskatu sniegšanas.</w:t>
            </w:r>
          </w:p>
        </w:tc>
      </w:tr>
      <w:tr w:rsidR="00AB2441" w:rsidRPr="004B078C" w14:paraId="26AABAD6" w14:textId="77777777" w:rsidTr="007A0AAD">
        <w:trPr>
          <w:trHeight w:val="2614"/>
        </w:trPr>
        <w:tc>
          <w:tcPr>
            <w:tcW w:w="1200" w:type="dxa"/>
            <w:tcBorders>
              <w:top w:val="single" w:sz="4" w:space="0" w:color="000000"/>
              <w:left w:val="single" w:sz="4" w:space="0" w:color="000000"/>
              <w:bottom w:val="single" w:sz="4" w:space="0" w:color="000000"/>
              <w:right w:val="single" w:sz="4" w:space="0" w:color="000000"/>
            </w:tcBorders>
          </w:tcPr>
          <w:p w14:paraId="3D4A2C88"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19B2C87"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550" w:type="dxa"/>
            <w:tcBorders>
              <w:top w:val="single" w:sz="4" w:space="0" w:color="000000"/>
              <w:left w:val="single" w:sz="4" w:space="0" w:color="000000"/>
              <w:bottom w:val="single" w:sz="4" w:space="0" w:color="000000"/>
              <w:right w:val="single" w:sz="4" w:space="0" w:color="000000"/>
            </w:tcBorders>
          </w:tcPr>
          <w:p w14:paraId="1908300E" w14:textId="77777777" w:rsidR="00AB2441" w:rsidRPr="005B1CFF" w:rsidRDefault="0009071D" w:rsidP="00820C47">
            <w:pPr>
              <w:spacing w:before="120" w:after="120" w:line="276" w:lineRule="auto"/>
              <w:ind w:left="0" w:right="0" w:firstLine="0"/>
              <w:jc w:val="left"/>
              <w:rPr>
                <w:noProof/>
              </w:rPr>
            </w:pPr>
            <w:r>
              <w:rPr>
                <w:b/>
                <w:noProof/>
              </w:rPr>
              <w:t xml:space="preserve">Par maksājumu kontu uzturēšanu piemēroto maksu kopējā vērtība  </w:t>
            </w:r>
          </w:p>
          <w:p w14:paraId="566DD91F" w14:textId="156B067F" w:rsidR="00C550D1" w:rsidRPr="005B1CFF" w:rsidRDefault="0009071D" w:rsidP="00820C47">
            <w:pPr>
              <w:spacing w:before="120" w:after="120" w:line="276" w:lineRule="auto"/>
              <w:ind w:left="0" w:right="0" w:firstLine="0"/>
              <w:rPr>
                <w:noProof/>
              </w:rPr>
            </w:pPr>
            <w:r>
              <w:rPr>
                <w:noProof/>
              </w:rPr>
              <w:t>Uzturēšanas tarifs attiecas uz vispārējiem konta pakalpojumiem, par kuriem paziņots konta turētājiem tarifu informācijas dokumentā, saskaņā ar visbiežāk izmantotajiem pakalpojumiem, kā noteikts dalībvalstī, kurā darbojas pārskatus sniedzošais MPS. Tiem kontiem, uz kuriem neattiecas Direktīvas 2014/92/ES darbības joma un kuriem tarifu informācijas dokuments nav ne obligāts, ne arī tiek sniegts konta turētājam, skaitlis jebkurā gadījumā norāda maksu par maksājumu konta uzturēšanu, t. i., maksu, ko pakalpojumu sniedzējs iekasē par klienta lietošanā esoša konta apkalpošanu saskaņā ar valsts sarakstu ar visraksturīgākajiem pakalpojumiem, kas saistīti ar maksājumu kontu, kuru sagatavojusi katra dalībvalsts un kurš piemērojams konkrētajam pārskatus sniedzošajam MPS.</w:t>
            </w:r>
          </w:p>
          <w:p w14:paraId="4F2F608A" w14:textId="4135D867" w:rsidR="00C550D1" w:rsidRPr="005B1CFF" w:rsidRDefault="00C550D1" w:rsidP="00820C47">
            <w:pPr>
              <w:spacing w:before="120" w:after="120" w:line="276" w:lineRule="auto"/>
              <w:ind w:left="0" w:right="0" w:firstLine="0"/>
              <w:jc w:val="left"/>
              <w:rPr>
                <w:noProof/>
              </w:rPr>
            </w:pPr>
            <w:r>
              <w:rPr>
                <w:noProof/>
              </w:rPr>
              <w:t>Skaitli izsaka valsts valūtā.</w:t>
            </w:r>
          </w:p>
          <w:p w14:paraId="679765A6" w14:textId="71260819" w:rsidR="00C550D1" w:rsidRPr="005B1CFF" w:rsidRDefault="00C550D1" w:rsidP="00820C47">
            <w:pPr>
              <w:spacing w:before="120" w:after="120" w:line="276" w:lineRule="auto"/>
              <w:ind w:left="0" w:right="60" w:firstLine="0"/>
              <w:rPr>
                <w:noProof/>
              </w:rPr>
            </w:pPr>
            <w:r>
              <w:rPr>
                <w:noProof/>
              </w:rPr>
              <w:t>Ja tiek piemērots priekšapmaksas komplekts (jeb “vienots fiksētais tarifs”), kas nozīmē, ka viens vai vairāki pakalpojumi tiek piedāvāti kā ar maksājumu kontu saistītu pakalpojumu komplekta daļa, skaitlis atspoguļo tikai vienoto tarifu, ko piemēro visam komplektam.</w:t>
            </w:r>
          </w:p>
          <w:p w14:paraId="36237124" w14:textId="4F4926BF" w:rsidR="00C550D1" w:rsidRPr="005B1CFF" w:rsidRDefault="00C550D1" w:rsidP="00820C47">
            <w:pPr>
              <w:spacing w:before="120" w:after="120" w:line="276" w:lineRule="auto"/>
              <w:ind w:left="0" w:right="0" w:firstLine="0"/>
              <w:jc w:val="left"/>
              <w:rPr>
                <w:noProof/>
              </w:rPr>
            </w:pPr>
            <w:r>
              <w:rPr>
                <w:noProof/>
              </w:rPr>
              <w:t>Iekļauj visas maksas neatkarīgi no valūtas.</w:t>
            </w:r>
          </w:p>
          <w:p w14:paraId="6A2849F9" w14:textId="08B831C5" w:rsidR="00AB2441" w:rsidRPr="005B1CFF" w:rsidRDefault="00C550D1" w:rsidP="00820C47">
            <w:pPr>
              <w:spacing w:before="120" w:after="120" w:line="276" w:lineRule="auto"/>
              <w:ind w:left="0" w:right="61" w:firstLine="0"/>
              <w:rPr>
                <w:noProof/>
              </w:rPr>
            </w:pPr>
            <w:r>
              <w:rPr>
                <w:noProof/>
              </w:rPr>
              <w:t>Valūtas konvertēšanas tarifu izslēdz no pārskatu sniegšanas.</w:t>
            </w:r>
          </w:p>
        </w:tc>
      </w:tr>
    </w:tbl>
    <w:p w14:paraId="1AB89300" w14:textId="0A6AC815" w:rsidR="00AB2441" w:rsidRPr="005B1CFF" w:rsidRDefault="0009071D" w:rsidP="00820C47">
      <w:pPr>
        <w:pStyle w:val="Heading1"/>
        <w:spacing w:before="120" w:after="120" w:line="276" w:lineRule="auto"/>
        <w:ind w:left="19"/>
        <w:rPr>
          <w:noProof/>
        </w:rPr>
      </w:pPr>
      <w:bookmarkStart w:id="12" w:name="_Toc209182198"/>
      <w:r>
        <w:rPr>
          <w:noProof/>
        </w:rPr>
        <w:t>VEIDNE S 04.00: NORAIDĪTO TŪLĪTĒJO KREDĪTA PĀRVEDUMU SKAITS</w:t>
      </w:r>
      <w:bookmarkEnd w:id="12"/>
      <w:r>
        <w:rPr>
          <w:noProof/>
        </w:rPr>
        <w:t xml:space="preserve"> </w:t>
      </w:r>
    </w:p>
    <w:p w14:paraId="35EC1CB9" w14:textId="77777777" w:rsidR="00AB2441" w:rsidRPr="005B1CFF" w:rsidRDefault="0009071D" w:rsidP="002676A6">
      <w:pPr>
        <w:spacing w:before="120" w:after="120" w:line="276" w:lineRule="auto"/>
        <w:ind w:left="567" w:right="71" w:hanging="10"/>
        <w:rPr>
          <w:noProof/>
        </w:rPr>
      </w:pPr>
      <w:r>
        <w:rPr>
          <w:noProof/>
        </w:rPr>
        <w:t xml:space="preserve">Vispārīgas piezīmes </w:t>
      </w:r>
    </w:p>
    <w:p w14:paraId="3E16C81D" w14:textId="578ABAA7" w:rsidR="00AB2441" w:rsidRPr="005B1CFF" w:rsidRDefault="002676A6" w:rsidP="00A35585">
      <w:pPr>
        <w:numPr>
          <w:ilvl w:val="0"/>
          <w:numId w:val="21"/>
        </w:numPr>
        <w:spacing w:before="120" w:after="120" w:line="276" w:lineRule="auto"/>
        <w:ind w:left="1134" w:right="75" w:hanging="567"/>
        <w:rPr>
          <w:noProof/>
        </w:rPr>
      </w:pPr>
      <w:r>
        <w:rPr>
          <w:noProof/>
        </w:rPr>
        <w:t>MPS aizpilda veidni S 04.00, iekļaujot informāciju par noraidīto tūlītējo kredīta pārvedumu skaitu saistībā ar mērķtiecīgo finansiālo ierobežojošo pasākumu piemērošanu atsauces periodā.</w:t>
      </w:r>
    </w:p>
    <w:p w14:paraId="0B07D163" w14:textId="77884D67" w:rsidR="00AB2441" w:rsidRPr="005B1CFF" w:rsidRDefault="0009071D" w:rsidP="00A35585">
      <w:pPr>
        <w:numPr>
          <w:ilvl w:val="0"/>
          <w:numId w:val="21"/>
        </w:numPr>
        <w:spacing w:before="120" w:after="120" w:line="276" w:lineRule="auto"/>
        <w:ind w:left="1134" w:right="75" w:hanging="567"/>
        <w:rPr>
          <w:noProof/>
        </w:rPr>
      </w:pPr>
      <w:r>
        <w:rPr>
          <w:noProof/>
        </w:rPr>
        <w:t>Šīs pārskatu sniegšanas mērķis ir pārbaudīt to gadījumu skaitu, kad nav atļauts veikt tūlītēju kredīta pārvedumu no vai uz vienību, uz kuru attiecas mērķtiecīgi finansiāli ierobežojoši pasākumi, neatkarīgi no izmantotā mehānisma. Tas varētu izrietēt no fakta, ka maksātāja vai maksājuma saņēmēja MPS ir apturējis iniciēta darījuma izpildi vai maksātāja MPS ir iesaldējis līdzekļus, pirms tika iniciēts tūlītējs kredīta pārvedums, vai maksājumu saņēmēja MPS ir iesaldējis līdzekļus pēc tam, kad tūlītējais kredīta pārvedums ir nonācis kontā.</w:t>
      </w:r>
    </w:p>
    <w:p w14:paraId="45F87611" w14:textId="153C2376" w:rsidR="00AB2441" w:rsidRPr="005B1CFF" w:rsidRDefault="0009071D" w:rsidP="00A35585">
      <w:pPr>
        <w:numPr>
          <w:ilvl w:val="0"/>
          <w:numId w:val="21"/>
        </w:numPr>
        <w:spacing w:before="120" w:after="120" w:line="276" w:lineRule="auto"/>
        <w:ind w:left="1134" w:right="75" w:hanging="567"/>
        <w:rPr>
          <w:noProof/>
        </w:rPr>
      </w:pPr>
      <w:r>
        <w:rPr>
          <w:noProof/>
        </w:rPr>
        <w:t>Noraidīto tūlītējo kredīta pārvedumu skaits ietver gan pārvedumus viena un tā paša MPS ietvaros, gan pārvedumus starp dažādiem MPS.</w:t>
      </w:r>
    </w:p>
    <w:p w14:paraId="67D63F5E" w14:textId="77777777" w:rsidR="00AB2441" w:rsidRPr="005B1CFF" w:rsidRDefault="0009071D" w:rsidP="00820C47">
      <w:pPr>
        <w:spacing w:before="120" w:after="120" w:line="276" w:lineRule="auto"/>
        <w:ind w:left="739" w:right="71" w:hanging="10"/>
        <w:rPr>
          <w:noProof/>
        </w:rPr>
      </w:pPr>
      <w:r>
        <w:rPr>
          <w:noProof/>
        </w:rPr>
        <w:t xml:space="preserve">Norādījumi par konkrētām pozīcijām veidnē S 04.00 </w:t>
      </w:r>
    </w:p>
    <w:tbl>
      <w:tblPr>
        <w:tblStyle w:val="TableGrid"/>
        <w:tblW w:w="8747" w:type="dxa"/>
        <w:tblInd w:w="570" w:type="dxa"/>
        <w:tblCellMar>
          <w:top w:w="13" w:type="dxa"/>
          <w:left w:w="107" w:type="dxa"/>
          <w:right w:w="46" w:type="dxa"/>
        </w:tblCellMar>
        <w:tblLook w:val="04A0" w:firstRow="1" w:lastRow="0" w:firstColumn="1" w:lastColumn="0" w:noHBand="0" w:noVBand="1"/>
      </w:tblPr>
      <w:tblGrid>
        <w:gridCol w:w="1127"/>
        <w:gridCol w:w="7620"/>
      </w:tblGrid>
      <w:tr w:rsidR="00AB2441" w:rsidRPr="005B1CFF" w14:paraId="3550431C"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2149E725" w14:textId="77777777" w:rsidR="00AB2441" w:rsidRPr="005B1CFF" w:rsidRDefault="0009071D" w:rsidP="00820C47">
            <w:pPr>
              <w:spacing w:before="120" w:after="120" w:line="276" w:lineRule="auto"/>
              <w:ind w:left="0" w:right="0" w:firstLine="0"/>
              <w:jc w:val="left"/>
              <w:rPr>
                <w:noProof/>
              </w:rPr>
            </w:pPr>
            <w:r>
              <w:rPr>
                <w:b/>
                <w:noProof/>
              </w:rPr>
              <w:t xml:space="preserve">Rinda; Sleja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2B3542CC" w14:textId="77777777" w:rsidR="00AB2441" w:rsidRPr="005B1CFF" w:rsidRDefault="0009071D" w:rsidP="00820C47">
            <w:pPr>
              <w:spacing w:before="120" w:after="120" w:line="276" w:lineRule="auto"/>
              <w:ind w:left="1" w:right="0" w:firstLine="0"/>
              <w:jc w:val="left"/>
              <w:rPr>
                <w:noProof/>
              </w:rPr>
            </w:pPr>
            <w:r>
              <w:rPr>
                <w:b/>
                <w:noProof/>
              </w:rPr>
              <w:t xml:space="preserve">Atsauces uz tiesību aktiem un norādes </w:t>
            </w:r>
          </w:p>
        </w:tc>
      </w:tr>
      <w:tr w:rsidR="00AB2441" w:rsidRPr="004B078C" w14:paraId="4013437A" w14:textId="77777777">
        <w:trPr>
          <w:trHeight w:val="2183"/>
        </w:trPr>
        <w:tc>
          <w:tcPr>
            <w:tcW w:w="1127" w:type="dxa"/>
            <w:tcBorders>
              <w:top w:val="single" w:sz="4" w:space="0" w:color="000000"/>
              <w:left w:val="single" w:sz="4" w:space="0" w:color="000000"/>
              <w:bottom w:val="single" w:sz="4" w:space="0" w:color="000000"/>
              <w:right w:val="single" w:sz="4" w:space="0" w:color="000000"/>
            </w:tcBorders>
          </w:tcPr>
          <w:p w14:paraId="632B491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E9FA883"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1E106310" w14:textId="19383FE0" w:rsidR="00AB2441" w:rsidRPr="005B1CFF" w:rsidRDefault="0009071D" w:rsidP="00820C47">
            <w:pPr>
              <w:spacing w:before="120" w:after="120" w:line="276" w:lineRule="auto"/>
              <w:ind w:left="1" w:right="0" w:firstLine="0"/>
              <w:rPr>
                <w:noProof/>
              </w:rPr>
            </w:pPr>
            <w:r>
              <w:rPr>
                <w:b/>
                <w:noProof/>
              </w:rPr>
              <w:t xml:space="preserve">To gadījumu kopējais skaits, kuros maksājuma saņēmēja MPS nav veicis tūlītēju kredīta pārvedumu vai iesaldējis līdzekļus. </w:t>
            </w:r>
          </w:p>
          <w:p w14:paraId="75B51C80" w14:textId="3D42DD7D" w:rsidR="00AB2441" w:rsidRPr="005B1CFF" w:rsidRDefault="002676A6" w:rsidP="00820C47">
            <w:pPr>
              <w:spacing w:before="120" w:after="120" w:line="276" w:lineRule="auto"/>
              <w:ind w:left="1" w:right="60" w:firstLine="0"/>
              <w:rPr>
                <w:noProof/>
              </w:rPr>
            </w:pPr>
            <w:r>
              <w:rPr>
                <w:noProof/>
              </w:rPr>
              <w:t xml:space="preserve">Uzrādītais skaitlis ietver ienākošos tūlītējos kredīta pārvedumus, ko noraidījis pārskatus sniedzošais MPS, vai gadījumus, kad līdzekļi tika saņemti un nekavējoties iesaldēti pārskatus sniedzošā MPS maksājumu pakalpojumu lietotāja kontā. Uzrāda tikai darbības, kas saistītas ar mērķtiecīgo finansiālo ierobežojošo pasākumu piemērošanu atsauces periodā. </w:t>
            </w:r>
          </w:p>
        </w:tc>
      </w:tr>
      <w:tr w:rsidR="00AB2441" w:rsidRPr="004B078C" w14:paraId="46A74B77" w14:textId="77777777">
        <w:trPr>
          <w:trHeight w:val="684"/>
        </w:trPr>
        <w:tc>
          <w:tcPr>
            <w:tcW w:w="1127" w:type="dxa"/>
            <w:tcBorders>
              <w:top w:val="single" w:sz="4" w:space="0" w:color="000000"/>
              <w:left w:val="single" w:sz="4" w:space="0" w:color="000000"/>
              <w:bottom w:val="single" w:sz="4" w:space="0" w:color="000000"/>
              <w:right w:val="single" w:sz="4" w:space="0" w:color="000000"/>
            </w:tcBorders>
          </w:tcPr>
          <w:p w14:paraId="3E10653B"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16084DF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57A3EC26" w14:textId="30306BCE" w:rsidR="00AB2441" w:rsidRPr="005B1CFF" w:rsidRDefault="0009071D" w:rsidP="00820C47">
            <w:pPr>
              <w:spacing w:before="120" w:after="120" w:line="276" w:lineRule="auto"/>
              <w:ind w:left="1" w:right="0" w:firstLine="0"/>
              <w:rPr>
                <w:noProof/>
              </w:rPr>
            </w:pPr>
            <w:r>
              <w:rPr>
                <w:b/>
                <w:noProof/>
              </w:rPr>
              <w:t xml:space="preserve">To gadījumu kopējais skaits, kuros maksātāja MPS nav veicis tūlītēju kredīta pārvedumu vai iesaldējis līdzekļus </w:t>
            </w:r>
          </w:p>
        </w:tc>
      </w:tr>
    </w:tbl>
    <w:p w14:paraId="1B06F005"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2DE4174D" w14:textId="77777777">
        <w:trPr>
          <w:trHeight w:val="2062"/>
        </w:trPr>
        <w:tc>
          <w:tcPr>
            <w:tcW w:w="1128" w:type="dxa"/>
            <w:tcBorders>
              <w:top w:val="single" w:sz="4" w:space="0" w:color="000000"/>
              <w:left w:val="single" w:sz="4" w:space="0" w:color="000000"/>
              <w:bottom w:val="single" w:sz="4" w:space="0" w:color="000000"/>
              <w:right w:val="single" w:sz="4" w:space="0" w:color="000000"/>
            </w:tcBorders>
          </w:tcPr>
          <w:p w14:paraId="7432B6D8"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589D842A" w14:textId="2F508119" w:rsidR="00AB2441" w:rsidRPr="005B1CFF" w:rsidRDefault="008B24CB" w:rsidP="00820C47">
            <w:pPr>
              <w:spacing w:before="120" w:after="120" w:line="276" w:lineRule="auto"/>
              <w:ind w:left="0" w:right="61" w:firstLine="0"/>
              <w:rPr>
                <w:noProof/>
              </w:rPr>
            </w:pPr>
            <w:r>
              <w:rPr>
                <w:noProof/>
              </w:rPr>
              <w:t>Uzrādītais skaitlis ietver gadījumus, kad maksātāja MPS apturējis pieprasītā tūlītējā kredīta pārveduma izpildi pēc MPL pieprasījuma iniciēt darījumu, tostarp situācijas, kas izriet no maksātāja MPS pienākuma saskaņā ar Regulas (ES) Nr. 260/2012 5.d panta 1. punktu pārbaudīt tā maksājumu pakalpojumu lietotājus, vai tāpēc, ka pēc šādas pārbaudes tiek iesaldēts MPL maksājumu konts. Uzrāda tikai darbības, kas saistītas ar mērķtiecīgo finansiālo ierobežojošo pasākumu piemērošanu atsauces periodā.</w:t>
            </w:r>
            <w:r>
              <w:rPr>
                <w:b/>
                <w:noProof/>
              </w:rPr>
              <w:t xml:space="preserve"> </w:t>
            </w:r>
          </w:p>
        </w:tc>
      </w:tr>
      <w:tr w:rsidR="00AB2441" w:rsidRPr="004B078C" w14:paraId="678BA7D9" w14:textId="77777777">
        <w:trPr>
          <w:trHeight w:val="2458"/>
        </w:trPr>
        <w:tc>
          <w:tcPr>
            <w:tcW w:w="1128" w:type="dxa"/>
            <w:tcBorders>
              <w:top w:val="single" w:sz="4" w:space="0" w:color="000000"/>
              <w:left w:val="single" w:sz="4" w:space="0" w:color="000000"/>
              <w:bottom w:val="single" w:sz="4" w:space="0" w:color="000000"/>
              <w:right w:val="single" w:sz="4" w:space="0" w:color="000000"/>
            </w:tcBorders>
          </w:tcPr>
          <w:p w14:paraId="225EA8DC"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2480C921"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7BB0BC38"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631AA41" w14:textId="6B4AA885" w:rsidR="00AB2441" w:rsidRPr="005B1CFF" w:rsidRDefault="0009071D" w:rsidP="00820C47">
            <w:pPr>
              <w:spacing w:before="120" w:after="120" w:line="276" w:lineRule="auto"/>
              <w:ind w:left="0" w:right="0" w:firstLine="0"/>
              <w:rPr>
                <w:noProof/>
              </w:rPr>
            </w:pPr>
            <w:r>
              <w:rPr>
                <w:b/>
                <w:noProof/>
              </w:rPr>
              <w:t xml:space="preserve">To gadījumu kopējais skaits, kuros maksājuma saņēmēja MPS nav veicis iekšzemes tūlītēju kredīta pārvedumu vai iesaldējis līdzekļus </w:t>
            </w:r>
          </w:p>
          <w:p w14:paraId="7A5D4777" w14:textId="02042E3A" w:rsidR="00AB2441" w:rsidRPr="005B1CFF" w:rsidRDefault="008B24CB" w:rsidP="00820C47">
            <w:pPr>
              <w:spacing w:before="120" w:after="120" w:line="276" w:lineRule="auto"/>
              <w:ind w:left="0" w:right="62" w:firstLine="0"/>
              <w:rPr>
                <w:noProof/>
              </w:rPr>
            </w:pPr>
            <w:r>
              <w:rPr>
                <w:noProof/>
              </w:rPr>
              <w:t xml:space="preserve">Uzrādītais skaitlis ietver ienākošos tūlītējos kredīta pārvedumus, ko noraidījis pārskatus sniedzošais MPS, vai gadījumus, kad līdzekļi tika saņemti un nekavējoties iesaldēti pārskatus sniedzošā MPS maksājumu pakalpojumu lietotāja kontā. Uzrāda tikai darbības, kas saistītas ar mērķtiecīgo finansiālo ierobežojošo pasākumu piemērošanu atsauces periodā. Iekšzemes tūlītējie kredīta pārvedumi ir pārvedumi, kuros maksātāja MPS un maksājuma saņēmēja MPS atrodas vienā un tajā pašā dalībvalstī. </w:t>
            </w:r>
          </w:p>
        </w:tc>
      </w:tr>
      <w:tr w:rsidR="00AB2441" w:rsidRPr="004B078C" w14:paraId="673D6205" w14:textId="77777777">
        <w:trPr>
          <w:trHeight w:val="3286"/>
        </w:trPr>
        <w:tc>
          <w:tcPr>
            <w:tcW w:w="1128" w:type="dxa"/>
            <w:tcBorders>
              <w:top w:val="single" w:sz="4" w:space="0" w:color="000000"/>
              <w:left w:val="single" w:sz="4" w:space="0" w:color="000000"/>
              <w:bottom w:val="single" w:sz="4" w:space="0" w:color="000000"/>
              <w:right w:val="single" w:sz="4" w:space="0" w:color="000000"/>
            </w:tcBorders>
          </w:tcPr>
          <w:p w14:paraId="73B32757"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3AF929F2"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03CAEDC7" w14:textId="0BCF2C8D" w:rsidR="00AB2441" w:rsidRPr="005B1CFF" w:rsidRDefault="0009071D" w:rsidP="00820C47">
            <w:pPr>
              <w:spacing w:before="120" w:after="120" w:line="276" w:lineRule="auto"/>
              <w:ind w:left="0" w:right="0" w:firstLine="0"/>
              <w:rPr>
                <w:noProof/>
              </w:rPr>
            </w:pPr>
            <w:r>
              <w:rPr>
                <w:b/>
                <w:noProof/>
              </w:rPr>
              <w:t xml:space="preserve">To gadījumu kopējais skaits, kuros maksātāja MPS nav veicis iekšzemes tūlītēju kredīta pārvedumu vai iesaldējis līdzekļus </w:t>
            </w:r>
          </w:p>
          <w:p w14:paraId="1B109C00" w14:textId="3E8C38B0" w:rsidR="00AB2441" w:rsidRPr="005B1CFF" w:rsidRDefault="008B24CB" w:rsidP="00820C47">
            <w:pPr>
              <w:spacing w:before="120" w:after="120" w:line="276" w:lineRule="auto"/>
              <w:ind w:left="0" w:right="60" w:firstLine="0"/>
              <w:rPr>
                <w:noProof/>
              </w:rPr>
            </w:pPr>
            <w:r>
              <w:rPr>
                <w:noProof/>
              </w:rPr>
              <w:t xml:space="preserve">Uzrādītais skaitlis ietver gadījumus, kad maksātāja MPS apturējis pieprasītā iekšzemes tūlītējā kredīta pārveduma izpildi pēc MPL pieprasījuma iniciēt darījumu, tostarp situācijas, kas izriet no maksātāja MPS pienākuma saskaņā ar Regulas (ES) Nr. 260/2012 5.d panta 1. punktu pārbaudīt tā maksājumu pakalpojumu lietotājus, vai tāpēc, ka pēc šādas pārbaudes tiek iesaldēts MPL maksājumu konts. Uzrāda tikai darbības, kas saistītas ar mērķtiecīgo finansiālo ierobežojošo pasākumu piemērošanu atsauces periodā. Iekšzemes tūlītējie kredīta pārvedumi ir pārvedumi, kuros gan maksātāja MPS, gan maksājuma saņēmēja MPS atrodas vienā un tajā pašā dalībvalstī. </w:t>
            </w:r>
          </w:p>
        </w:tc>
      </w:tr>
      <w:tr w:rsidR="004C3492" w:rsidRPr="004B078C" w14:paraId="7FD19382" w14:textId="77777777">
        <w:trPr>
          <w:trHeight w:val="2734"/>
        </w:trPr>
        <w:tc>
          <w:tcPr>
            <w:tcW w:w="1128" w:type="dxa"/>
            <w:tcBorders>
              <w:top w:val="single" w:sz="4" w:space="0" w:color="000000"/>
              <w:left w:val="single" w:sz="4" w:space="0" w:color="000000"/>
              <w:bottom w:val="single" w:sz="4" w:space="0" w:color="000000"/>
              <w:right w:val="single" w:sz="4" w:space="0" w:color="000000"/>
            </w:tcBorders>
          </w:tcPr>
          <w:p w14:paraId="38E65899" w14:textId="77777777" w:rsidR="004C3492" w:rsidRPr="005B1CFF" w:rsidRDefault="004C3492" w:rsidP="00820C47">
            <w:pPr>
              <w:spacing w:before="120" w:after="120" w:line="276" w:lineRule="auto"/>
              <w:ind w:left="0" w:right="0" w:firstLine="0"/>
              <w:jc w:val="left"/>
              <w:rPr>
                <w:noProof/>
              </w:rPr>
            </w:pPr>
            <w:r>
              <w:rPr>
                <w:noProof/>
              </w:rPr>
              <w:t xml:space="preserve">0030; </w:t>
            </w:r>
          </w:p>
          <w:p w14:paraId="77E1A5F1" w14:textId="77777777" w:rsidR="004C3492" w:rsidRPr="005B1CFF" w:rsidRDefault="004C3492"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6A80FE1" w14:textId="52166BFB" w:rsidR="004C3492" w:rsidRPr="005B1CFF" w:rsidRDefault="004C3492" w:rsidP="00820C47">
            <w:pPr>
              <w:spacing w:before="120" w:after="120" w:line="276" w:lineRule="auto"/>
              <w:ind w:left="0" w:right="0" w:firstLine="0"/>
              <w:rPr>
                <w:noProof/>
              </w:rPr>
            </w:pPr>
            <w:r>
              <w:rPr>
                <w:b/>
                <w:noProof/>
              </w:rPr>
              <w:t xml:space="preserve">To gadījumu kopējais skaits, kuros maksājuma saņēmēja MPS nav veicis pārrobežu tūlītēju kredīta pārvedumu vai iesaldējis līdzekļus. </w:t>
            </w:r>
          </w:p>
          <w:p w14:paraId="1875F1FF" w14:textId="163FEB8F" w:rsidR="004C3492" w:rsidRPr="005B1CFF" w:rsidRDefault="008B24CB" w:rsidP="00820C47">
            <w:pPr>
              <w:spacing w:before="120" w:after="120" w:line="276" w:lineRule="auto"/>
              <w:ind w:left="0" w:right="60" w:firstLine="0"/>
              <w:rPr>
                <w:noProof/>
              </w:rPr>
            </w:pPr>
            <w:r>
              <w:rPr>
                <w:noProof/>
              </w:rPr>
              <w:t xml:space="preserve">Uzrādītais skaitlis ietver ienākošos pārrobežu tūlītējos kredīta pārvedumus, ko noraidījis pārskatus sniedzošais MPS, vai gadījumus, kad līdzekļi tika saņemti un nekavējoties iesaldēti pārskatus sniedzošā MPS maksājumu pakalpojumu lietotāja kontā. Uzrāda tikai darbības, kas saistītas ar mērķtiecīgo finansiālo ierobežojošo pasākumu piemērošanu atsauces periodā. Pārrobežu tūlītējie kredīta pārvedumi ir pārvedumi, kuros gan maksātāja MPS, gan maksājuma saņēmēja MPS neatrodas vienā un tajā pašā dalībvalstī. </w:t>
            </w:r>
          </w:p>
        </w:tc>
      </w:tr>
      <w:tr w:rsidR="004C3492" w:rsidRPr="004B078C" w14:paraId="14798BFD" w14:textId="77777777">
        <w:trPr>
          <w:trHeight w:val="2065"/>
        </w:trPr>
        <w:tc>
          <w:tcPr>
            <w:tcW w:w="1128" w:type="dxa"/>
            <w:tcBorders>
              <w:top w:val="single" w:sz="4" w:space="0" w:color="000000"/>
              <w:left w:val="single" w:sz="4" w:space="0" w:color="000000"/>
              <w:bottom w:val="single" w:sz="4" w:space="0" w:color="000000"/>
              <w:right w:val="single" w:sz="4" w:space="0" w:color="000000"/>
            </w:tcBorders>
          </w:tcPr>
          <w:p w14:paraId="2614D432" w14:textId="77777777" w:rsidR="004C3492" w:rsidRPr="005B1CFF" w:rsidRDefault="004C3492" w:rsidP="00820C47">
            <w:pPr>
              <w:spacing w:before="120" w:after="120" w:line="276" w:lineRule="auto"/>
              <w:ind w:left="0" w:right="0" w:firstLine="0"/>
              <w:jc w:val="left"/>
              <w:rPr>
                <w:noProof/>
              </w:rPr>
            </w:pPr>
            <w:r>
              <w:rPr>
                <w:noProof/>
              </w:rPr>
              <w:t xml:space="preserve">0030; </w:t>
            </w:r>
          </w:p>
          <w:p w14:paraId="081D4049" w14:textId="77777777" w:rsidR="004C3492" w:rsidRPr="005B1CFF" w:rsidRDefault="004C3492"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537D3E2" w14:textId="4B866452" w:rsidR="004C3492" w:rsidRPr="005B1CFF" w:rsidRDefault="004C3492" w:rsidP="00820C47">
            <w:pPr>
              <w:spacing w:before="120" w:after="120" w:line="276" w:lineRule="auto"/>
              <w:ind w:left="0" w:right="0" w:firstLine="0"/>
              <w:rPr>
                <w:noProof/>
              </w:rPr>
            </w:pPr>
            <w:r>
              <w:rPr>
                <w:b/>
                <w:noProof/>
              </w:rPr>
              <w:t xml:space="preserve">To gadījumu kopējais skaits, kuros maksātāja MPS nav veicis pārrobežu tūlītēju kredīta pārvedumu vai iesaldējis līdzekļus </w:t>
            </w:r>
          </w:p>
          <w:p w14:paraId="0B27E49A" w14:textId="65E9649E" w:rsidR="004C3492" w:rsidRPr="00CB3C96" w:rsidRDefault="008B24CB" w:rsidP="00820C47">
            <w:pPr>
              <w:spacing w:before="120" w:after="120" w:line="276" w:lineRule="auto"/>
              <w:ind w:left="0" w:right="60" w:firstLine="0"/>
              <w:rPr>
                <w:noProof/>
              </w:rPr>
            </w:pPr>
            <w:r>
              <w:rPr>
                <w:noProof/>
              </w:rPr>
              <w:t>Uzrādītais skaitlis ietver gadījumus, kad maksātāja MPS apturējis pieprasītā pārrobežu tūlītējā kredīta pārveduma izpildi pēc MPL pieprasījuma iniciēt darījumu, tostarp situācijas, kas izriet no maksātāja MPS pienākuma saskaņā ar Regulas (ES) Nr. 260/2012 5.d panta 1. punktu pārbaudīt tā maksājumu pakalpojumu lietotājus, vai tāpēc, ka pēc šādas pārbaudes tiek iesaldēts MPL maksājumu konts. Uzrāda tikai darbības, kas saistītas ar mērķtiecīgo finansiālo ierobežojošo pasākumu piemērošanu atsauces periodā. Pārrobežu tūlītējie kredīta pārvedumi ir pārvedumi, kuros gan maksātāja MPS, gan maksājuma saņēmēja MPS neatrodas vienā un tajā pašā dalībvalstī.</w:t>
            </w:r>
          </w:p>
        </w:tc>
      </w:tr>
    </w:tbl>
    <w:p w14:paraId="6D325143" w14:textId="0C28AA1F" w:rsidR="00AB2441" w:rsidRPr="00CB3C96" w:rsidRDefault="00AB2441" w:rsidP="00820C47">
      <w:pPr>
        <w:spacing w:before="120" w:after="120" w:line="276" w:lineRule="auto"/>
        <w:ind w:left="24" w:right="0" w:firstLine="0"/>
        <w:rPr>
          <w:noProof/>
          <w:lang w:val="en-IE"/>
        </w:rPr>
      </w:pPr>
    </w:p>
    <w:sectPr w:rsidR="00AB2441" w:rsidRPr="00CB3C96" w:rsidSect="009E4E5B">
      <w:headerReference w:type="even" r:id="rId18"/>
      <w:headerReference w:type="default" r:id="rId19"/>
      <w:footerReference w:type="even" r:id="rId20"/>
      <w:footerReference w:type="default" r:id="rId21"/>
      <w:headerReference w:type="first" r:id="rId22"/>
      <w:footerReference w:type="first" r:id="rId23"/>
      <w:pgSz w:w="11906" w:h="16838"/>
      <w:pgMar w:top="1896" w:right="1355" w:bottom="1752" w:left="1416" w:header="468" w:footer="82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3DF3E" w14:textId="77777777" w:rsidR="00D36DD8" w:rsidRDefault="00D36DD8">
      <w:pPr>
        <w:spacing w:after="0" w:line="240" w:lineRule="auto"/>
      </w:pPr>
      <w:r>
        <w:separator/>
      </w:r>
    </w:p>
  </w:endnote>
  <w:endnote w:type="continuationSeparator" w:id="0">
    <w:p w14:paraId="17AA6BD4" w14:textId="77777777" w:rsidR="00D36DD8" w:rsidRDefault="00D36DD8">
      <w:pPr>
        <w:spacing w:after="0" w:line="240" w:lineRule="auto"/>
      </w:pPr>
      <w:r>
        <w:continuationSeparator/>
      </w:r>
    </w:p>
  </w:endnote>
  <w:endnote w:type="continuationNotice" w:id="1">
    <w:p w14:paraId="527C250F" w14:textId="77777777" w:rsidR="00D36DD8" w:rsidRDefault="00D36D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05AE3" w14:textId="497FD1AC" w:rsidR="00614A9D" w:rsidRPr="00614A9D" w:rsidRDefault="00614A9D" w:rsidP="00614A9D">
    <w:pPr>
      <w:pStyle w:val="FooterCoverPage"/>
      <w:rPr>
        <w:rFonts w:ascii="Arial" w:hAnsi="Arial" w:cs="Arial"/>
        <w:b/>
        <w:sz w:val="48"/>
      </w:rPr>
    </w:pPr>
    <w:r w:rsidRPr="00614A9D">
      <w:rPr>
        <w:rFonts w:ascii="Arial" w:hAnsi="Arial" w:cs="Arial"/>
        <w:b/>
        <w:sz w:val="48"/>
      </w:rPr>
      <w:t>LV</w:t>
    </w:r>
    <w:r w:rsidRPr="00614A9D">
      <w:rPr>
        <w:rFonts w:ascii="Arial" w:hAnsi="Arial" w:cs="Arial"/>
        <w:b/>
        <w:sz w:val="48"/>
      </w:rPr>
      <w:tab/>
    </w:r>
    <w:r w:rsidRPr="00614A9D">
      <w:rPr>
        <w:rFonts w:ascii="Arial" w:hAnsi="Arial" w:cs="Arial"/>
        <w:b/>
        <w:sz w:val="48"/>
      </w:rPr>
      <w:tab/>
    </w:r>
    <w:r w:rsidRPr="00614A9D">
      <w:tab/>
    </w:r>
    <w:r w:rsidRPr="00614A9D">
      <w:rPr>
        <w:rFonts w:ascii="Arial" w:hAnsi="Arial" w:cs="Arial"/>
        <w:b/>
        <w:sz w:val="48"/>
      </w:rPr>
      <w:t>LV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14B49" w14:textId="7CE779CA" w:rsidR="00614A9D" w:rsidRPr="00614A9D" w:rsidRDefault="00614A9D" w:rsidP="00614A9D">
    <w:pPr>
      <w:pStyle w:val="FooterCoverPage"/>
      <w:rPr>
        <w:rFonts w:ascii="Arial" w:hAnsi="Arial" w:cs="Arial"/>
        <w:b/>
        <w:sz w:val="48"/>
      </w:rPr>
    </w:pPr>
    <w:r w:rsidRPr="00614A9D">
      <w:rPr>
        <w:rFonts w:ascii="Arial" w:hAnsi="Arial" w:cs="Arial"/>
        <w:b/>
        <w:sz w:val="48"/>
      </w:rPr>
      <w:t>LV</w:t>
    </w:r>
    <w:r w:rsidRPr="00614A9D">
      <w:rPr>
        <w:rFonts w:ascii="Arial" w:hAnsi="Arial" w:cs="Arial"/>
        <w:b/>
        <w:sz w:val="48"/>
      </w:rPr>
      <w:tab/>
    </w:r>
    <w:r w:rsidRPr="00614A9D">
      <w:rPr>
        <w:rFonts w:ascii="Arial" w:hAnsi="Arial" w:cs="Arial"/>
        <w:b/>
        <w:sz w:val="48"/>
      </w:rPr>
      <w:tab/>
    </w:r>
    <w:r w:rsidRPr="00614A9D">
      <w:tab/>
    </w:r>
    <w:r w:rsidRPr="00614A9D">
      <w:rPr>
        <w:rFonts w:ascii="Arial" w:hAnsi="Arial" w:cs="Arial"/>
        <w:b/>
        <w:sz w:val="48"/>
      </w:rPr>
      <w:t>LV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36C6D" w14:textId="77777777" w:rsidR="00614A9D" w:rsidRPr="00614A9D" w:rsidRDefault="00614A9D" w:rsidP="00614A9D">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04595" w14:textId="77777777" w:rsidR="009E4E5B" w:rsidRDefault="009E4E5B">
    <w:pPr>
      <w:spacing w:after="21" w:line="259" w:lineRule="auto"/>
      <w:ind w:left="0" w:right="83"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01EA2CD7" w14:textId="77777777" w:rsidR="009E4E5B" w:rsidRDefault="009E4E5B">
    <w:pPr>
      <w:spacing w:after="178" w:line="259" w:lineRule="auto"/>
      <w:ind w:left="24" w:right="0" w:firstLine="0"/>
      <w:jc w:val="left"/>
    </w:pPr>
    <w:r>
      <w:rPr>
        <w:rFonts w:ascii="Arial" w:hAnsi="Arial"/>
        <w:sz w:val="14"/>
      </w:rPr>
      <w:t xml:space="preserve"> </w:t>
    </w:r>
  </w:p>
  <w:p w14:paraId="0FC6E111" w14:textId="77777777" w:rsidR="009E4E5B" w:rsidRDefault="009E4E5B">
    <w:pPr>
      <w:spacing w:after="33" w:line="259" w:lineRule="auto"/>
      <w:ind w:left="24" w:right="0" w:firstLine="0"/>
      <w:jc w:val="left"/>
    </w:pPr>
    <w:r>
      <w:rPr>
        <w:rFonts w:ascii="Verdana" w:hAnsi="Verdana"/>
        <w:sz w:val="20"/>
      </w:rPr>
      <w:t xml:space="preserve"> </w:t>
    </w:r>
  </w:p>
  <w:p w14:paraId="5BB4FC0E" w14:textId="77777777" w:rsidR="009E4E5B" w:rsidRDefault="009E4E5B">
    <w:pPr>
      <w:spacing w:after="0" w:line="259" w:lineRule="auto"/>
      <w:ind w:left="24" w:right="0" w:firstLine="0"/>
      <w:jc w:val="left"/>
    </w:pPr>
    <w:r>
      <w:rPr>
        <w:rFonts w:ascii="Arial" w:hAnsi="Arial"/>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058512"/>
      <w:docPartObj>
        <w:docPartGallery w:val="Page Numbers (Bottom of Page)"/>
        <w:docPartUnique/>
      </w:docPartObj>
    </w:sdtPr>
    <w:sdtEndPr>
      <w:rPr>
        <w:noProof/>
      </w:rPr>
    </w:sdtEndPr>
    <w:sdtContent>
      <w:p w14:paraId="67F4F3CC" w14:textId="17C90A00" w:rsidR="009E4E5B" w:rsidRDefault="009E4E5B">
        <w:pPr>
          <w:pStyle w:val="Footer"/>
          <w:jc w:val="right"/>
        </w:pPr>
        <w:r>
          <w:fldChar w:fldCharType="begin"/>
        </w:r>
        <w:r>
          <w:instrText xml:space="preserve"> PAGE   \* MERGEFORMAT </w:instrText>
        </w:r>
        <w:r>
          <w:fldChar w:fldCharType="separate"/>
        </w:r>
        <w:r w:rsidR="00614A9D">
          <w:rPr>
            <w:noProof/>
          </w:rPr>
          <w:t>7</w:t>
        </w:r>
        <w:r>
          <w:fldChar w:fldCharType="end"/>
        </w:r>
      </w:p>
    </w:sdtContent>
  </w:sdt>
  <w:p w14:paraId="3B39CE13" w14:textId="77777777" w:rsidR="009E4E5B" w:rsidRDefault="009E4E5B">
    <w:pPr>
      <w:spacing w:after="0" w:line="259" w:lineRule="auto"/>
      <w:ind w:left="24"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865E1" w14:textId="3616547D" w:rsidR="009E4E5B" w:rsidRDefault="009E4E5B">
    <w:pPr>
      <w:spacing w:after="23" w:line="259" w:lineRule="auto"/>
      <w:ind w:left="0" w:right="61" w:firstLine="0"/>
      <w:jc w:val="right"/>
    </w:pPr>
    <w:r>
      <w:fldChar w:fldCharType="begin"/>
    </w:r>
    <w:r>
      <w:instrText xml:space="preserve"> PAGE   \* MERGEFORMAT </w:instrText>
    </w:r>
    <w:r>
      <w:fldChar w:fldCharType="separate"/>
    </w:r>
    <w:r w:rsidR="00614A9D" w:rsidRPr="00614A9D">
      <w:rPr>
        <w:rFonts w:ascii="Arial" w:eastAsia="Arial" w:hAnsi="Arial" w:cs="Arial"/>
        <w:noProof/>
        <w:sz w:val="22"/>
      </w:rPr>
      <w:t>1</w:t>
    </w:r>
    <w:r>
      <w:rPr>
        <w:rFonts w:ascii="Arial" w:eastAsia="Arial" w:hAnsi="Arial" w:cs="Arial"/>
        <w:sz w:val="22"/>
      </w:rPr>
      <w:fldChar w:fldCharType="end"/>
    </w:r>
  </w:p>
  <w:p w14:paraId="2399316C" w14:textId="77777777" w:rsidR="009E4E5B" w:rsidRDefault="009E4E5B">
    <w:pPr>
      <w:spacing w:after="178" w:line="259" w:lineRule="auto"/>
      <w:ind w:left="0" w:right="0" w:firstLine="0"/>
      <w:jc w:val="left"/>
    </w:pPr>
    <w:r>
      <w:rPr>
        <w:rFonts w:ascii="Arial" w:hAnsi="Arial"/>
        <w:sz w:val="14"/>
      </w:rPr>
      <w:t xml:space="preserve"> </w:t>
    </w:r>
  </w:p>
  <w:p w14:paraId="4709B70E" w14:textId="77777777" w:rsidR="009E4E5B" w:rsidRDefault="009E4E5B">
    <w:pPr>
      <w:spacing w:after="33" w:line="259" w:lineRule="auto"/>
      <w:ind w:left="0" w:right="0" w:firstLine="0"/>
      <w:jc w:val="left"/>
    </w:pPr>
    <w:r>
      <w:rPr>
        <w:rFonts w:ascii="Verdana" w:hAnsi="Verdana"/>
        <w:sz w:val="20"/>
      </w:rPr>
      <w:t xml:space="preserve"> </w:t>
    </w:r>
  </w:p>
  <w:p w14:paraId="5AC05E1D" w14:textId="77777777" w:rsidR="009E4E5B" w:rsidRDefault="009E4E5B">
    <w:pPr>
      <w:spacing w:after="0" w:line="259" w:lineRule="auto"/>
      <w:ind w:left="0" w:right="0" w:firstLine="0"/>
      <w:jc w:val="left"/>
    </w:pPr>
    <w:r>
      <w:rPr>
        <w:rFonts w:ascii="Arial" w:hAnsi="Arial"/>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11A23" w14:textId="77777777" w:rsidR="00D36DD8" w:rsidRDefault="00D36DD8">
      <w:pPr>
        <w:spacing w:after="0" w:line="240" w:lineRule="auto"/>
      </w:pPr>
      <w:r>
        <w:separator/>
      </w:r>
    </w:p>
  </w:footnote>
  <w:footnote w:type="continuationSeparator" w:id="0">
    <w:p w14:paraId="46DD2BBD" w14:textId="77777777" w:rsidR="00D36DD8" w:rsidRDefault="00D36DD8">
      <w:pPr>
        <w:spacing w:after="0" w:line="240" w:lineRule="auto"/>
      </w:pPr>
      <w:r>
        <w:continuationSeparator/>
      </w:r>
    </w:p>
  </w:footnote>
  <w:footnote w:type="continuationNotice" w:id="1">
    <w:p w14:paraId="179278B5" w14:textId="77777777" w:rsidR="00D36DD8" w:rsidRDefault="00D36DD8">
      <w:pPr>
        <w:spacing w:after="0" w:line="240" w:lineRule="auto"/>
      </w:pPr>
    </w:p>
  </w:footnote>
  <w:footnote w:id="2">
    <w:p w14:paraId="4554B0E2" w14:textId="68032244" w:rsidR="00BF69DD" w:rsidRPr="00BF69DD" w:rsidRDefault="00BF69DD">
      <w:pPr>
        <w:pStyle w:val="FootnoteText"/>
      </w:pPr>
      <w:r>
        <w:rPr>
          <w:rStyle w:val="FootnoteReference"/>
        </w:rPr>
        <w:footnoteRef/>
      </w:r>
      <w:r>
        <w:t xml:space="preserve"> </w:t>
      </w:r>
      <w:r>
        <w:tab/>
        <w:t xml:space="preserve">Eiropas Parlamenta un Padomes Regula (ES) Nr. 260/2012 (2012. gada 14. marts), ar ko nosaka tehniskās un darbības prasības kredīta pārvedumiem un tiešā debeta maksājumiem euro un groza Regulu (EK) Nr. 924/2009 (OV L 94, 30.3.2012., 22. lpp., ELI: </w:t>
      </w:r>
      <w:hyperlink r:id="rId1" w:history="1">
        <w:r>
          <w:rPr>
            <w:rStyle w:val="Hyperlink"/>
          </w:rPr>
          <w:t>http://data.europa.eu/eli/reg/2012/260/oj</w:t>
        </w:r>
      </w:hyperlink>
      <w:r>
        <w:t xml:space="preserve"> ).</w:t>
      </w:r>
    </w:p>
  </w:footnote>
  <w:footnote w:id="3">
    <w:p w14:paraId="72CDE9EE" w14:textId="7216FF43" w:rsidR="00BF69DD" w:rsidRPr="00BF69DD" w:rsidRDefault="00BF69DD">
      <w:pPr>
        <w:pStyle w:val="FootnoteText"/>
      </w:pPr>
      <w:r>
        <w:rPr>
          <w:rStyle w:val="FootnoteReference"/>
        </w:rPr>
        <w:footnoteRef/>
      </w:r>
      <w:r>
        <w:t xml:space="preserve"> </w:t>
      </w:r>
      <w:r>
        <w:tab/>
      </w:r>
      <w:hyperlink r:id="rId2">
        <w:r>
          <w:rPr>
            <w:color w:val="auto"/>
          </w:rPr>
          <w:t>Eiropas Centrālās bankas</w:t>
        </w:r>
      </w:hyperlink>
      <w:hyperlink r:id="rId3">
        <w:r>
          <w:rPr>
            <w:color w:val="auto"/>
          </w:rPr>
          <w:t xml:space="preserve"> </w:t>
        </w:r>
      </w:hyperlink>
      <w:r>
        <w:rPr>
          <w:color w:val="auto"/>
        </w:rPr>
        <w:t xml:space="preserve"> Regula (ES) Nr. 1409/2013 </w:t>
      </w:r>
      <w:hyperlink r:id="rId4">
        <w:r>
          <w:rPr>
            <w:color w:val="auto"/>
          </w:rPr>
          <w:t xml:space="preserve"> </w:t>
        </w:r>
      </w:hyperlink>
      <w:hyperlink r:id="rId5">
        <w:r>
          <w:rPr>
            <w:color w:val="auto"/>
          </w:rPr>
          <w:t xml:space="preserve"> (2013. gada 28. novembris) par maksājumu statistiku </w:t>
        </w:r>
      </w:hyperlink>
      <w:hyperlink r:id="rId6">
        <w:r>
          <w:rPr>
            <w:color w:val="auto"/>
          </w:rPr>
          <w:t xml:space="preserve"> </w:t>
        </w:r>
      </w:hyperlink>
      <w:hyperlink r:id="rId7">
        <w:r>
          <w:rPr>
            <w:color w:val="auto"/>
          </w:rPr>
          <w:t>(ECB/2013/43)</w:t>
        </w:r>
      </w:hyperlink>
      <w:hyperlink r:id="rId8">
        <w:r>
          <w:rPr>
            <w:color w:val="auto"/>
          </w:rPr>
          <w:t>,</w:t>
        </w:r>
      </w:hyperlink>
      <w:r>
        <w:rPr>
          <w:color w:val="auto"/>
        </w:rPr>
        <w:t xml:space="preserve"> (OV L 352, </w:t>
      </w:r>
      <w:r>
        <w:t>24.12.2013., 18. lpp., ELI: http://data.europa.eu/eli/reg/2013/1409/oj).</w:t>
      </w:r>
    </w:p>
  </w:footnote>
  <w:footnote w:id="4">
    <w:p w14:paraId="40C765E9" w14:textId="612B38E8" w:rsidR="006C3A40" w:rsidRPr="006C3A40" w:rsidRDefault="006C3A40">
      <w:pPr>
        <w:pStyle w:val="FootnoteText"/>
      </w:pPr>
      <w:r>
        <w:rPr>
          <w:rStyle w:val="FootnoteReference"/>
          <w:lang w:val="en-IE"/>
        </w:rPr>
        <w:footnoteRef/>
      </w:r>
      <w:r>
        <w:t xml:space="preserve"> </w:t>
      </w:r>
      <w:r>
        <w:tab/>
        <w:t>Eiropas Parlamenta un Padomes Direktīva 2014/92/ES (2014. gada 23. jūlijs) par maksājumu kontu tarifu salīdzināmību, maksājumu kontu maiņu un piekļuvi maksājumu kontiem ar pamatfunkcijām (OV L 257, 28.8.2014., 214. lpp., ELI: http://data.europa.eu/eli/dir/2014/92/oj).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18E45" w14:textId="77777777" w:rsidR="00614A9D" w:rsidRPr="00614A9D" w:rsidRDefault="00614A9D" w:rsidP="00614A9D">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C8605" w14:textId="77777777" w:rsidR="00614A9D" w:rsidRPr="00614A9D" w:rsidRDefault="00614A9D" w:rsidP="00614A9D">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E47AA" w14:textId="77777777" w:rsidR="00614A9D" w:rsidRPr="00614A9D" w:rsidRDefault="00614A9D" w:rsidP="00614A9D">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7BF7A" w14:textId="77777777" w:rsidR="009E4E5B" w:rsidRDefault="009E4E5B">
    <w:pPr>
      <w:spacing w:after="51" w:line="259" w:lineRule="auto"/>
      <w:ind w:left="-1016" w:right="0" w:firstLine="0"/>
      <w:jc w:val="left"/>
    </w:pPr>
    <w:r>
      <w:rPr>
        <w:rFonts w:ascii="Calibri" w:hAnsi="Calibri"/>
        <w:noProof/>
        <w:lang w:val="en-GB" w:eastAsia="en-GB"/>
      </w:rPr>
      <mc:AlternateContent>
        <mc:Choice Requires="wps">
          <w:drawing>
            <wp:anchor distT="0" distB="0" distL="0" distR="0" simplePos="0" relativeHeight="251666432" behindDoc="0" locked="0" layoutInCell="1" allowOverlap="1" wp14:anchorId="793D9B72" wp14:editId="4B817028">
              <wp:simplePos x="635" y="635"/>
              <wp:positionH relativeFrom="page">
                <wp:align>left</wp:align>
              </wp:positionH>
              <wp:positionV relativeFrom="page">
                <wp:align>top</wp:align>
              </wp:positionV>
              <wp:extent cx="1381125" cy="382905"/>
              <wp:effectExtent l="0" t="0" r="9525" b="17145"/>
              <wp:wrapNone/>
              <wp:docPr id="1756725714" name="Text Box 2" descr="EBI oficiālai lietošanai">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30C1BEE1" w14:textId="77777777" w:rsidR="009E4E5B" w:rsidRPr="00F951CF" w:rsidRDefault="009E4E5B" w:rsidP="00F951CF">
                          <w:pPr>
                            <w:spacing w:after="0"/>
                            <w:rPr>
                              <w:rFonts w:ascii="Aptos" w:eastAsia="Aptos" w:hAnsi="Aptos" w:cs="Aptos"/>
                              <w:noProof/>
                            </w:rPr>
                          </w:pPr>
                          <w:r>
                            <w:rPr>
                              <w:rFonts w:ascii="Aptos" w:hAnsi="Aptos"/>
                            </w:rPr>
                            <w:t>EBI oficiālai lietošanai</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93D9B72" id="_x0000_t202" coordsize="21600,21600" o:spt="202" path="m,l,21600r21600,l21600,xe">
              <v:stroke joinstyle="miter"/>
              <v:path gradientshapeok="t" o:connecttype="rect"/>
            </v:shapetype>
            <v:shape id="Text Box 2" o:spid="_x0000_s1026" type="#_x0000_t202" alt="EBI oficiālai lietošanai" style="position:absolute;left:0;text-align:left;margin-left:0;margin-top:0;width:108.75pt;height:30.15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" filled="f" stroked="f">
              <v:textbox style="mso-fit-shape-to-text:t" inset="20pt,15pt,0,0">
                <w:txbxContent>
                  <w:p w14:paraId="30C1BEE1" w14:textId="77777777" w:rsidR="009E4E5B" w:rsidRPr="00F951CF" w:rsidRDefault="009E4E5B" w:rsidP="00F951CF">
                    <w:pPr>
                      <w:spacing w:after="0"/>
                      <w:rPr>
                        <w:rFonts w:ascii="Aptos" w:eastAsia="Aptos" w:hAnsi="Aptos" w:cs="Aptos"/>
                        <w:noProof/>
                      </w:rPr>
                    </w:pPr>
                    <w:r>
                      <w:rPr>
                        <w:rFonts w:ascii="Aptos" w:hAnsi="Aptos"/>
                      </w:rPr>
                      <w:t>EBI oficiālai lietošanai</w:t>
                    </w:r>
                  </w:p>
                </w:txbxContent>
              </v:textbox>
              <w10:wrap anchorx="page" anchory="page"/>
            </v:shape>
          </w:pict>
        </mc:Fallback>
      </mc:AlternateContent>
    </w:r>
    <w:r>
      <w:rPr>
        <w:rFonts w:ascii="Calibri" w:hAnsi="Calibri"/>
      </w:rPr>
      <w:t>EBI oficiālai lietošanai</w:t>
    </w:r>
  </w:p>
  <w:p w14:paraId="2DC9B258" w14:textId="77777777" w:rsidR="009E4E5B" w:rsidRDefault="009E4E5B">
    <w:pPr>
      <w:spacing w:after="117" w:line="259" w:lineRule="auto"/>
      <w:ind w:left="0" w:right="0" w:firstLine="0"/>
      <w:jc w:val="left"/>
    </w:pPr>
    <w:r>
      <w:rPr>
        <w:rFonts w:ascii="Arial" w:hAnsi="Arial"/>
        <w:sz w:val="20"/>
      </w:rPr>
      <w:t xml:space="preserve"> </w:t>
    </w:r>
  </w:p>
  <w:p w14:paraId="2DCB99BC" w14:textId="77777777" w:rsidR="009E4E5B" w:rsidRDefault="009E4E5B">
    <w:pPr>
      <w:spacing w:after="86" w:line="259" w:lineRule="auto"/>
      <w:ind w:left="0" w:right="0" w:firstLine="0"/>
      <w:jc w:val="left"/>
    </w:pPr>
    <w:r>
      <w:rPr>
        <w:rFonts w:ascii="Verdana" w:hAnsi="Verdana"/>
        <w:sz w:val="20"/>
      </w:rPr>
      <w:t xml:space="preserve"> </w:t>
    </w:r>
  </w:p>
  <w:p w14:paraId="76D58AE0" w14:textId="77777777" w:rsidR="009E4E5B" w:rsidRDefault="009E4E5B">
    <w:pPr>
      <w:spacing w:after="0" w:line="259" w:lineRule="auto"/>
      <w:ind w:left="0" w:right="0" w:firstLine="0"/>
      <w:jc w:val="left"/>
    </w:pPr>
    <w:r>
      <w:rPr>
        <w:rFonts w:ascii="Arial" w:hAnsi="Arial"/>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E8C70" w14:textId="77777777" w:rsidR="009E4E5B" w:rsidRDefault="009E4E5B">
    <w:pPr>
      <w:spacing w:after="0" w:line="259" w:lineRule="auto"/>
      <w:ind w:left="0" w:right="0" w:firstLine="0"/>
      <w:jc w:val="left"/>
    </w:pPr>
    <w:r>
      <w:rPr>
        <w:noProof/>
        <w:lang w:val="en-GB" w:eastAsia="en-GB"/>
      </w:rPr>
      <mc:AlternateContent>
        <mc:Choice Requires="wps">
          <w:drawing>
            <wp:anchor distT="0" distB="0" distL="0" distR="0" simplePos="0" relativeHeight="251664384" behindDoc="0" locked="0" layoutInCell="1" allowOverlap="1" wp14:anchorId="789E5277" wp14:editId="6CCE9EC2">
              <wp:simplePos x="895350" y="295275"/>
              <wp:positionH relativeFrom="page">
                <wp:align>left</wp:align>
              </wp:positionH>
              <wp:positionV relativeFrom="page">
                <wp:align>top</wp:align>
              </wp:positionV>
              <wp:extent cx="1381125" cy="382905"/>
              <wp:effectExtent l="0" t="0" r="9525" b="17145"/>
              <wp:wrapNone/>
              <wp:docPr id="1379971145" name="Text Box 3" descr="EBI oficiālai lietošanai">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6F38D6BF" w14:textId="77777777" w:rsidR="009E4E5B" w:rsidRPr="00F951CF" w:rsidRDefault="009E4E5B" w:rsidP="00F951CF">
                          <w:pPr>
                            <w:spacing w:after="0"/>
                            <w:rPr>
                              <w:rFonts w:ascii="Aptos" w:eastAsia="Aptos" w:hAnsi="Aptos" w:cs="Aptos"/>
                              <w:noProof/>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9E5277" id="_x0000_t202" coordsize="21600,21600" o:spt="202" path="m,l,21600r21600,l21600,xe">
              <v:stroke joinstyle="miter"/>
              <v:path gradientshapeok="t" o:connecttype="rect"/>
            </v:shapetype>
            <v:shape id="Text Box 3" o:spid="_x0000_s1027" type="#_x0000_t202" alt="EBI oficiālai lietošanai" style="position:absolute;margin-left:0;margin-top:0;width:108.75pt;height:30.1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" filled="f" stroked="f">
              <v:textbox style="mso-fit-shape-to-text:t" inset="20pt,15pt,0,0">
                <w:txbxContent>
                  <w:p w14:paraId="6F38D6BF" w14:textId="77777777" w:rsidR="009E4E5B" w:rsidRPr="00F951CF" w:rsidRDefault="009E4E5B" w:rsidP="00F951CF">
                    <w:pPr>
                      <w:spacing w:after="0"/>
                      <w:rPr>
                        <w:rFonts w:ascii="Aptos" w:eastAsia="Aptos" w:hAnsi="Aptos" w:cs="Aptos"/>
                        <w:noProof/>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565B5" w14:textId="77777777" w:rsidR="009E4E5B" w:rsidRPr="00BF69DD" w:rsidRDefault="009E4E5B" w:rsidP="00BF69DD">
    <w:pPr>
      <w:pStyle w:val="Header"/>
    </w:pPr>
    <w:r>
      <w:rPr>
        <w:noProof/>
        <w:lang w:val="en-GB" w:eastAsia="en-GB"/>
      </w:rPr>
      <mc:AlternateContent>
        <mc:Choice Requires="wps">
          <w:drawing>
            <wp:anchor distT="0" distB="0" distL="0" distR="0" simplePos="0" relativeHeight="251662336" behindDoc="0" locked="0" layoutInCell="1" allowOverlap="1" wp14:anchorId="309BB8C1" wp14:editId="610BA272">
              <wp:simplePos x="635" y="635"/>
              <wp:positionH relativeFrom="page">
                <wp:align>left</wp:align>
              </wp:positionH>
              <wp:positionV relativeFrom="page">
                <wp:align>top</wp:align>
              </wp:positionV>
              <wp:extent cx="1381125" cy="382905"/>
              <wp:effectExtent l="0" t="0" r="9525" b="17145"/>
              <wp:wrapNone/>
              <wp:docPr id="2112524692" name="Text Box 1" descr="EBI oficiālai lietošanai">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4BE2EF8E" w14:textId="77777777" w:rsidR="009E4E5B" w:rsidRPr="00F951CF" w:rsidRDefault="009E4E5B" w:rsidP="00F951CF">
                          <w:pPr>
                            <w:spacing w:after="0"/>
                            <w:rPr>
                              <w:rFonts w:ascii="Aptos" w:eastAsia="Aptos" w:hAnsi="Aptos" w:cs="Aptos"/>
                              <w:noProof/>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09BB8C1" id="_x0000_t202" coordsize="21600,21600" o:spt="202" path="m,l,21600r21600,l21600,xe">
              <v:stroke joinstyle="miter"/>
              <v:path gradientshapeok="t" o:connecttype="rect"/>
            </v:shapetype>
            <v:shape id="Text Box 1" o:spid="_x0000_s1028" type="#_x0000_t202" alt="EBI oficiālai lietošanai" style="position:absolute;left:0;text-align:left;margin-left:0;margin-top:0;width:108.75pt;height:30.1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" filled="f" stroked="f">
              <v:textbox style="mso-fit-shape-to-text:t" inset="20pt,15pt,0,0">
                <w:txbxContent>
                  <w:p w14:paraId="4BE2EF8E" w14:textId="77777777" w:rsidR="009E4E5B" w:rsidRPr="00F951CF" w:rsidRDefault="009E4E5B" w:rsidP="00F951CF">
                    <w:pPr>
                      <w:spacing w:after="0"/>
                      <w:rPr>
                        <w:rFonts w:ascii="Aptos" w:eastAsia="Aptos" w:hAnsi="Aptos" w:cs="Aptos"/>
                        <w:noProof/>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6F07"/>
    <w:multiLevelType w:val="hybridMultilevel"/>
    <w:tmpl w:val="782EE51E"/>
    <w:lvl w:ilvl="0" w:tplc="70AAB126">
      <w:start w:val="21"/>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30D438">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D4FC26">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BA79DE">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48F9B0">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685436">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ACAAC0">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8418BE">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5CE8AC">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5E3388"/>
    <w:multiLevelType w:val="hybridMultilevel"/>
    <w:tmpl w:val="4B60FF5A"/>
    <w:lvl w:ilvl="0" w:tplc="BBD45786">
      <w:start w:val="1"/>
      <w:numFmt w:val="lowerRoman"/>
      <w:lvlText w:val="%1)"/>
      <w:lvlJc w:val="right"/>
      <w:pPr>
        <w:ind w:left="1020" w:hanging="360"/>
      </w:pPr>
    </w:lvl>
    <w:lvl w:ilvl="1" w:tplc="2B108502">
      <w:start w:val="1"/>
      <w:numFmt w:val="lowerRoman"/>
      <w:lvlText w:val="%2)"/>
      <w:lvlJc w:val="right"/>
      <w:pPr>
        <w:ind w:left="1020" w:hanging="360"/>
      </w:pPr>
    </w:lvl>
    <w:lvl w:ilvl="2" w:tplc="2F787B4C">
      <w:start w:val="1"/>
      <w:numFmt w:val="lowerRoman"/>
      <w:lvlText w:val="%3)"/>
      <w:lvlJc w:val="right"/>
      <w:pPr>
        <w:ind w:left="1020" w:hanging="360"/>
      </w:pPr>
    </w:lvl>
    <w:lvl w:ilvl="3" w:tplc="758CF4EC">
      <w:start w:val="1"/>
      <w:numFmt w:val="lowerRoman"/>
      <w:lvlText w:val="%4)"/>
      <w:lvlJc w:val="right"/>
      <w:pPr>
        <w:ind w:left="1020" w:hanging="360"/>
      </w:pPr>
    </w:lvl>
    <w:lvl w:ilvl="4" w:tplc="AA7868EE">
      <w:start w:val="1"/>
      <w:numFmt w:val="lowerRoman"/>
      <w:lvlText w:val="%5)"/>
      <w:lvlJc w:val="right"/>
      <w:pPr>
        <w:ind w:left="1020" w:hanging="360"/>
      </w:pPr>
    </w:lvl>
    <w:lvl w:ilvl="5" w:tplc="FAC89876">
      <w:start w:val="1"/>
      <w:numFmt w:val="lowerRoman"/>
      <w:lvlText w:val="%6)"/>
      <w:lvlJc w:val="right"/>
      <w:pPr>
        <w:ind w:left="1020" w:hanging="360"/>
      </w:pPr>
    </w:lvl>
    <w:lvl w:ilvl="6" w:tplc="65E20618">
      <w:start w:val="1"/>
      <w:numFmt w:val="lowerRoman"/>
      <w:lvlText w:val="%7)"/>
      <w:lvlJc w:val="right"/>
      <w:pPr>
        <w:ind w:left="1020" w:hanging="360"/>
      </w:pPr>
    </w:lvl>
    <w:lvl w:ilvl="7" w:tplc="0B4E0F3E">
      <w:start w:val="1"/>
      <w:numFmt w:val="lowerRoman"/>
      <w:lvlText w:val="%8)"/>
      <w:lvlJc w:val="right"/>
      <w:pPr>
        <w:ind w:left="1020" w:hanging="360"/>
      </w:pPr>
    </w:lvl>
    <w:lvl w:ilvl="8" w:tplc="0136E208">
      <w:start w:val="1"/>
      <w:numFmt w:val="lowerRoman"/>
      <w:lvlText w:val="%9)"/>
      <w:lvlJc w:val="right"/>
      <w:pPr>
        <w:ind w:left="1020" w:hanging="360"/>
      </w:pPr>
    </w:lvl>
  </w:abstractNum>
  <w:abstractNum w:abstractNumId="2" w15:restartNumberingAfterBreak="0">
    <w:nsid w:val="0E161CFA"/>
    <w:multiLevelType w:val="hybridMultilevel"/>
    <w:tmpl w:val="8D3479EA"/>
    <w:lvl w:ilvl="0" w:tplc="A1C6DA52">
      <w:start w:val="1"/>
      <w:numFmt w:val="lowerRoman"/>
      <w:lvlText w:val="%1)"/>
      <w:lvlJc w:val="right"/>
      <w:pPr>
        <w:ind w:left="1020" w:hanging="360"/>
      </w:pPr>
    </w:lvl>
    <w:lvl w:ilvl="1" w:tplc="FBB60310">
      <w:start w:val="1"/>
      <w:numFmt w:val="lowerRoman"/>
      <w:lvlText w:val="%2)"/>
      <w:lvlJc w:val="right"/>
      <w:pPr>
        <w:ind w:left="1020" w:hanging="360"/>
      </w:pPr>
    </w:lvl>
    <w:lvl w:ilvl="2" w:tplc="FC586E58">
      <w:start w:val="1"/>
      <w:numFmt w:val="lowerRoman"/>
      <w:lvlText w:val="%3)"/>
      <w:lvlJc w:val="right"/>
      <w:pPr>
        <w:ind w:left="1020" w:hanging="360"/>
      </w:pPr>
    </w:lvl>
    <w:lvl w:ilvl="3" w:tplc="7D9C68F0">
      <w:start w:val="1"/>
      <w:numFmt w:val="lowerRoman"/>
      <w:lvlText w:val="%4)"/>
      <w:lvlJc w:val="right"/>
      <w:pPr>
        <w:ind w:left="1020" w:hanging="360"/>
      </w:pPr>
    </w:lvl>
    <w:lvl w:ilvl="4" w:tplc="58F414E2">
      <w:start w:val="1"/>
      <w:numFmt w:val="lowerRoman"/>
      <w:lvlText w:val="%5)"/>
      <w:lvlJc w:val="right"/>
      <w:pPr>
        <w:ind w:left="1020" w:hanging="360"/>
      </w:pPr>
    </w:lvl>
    <w:lvl w:ilvl="5" w:tplc="8A485EA0">
      <w:start w:val="1"/>
      <w:numFmt w:val="lowerRoman"/>
      <w:lvlText w:val="%6)"/>
      <w:lvlJc w:val="right"/>
      <w:pPr>
        <w:ind w:left="1020" w:hanging="360"/>
      </w:pPr>
    </w:lvl>
    <w:lvl w:ilvl="6" w:tplc="99560B5A">
      <w:start w:val="1"/>
      <w:numFmt w:val="lowerRoman"/>
      <w:lvlText w:val="%7)"/>
      <w:lvlJc w:val="right"/>
      <w:pPr>
        <w:ind w:left="1020" w:hanging="360"/>
      </w:pPr>
    </w:lvl>
    <w:lvl w:ilvl="7" w:tplc="C2BC201A">
      <w:start w:val="1"/>
      <w:numFmt w:val="lowerRoman"/>
      <w:lvlText w:val="%8)"/>
      <w:lvlJc w:val="right"/>
      <w:pPr>
        <w:ind w:left="1020" w:hanging="360"/>
      </w:pPr>
    </w:lvl>
    <w:lvl w:ilvl="8" w:tplc="FF32EFF8">
      <w:start w:val="1"/>
      <w:numFmt w:val="lowerRoman"/>
      <w:lvlText w:val="%9)"/>
      <w:lvlJc w:val="right"/>
      <w:pPr>
        <w:ind w:left="1020" w:hanging="360"/>
      </w:pPr>
    </w:lvl>
  </w:abstractNum>
  <w:abstractNum w:abstractNumId="3" w15:restartNumberingAfterBreak="0">
    <w:nsid w:val="12BF576D"/>
    <w:multiLevelType w:val="hybridMultilevel"/>
    <w:tmpl w:val="82740810"/>
    <w:lvl w:ilvl="0" w:tplc="B0FEB080">
      <w:start w:val="23"/>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E4857A">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3AC1EA">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3C4C70">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8082F6">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78815A">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EC6C4A">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4C18AA">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10F282">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D5680C"/>
    <w:multiLevelType w:val="hybridMultilevel"/>
    <w:tmpl w:val="D2689332"/>
    <w:lvl w:ilvl="0" w:tplc="1809000F">
      <w:start w:val="1"/>
      <w:numFmt w:val="decimal"/>
      <w:lvlText w:val="%1."/>
      <w:lvlJc w:val="left"/>
      <w:pPr>
        <w:ind w:left="1311" w:hanging="360"/>
      </w:pPr>
    </w:lvl>
    <w:lvl w:ilvl="1" w:tplc="18090019" w:tentative="1">
      <w:start w:val="1"/>
      <w:numFmt w:val="lowerLetter"/>
      <w:lvlText w:val="%2."/>
      <w:lvlJc w:val="left"/>
      <w:pPr>
        <w:ind w:left="2031" w:hanging="360"/>
      </w:pPr>
    </w:lvl>
    <w:lvl w:ilvl="2" w:tplc="1809001B" w:tentative="1">
      <w:start w:val="1"/>
      <w:numFmt w:val="lowerRoman"/>
      <w:lvlText w:val="%3."/>
      <w:lvlJc w:val="right"/>
      <w:pPr>
        <w:ind w:left="2751" w:hanging="180"/>
      </w:pPr>
    </w:lvl>
    <w:lvl w:ilvl="3" w:tplc="1809000F" w:tentative="1">
      <w:start w:val="1"/>
      <w:numFmt w:val="decimal"/>
      <w:lvlText w:val="%4."/>
      <w:lvlJc w:val="left"/>
      <w:pPr>
        <w:ind w:left="3471" w:hanging="360"/>
      </w:pPr>
    </w:lvl>
    <w:lvl w:ilvl="4" w:tplc="18090019" w:tentative="1">
      <w:start w:val="1"/>
      <w:numFmt w:val="lowerLetter"/>
      <w:lvlText w:val="%5."/>
      <w:lvlJc w:val="left"/>
      <w:pPr>
        <w:ind w:left="4191" w:hanging="360"/>
      </w:pPr>
    </w:lvl>
    <w:lvl w:ilvl="5" w:tplc="1809001B" w:tentative="1">
      <w:start w:val="1"/>
      <w:numFmt w:val="lowerRoman"/>
      <w:lvlText w:val="%6."/>
      <w:lvlJc w:val="right"/>
      <w:pPr>
        <w:ind w:left="4911" w:hanging="180"/>
      </w:pPr>
    </w:lvl>
    <w:lvl w:ilvl="6" w:tplc="1809000F" w:tentative="1">
      <w:start w:val="1"/>
      <w:numFmt w:val="decimal"/>
      <w:lvlText w:val="%7."/>
      <w:lvlJc w:val="left"/>
      <w:pPr>
        <w:ind w:left="5631" w:hanging="360"/>
      </w:pPr>
    </w:lvl>
    <w:lvl w:ilvl="7" w:tplc="18090019" w:tentative="1">
      <w:start w:val="1"/>
      <w:numFmt w:val="lowerLetter"/>
      <w:lvlText w:val="%8."/>
      <w:lvlJc w:val="left"/>
      <w:pPr>
        <w:ind w:left="6351" w:hanging="360"/>
      </w:pPr>
    </w:lvl>
    <w:lvl w:ilvl="8" w:tplc="1809001B" w:tentative="1">
      <w:start w:val="1"/>
      <w:numFmt w:val="lowerRoman"/>
      <w:lvlText w:val="%9."/>
      <w:lvlJc w:val="right"/>
      <w:pPr>
        <w:ind w:left="7071" w:hanging="180"/>
      </w:pPr>
    </w:lvl>
  </w:abstractNum>
  <w:abstractNum w:abstractNumId="5" w15:restartNumberingAfterBreak="0">
    <w:nsid w:val="1E4022C2"/>
    <w:multiLevelType w:val="hybridMultilevel"/>
    <w:tmpl w:val="5E0A2FDC"/>
    <w:lvl w:ilvl="0" w:tplc="56B60F2C">
      <w:start w:val="14"/>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AA3114">
      <w:start w:val="1"/>
      <w:numFmt w:val="lowerLetter"/>
      <w:lvlText w:val="%2"/>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74A12E">
      <w:start w:val="1"/>
      <w:numFmt w:val="lowerRoman"/>
      <w:lvlText w:val="%3"/>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B2D2B6">
      <w:start w:val="1"/>
      <w:numFmt w:val="decimal"/>
      <w:lvlText w:val="%4"/>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5EB986">
      <w:start w:val="1"/>
      <w:numFmt w:val="lowerLetter"/>
      <w:lvlText w:val="%5"/>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B61AB8">
      <w:start w:val="1"/>
      <w:numFmt w:val="lowerRoman"/>
      <w:lvlText w:val="%6"/>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1043F0">
      <w:start w:val="1"/>
      <w:numFmt w:val="decimal"/>
      <w:lvlText w:val="%7"/>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740330">
      <w:start w:val="1"/>
      <w:numFmt w:val="lowerLetter"/>
      <w:lvlText w:val="%8"/>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20A194">
      <w:start w:val="1"/>
      <w:numFmt w:val="lowerRoman"/>
      <w:lvlText w:val="%9"/>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A5A7D45"/>
    <w:multiLevelType w:val="hybridMultilevel"/>
    <w:tmpl w:val="FF7824F6"/>
    <w:lvl w:ilvl="0" w:tplc="BB0A1E9E">
      <w:start w:val="14"/>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5132F47"/>
    <w:multiLevelType w:val="hybridMultilevel"/>
    <w:tmpl w:val="E8C69EFA"/>
    <w:lvl w:ilvl="0" w:tplc="4CE0C426">
      <w:start w:val="1"/>
      <w:numFmt w:val="lowerRoman"/>
      <w:lvlText w:val="%1)"/>
      <w:lvlJc w:val="right"/>
      <w:pPr>
        <w:ind w:left="1020" w:hanging="360"/>
      </w:pPr>
    </w:lvl>
    <w:lvl w:ilvl="1" w:tplc="8F5AD98E">
      <w:start w:val="1"/>
      <w:numFmt w:val="lowerRoman"/>
      <w:lvlText w:val="%2)"/>
      <w:lvlJc w:val="right"/>
      <w:pPr>
        <w:ind w:left="1020" w:hanging="360"/>
      </w:pPr>
    </w:lvl>
    <w:lvl w:ilvl="2" w:tplc="D278C04C">
      <w:start w:val="1"/>
      <w:numFmt w:val="lowerRoman"/>
      <w:lvlText w:val="%3)"/>
      <w:lvlJc w:val="right"/>
      <w:pPr>
        <w:ind w:left="1020" w:hanging="360"/>
      </w:pPr>
    </w:lvl>
    <w:lvl w:ilvl="3" w:tplc="DB641FD8">
      <w:start w:val="1"/>
      <w:numFmt w:val="lowerRoman"/>
      <w:lvlText w:val="%4)"/>
      <w:lvlJc w:val="right"/>
      <w:pPr>
        <w:ind w:left="1020" w:hanging="360"/>
      </w:pPr>
    </w:lvl>
    <w:lvl w:ilvl="4" w:tplc="164CD4FA">
      <w:start w:val="1"/>
      <w:numFmt w:val="lowerRoman"/>
      <w:lvlText w:val="%5)"/>
      <w:lvlJc w:val="right"/>
      <w:pPr>
        <w:ind w:left="1020" w:hanging="360"/>
      </w:pPr>
    </w:lvl>
    <w:lvl w:ilvl="5" w:tplc="FB3234B8">
      <w:start w:val="1"/>
      <w:numFmt w:val="lowerRoman"/>
      <w:lvlText w:val="%6)"/>
      <w:lvlJc w:val="right"/>
      <w:pPr>
        <w:ind w:left="1020" w:hanging="360"/>
      </w:pPr>
    </w:lvl>
    <w:lvl w:ilvl="6" w:tplc="BF96675C">
      <w:start w:val="1"/>
      <w:numFmt w:val="lowerRoman"/>
      <w:lvlText w:val="%7)"/>
      <w:lvlJc w:val="right"/>
      <w:pPr>
        <w:ind w:left="1020" w:hanging="360"/>
      </w:pPr>
    </w:lvl>
    <w:lvl w:ilvl="7" w:tplc="9128414A">
      <w:start w:val="1"/>
      <w:numFmt w:val="lowerRoman"/>
      <w:lvlText w:val="%8)"/>
      <w:lvlJc w:val="right"/>
      <w:pPr>
        <w:ind w:left="1020" w:hanging="360"/>
      </w:pPr>
    </w:lvl>
    <w:lvl w:ilvl="8" w:tplc="434AE86C">
      <w:start w:val="1"/>
      <w:numFmt w:val="lowerRoman"/>
      <w:lvlText w:val="%9)"/>
      <w:lvlJc w:val="right"/>
      <w:pPr>
        <w:ind w:left="1020" w:hanging="360"/>
      </w:pPr>
    </w:lvl>
  </w:abstractNum>
  <w:abstractNum w:abstractNumId="8" w15:restartNumberingAfterBreak="0">
    <w:nsid w:val="4643322D"/>
    <w:multiLevelType w:val="hybridMultilevel"/>
    <w:tmpl w:val="2CBA59D2"/>
    <w:lvl w:ilvl="0" w:tplc="35D6A864">
      <w:start w:val="1"/>
      <w:numFmt w:val="lowerRoman"/>
      <w:lvlText w:val="%1)"/>
      <w:lvlJc w:val="right"/>
      <w:pPr>
        <w:ind w:left="720" w:hanging="360"/>
      </w:pPr>
    </w:lvl>
    <w:lvl w:ilvl="1" w:tplc="9C5865C6">
      <w:start w:val="1"/>
      <w:numFmt w:val="lowerRoman"/>
      <w:lvlText w:val="%2)"/>
      <w:lvlJc w:val="right"/>
      <w:pPr>
        <w:ind w:left="720" w:hanging="360"/>
      </w:pPr>
    </w:lvl>
    <w:lvl w:ilvl="2" w:tplc="C9288C98">
      <w:start w:val="1"/>
      <w:numFmt w:val="lowerRoman"/>
      <w:lvlText w:val="%3)"/>
      <w:lvlJc w:val="right"/>
      <w:pPr>
        <w:ind w:left="720" w:hanging="360"/>
      </w:pPr>
    </w:lvl>
    <w:lvl w:ilvl="3" w:tplc="0D2E152C">
      <w:start w:val="1"/>
      <w:numFmt w:val="lowerRoman"/>
      <w:lvlText w:val="%4)"/>
      <w:lvlJc w:val="right"/>
      <w:pPr>
        <w:ind w:left="720" w:hanging="360"/>
      </w:pPr>
    </w:lvl>
    <w:lvl w:ilvl="4" w:tplc="8AC05C46">
      <w:start w:val="1"/>
      <w:numFmt w:val="lowerRoman"/>
      <w:lvlText w:val="%5)"/>
      <w:lvlJc w:val="right"/>
      <w:pPr>
        <w:ind w:left="720" w:hanging="360"/>
      </w:pPr>
    </w:lvl>
    <w:lvl w:ilvl="5" w:tplc="4C585A74">
      <w:start w:val="1"/>
      <w:numFmt w:val="lowerRoman"/>
      <w:lvlText w:val="%6)"/>
      <w:lvlJc w:val="right"/>
      <w:pPr>
        <w:ind w:left="720" w:hanging="360"/>
      </w:pPr>
    </w:lvl>
    <w:lvl w:ilvl="6" w:tplc="A59024C8">
      <w:start w:val="1"/>
      <w:numFmt w:val="lowerRoman"/>
      <w:lvlText w:val="%7)"/>
      <w:lvlJc w:val="right"/>
      <w:pPr>
        <w:ind w:left="720" w:hanging="360"/>
      </w:pPr>
    </w:lvl>
    <w:lvl w:ilvl="7" w:tplc="7918F50A">
      <w:start w:val="1"/>
      <w:numFmt w:val="lowerRoman"/>
      <w:lvlText w:val="%8)"/>
      <w:lvlJc w:val="right"/>
      <w:pPr>
        <w:ind w:left="720" w:hanging="360"/>
      </w:pPr>
    </w:lvl>
    <w:lvl w:ilvl="8" w:tplc="3030065A">
      <w:start w:val="1"/>
      <w:numFmt w:val="lowerRoman"/>
      <w:lvlText w:val="%9)"/>
      <w:lvlJc w:val="right"/>
      <w:pPr>
        <w:ind w:left="720" w:hanging="360"/>
      </w:pPr>
    </w:lvl>
  </w:abstractNum>
  <w:abstractNum w:abstractNumId="9" w15:restartNumberingAfterBreak="0">
    <w:nsid w:val="47AA7F93"/>
    <w:multiLevelType w:val="hybridMultilevel"/>
    <w:tmpl w:val="F66AC546"/>
    <w:lvl w:ilvl="0" w:tplc="9E70A1AE">
      <w:start w:val="1"/>
      <w:numFmt w:val="lowerRoman"/>
      <w:lvlText w:val="%1)"/>
      <w:lvlJc w:val="right"/>
      <w:pPr>
        <w:ind w:left="1020" w:hanging="360"/>
      </w:pPr>
    </w:lvl>
    <w:lvl w:ilvl="1" w:tplc="255C9272">
      <w:start w:val="1"/>
      <w:numFmt w:val="lowerRoman"/>
      <w:lvlText w:val="%2)"/>
      <w:lvlJc w:val="right"/>
      <w:pPr>
        <w:ind w:left="1020" w:hanging="360"/>
      </w:pPr>
    </w:lvl>
    <w:lvl w:ilvl="2" w:tplc="99D870D8">
      <w:start w:val="1"/>
      <w:numFmt w:val="lowerRoman"/>
      <w:lvlText w:val="%3)"/>
      <w:lvlJc w:val="right"/>
      <w:pPr>
        <w:ind w:left="1020" w:hanging="360"/>
      </w:pPr>
    </w:lvl>
    <w:lvl w:ilvl="3" w:tplc="7A9C36C8">
      <w:start w:val="1"/>
      <w:numFmt w:val="lowerRoman"/>
      <w:lvlText w:val="%4)"/>
      <w:lvlJc w:val="right"/>
      <w:pPr>
        <w:ind w:left="1020" w:hanging="360"/>
      </w:pPr>
    </w:lvl>
    <w:lvl w:ilvl="4" w:tplc="24DC50CE">
      <w:start w:val="1"/>
      <w:numFmt w:val="lowerRoman"/>
      <w:lvlText w:val="%5)"/>
      <w:lvlJc w:val="right"/>
      <w:pPr>
        <w:ind w:left="1020" w:hanging="360"/>
      </w:pPr>
    </w:lvl>
    <w:lvl w:ilvl="5" w:tplc="7034E792">
      <w:start w:val="1"/>
      <w:numFmt w:val="lowerRoman"/>
      <w:lvlText w:val="%6)"/>
      <w:lvlJc w:val="right"/>
      <w:pPr>
        <w:ind w:left="1020" w:hanging="360"/>
      </w:pPr>
    </w:lvl>
    <w:lvl w:ilvl="6" w:tplc="806C393E">
      <w:start w:val="1"/>
      <w:numFmt w:val="lowerRoman"/>
      <w:lvlText w:val="%7)"/>
      <w:lvlJc w:val="right"/>
      <w:pPr>
        <w:ind w:left="1020" w:hanging="360"/>
      </w:pPr>
    </w:lvl>
    <w:lvl w:ilvl="7" w:tplc="815C4D40">
      <w:start w:val="1"/>
      <w:numFmt w:val="lowerRoman"/>
      <w:lvlText w:val="%8)"/>
      <w:lvlJc w:val="right"/>
      <w:pPr>
        <w:ind w:left="1020" w:hanging="360"/>
      </w:pPr>
    </w:lvl>
    <w:lvl w:ilvl="8" w:tplc="F878C45A">
      <w:start w:val="1"/>
      <w:numFmt w:val="lowerRoman"/>
      <w:lvlText w:val="%9)"/>
      <w:lvlJc w:val="right"/>
      <w:pPr>
        <w:ind w:left="1020" w:hanging="360"/>
      </w:pPr>
    </w:lvl>
  </w:abstractNum>
  <w:abstractNum w:abstractNumId="10" w15:restartNumberingAfterBreak="0">
    <w:nsid w:val="4E8B6171"/>
    <w:multiLevelType w:val="hybridMultilevel"/>
    <w:tmpl w:val="12F48DA6"/>
    <w:lvl w:ilvl="0" w:tplc="DEAAE1C0">
      <w:start w:val="15"/>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DA1A71"/>
    <w:multiLevelType w:val="hybridMultilevel"/>
    <w:tmpl w:val="AF92E9FC"/>
    <w:lvl w:ilvl="0" w:tplc="13DAE062">
      <w:start w:val="22"/>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465C01"/>
    <w:multiLevelType w:val="hybridMultilevel"/>
    <w:tmpl w:val="C7DCF0AA"/>
    <w:lvl w:ilvl="0" w:tplc="73FAC1AC">
      <w:start w:val="7"/>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44E698">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B00382">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2E268E">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A6B204">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B00C6C">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BAF6B4">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C81EBC">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54BEF0">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2AC2B61"/>
    <w:multiLevelType w:val="hybridMultilevel"/>
    <w:tmpl w:val="CEAC15BE"/>
    <w:lvl w:ilvl="0" w:tplc="7F7C15CA">
      <w:start w:val="17"/>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E2D370">
      <w:start w:val="1"/>
      <w:numFmt w:val="lowerLetter"/>
      <w:lvlText w:val="%2."/>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BCCE74">
      <w:start w:val="1"/>
      <w:numFmt w:val="lowerRoman"/>
      <w:lvlText w:val="%3"/>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B2D996">
      <w:start w:val="1"/>
      <w:numFmt w:val="decimal"/>
      <w:lvlText w:val="%4"/>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45B42">
      <w:start w:val="1"/>
      <w:numFmt w:val="lowerLetter"/>
      <w:lvlText w:val="%5"/>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245720">
      <w:start w:val="1"/>
      <w:numFmt w:val="lowerRoman"/>
      <w:lvlText w:val="%6"/>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CCB160">
      <w:start w:val="1"/>
      <w:numFmt w:val="decimal"/>
      <w:lvlText w:val="%7"/>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941426">
      <w:start w:val="1"/>
      <w:numFmt w:val="lowerLetter"/>
      <w:lvlText w:val="%8"/>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D23C92">
      <w:start w:val="1"/>
      <w:numFmt w:val="lowerRoman"/>
      <w:lvlText w:val="%9"/>
      <w:lvlJc w:val="left"/>
      <w:pPr>
        <w:ind w:left="6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2C56CA5"/>
    <w:multiLevelType w:val="hybridMultilevel"/>
    <w:tmpl w:val="8ECEEB96"/>
    <w:lvl w:ilvl="0" w:tplc="A0FE9E6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7E06AC">
      <w:start w:val="1"/>
      <w:numFmt w:val="lowerLetter"/>
      <w:lvlRestart w:val="0"/>
      <w:lvlText w:val="%2."/>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14D854">
      <w:start w:val="1"/>
      <w:numFmt w:val="lowerRoman"/>
      <w:lvlText w:val="%3"/>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6DA02">
      <w:start w:val="1"/>
      <w:numFmt w:val="decimal"/>
      <w:lvlText w:val="%4"/>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DA8928">
      <w:start w:val="1"/>
      <w:numFmt w:val="lowerLetter"/>
      <w:lvlText w:val="%5"/>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5E47D6">
      <w:start w:val="1"/>
      <w:numFmt w:val="lowerRoman"/>
      <w:lvlText w:val="%6"/>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A23FCE">
      <w:start w:val="1"/>
      <w:numFmt w:val="decimal"/>
      <w:lvlText w:val="%7"/>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9C0A04">
      <w:start w:val="1"/>
      <w:numFmt w:val="lowerLetter"/>
      <w:lvlText w:val="%8"/>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14260A">
      <w:start w:val="1"/>
      <w:numFmt w:val="lowerRoman"/>
      <w:lvlText w:val="%9"/>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3E46412"/>
    <w:multiLevelType w:val="hybridMultilevel"/>
    <w:tmpl w:val="AD38E204"/>
    <w:lvl w:ilvl="0" w:tplc="BEDA3DA0">
      <w:start w:val="18"/>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18155B"/>
    <w:multiLevelType w:val="hybridMultilevel"/>
    <w:tmpl w:val="D47E7F8E"/>
    <w:lvl w:ilvl="0" w:tplc="F1D41CD0">
      <w:start w:val="1"/>
      <w:numFmt w:val="lowerRoman"/>
      <w:lvlText w:val="%1)"/>
      <w:lvlJc w:val="right"/>
      <w:pPr>
        <w:ind w:left="1020" w:hanging="360"/>
      </w:pPr>
    </w:lvl>
    <w:lvl w:ilvl="1" w:tplc="A704CB00">
      <w:start w:val="1"/>
      <w:numFmt w:val="lowerRoman"/>
      <w:lvlText w:val="%2)"/>
      <w:lvlJc w:val="right"/>
      <w:pPr>
        <w:ind w:left="1020" w:hanging="360"/>
      </w:pPr>
    </w:lvl>
    <w:lvl w:ilvl="2" w:tplc="3DDA591E">
      <w:start w:val="1"/>
      <w:numFmt w:val="lowerRoman"/>
      <w:lvlText w:val="%3)"/>
      <w:lvlJc w:val="right"/>
      <w:pPr>
        <w:ind w:left="1020" w:hanging="360"/>
      </w:pPr>
    </w:lvl>
    <w:lvl w:ilvl="3" w:tplc="60062190">
      <w:start w:val="1"/>
      <w:numFmt w:val="lowerRoman"/>
      <w:lvlText w:val="%4)"/>
      <w:lvlJc w:val="right"/>
      <w:pPr>
        <w:ind w:left="1020" w:hanging="360"/>
      </w:pPr>
    </w:lvl>
    <w:lvl w:ilvl="4" w:tplc="E1787144">
      <w:start w:val="1"/>
      <w:numFmt w:val="lowerRoman"/>
      <w:lvlText w:val="%5)"/>
      <w:lvlJc w:val="right"/>
      <w:pPr>
        <w:ind w:left="1020" w:hanging="360"/>
      </w:pPr>
    </w:lvl>
    <w:lvl w:ilvl="5" w:tplc="ABE4FFC2">
      <w:start w:val="1"/>
      <w:numFmt w:val="lowerRoman"/>
      <w:lvlText w:val="%6)"/>
      <w:lvlJc w:val="right"/>
      <w:pPr>
        <w:ind w:left="1020" w:hanging="360"/>
      </w:pPr>
    </w:lvl>
    <w:lvl w:ilvl="6" w:tplc="76F40DA0">
      <w:start w:val="1"/>
      <w:numFmt w:val="lowerRoman"/>
      <w:lvlText w:val="%7)"/>
      <w:lvlJc w:val="right"/>
      <w:pPr>
        <w:ind w:left="1020" w:hanging="360"/>
      </w:pPr>
    </w:lvl>
    <w:lvl w:ilvl="7" w:tplc="FC308910">
      <w:start w:val="1"/>
      <w:numFmt w:val="lowerRoman"/>
      <w:lvlText w:val="%8)"/>
      <w:lvlJc w:val="right"/>
      <w:pPr>
        <w:ind w:left="1020" w:hanging="360"/>
      </w:pPr>
    </w:lvl>
    <w:lvl w:ilvl="8" w:tplc="B7E08258">
      <w:start w:val="1"/>
      <w:numFmt w:val="lowerRoman"/>
      <w:lvlText w:val="%9)"/>
      <w:lvlJc w:val="right"/>
      <w:pPr>
        <w:ind w:left="1020" w:hanging="360"/>
      </w:pPr>
    </w:lvl>
  </w:abstractNum>
  <w:abstractNum w:abstractNumId="17" w15:restartNumberingAfterBreak="0">
    <w:nsid w:val="71AD46F8"/>
    <w:multiLevelType w:val="hybridMultilevel"/>
    <w:tmpl w:val="A33805F6"/>
    <w:lvl w:ilvl="0" w:tplc="EF82FEFC">
      <w:start w:val="1"/>
      <w:numFmt w:val="lowerRoman"/>
      <w:lvlText w:val="%1)"/>
      <w:lvlJc w:val="right"/>
      <w:pPr>
        <w:ind w:left="720" w:hanging="360"/>
      </w:pPr>
    </w:lvl>
    <w:lvl w:ilvl="1" w:tplc="B46C1BC6">
      <w:start w:val="1"/>
      <w:numFmt w:val="lowerRoman"/>
      <w:lvlText w:val="%2)"/>
      <w:lvlJc w:val="right"/>
      <w:pPr>
        <w:ind w:left="720" w:hanging="360"/>
      </w:pPr>
    </w:lvl>
    <w:lvl w:ilvl="2" w:tplc="0218A2A6">
      <w:start w:val="1"/>
      <w:numFmt w:val="lowerRoman"/>
      <w:lvlText w:val="%3)"/>
      <w:lvlJc w:val="right"/>
      <w:pPr>
        <w:ind w:left="720" w:hanging="360"/>
      </w:pPr>
    </w:lvl>
    <w:lvl w:ilvl="3" w:tplc="3B8A8F3C">
      <w:start w:val="1"/>
      <w:numFmt w:val="lowerRoman"/>
      <w:lvlText w:val="%4)"/>
      <w:lvlJc w:val="right"/>
      <w:pPr>
        <w:ind w:left="720" w:hanging="360"/>
      </w:pPr>
    </w:lvl>
    <w:lvl w:ilvl="4" w:tplc="765E6816">
      <w:start w:val="1"/>
      <w:numFmt w:val="lowerRoman"/>
      <w:lvlText w:val="%5)"/>
      <w:lvlJc w:val="right"/>
      <w:pPr>
        <w:ind w:left="720" w:hanging="360"/>
      </w:pPr>
    </w:lvl>
    <w:lvl w:ilvl="5" w:tplc="A21EC8E6">
      <w:start w:val="1"/>
      <w:numFmt w:val="lowerRoman"/>
      <w:lvlText w:val="%6)"/>
      <w:lvlJc w:val="right"/>
      <w:pPr>
        <w:ind w:left="720" w:hanging="360"/>
      </w:pPr>
    </w:lvl>
    <w:lvl w:ilvl="6" w:tplc="A3FCAD44">
      <w:start w:val="1"/>
      <w:numFmt w:val="lowerRoman"/>
      <w:lvlText w:val="%7)"/>
      <w:lvlJc w:val="right"/>
      <w:pPr>
        <w:ind w:left="720" w:hanging="360"/>
      </w:pPr>
    </w:lvl>
    <w:lvl w:ilvl="7" w:tplc="9E3267FC">
      <w:start w:val="1"/>
      <w:numFmt w:val="lowerRoman"/>
      <w:lvlText w:val="%8)"/>
      <w:lvlJc w:val="right"/>
      <w:pPr>
        <w:ind w:left="720" w:hanging="360"/>
      </w:pPr>
    </w:lvl>
    <w:lvl w:ilvl="8" w:tplc="CF34B1C0">
      <w:start w:val="1"/>
      <w:numFmt w:val="lowerRoman"/>
      <w:lvlText w:val="%9)"/>
      <w:lvlJc w:val="right"/>
      <w:pPr>
        <w:ind w:left="720" w:hanging="360"/>
      </w:pPr>
    </w:lvl>
  </w:abstractNum>
  <w:abstractNum w:abstractNumId="18" w15:restartNumberingAfterBreak="0">
    <w:nsid w:val="71D55220"/>
    <w:multiLevelType w:val="hybridMultilevel"/>
    <w:tmpl w:val="933875C8"/>
    <w:lvl w:ilvl="0" w:tplc="080C000F">
      <w:start w:val="1"/>
      <w:numFmt w:val="decimal"/>
      <w:lvlText w:val="%1."/>
      <w:lvlJc w:val="left"/>
      <w:pPr>
        <w:ind w:left="1363" w:hanging="360"/>
      </w:pPr>
    </w:lvl>
    <w:lvl w:ilvl="1" w:tplc="080C0019" w:tentative="1">
      <w:start w:val="1"/>
      <w:numFmt w:val="lowerLetter"/>
      <w:lvlText w:val="%2."/>
      <w:lvlJc w:val="left"/>
      <w:pPr>
        <w:ind w:left="2083" w:hanging="360"/>
      </w:pPr>
    </w:lvl>
    <w:lvl w:ilvl="2" w:tplc="080C001B" w:tentative="1">
      <w:start w:val="1"/>
      <w:numFmt w:val="lowerRoman"/>
      <w:lvlText w:val="%3."/>
      <w:lvlJc w:val="right"/>
      <w:pPr>
        <w:ind w:left="2803" w:hanging="180"/>
      </w:pPr>
    </w:lvl>
    <w:lvl w:ilvl="3" w:tplc="080C000F" w:tentative="1">
      <w:start w:val="1"/>
      <w:numFmt w:val="decimal"/>
      <w:lvlText w:val="%4."/>
      <w:lvlJc w:val="left"/>
      <w:pPr>
        <w:ind w:left="3523" w:hanging="360"/>
      </w:pPr>
    </w:lvl>
    <w:lvl w:ilvl="4" w:tplc="080C0019" w:tentative="1">
      <w:start w:val="1"/>
      <w:numFmt w:val="lowerLetter"/>
      <w:lvlText w:val="%5."/>
      <w:lvlJc w:val="left"/>
      <w:pPr>
        <w:ind w:left="4243" w:hanging="360"/>
      </w:pPr>
    </w:lvl>
    <w:lvl w:ilvl="5" w:tplc="080C001B" w:tentative="1">
      <w:start w:val="1"/>
      <w:numFmt w:val="lowerRoman"/>
      <w:lvlText w:val="%6."/>
      <w:lvlJc w:val="right"/>
      <w:pPr>
        <w:ind w:left="4963" w:hanging="180"/>
      </w:pPr>
    </w:lvl>
    <w:lvl w:ilvl="6" w:tplc="080C000F" w:tentative="1">
      <w:start w:val="1"/>
      <w:numFmt w:val="decimal"/>
      <w:lvlText w:val="%7."/>
      <w:lvlJc w:val="left"/>
      <w:pPr>
        <w:ind w:left="5683" w:hanging="360"/>
      </w:pPr>
    </w:lvl>
    <w:lvl w:ilvl="7" w:tplc="080C0019" w:tentative="1">
      <w:start w:val="1"/>
      <w:numFmt w:val="lowerLetter"/>
      <w:lvlText w:val="%8."/>
      <w:lvlJc w:val="left"/>
      <w:pPr>
        <w:ind w:left="6403" w:hanging="360"/>
      </w:pPr>
    </w:lvl>
    <w:lvl w:ilvl="8" w:tplc="080C001B" w:tentative="1">
      <w:start w:val="1"/>
      <w:numFmt w:val="lowerRoman"/>
      <w:lvlText w:val="%9."/>
      <w:lvlJc w:val="right"/>
      <w:pPr>
        <w:ind w:left="7123" w:hanging="180"/>
      </w:pPr>
    </w:lvl>
  </w:abstractNum>
  <w:abstractNum w:abstractNumId="19" w15:restartNumberingAfterBreak="0">
    <w:nsid w:val="743323EB"/>
    <w:multiLevelType w:val="hybridMultilevel"/>
    <w:tmpl w:val="70CE087E"/>
    <w:lvl w:ilvl="0" w:tplc="BB0A1E9E">
      <w:start w:val="14"/>
      <w:numFmt w:val="decimal"/>
      <w:lvlText w:val="%1."/>
      <w:lvlJc w:val="left"/>
      <w:pPr>
        <w:ind w:left="193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20" w15:restartNumberingAfterBreak="0">
    <w:nsid w:val="747B58C3"/>
    <w:multiLevelType w:val="hybridMultilevel"/>
    <w:tmpl w:val="F0E06C1E"/>
    <w:lvl w:ilvl="0" w:tplc="3CD2ADF2">
      <w:start w:val="3"/>
      <w:numFmt w:val="decimal"/>
      <w:lvlText w:val="%1"/>
      <w:lvlJc w:val="left"/>
      <w:pPr>
        <w:ind w:left="151"/>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D3029E16">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22E0781A">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EF06673E">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44C23BD8">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1B48FCD8">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B582E1EC">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AF0AB256">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01962EE2">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21" w15:restartNumberingAfterBreak="0">
    <w:nsid w:val="78135226"/>
    <w:multiLevelType w:val="hybridMultilevel"/>
    <w:tmpl w:val="9D2AD982"/>
    <w:lvl w:ilvl="0" w:tplc="1809000F">
      <w:start w:val="1"/>
      <w:numFmt w:val="decimal"/>
      <w:lvlText w:val="%1."/>
      <w:lvlJc w:val="left"/>
      <w:pPr>
        <w:ind w:left="1363"/>
      </w:pPr>
      <w:rPr>
        <w:b w:val="0"/>
        <w:i w:val="0"/>
        <w:strike w:val="0"/>
        <w:dstrike w:val="0"/>
        <w:color w:val="000000"/>
        <w:sz w:val="24"/>
        <w:szCs w:val="24"/>
        <w:u w:val="none" w:color="000000"/>
        <w:bdr w:val="none" w:sz="0" w:space="0" w:color="auto"/>
        <w:shd w:val="clear" w:color="auto" w:fill="auto"/>
        <w:vertAlign w:val="baseline"/>
      </w:rPr>
    </w:lvl>
    <w:lvl w:ilvl="1" w:tplc="C54C8402">
      <w:start w:val="1"/>
      <w:numFmt w:val="bullet"/>
      <w:lvlText w:val="•"/>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E0C006">
      <w:start w:val="1"/>
      <w:numFmt w:val="bullet"/>
      <w:lvlText w:val="▪"/>
      <w:lvlJc w:val="left"/>
      <w:pPr>
        <w:ind w:left="2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9615BC">
      <w:start w:val="1"/>
      <w:numFmt w:val="bullet"/>
      <w:lvlText w:val="•"/>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660AE4">
      <w:start w:val="1"/>
      <w:numFmt w:val="bullet"/>
      <w:lvlText w:val="o"/>
      <w:lvlJc w:val="left"/>
      <w:pPr>
        <w:ind w:left="42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80ABA2">
      <w:start w:val="1"/>
      <w:numFmt w:val="bullet"/>
      <w:lvlText w:val="▪"/>
      <w:lvlJc w:val="left"/>
      <w:pPr>
        <w:ind w:left="49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10A2C8">
      <w:start w:val="1"/>
      <w:numFmt w:val="bullet"/>
      <w:lvlText w:val="•"/>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48470A">
      <w:start w:val="1"/>
      <w:numFmt w:val="bullet"/>
      <w:lvlText w:val="o"/>
      <w:lvlJc w:val="left"/>
      <w:pPr>
        <w:ind w:left="6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3EFB64">
      <w:start w:val="1"/>
      <w:numFmt w:val="bullet"/>
      <w:lvlText w:val="▪"/>
      <w:lvlJc w:val="left"/>
      <w:pPr>
        <w:ind w:left="71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CBE4812"/>
    <w:multiLevelType w:val="singleLevel"/>
    <w:tmpl w:val="78C220E8"/>
    <w:name w:val="Considérant"/>
    <w:lvl w:ilvl="0">
      <w:start w:val="1"/>
      <w:numFmt w:val="decimal"/>
      <w:lvlRestart w:val="0"/>
      <w:pStyle w:val="Considrant"/>
      <w:lvlText w:val="(%1)"/>
      <w:lvlJc w:val="left"/>
      <w:pPr>
        <w:tabs>
          <w:tab w:val="num" w:pos="709"/>
        </w:tabs>
        <w:ind w:left="709" w:hanging="709"/>
      </w:pPr>
      <w:rPr>
        <w:i w:val="0"/>
        <w:iCs w:val="0"/>
      </w:rPr>
    </w:lvl>
  </w:abstractNum>
  <w:num w:numId="1">
    <w:abstractNumId w:val="21"/>
  </w:num>
  <w:num w:numId="2">
    <w:abstractNumId w:val="12"/>
  </w:num>
  <w:num w:numId="3">
    <w:abstractNumId w:val="5"/>
  </w:num>
  <w:num w:numId="4">
    <w:abstractNumId w:val="14"/>
  </w:num>
  <w:num w:numId="5">
    <w:abstractNumId w:val="13"/>
  </w:num>
  <w:num w:numId="6">
    <w:abstractNumId w:val="0"/>
  </w:num>
  <w:num w:numId="7">
    <w:abstractNumId w:val="20"/>
  </w:num>
  <w:num w:numId="8">
    <w:abstractNumId w:val="3"/>
  </w:num>
  <w:num w:numId="9">
    <w:abstractNumId w:val="18"/>
  </w:num>
  <w:num w:numId="10">
    <w:abstractNumId w:val="22"/>
  </w:num>
  <w:num w:numId="11">
    <w:abstractNumId w:val="10"/>
  </w:num>
  <w:num w:numId="12">
    <w:abstractNumId w:val="15"/>
  </w:num>
  <w:num w:numId="13">
    <w:abstractNumId w:val="11"/>
  </w:num>
  <w:num w:numId="14">
    <w:abstractNumId w:val="1"/>
  </w:num>
  <w:num w:numId="15">
    <w:abstractNumId w:val="16"/>
  </w:num>
  <w:num w:numId="16">
    <w:abstractNumId w:val="9"/>
  </w:num>
  <w:num w:numId="17">
    <w:abstractNumId w:val="2"/>
  </w:num>
  <w:num w:numId="18">
    <w:abstractNumId w:val="8"/>
  </w:num>
  <w:num w:numId="19">
    <w:abstractNumId w:val="7"/>
  </w:num>
  <w:num w:numId="20">
    <w:abstractNumId w:val="17"/>
  </w:num>
  <w:num w:numId="21">
    <w:abstractNumId w:val="6"/>
  </w:num>
  <w:num w:numId="22">
    <w:abstractNumId w:val="4"/>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dokumentam"/>
    <w:docVar w:name="LW_ANNEX_NBR_FIRST" w:val="2"/>
    <w:docVar w:name="LW_ANNEX_NBR_LAST" w:val="2"/>
    <w:docVar w:name="LW_ANNEX_UNIQUE" w:val="0"/>
    <w:docVar w:name="LW_CORRIGENDUM" w:val="&lt;UNUSED&gt;"/>
    <w:docVar w:name="LW_COVERPAGE_EXISTS" w:val="True"/>
    <w:docVar w:name="LW_COVERPAGE_GUID" w:val="1A5516D7-0860-400D-B375-0B45BD475A98"/>
    <w:docVar w:name="LW_COVERPAGE_TYPE" w:val="1"/>
    <w:docVar w:name="LW_CROSSREFERENCE" w:val="&lt;UNUSED&gt;"/>
    <w:docVar w:name="LW_DocType" w:val="NORMAL"/>
    <w:docVar w:name="LW_EMISSION" w:val="1.10.2025"/>
    <w:docVar w:name="LW_EMISSION_ISODATE" w:val="2025-10-01"/>
    <w:docVar w:name="LW_EMISSION_LOCATION" w:val="BRX"/>
    <w:docVar w:name="LW_EMISSION_PREFIX" w:val="Brisel\u275?, "/>
    <w:docVar w:name="LW_EMISSION_SUFFIX" w:val="."/>
    <w:docVar w:name="LW_ID_DOCTYPE_NONLW" w:val="CP-038"/>
    <w:docVar w:name="LW_LANGUE" w:val="LV"/>
    <w:docVar w:name="LW_LEVEL_OF_SENSITIVITY" w:val="Standard treatment"/>
    <w:docVar w:name="LW_NOM.INST" w:val="EIROPAS KOMISIJA"/>
    <w:docVar w:name="LW_NOM.INST_JOINTDOC" w:val="&lt;EMPTY&gt;"/>
    <w:docVar w:name="LW_OBJETACTEPRINCIPAL.CP" w:val="ar ko nosaka \u299?steno\u353?anas tehniskos standartus Eiropas Parlamenta un Padomes Regulas (ES) Nr. 260/2012 piem\u275?ro\u353?anai attiec\u299?b\u257? uz vienot\u257?m p\u257?rskatu veidn\u275?m, nor\u257?d\u299?jumiem un metodiku p\u257?rskatu snieg\u353?anai par kred\u299?ta p\u257?rvedumiem, t\u363?l\u299?t\u275?jiem kred\u299?ta p\u257?rvedumiem un maks\u257?jumu kontiem piem\u275?roto maksu l\u299?meni un noraid\u299?to dar\u299?jumu da\u316?u_x000b_"/>
    <w:docVar w:name="LW_PART_NBR" w:val="1"/>
    <w:docVar w:name="LW_PART_NBR_TOTAL" w:val="1"/>
    <w:docVar w:name="LW_REF.INST.NEW" w:val="C"/>
    <w:docVar w:name="LW_REF.INST.NEW_ADOPTED" w:val="final"/>
    <w:docVar w:name="LW_REF.INST.NEW_TEXT" w:val="(2025) 657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PIELIKUMS_x000b_"/>
    <w:docVar w:name="LW_TYPEACTEPRINCIPAL.CP" w:val="KOMISIJAS \u298?STENO\u352?ANAS REGULA (ES) .../...,"/>
    <w:docVar w:name="LwApiVersions" w:val="LW4CoDe 1.24.5.0; LW 9.0, Build 20240221"/>
  </w:docVars>
  <w:rsids>
    <w:rsidRoot w:val="00AB2441"/>
    <w:rsid w:val="00000B49"/>
    <w:rsid w:val="00003A6A"/>
    <w:rsid w:val="000135B8"/>
    <w:rsid w:val="00022813"/>
    <w:rsid w:val="00027A89"/>
    <w:rsid w:val="00031D52"/>
    <w:rsid w:val="0003578A"/>
    <w:rsid w:val="00041664"/>
    <w:rsid w:val="00051556"/>
    <w:rsid w:val="000541F7"/>
    <w:rsid w:val="00066806"/>
    <w:rsid w:val="00075BC2"/>
    <w:rsid w:val="0009071D"/>
    <w:rsid w:val="00096F07"/>
    <w:rsid w:val="000A78AC"/>
    <w:rsid w:val="000C3F77"/>
    <w:rsid w:val="000C4618"/>
    <w:rsid w:val="000C4FB0"/>
    <w:rsid w:val="000D1166"/>
    <w:rsid w:val="000E2A1B"/>
    <w:rsid w:val="000E2E23"/>
    <w:rsid w:val="0010661B"/>
    <w:rsid w:val="0011657D"/>
    <w:rsid w:val="001236C7"/>
    <w:rsid w:val="00127A1A"/>
    <w:rsid w:val="001334E8"/>
    <w:rsid w:val="0013373E"/>
    <w:rsid w:val="00160269"/>
    <w:rsid w:val="0018198C"/>
    <w:rsid w:val="001D5940"/>
    <w:rsid w:val="001E5E33"/>
    <w:rsid w:val="001F589E"/>
    <w:rsid w:val="0020076E"/>
    <w:rsid w:val="00201347"/>
    <w:rsid w:val="00203B5B"/>
    <w:rsid w:val="00203CF1"/>
    <w:rsid w:val="00223F4E"/>
    <w:rsid w:val="00226600"/>
    <w:rsid w:val="0023658F"/>
    <w:rsid w:val="00246D67"/>
    <w:rsid w:val="002569B0"/>
    <w:rsid w:val="002620D2"/>
    <w:rsid w:val="00264781"/>
    <w:rsid w:val="002676A6"/>
    <w:rsid w:val="00274F1A"/>
    <w:rsid w:val="002D0B6C"/>
    <w:rsid w:val="002D395C"/>
    <w:rsid w:val="002D4D56"/>
    <w:rsid w:val="002E430C"/>
    <w:rsid w:val="00310804"/>
    <w:rsid w:val="00322582"/>
    <w:rsid w:val="00362CA4"/>
    <w:rsid w:val="0036648B"/>
    <w:rsid w:val="003938A8"/>
    <w:rsid w:val="0039657E"/>
    <w:rsid w:val="00397EAB"/>
    <w:rsid w:val="003A35D4"/>
    <w:rsid w:val="003A3800"/>
    <w:rsid w:val="003B6428"/>
    <w:rsid w:val="003C7232"/>
    <w:rsid w:val="003C77DB"/>
    <w:rsid w:val="003E22A0"/>
    <w:rsid w:val="003F0FFF"/>
    <w:rsid w:val="00423163"/>
    <w:rsid w:val="004234CB"/>
    <w:rsid w:val="00426630"/>
    <w:rsid w:val="00431847"/>
    <w:rsid w:val="004322C1"/>
    <w:rsid w:val="00455053"/>
    <w:rsid w:val="004721B3"/>
    <w:rsid w:val="00477A35"/>
    <w:rsid w:val="0048105D"/>
    <w:rsid w:val="00485487"/>
    <w:rsid w:val="004928CC"/>
    <w:rsid w:val="004A3C09"/>
    <w:rsid w:val="004A642C"/>
    <w:rsid w:val="004B078C"/>
    <w:rsid w:val="004C3492"/>
    <w:rsid w:val="004D2866"/>
    <w:rsid w:val="004D3689"/>
    <w:rsid w:val="004D4226"/>
    <w:rsid w:val="004E526E"/>
    <w:rsid w:val="004F25ED"/>
    <w:rsid w:val="00504B43"/>
    <w:rsid w:val="00537C71"/>
    <w:rsid w:val="00551113"/>
    <w:rsid w:val="0056001C"/>
    <w:rsid w:val="0056023D"/>
    <w:rsid w:val="00585559"/>
    <w:rsid w:val="005A6B47"/>
    <w:rsid w:val="005B1CFF"/>
    <w:rsid w:val="005C233A"/>
    <w:rsid w:val="005D25D8"/>
    <w:rsid w:val="005E7C63"/>
    <w:rsid w:val="005F108D"/>
    <w:rsid w:val="00614A9D"/>
    <w:rsid w:val="00635CCA"/>
    <w:rsid w:val="00637FAD"/>
    <w:rsid w:val="00653886"/>
    <w:rsid w:val="006659C4"/>
    <w:rsid w:val="00674AAE"/>
    <w:rsid w:val="006860FD"/>
    <w:rsid w:val="006907F7"/>
    <w:rsid w:val="00692762"/>
    <w:rsid w:val="00695812"/>
    <w:rsid w:val="006C2996"/>
    <w:rsid w:val="006C3A40"/>
    <w:rsid w:val="006D1DA6"/>
    <w:rsid w:val="006E1217"/>
    <w:rsid w:val="006E4C04"/>
    <w:rsid w:val="006F227D"/>
    <w:rsid w:val="006F76C5"/>
    <w:rsid w:val="00702F3F"/>
    <w:rsid w:val="00711FE3"/>
    <w:rsid w:val="00724E7D"/>
    <w:rsid w:val="007464B1"/>
    <w:rsid w:val="00752104"/>
    <w:rsid w:val="007605D9"/>
    <w:rsid w:val="00770258"/>
    <w:rsid w:val="007714C9"/>
    <w:rsid w:val="007A0AAD"/>
    <w:rsid w:val="007A0CFD"/>
    <w:rsid w:val="007B5AB1"/>
    <w:rsid w:val="007C73EE"/>
    <w:rsid w:val="007D1155"/>
    <w:rsid w:val="007D2B0D"/>
    <w:rsid w:val="007D4812"/>
    <w:rsid w:val="007D55F7"/>
    <w:rsid w:val="007D69D8"/>
    <w:rsid w:val="007E09AD"/>
    <w:rsid w:val="007E2009"/>
    <w:rsid w:val="007F5776"/>
    <w:rsid w:val="008121B3"/>
    <w:rsid w:val="00820C47"/>
    <w:rsid w:val="00857B73"/>
    <w:rsid w:val="00864C67"/>
    <w:rsid w:val="008762A0"/>
    <w:rsid w:val="00890246"/>
    <w:rsid w:val="008A2D8F"/>
    <w:rsid w:val="008B24CB"/>
    <w:rsid w:val="008C6670"/>
    <w:rsid w:val="008D09A1"/>
    <w:rsid w:val="008D25BF"/>
    <w:rsid w:val="008D68E8"/>
    <w:rsid w:val="008E6E59"/>
    <w:rsid w:val="00906047"/>
    <w:rsid w:val="0091458E"/>
    <w:rsid w:val="0091669C"/>
    <w:rsid w:val="00940E08"/>
    <w:rsid w:val="009445D9"/>
    <w:rsid w:val="00950C58"/>
    <w:rsid w:val="00952501"/>
    <w:rsid w:val="00953813"/>
    <w:rsid w:val="00955F5F"/>
    <w:rsid w:val="00961AB0"/>
    <w:rsid w:val="0097487F"/>
    <w:rsid w:val="009D6165"/>
    <w:rsid w:val="009E4E5B"/>
    <w:rsid w:val="009F7F37"/>
    <w:rsid w:val="00A06E20"/>
    <w:rsid w:val="00A25104"/>
    <w:rsid w:val="00A30E34"/>
    <w:rsid w:val="00A35585"/>
    <w:rsid w:val="00A371AE"/>
    <w:rsid w:val="00A432F6"/>
    <w:rsid w:val="00A47665"/>
    <w:rsid w:val="00A72CBC"/>
    <w:rsid w:val="00A73171"/>
    <w:rsid w:val="00AA39F3"/>
    <w:rsid w:val="00AB2441"/>
    <w:rsid w:val="00AB7DD1"/>
    <w:rsid w:val="00AC36A5"/>
    <w:rsid w:val="00AC4850"/>
    <w:rsid w:val="00AC4E4A"/>
    <w:rsid w:val="00AE7734"/>
    <w:rsid w:val="00B0333D"/>
    <w:rsid w:val="00B15ED9"/>
    <w:rsid w:val="00B27ED0"/>
    <w:rsid w:val="00B52D63"/>
    <w:rsid w:val="00B564A2"/>
    <w:rsid w:val="00B707C0"/>
    <w:rsid w:val="00B75BFE"/>
    <w:rsid w:val="00B76C25"/>
    <w:rsid w:val="00B80D3B"/>
    <w:rsid w:val="00B84566"/>
    <w:rsid w:val="00B94D30"/>
    <w:rsid w:val="00B95DA1"/>
    <w:rsid w:val="00BB623D"/>
    <w:rsid w:val="00BC69F7"/>
    <w:rsid w:val="00BD0875"/>
    <w:rsid w:val="00BD13AE"/>
    <w:rsid w:val="00BF20AB"/>
    <w:rsid w:val="00BF69DD"/>
    <w:rsid w:val="00C1027D"/>
    <w:rsid w:val="00C314B3"/>
    <w:rsid w:val="00C550D1"/>
    <w:rsid w:val="00C633CC"/>
    <w:rsid w:val="00C64C0C"/>
    <w:rsid w:val="00C76161"/>
    <w:rsid w:val="00C8400E"/>
    <w:rsid w:val="00C85D26"/>
    <w:rsid w:val="00C9085C"/>
    <w:rsid w:val="00CA094E"/>
    <w:rsid w:val="00CB3C96"/>
    <w:rsid w:val="00CB52C0"/>
    <w:rsid w:val="00CB5707"/>
    <w:rsid w:val="00CC4458"/>
    <w:rsid w:val="00CE211F"/>
    <w:rsid w:val="00CE7037"/>
    <w:rsid w:val="00CF6914"/>
    <w:rsid w:val="00D044B6"/>
    <w:rsid w:val="00D108EE"/>
    <w:rsid w:val="00D209C7"/>
    <w:rsid w:val="00D23D6C"/>
    <w:rsid w:val="00D36DD8"/>
    <w:rsid w:val="00D378F6"/>
    <w:rsid w:val="00D602C5"/>
    <w:rsid w:val="00D64C82"/>
    <w:rsid w:val="00D804D0"/>
    <w:rsid w:val="00D94A35"/>
    <w:rsid w:val="00DA05F1"/>
    <w:rsid w:val="00DA3F9B"/>
    <w:rsid w:val="00E10957"/>
    <w:rsid w:val="00E11774"/>
    <w:rsid w:val="00E32121"/>
    <w:rsid w:val="00E37166"/>
    <w:rsid w:val="00E618A8"/>
    <w:rsid w:val="00E6583C"/>
    <w:rsid w:val="00E74322"/>
    <w:rsid w:val="00E916DB"/>
    <w:rsid w:val="00EA3719"/>
    <w:rsid w:val="00EA70A4"/>
    <w:rsid w:val="00EA710F"/>
    <w:rsid w:val="00EB4BCD"/>
    <w:rsid w:val="00EB72E1"/>
    <w:rsid w:val="00EC3806"/>
    <w:rsid w:val="00EF3383"/>
    <w:rsid w:val="00F06B3D"/>
    <w:rsid w:val="00F1571B"/>
    <w:rsid w:val="00F16C1C"/>
    <w:rsid w:val="00F24D6D"/>
    <w:rsid w:val="00F32CE9"/>
    <w:rsid w:val="00F33C0B"/>
    <w:rsid w:val="00F526A4"/>
    <w:rsid w:val="00F576A1"/>
    <w:rsid w:val="00F84BE4"/>
    <w:rsid w:val="00F86F53"/>
    <w:rsid w:val="00F94C93"/>
    <w:rsid w:val="00F951CF"/>
    <w:rsid w:val="00FA3562"/>
    <w:rsid w:val="00FA4B13"/>
    <w:rsid w:val="00FA630F"/>
    <w:rsid w:val="00FA7934"/>
    <w:rsid w:val="00FB102D"/>
    <w:rsid w:val="00FB12C9"/>
    <w:rsid w:val="00FD67EC"/>
    <w:rsid w:val="00FE4B0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933143"/>
  <w15:docId w15:val="{0CE28B88-6748-4987-94AB-7DD263F2E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lv-LV" w:eastAsia="fr-BE"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0" w:line="248" w:lineRule="auto"/>
      <w:ind w:left="370" w:right="63" w:hanging="37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92" w:line="249" w:lineRule="auto"/>
      <w:ind w:left="32"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504B43"/>
    <w:pPr>
      <w:spacing w:before="240" w:after="0" w:line="259" w:lineRule="auto"/>
      <w:ind w:left="0" w:firstLine="0"/>
      <w:outlineLvl w:val="9"/>
    </w:pPr>
    <w:rPr>
      <w:rFonts w:asciiTheme="majorHAnsi" w:eastAsiaTheme="majorEastAsia" w:hAnsiTheme="majorHAnsi" w:cstheme="majorBidi"/>
      <w:b w:val="0"/>
      <w:color w:val="0F4761" w:themeColor="accent1" w:themeShade="BF"/>
      <w:kern w:val="0"/>
      <w:sz w:val="32"/>
      <w:szCs w:val="32"/>
      <w:lang w:eastAsia="en-US"/>
      <w14:ligatures w14:val="none"/>
    </w:rPr>
  </w:style>
  <w:style w:type="paragraph" w:styleId="TOC1">
    <w:name w:val="toc 1"/>
    <w:basedOn w:val="Normal"/>
    <w:next w:val="Normal"/>
    <w:autoRedefine/>
    <w:uiPriority w:val="39"/>
    <w:unhideWhenUsed/>
    <w:rsid w:val="002D395C"/>
    <w:pPr>
      <w:tabs>
        <w:tab w:val="right" w:leader="dot" w:pos="9125"/>
      </w:tabs>
      <w:spacing w:after="100"/>
      <w:ind w:left="0" w:firstLine="0"/>
    </w:pPr>
  </w:style>
  <w:style w:type="character" w:styleId="Hyperlink">
    <w:name w:val="Hyperlink"/>
    <w:basedOn w:val="DefaultParagraphFont"/>
    <w:uiPriority w:val="99"/>
    <w:unhideWhenUsed/>
    <w:rsid w:val="00504B43"/>
    <w:rPr>
      <w:color w:val="467886" w:themeColor="hyperlink"/>
      <w:u w:val="single"/>
    </w:rPr>
  </w:style>
  <w:style w:type="paragraph" w:styleId="Footer">
    <w:name w:val="footer"/>
    <w:basedOn w:val="Normal"/>
    <w:link w:val="FooterChar"/>
    <w:uiPriority w:val="99"/>
    <w:unhideWhenUsed/>
    <w:rsid w:val="00E916DB"/>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lang w:eastAsia="en-US"/>
      <w14:ligatures w14:val="none"/>
    </w:rPr>
  </w:style>
  <w:style w:type="character" w:customStyle="1" w:styleId="FooterChar">
    <w:name w:val="Footer Char"/>
    <w:basedOn w:val="DefaultParagraphFont"/>
    <w:link w:val="Footer"/>
    <w:uiPriority w:val="99"/>
    <w:rsid w:val="00E916DB"/>
    <w:rPr>
      <w:rFonts w:cs="Times New Roman"/>
      <w:kern w:val="0"/>
      <w:sz w:val="22"/>
      <w:szCs w:val="22"/>
      <w:lang w:val="lv-LV" w:eastAsia="en-US"/>
      <w14:ligatures w14:val="none"/>
    </w:rPr>
  </w:style>
  <w:style w:type="paragraph" w:styleId="Header">
    <w:name w:val="header"/>
    <w:basedOn w:val="Normal"/>
    <w:link w:val="HeaderChar"/>
    <w:uiPriority w:val="99"/>
    <w:unhideWhenUsed/>
    <w:rsid w:val="00BF69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9DD"/>
    <w:rPr>
      <w:rFonts w:ascii="Times New Roman" w:eastAsia="Times New Roman" w:hAnsi="Times New Roman" w:cs="Times New Roman"/>
      <w:color w:val="000000"/>
    </w:rPr>
  </w:style>
  <w:style w:type="paragraph" w:styleId="FootnoteText">
    <w:name w:val="footnote text"/>
    <w:basedOn w:val="Normal"/>
    <w:link w:val="FootnoteTextChar"/>
    <w:uiPriority w:val="99"/>
    <w:semiHidden/>
    <w:unhideWhenUsed/>
    <w:rsid w:val="00BF69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69DD"/>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BF69DD"/>
    <w:rPr>
      <w:vertAlign w:val="superscript"/>
    </w:rPr>
  </w:style>
  <w:style w:type="paragraph" w:styleId="Revision">
    <w:name w:val="Revision"/>
    <w:hidden/>
    <w:uiPriority w:val="99"/>
    <w:semiHidden/>
    <w:rsid w:val="00955F5F"/>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0C3F77"/>
    <w:rPr>
      <w:sz w:val="16"/>
      <w:szCs w:val="16"/>
    </w:rPr>
  </w:style>
  <w:style w:type="paragraph" w:styleId="CommentText">
    <w:name w:val="annotation text"/>
    <w:basedOn w:val="Normal"/>
    <w:link w:val="CommentTextChar"/>
    <w:uiPriority w:val="99"/>
    <w:unhideWhenUsed/>
    <w:rsid w:val="000C3F77"/>
    <w:pPr>
      <w:spacing w:line="240" w:lineRule="auto"/>
    </w:pPr>
    <w:rPr>
      <w:sz w:val="20"/>
      <w:szCs w:val="20"/>
    </w:rPr>
  </w:style>
  <w:style w:type="character" w:customStyle="1" w:styleId="CommentTextChar">
    <w:name w:val="Comment Text Char"/>
    <w:basedOn w:val="DefaultParagraphFont"/>
    <w:link w:val="CommentText"/>
    <w:uiPriority w:val="99"/>
    <w:rsid w:val="000C3F77"/>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C3F77"/>
    <w:rPr>
      <w:b/>
      <w:bCs/>
    </w:rPr>
  </w:style>
  <w:style w:type="character" w:customStyle="1" w:styleId="CommentSubjectChar">
    <w:name w:val="Comment Subject Char"/>
    <w:basedOn w:val="CommentTextChar"/>
    <w:link w:val="CommentSubject"/>
    <w:uiPriority w:val="99"/>
    <w:semiHidden/>
    <w:rsid w:val="000C3F77"/>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CE7037"/>
    <w:pPr>
      <w:ind w:left="720"/>
      <w:contextualSpacing/>
    </w:pPr>
  </w:style>
  <w:style w:type="paragraph" w:customStyle="1" w:styleId="Considrant">
    <w:name w:val="Considérant"/>
    <w:basedOn w:val="Normal"/>
    <w:rsid w:val="00CE7037"/>
    <w:pPr>
      <w:numPr>
        <w:numId w:val="10"/>
      </w:numPr>
      <w:spacing w:before="120" w:after="120" w:line="240" w:lineRule="auto"/>
      <w:ind w:right="0"/>
    </w:pPr>
    <w:rPr>
      <w:rFonts w:eastAsiaTheme="minorHAnsi"/>
      <w:color w:val="auto"/>
      <w:kern w:val="0"/>
      <w:szCs w:val="22"/>
      <w:lang w:eastAsia="en-US"/>
      <w14:ligatures w14:val="none"/>
    </w:rPr>
  </w:style>
  <w:style w:type="character" w:customStyle="1" w:styleId="UnresolvedMention">
    <w:name w:val="Unresolved Mention"/>
    <w:basedOn w:val="DefaultParagraphFont"/>
    <w:uiPriority w:val="99"/>
    <w:semiHidden/>
    <w:unhideWhenUsed/>
    <w:rsid w:val="007A0AAD"/>
    <w:rPr>
      <w:color w:val="605E5C"/>
      <w:shd w:val="clear" w:color="auto" w:fill="E1DFDD"/>
    </w:rPr>
  </w:style>
  <w:style w:type="character" w:customStyle="1" w:styleId="Marker">
    <w:name w:val="Marker"/>
    <w:basedOn w:val="DefaultParagraphFont"/>
    <w:rsid w:val="009E4E5B"/>
    <w:rPr>
      <w:color w:val="0000FF"/>
      <w:shd w:val="clear" w:color="auto" w:fill="auto"/>
    </w:rPr>
  </w:style>
  <w:style w:type="paragraph" w:customStyle="1" w:styleId="Pagedecouverture">
    <w:name w:val="Page de couverture"/>
    <w:basedOn w:val="Normal"/>
    <w:next w:val="Normal"/>
    <w:rsid w:val="009E4E5B"/>
    <w:pPr>
      <w:spacing w:after="0" w:line="240" w:lineRule="auto"/>
      <w:ind w:left="0" w:right="0" w:firstLine="0"/>
    </w:pPr>
    <w:rPr>
      <w:rFonts w:eastAsiaTheme="minorHAnsi"/>
      <w:color w:val="auto"/>
      <w:kern w:val="0"/>
      <w:szCs w:val="22"/>
      <w:lang w:eastAsia="en-US"/>
      <w14:ligatures w14:val="none"/>
    </w:rPr>
  </w:style>
  <w:style w:type="paragraph" w:customStyle="1" w:styleId="FooterCoverPage">
    <w:name w:val="Footer Cover Page"/>
    <w:basedOn w:val="Normal"/>
    <w:link w:val="FooterCoverPageChar"/>
    <w:rsid w:val="009E4E5B"/>
    <w:pPr>
      <w:tabs>
        <w:tab w:val="center" w:pos="4535"/>
        <w:tab w:val="right" w:pos="9071"/>
        <w:tab w:val="right" w:pos="9921"/>
      </w:tabs>
      <w:spacing w:before="360" w:after="0" w:line="240" w:lineRule="auto"/>
      <w:ind w:left="-850" w:right="-850" w:firstLine="0"/>
      <w:jc w:val="left"/>
    </w:pPr>
  </w:style>
  <w:style w:type="character" w:customStyle="1" w:styleId="FooterCoverPageChar">
    <w:name w:val="Footer Cover Page Char"/>
    <w:basedOn w:val="DefaultParagraphFont"/>
    <w:link w:val="FooterCoverPage"/>
    <w:rsid w:val="009E4E5B"/>
    <w:rPr>
      <w:rFonts w:ascii="Times New Roman" w:eastAsia="Times New Roman" w:hAnsi="Times New Roman" w:cs="Times New Roman"/>
      <w:color w:val="000000"/>
    </w:rPr>
  </w:style>
  <w:style w:type="paragraph" w:customStyle="1" w:styleId="FooterSensitivity">
    <w:name w:val="Footer Sensitivity"/>
    <w:basedOn w:val="Normal"/>
    <w:link w:val="FooterSensitivityChar"/>
    <w:rsid w:val="009E4E5B"/>
    <w:pPr>
      <w:pBdr>
        <w:top w:val="single" w:sz="4" w:space="1" w:color="auto"/>
        <w:left w:val="single" w:sz="4" w:space="4" w:color="auto"/>
        <w:bottom w:val="single" w:sz="4" w:space="1" w:color="auto"/>
        <w:right w:val="single" w:sz="4" w:space="4" w:color="auto"/>
      </w:pBdr>
      <w:spacing w:before="360" w:after="0" w:line="240" w:lineRule="auto"/>
      <w:ind w:left="113" w:right="113" w:firstLine="0"/>
      <w:jc w:val="center"/>
    </w:pPr>
    <w:rPr>
      <w:b/>
      <w:sz w:val="32"/>
    </w:rPr>
  </w:style>
  <w:style w:type="character" w:customStyle="1" w:styleId="FooterSensitivityChar">
    <w:name w:val="Footer Sensitivity Char"/>
    <w:basedOn w:val="DefaultParagraphFont"/>
    <w:link w:val="FooterSensitivity"/>
    <w:rsid w:val="009E4E5B"/>
    <w:rPr>
      <w:rFonts w:ascii="Times New Roman" w:eastAsia="Times New Roman" w:hAnsi="Times New Roman" w:cs="Times New Roman"/>
      <w:b/>
      <w:color w:val="000000"/>
      <w:sz w:val="32"/>
    </w:rPr>
  </w:style>
  <w:style w:type="paragraph" w:customStyle="1" w:styleId="HeaderCoverPage">
    <w:name w:val="Header Cover Page"/>
    <w:basedOn w:val="Normal"/>
    <w:link w:val="HeaderCoverPageChar"/>
    <w:rsid w:val="009E4E5B"/>
    <w:pPr>
      <w:tabs>
        <w:tab w:val="center" w:pos="4535"/>
        <w:tab w:val="right" w:pos="9071"/>
      </w:tabs>
      <w:spacing w:after="120" w:line="240" w:lineRule="auto"/>
      <w:ind w:left="0" w:right="0" w:firstLine="0"/>
    </w:pPr>
  </w:style>
  <w:style w:type="character" w:customStyle="1" w:styleId="HeaderCoverPageChar">
    <w:name w:val="Header Cover Page Char"/>
    <w:basedOn w:val="DefaultParagraphFont"/>
    <w:link w:val="HeaderCoverPage"/>
    <w:rsid w:val="009E4E5B"/>
    <w:rPr>
      <w:rFonts w:ascii="Times New Roman" w:eastAsia="Times New Roman" w:hAnsi="Times New Roman" w:cs="Times New Roman"/>
      <w:color w:val="000000"/>
    </w:rPr>
  </w:style>
  <w:style w:type="paragraph" w:customStyle="1" w:styleId="HeaderSensitivity">
    <w:name w:val="Header Sensitivity"/>
    <w:basedOn w:val="Normal"/>
    <w:link w:val="HeaderSensitivityChar"/>
    <w:rsid w:val="009E4E5B"/>
    <w:pPr>
      <w:pBdr>
        <w:top w:val="single" w:sz="4" w:space="1" w:color="auto"/>
        <w:left w:val="single" w:sz="4" w:space="4" w:color="auto"/>
        <w:bottom w:val="single" w:sz="4" w:space="1" w:color="auto"/>
        <w:right w:val="single" w:sz="4" w:space="4" w:color="auto"/>
      </w:pBdr>
      <w:spacing w:after="120" w:line="240" w:lineRule="auto"/>
      <w:ind w:left="113" w:right="113" w:firstLine="0"/>
      <w:jc w:val="center"/>
    </w:pPr>
    <w:rPr>
      <w:b/>
      <w:sz w:val="32"/>
    </w:rPr>
  </w:style>
  <w:style w:type="character" w:customStyle="1" w:styleId="HeaderSensitivityChar">
    <w:name w:val="Header Sensitivity Char"/>
    <w:basedOn w:val="DefaultParagraphFont"/>
    <w:link w:val="HeaderSensitivity"/>
    <w:rsid w:val="009E4E5B"/>
    <w:rPr>
      <w:rFonts w:ascii="Times New Roman" w:eastAsia="Times New Roman" w:hAnsi="Times New Roman" w:cs="Times New Roman"/>
      <w:b/>
      <w:color w:val="000000"/>
      <w:sz w:val="32"/>
    </w:rPr>
  </w:style>
  <w:style w:type="paragraph" w:customStyle="1" w:styleId="HeaderSensitivityRight">
    <w:name w:val="Header Sensitivity Right"/>
    <w:basedOn w:val="Normal"/>
    <w:link w:val="HeaderSensitivityRightChar"/>
    <w:rsid w:val="009E4E5B"/>
    <w:pPr>
      <w:spacing w:after="120" w:line="240" w:lineRule="auto"/>
      <w:ind w:left="0" w:right="0" w:firstLine="0"/>
      <w:jc w:val="right"/>
    </w:pPr>
    <w:rPr>
      <w:sz w:val="28"/>
    </w:rPr>
  </w:style>
  <w:style w:type="character" w:customStyle="1" w:styleId="HeaderSensitivityRightChar">
    <w:name w:val="Header Sensitivity Right Char"/>
    <w:basedOn w:val="DefaultParagraphFont"/>
    <w:link w:val="HeaderSensitivityRight"/>
    <w:rsid w:val="009E4E5B"/>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AUTO/?uri=CELEX:32013R1409&amp;qid=1734008506311&amp;rid=1" TargetMode="External"/><Relationship Id="rId3" Type="http://schemas.openxmlformats.org/officeDocument/2006/relationships/hyperlink" Target="https://eur-lex.europa.eu/legal-content/AUTO/?uri=CELEX:32013R1409&amp;qid=1734008506311&amp;rid=1" TargetMode="External"/><Relationship Id="rId7" Type="http://schemas.openxmlformats.org/officeDocument/2006/relationships/hyperlink" Target="https://eur-lex.europa.eu/legal-content/AUTO/?uri=CELEX:32013R1409&amp;qid=1734008506311&amp;rid=1" TargetMode="External"/><Relationship Id="rId2" Type="http://schemas.openxmlformats.org/officeDocument/2006/relationships/hyperlink" Target="https://eur-lex.europa.eu/legal-content/AUTO/?uri=CELEX:32013R1409&amp;qid=1734008506311&amp;rid=1" TargetMode="External"/><Relationship Id="rId1" Type="http://schemas.openxmlformats.org/officeDocument/2006/relationships/hyperlink" Target="http://data.europa.eu/eli/reg/2012/260/oj" TargetMode="External"/><Relationship Id="rId6" Type="http://schemas.openxmlformats.org/officeDocument/2006/relationships/hyperlink" Target="https://eur-lex.europa.eu/legal-content/AUTO/?uri=CELEX:32013R1409&amp;qid=1734008506311&amp;rid=1" TargetMode="External"/><Relationship Id="rId5" Type="http://schemas.openxmlformats.org/officeDocument/2006/relationships/hyperlink" Target="https://eur-lex.europa.eu/legal-content/AUTO/?uri=CELEX:32013R1409&amp;qid=1734008506311&amp;rid=1" TargetMode="External"/><Relationship Id="rId4" Type="http://schemas.openxmlformats.org/officeDocument/2006/relationships/hyperlink" Target="https://eur-lex.europa.eu/legal-content/AUTO/?uri=CELEX:32013R1409&amp;qid=1734008506311&amp;r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A1DD0-19BE-498B-8F02-188E948F1FDE}">
  <ds:schemaRefs>
    <ds:schemaRef ds:uri="http://schemas.microsoft.com/sharepoint/v3/contenttype/forms"/>
  </ds:schemaRefs>
</ds:datastoreItem>
</file>

<file path=customXml/itemProps2.xml><?xml version="1.0" encoding="utf-8"?>
<ds:datastoreItem xmlns:ds="http://schemas.openxmlformats.org/officeDocument/2006/customXml" ds:itemID="{EE18859F-FE81-4A1E-8ED3-D7BEDEDCEDB0}">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3.xml><?xml version="1.0" encoding="utf-8"?>
<ds:datastoreItem xmlns:ds="http://schemas.openxmlformats.org/officeDocument/2006/customXml" ds:itemID="{08E5BAB2-3A97-42FE-A27A-3E6B2A119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FE928A-9D2C-425E-8DBE-7A50B1820C90}">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18</Pages>
  <Words>4857</Words>
  <Characters>27690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8</cp:revision>
  <cp:lastPrinted>2025-05-08T08:00:00Z</cp:lastPrinted>
  <dcterms:created xsi:type="dcterms:W3CDTF">2025-09-16T13:56:00Z</dcterms:created>
  <dcterms:modified xsi:type="dcterms:W3CDTF">2025-09-30T15:23:00Z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2025-02-25T17:10:18Z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c1628eec-5007-417d-8843-5fc4b68d0576</vt:lpwstr>
  </property>
  <property fmtid="{D5CDD505-2E9C-101B-9397-08002B2CF9AE}" pid="8" name="MSIP_Label_6bd9ddd1-4d20-43f6-abfa-fc3c07406f94_ContentBits">
    <vt:lpwstr>0</vt:lpwstr>
  </property>
  <property fmtid="{D5CDD505-2E9C-101B-9397-08002B2CF9AE}" pid="9" name="ContentTypeId">
    <vt:lpwstr>0x010100BAD999D84E12C74482EA5120F5227F6F00217DECAAC21D6B43958DFE68658C192E</vt:lpwstr>
  </property>
  <property fmtid="{D5CDD505-2E9C-101B-9397-08002B2CF9AE}" pid="10" name="MediaServiceImageTags">
    <vt:lpwstr/>
  </property>
  <property fmtid="{D5CDD505-2E9C-101B-9397-08002B2CF9AE}" pid="11" name="ClassificationContentMarkingHeaderShapeIds">
    <vt:lpwstr>11ca8e48,57ef04d,bb7b74e</vt:lpwstr>
  </property>
  <property fmtid="{D5CDD505-2E9C-101B-9397-08002B2CF9AE}" pid="12" name="ClassificationContentMarkingHeaderFontProps">
    <vt:lpwstr>#000000,12,Aptos</vt:lpwstr>
  </property>
  <property fmtid="{D5CDD505-2E9C-101B-9397-08002B2CF9AE}" pid="13" name="ClassificationContentMarkingHeaderText">
    <vt:lpwstr>EBA Regular Use</vt:lpwstr>
  </property>
  <property fmtid="{D5CDD505-2E9C-101B-9397-08002B2CF9AE}" pid="14" name="Level of sensitivity">
    <vt:lpwstr>Standard treatment</vt:lpwstr>
  </property>
  <property fmtid="{D5CDD505-2E9C-101B-9397-08002B2CF9AE}" pid="15" name="First annex">
    <vt:lpwstr>2</vt:lpwstr>
  </property>
  <property fmtid="{D5CDD505-2E9C-101B-9397-08002B2CF9AE}" pid="16" name="Last annex">
    <vt:lpwstr>2</vt:lpwstr>
  </property>
  <property fmtid="{D5CDD505-2E9C-101B-9397-08002B2CF9AE}" pid="17" name="Unique annex">
    <vt:lpwstr>0</vt:lpwstr>
  </property>
  <property fmtid="{D5CDD505-2E9C-101B-9397-08002B2CF9AE}" pid="18" name="Part">
    <vt:lpwstr>1</vt:lpwstr>
  </property>
  <property fmtid="{D5CDD505-2E9C-101B-9397-08002B2CF9AE}" pid="19" name="Total parts">
    <vt:lpwstr>1</vt:lpwstr>
  </property>
  <property fmtid="{D5CDD505-2E9C-101B-9397-08002B2CF9AE}" pid="20" name="DocStatus">
    <vt:lpwstr>Green</vt:lpwstr>
  </property>
  <property fmtid="{D5CDD505-2E9C-101B-9397-08002B2CF9AE}" pid="21" name="CPTemplateID">
    <vt:lpwstr>CP-038</vt:lpwstr>
  </property>
  <property fmtid="{D5CDD505-2E9C-101B-9397-08002B2CF9AE}" pid="22" name="Last edited using">
    <vt:lpwstr>LW 9.1, Build 20240808</vt:lpwstr>
  </property>
  <property fmtid="{D5CDD505-2E9C-101B-9397-08002B2CF9AE}" pid="23" name="Created using">
    <vt:lpwstr>LW 9.1, Build 20240808</vt:lpwstr>
  </property>
</Properties>
</file>