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EL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ΠΑΡΑΡΤΗΜΑ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«ΠΑΡΑΡΤΗΜΑ 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ΟΔΗΓΙΕΣ ΓΙΑ ΤΗΝ ΥΠΟΒΟΛΗ ΑΝΑΦΟΡΩΝ ΣΧΕΤΙΚΑ ΜΕ ΤΑ ΙΔΙΑ ΚΕΦΑΛΑΙΑ ΚΑΙ ΤΙΣ ΑΠΑΙΤΗΣΕΙΣ ΙΔΙΩΝ ΚΕΦΑΛΑΙΩΝ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ΜΕΡΟΣ II: ΟΔΗΓΙΕΣ ΣΧΕΤΙΚΑ ΜΕ ΤΑ ΥΠΟΔΕΙΓΜΑΤΑ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>C 36.00 ΑΝΟΙΓΜΑΤΑ ΣΕ ΚΡΥΠΤΟΣΤΟΙΧΕΙΑ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10.1</w:t>
      </w:r>
      <w:r>
        <w:rPr>
          <w:rFonts w:ascii="Times New Roman" w:hAnsi="Times New Roman"/>
          <w:sz w:val="24"/>
        </w:rPr>
        <w:t xml:space="preserve"> Γενικές παρατηρήσεις</w:t>
      </w:r>
    </w:p>
    <w:p w14:paraId="6942FA35" w14:textId="77777777" w:rsidR="005F103E" w:rsidRDefault="005F103E" w:rsidP="003431F6">
      <w:pPr>
        <w:pStyle w:val="InstructionsText2"/>
      </w:pPr>
      <w:r>
        <w:t>Το παρόν υπόδειγμα χρησιμοποιείται για την παροχή πληροφοριών σχετικά με τα ανοίγματα σε κρυπτοστοιχεία, όπως απαιτείται βάσει του άρθρου 501δ παράγραφοι 2 και 3 του κανονισμού (ΕΕ) αριθ. 575/2013.</w:t>
      </w:r>
    </w:p>
    <w:p w14:paraId="4985A436" w14:textId="77777777" w:rsidR="005F103E" w:rsidRDefault="005F103E" w:rsidP="003431F6">
      <w:pPr>
        <w:pStyle w:val="InstructionsText2"/>
      </w:pPr>
      <w:r>
        <w:t>Τα ανοίγματα σε κρυπτοστοιχεία αναφέρονται μόνο στο παρόν υπόδειγμα.</w:t>
      </w:r>
    </w:p>
    <w:p w14:paraId="26F9871B" w14:textId="4FCA9AB4" w:rsidR="005F103E" w:rsidRPr="00375B75" w:rsidRDefault="005F103E" w:rsidP="003431F6">
      <w:pPr>
        <w:pStyle w:val="InstructionsText2"/>
      </w:pPr>
      <w:r>
        <w:t>10.2 Οδηγίες για συγκεκριμένες θέσεις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3431F6">
            <w:pPr>
              <w:pStyle w:val="InstructionsText"/>
            </w:pPr>
            <w:r>
              <w:t>Στήλη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3431F6">
            <w:pPr>
              <w:pStyle w:val="InstructionsText"/>
            </w:pPr>
            <w:r>
              <w:t>Νομικά κείμενα αναφοράς και οδηγίες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3431F6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3431F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Αξία ανοίγματος</w:t>
            </w:r>
          </w:p>
          <w:p w14:paraId="38BE77DA" w14:textId="77777777" w:rsidR="005F103E" w:rsidRPr="00111160" w:rsidRDefault="005F103E" w:rsidP="003431F6">
            <w:pPr>
              <w:pStyle w:val="InstructionsText"/>
            </w:pPr>
            <w:r>
              <w:t xml:space="preserve">Αξία των ανοιγμάτων σε κρυπτοστοιχεία για τα διάφορα είδη κρυπτοστοιχείων που αναφέρονται στο </w:t>
            </w:r>
            <w:r>
              <w:rPr>
                <w:rStyle w:val="InstructionsTabelleberschrift"/>
                <w:b w:val="0"/>
              </w:rPr>
              <w:t xml:space="preserve">άρθρο 501δ παράγραφος 2 </w:t>
            </w:r>
            <w:r>
              <w:t>του κανονισμού (ΕΕ) αριθ. 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3431F6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3431F6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Ποσό ανοίγματος σταθμισμένο ως προς τον κίνδυνο (RWEA)</w:t>
            </w:r>
          </w:p>
          <w:p w14:paraId="67B71D23" w14:textId="77777777" w:rsidR="005F103E" w:rsidRPr="003431F6" w:rsidRDefault="005F103E" w:rsidP="003431F6">
            <w:pPr>
              <w:pStyle w:val="InstructionsText"/>
            </w:pPr>
            <w:r w:rsidRPr="003431F6">
              <w:t xml:space="preserve">Άρθρο 501δ παράγραφος 2 του κανονισμού (ΕΕ) αριθ. 575/2013. </w:t>
            </w:r>
          </w:p>
          <w:p w14:paraId="76E5BCF9" w14:textId="77777777" w:rsidR="005F103E" w:rsidRPr="0076606B" w:rsidRDefault="005F103E" w:rsidP="003431F6">
            <w:pPr>
              <w:pStyle w:val="InstructionsText"/>
            </w:pPr>
            <w:r>
              <w:t>Τα σταθμισμένα ως προς τον κίνδυνο ποσά ανοίγματος για τα διάφορα είδη ανοιγμάτων σε κρυπτοστοιχεία που υπολογίζονται σύμφωνα με το άρθρο 501δ παράγραφος 2 του κανονισμού (ΕΕ) αριθ. 575/2013.</w:t>
            </w:r>
          </w:p>
        </w:tc>
      </w:tr>
    </w:tbl>
    <w:p w14:paraId="30039F5A" w14:textId="77777777" w:rsidR="005F103E" w:rsidRPr="0076606B" w:rsidRDefault="005F103E" w:rsidP="003431F6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3431F6">
            <w:pPr>
              <w:pStyle w:val="InstructionsText"/>
            </w:pPr>
            <w:r>
              <w:t>Γραμμή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3431F6">
            <w:pPr>
              <w:pStyle w:val="InstructionsText"/>
            </w:pPr>
            <w:r>
              <w:t>Νομικά κείμενα αναφοράς και οδηγίες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3431F6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3431F6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Συνολικά ανοίγματα</w:t>
            </w:r>
          </w:p>
          <w:p w14:paraId="25F6989B" w14:textId="77777777" w:rsidR="005F103E" w:rsidRPr="005F103E" w:rsidRDefault="005F103E" w:rsidP="003431F6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Συνολικές αξίες υπολογιζόμενες ως το άθροισμα των γραμμών 0020, 0030 και 0040. Η αξία στη στήλη 0020 ισούται με τα συνολικά ποσά ανοίγματος σε κίνδυνο που αναφέρονται στη γραμμή 0780 του υποδείγματος C 02.00 (Απαιτήσεις ιδίων κεφαλαίων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3431F6">
            <w:pPr>
              <w:pStyle w:val="InstructionsText"/>
            </w:pPr>
            <w:r>
              <w:lastRenderedPageBreak/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3431F6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Ανοίγματα σε κρυπτοστοιχεία σε παραδοσιακά στοιχεία ενεργητικού σε μάρκες </w:t>
            </w:r>
          </w:p>
          <w:p w14:paraId="3F8D8884" w14:textId="77777777" w:rsidR="005F103E" w:rsidRPr="005F103E" w:rsidRDefault="005F103E" w:rsidP="003431F6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Άρθρο 501δ παράγραφος 2 στοιχείο α) του </w:t>
            </w:r>
            <w:r>
              <w:t>κανονισμού (ΕΕ) αριθ. 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3431F6">
            <w:pPr>
              <w:pStyle w:val="InstructionsText"/>
            </w:pPr>
            <w:r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3431F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Ανοίγματα σε μάρκες με αναφορά σε στοιχεία ενεργητικού</w:t>
            </w:r>
          </w:p>
          <w:p w14:paraId="73B4C961" w14:textId="77777777" w:rsidR="005F103E" w:rsidRPr="0076606B" w:rsidRDefault="005F103E" w:rsidP="003431F6">
            <w:pPr>
              <w:pStyle w:val="InstructionsText"/>
              <w:rPr>
                <w:rStyle w:val="InstructionsTabelleberschrift"/>
              </w:rPr>
            </w:pPr>
            <w:r>
              <w:t>Άρθρο 501δ παράγραφος 2 στοιχείο β) του κανονισμού (ΕΕ) αριθ.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3431F6">
            <w:pPr>
              <w:pStyle w:val="InstructionsText"/>
            </w:pPr>
            <w:r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3431F6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Ανοίγματα σε άλλα κρυπτοστοιχεία</w:t>
            </w:r>
          </w:p>
          <w:p w14:paraId="2471242B" w14:textId="77777777" w:rsidR="005F103E" w:rsidRPr="00111160" w:rsidRDefault="005F103E" w:rsidP="003431F6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Άρθρο 501δ παράγραφος 2 στοιχείο γ) του </w:t>
            </w:r>
            <w:r>
              <w:t>κανονισμού (ΕΕ) αριθ. 575/2013.</w:t>
            </w:r>
          </w:p>
          <w:p w14:paraId="23855C9D" w14:textId="77777777" w:rsidR="005F103E" w:rsidRPr="00111160" w:rsidRDefault="005F103E" w:rsidP="003431F6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Άλλα ανοίγματα σε κρυπτοστοιχεία που διαφέρουν από τα αναφερόμενα στο άρθρο 501δ παράγραφος 2 στοιχεία α) και β) του </w:t>
            </w:r>
            <w:r>
              <w:t>κανονισμού (ΕΕ) αριθ.</w:t>
            </w:r>
            <w:r>
              <w:rPr>
                <w:rStyle w:val="InstructionsTabelleberschrift"/>
              </w:rPr>
              <w:t> </w:t>
            </w:r>
            <w:r>
              <w:t>575/2013.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3431F6">
            <w:pPr>
              <w:pStyle w:val="InstructionsText"/>
            </w:pPr>
            <w:r>
              <w:t>Γραμμή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3431F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Υπομνηματικό στοιχείο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3431F6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3431F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Ανοίγματα σε άλλα κρυπτοστοιχεία εκφρασμένα ως ποσοστό του κεφαλαίου της κατηγορίας 1 των ιδρυμάτων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.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77777777" w:rsidR="005F103E" w:rsidRPr="00111160" w:rsidRDefault="005F103E" w:rsidP="003431F6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Άρθρο 501δ παράγραφος 3 του </w:t>
            </w:r>
            <w:r>
              <w:t>κανονισμού (ΕΕ) αριθ. 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</w:t>
    </w:r>
    <w:r>
      <w:rPr>
        <w:rFonts w:ascii="Times New Roman" w:hAnsi="Times New Roman"/>
        <w:sz w:val="20"/>
      </w:rPr>
      <w:t>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7752" w14:textId="77777777" w:rsidR="003431F6" w:rsidRDefault="00343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62189EB4" w:rsidR="00C3070C" w:rsidRPr="003B6094" w:rsidRDefault="003431F6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ΕΑΤ τακτική χρήση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62189EB4" w:rsidR="00C3070C" w:rsidRPr="003B6094" w:rsidRDefault="003431F6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ΕΑΤ τακτική χρήση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1F6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l-GR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l-GR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l-GR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el-GR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l-GR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l-GR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431F6"/>
    <w:pPr>
      <w:spacing w:before="0"/>
      <w:ind w:left="360"/>
      <w:jc w:val="left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l-GR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431F6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l-GR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l-GR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l-GR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l-GR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l-GR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l-GR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el-GR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4.xml><?xml version="1.0" encoding="utf-8"?>
<ds:datastoreItem xmlns:ds="http://schemas.openxmlformats.org/officeDocument/2006/customXml" ds:itemID="{FC656B87-525B-4B55-A820-777780247137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1826</Characters>
  <Application>Microsoft Office Word</Application>
  <DocSecurity>0</DocSecurity>
  <Lines>67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2025-01-13T14:07:40Z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c5bb9642-7564-4e26-bb1e-2b8b0947655f</vt:lpwstr>
  </property>
  <property fmtid="{D5CDD505-2E9C-101B-9397-08002B2CF9AE}" pid="9" name="MSIP_Label_6bd9ddd1-4d20-43f6-abfa-fc3c07406f94_ContentBits">
    <vt:lpwstr>0</vt:lpwstr>
  </property>
</Properties>
</file>