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C743E" w14:textId="77777777" w:rsidR="00003310" w:rsidRPr="00BC0C32" w:rsidRDefault="00003310" w:rsidP="00003310">
      <w:pPr>
        <w:jc w:val="center"/>
        <w:rPr>
          <w:rFonts w:asciiTheme="majorBidi" w:hAnsiTheme="majorBidi" w:cstheme="majorBidi"/>
          <w:sz w:val="24"/>
        </w:rPr>
      </w:pPr>
      <w:r>
        <w:rPr>
          <w:rFonts w:asciiTheme="majorBidi" w:hAnsiTheme="majorBidi"/>
          <w:sz w:val="24"/>
        </w:rPr>
        <w:t>EL</w:t>
      </w:r>
    </w:p>
    <w:p w14:paraId="15E4241A" w14:textId="77777777" w:rsidR="00003310" w:rsidRPr="00BC0C32" w:rsidRDefault="00003310" w:rsidP="00003310">
      <w:pPr>
        <w:rPr>
          <w:rFonts w:asciiTheme="majorBidi" w:hAnsiTheme="majorBidi" w:cstheme="majorBidi"/>
        </w:rPr>
      </w:pPr>
    </w:p>
    <w:p w14:paraId="6C49A80C" w14:textId="77777777" w:rsidR="00003310" w:rsidRPr="00BC0C32" w:rsidRDefault="00003310" w:rsidP="00003310">
      <w:pPr>
        <w:jc w:val="center"/>
        <w:rPr>
          <w:rFonts w:asciiTheme="majorBidi" w:hAnsiTheme="majorBidi" w:cstheme="majorBidi"/>
          <w:sz w:val="24"/>
        </w:rPr>
      </w:pPr>
      <w:r>
        <w:rPr>
          <w:rFonts w:asciiTheme="majorBidi" w:hAnsiTheme="majorBidi"/>
          <w:sz w:val="24"/>
        </w:rPr>
        <w:t>ΠΑΡΑΡΤΗΜΑ II</w:t>
      </w:r>
    </w:p>
    <w:p w14:paraId="60C0D3D0" w14:textId="77777777" w:rsidR="00003310" w:rsidRPr="00BC0C32" w:rsidRDefault="00003310" w:rsidP="00003310">
      <w:pPr>
        <w:jc w:val="center"/>
        <w:rPr>
          <w:rFonts w:asciiTheme="majorBidi" w:hAnsiTheme="majorBidi" w:cstheme="majorBidi"/>
          <w:sz w:val="24"/>
        </w:rPr>
      </w:pPr>
      <w:r>
        <w:rPr>
          <w:rFonts w:asciiTheme="majorBidi" w:hAnsiTheme="majorBidi"/>
          <w:sz w:val="24"/>
        </w:rPr>
        <w:t>«ΠΑΡΑΡΤΗΜΑ II</w:t>
      </w:r>
    </w:p>
    <w:p w14:paraId="608AAB5A" w14:textId="77777777" w:rsidR="00003310" w:rsidRPr="00BC0C32" w:rsidRDefault="00003310" w:rsidP="00003310">
      <w:pPr>
        <w:jc w:val="center"/>
        <w:rPr>
          <w:rFonts w:asciiTheme="majorBidi" w:hAnsiTheme="majorBidi" w:cstheme="majorBidi"/>
          <w:b/>
          <w:sz w:val="24"/>
        </w:rPr>
      </w:pPr>
      <w:r>
        <w:rPr>
          <w:rFonts w:asciiTheme="majorBidi" w:hAnsiTheme="majorBidi"/>
          <w:b/>
          <w:sz w:val="24"/>
        </w:rPr>
        <w:t>ΟΔΗΓΙΕΣ ΓΙΑ ΤΗΝ ΥΠΟΒΟΛΗ ΑΝΑΦΟΡΩΝ ΣΧΕΤΙΚΑ ΜΕ ΤΑ ΙΔΙΑ ΚΕΦΑΛΑΙΑ ΚΑΙ ΤΙΣ ΑΠΑΙΤΗΣΕΙΣ ΙΔΙΩΝ ΚΕΦΑΛΑΙΩΝ</w:t>
      </w:r>
    </w:p>
    <w:p w14:paraId="42DC7EE7" w14:textId="77777777" w:rsidR="00003310" w:rsidRPr="00BC0C32" w:rsidRDefault="00003310" w:rsidP="00003310">
      <w:pPr>
        <w:jc w:val="center"/>
        <w:rPr>
          <w:rFonts w:asciiTheme="majorBidi" w:hAnsiTheme="majorBidi" w:cstheme="majorBidi"/>
          <w:b/>
          <w:sz w:val="24"/>
          <w:lang w:eastAsia="de-DE"/>
        </w:rPr>
      </w:pPr>
    </w:p>
    <w:p w14:paraId="1FFD2A47" w14:textId="77777777" w:rsidR="00003310" w:rsidRPr="00BC0C32" w:rsidRDefault="00003310" w:rsidP="00003310">
      <w:pPr>
        <w:pStyle w:val="InstructionsText"/>
        <w:rPr>
          <w:rFonts w:asciiTheme="majorBidi" w:hAnsiTheme="majorBidi" w:cstheme="majorBidi"/>
        </w:rPr>
      </w:pPr>
      <w:r>
        <w:rPr>
          <w:rFonts w:asciiTheme="majorBidi" w:hAnsiTheme="majorBidi"/>
        </w:rPr>
        <w:t>Πίνακας περιεχομένων</w:t>
      </w:r>
    </w:p>
    <w:p w14:paraId="70895CD6" w14:textId="77777777" w:rsidR="00BC0C32" w:rsidRPr="00BC0C32" w:rsidRDefault="00BC0C32" w:rsidP="00BC0C32">
      <w:pPr>
        <w:rPr>
          <w:rFonts w:asciiTheme="majorBidi" w:hAnsiTheme="majorBidi" w:cstheme="majorBidi"/>
        </w:rPr>
      </w:pPr>
    </w:p>
    <w:p w14:paraId="2A6B0139" w14:textId="2497D9C0" w:rsidR="00BC0C32" w:rsidRPr="00BC0C32" w:rsidRDefault="00BC0C32" w:rsidP="00BC0C32">
      <w:pPr>
        <w:rPr>
          <w:rFonts w:asciiTheme="majorBidi" w:hAnsiTheme="majorBidi" w:cstheme="majorBidi"/>
          <w:sz w:val="20"/>
          <w:szCs w:val="20"/>
        </w:rPr>
      </w:pPr>
      <w:r>
        <w:rPr>
          <w:rFonts w:asciiTheme="majorBidi" w:hAnsiTheme="majorBidi"/>
          <w:sz w:val="20"/>
        </w:rPr>
        <w:t>ΜΕΡΟΣ I: ΓΕΝΙΚΕΣ ΟΔΗΓΙΕΣ</w:t>
      </w:r>
    </w:p>
    <w:p w14:paraId="661AAEBD" w14:textId="77777777" w:rsidR="00BC0C32" w:rsidRPr="00BC0C32" w:rsidRDefault="00BC0C32" w:rsidP="00BC0C32">
      <w:pPr>
        <w:rPr>
          <w:rFonts w:asciiTheme="majorBidi" w:hAnsiTheme="majorBidi" w:cstheme="majorBidi"/>
          <w:sz w:val="20"/>
          <w:szCs w:val="20"/>
        </w:rPr>
      </w:pPr>
      <w:r>
        <w:rPr>
          <w:rFonts w:asciiTheme="majorBidi" w:hAnsiTheme="majorBidi"/>
          <w:sz w:val="20"/>
        </w:rPr>
        <w:t>1.</w:t>
      </w:r>
      <w:r>
        <w:rPr>
          <w:rFonts w:asciiTheme="majorBidi" w:hAnsiTheme="majorBidi"/>
          <w:sz w:val="20"/>
        </w:rPr>
        <w:tab/>
        <w:t>ΔΟΜΗ ΚΑΙ ΣΥΜΒΑΣΕΙΣ</w:t>
      </w:r>
    </w:p>
    <w:p w14:paraId="28AE69FE" w14:textId="77777777" w:rsidR="00BC0C32" w:rsidRPr="00BC0C32" w:rsidRDefault="00BC0C32" w:rsidP="00BC0C32">
      <w:pPr>
        <w:rPr>
          <w:rFonts w:asciiTheme="majorBidi" w:hAnsiTheme="majorBidi" w:cstheme="majorBidi"/>
          <w:sz w:val="20"/>
          <w:szCs w:val="20"/>
        </w:rPr>
      </w:pPr>
      <w:r>
        <w:rPr>
          <w:rFonts w:asciiTheme="majorBidi" w:hAnsiTheme="majorBidi"/>
          <w:sz w:val="20"/>
        </w:rPr>
        <w:t>1.1.</w:t>
      </w:r>
      <w:r>
        <w:rPr>
          <w:rFonts w:asciiTheme="majorBidi" w:hAnsiTheme="majorBidi"/>
          <w:sz w:val="20"/>
        </w:rPr>
        <w:tab/>
        <w:t>ΔΟΜΗ</w:t>
      </w:r>
    </w:p>
    <w:p w14:paraId="46250D3D" w14:textId="77777777" w:rsidR="00BC0C32" w:rsidRPr="00BC0C32" w:rsidRDefault="00BC0C32" w:rsidP="00BC0C32">
      <w:pPr>
        <w:rPr>
          <w:rFonts w:asciiTheme="majorBidi" w:hAnsiTheme="majorBidi" w:cstheme="majorBidi"/>
          <w:sz w:val="20"/>
          <w:szCs w:val="20"/>
        </w:rPr>
      </w:pPr>
      <w:r>
        <w:rPr>
          <w:rFonts w:asciiTheme="majorBidi" w:hAnsiTheme="majorBidi"/>
          <w:sz w:val="20"/>
        </w:rPr>
        <w:t>1.2.</w:t>
      </w:r>
      <w:r>
        <w:rPr>
          <w:rFonts w:asciiTheme="majorBidi" w:hAnsiTheme="majorBidi"/>
          <w:sz w:val="20"/>
        </w:rPr>
        <w:tab/>
        <w:t>ΚΑΝΟΝΕΣ ΑΡΙΘΜΗΣΗΣ</w:t>
      </w:r>
    </w:p>
    <w:p w14:paraId="1679C071" w14:textId="77777777" w:rsidR="00BC0C32" w:rsidRPr="00BC0C32" w:rsidRDefault="00BC0C32" w:rsidP="00BC0C32">
      <w:pPr>
        <w:rPr>
          <w:rFonts w:asciiTheme="majorBidi" w:hAnsiTheme="majorBidi" w:cstheme="majorBidi"/>
          <w:sz w:val="20"/>
          <w:szCs w:val="20"/>
        </w:rPr>
      </w:pPr>
      <w:r>
        <w:rPr>
          <w:rFonts w:asciiTheme="majorBidi" w:hAnsiTheme="majorBidi"/>
          <w:sz w:val="20"/>
        </w:rPr>
        <w:t>1.3.</w:t>
      </w:r>
      <w:r>
        <w:rPr>
          <w:rFonts w:asciiTheme="majorBidi" w:hAnsiTheme="majorBidi"/>
          <w:sz w:val="20"/>
        </w:rPr>
        <w:tab/>
        <w:t>ΚΑΝΟΝΕΣ ΧΡΗΣΗΣ ΠΡΟΣΗΜΟΥ</w:t>
      </w:r>
    </w:p>
    <w:p w14:paraId="57D87C60" w14:textId="77777777" w:rsidR="00BC0C32" w:rsidRPr="00BC0C32" w:rsidRDefault="00BC0C32" w:rsidP="00BC0C32">
      <w:pPr>
        <w:rPr>
          <w:rFonts w:asciiTheme="majorBidi" w:hAnsiTheme="majorBidi" w:cstheme="majorBidi"/>
          <w:sz w:val="20"/>
          <w:szCs w:val="20"/>
        </w:rPr>
      </w:pPr>
      <w:r>
        <w:rPr>
          <w:rFonts w:asciiTheme="majorBidi" w:hAnsiTheme="majorBidi"/>
          <w:sz w:val="20"/>
        </w:rPr>
        <w:t>ΜΕΡΟΣ II: ΟΔΗΓΙΕΣ ΣΧΕΤΙΚΑ ΜΕ ΤΑ ΥΠΟΔΕΙΓΜΑΤΑ</w:t>
      </w:r>
    </w:p>
    <w:p w14:paraId="27285A19" w14:textId="77777777" w:rsidR="00BC0C32" w:rsidRPr="00BC0C32" w:rsidRDefault="00BC0C32" w:rsidP="00BC0C32">
      <w:pPr>
        <w:rPr>
          <w:rFonts w:asciiTheme="majorBidi" w:hAnsiTheme="majorBidi" w:cstheme="majorBidi"/>
          <w:sz w:val="20"/>
          <w:szCs w:val="20"/>
        </w:rPr>
      </w:pPr>
      <w:r>
        <w:rPr>
          <w:rFonts w:asciiTheme="majorBidi" w:hAnsiTheme="majorBidi"/>
          <w:sz w:val="20"/>
        </w:rPr>
        <w:t>1.</w:t>
      </w:r>
      <w:r>
        <w:rPr>
          <w:rFonts w:asciiTheme="majorBidi" w:hAnsiTheme="majorBidi"/>
          <w:sz w:val="20"/>
        </w:rPr>
        <w:tab/>
        <w:t xml:space="preserve">ΕΠΙΣΚΟΠΗΣΗ ΚΕΦΑΛΑΙΑΚΗΣ ΕΠΑΡΚΕΙΑΣ (ΣΤΟ ΕΞΗΣ: CA) </w:t>
      </w:r>
    </w:p>
    <w:p w14:paraId="52154826" w14:textId="77777777" w:rsidR="00BC0C32" w:rsidRPr="00BC0C32" w:rsidRDefault="00BC0C32" w:rsidP="00BC0C32">
      <w:pPr>
        <w:rPr>
          <w:rFonts w:asciiTheme="majorBidi" w:hAnsiTheme="majorBidi" w:cstheme="majorBidi"/>
          <w:sz w:val="20"/>
          <w:szCs w:val="20"/>
        </w:rPr>
      </w:pPr>
      <w:r>
        <w:rPr>
          <w:rFonts w:asciiTheme="majorBidi" w:hAnsiTheme="majorBidi"/>
          <w:sz w:val="20"/>
        </w:rPr>
        <w:t>1.1.</w:t>
      </w:r>
      <w:r>
        <w:rPr>
          <w:rFonts w:asciiTheme="majorBidi" w:hAnsiTheme="majorBidi"/>
          <w:sz w:val="20"/>
        </w:rPr>
        <w:tab/>
        <w:t>ΓΕΝΙΚΕΣ ΠΑΡΑΤΗΡΗΣΕΙΣ</w:t>
      </w:r>
    </w:p>
    <w:p w14:paraId="157DB632" w14:textId="77777777" w:rsidR="00BC0C32" w:rsidRPr="00BC0C32" w:rsidRDefault="00BC0C32" w:rsidP="00BC0C32">
      <w:pPr>
        <w:rPr>
          <w:rFonts w:asciiTheme="majorBidi" w:hAnsiTheme="majorBidi" w:cstheme="majorBidi"/>
          <w:sz w:val="20"/>
          <w:szCs w:val="20"/>
        </w:rPr>
      </w:pPr>
      <w:r>
        <w:rPr>
          <w:rFonts w:asciiTheme="majorBidi" w:hAnsiTheme="majorBidi"/>
          <w:sz w:val="20"/>
        </w:rPr>
        <w:t>1.2.</w:t>
      </w:r>
      <w:r>
        <w:rPr>
          <w:rFonts w:asciiTheme="majorBidi" w:hAnsiTheme="majorBidi"/>
          <w:sz w:val="20"/>
        </w:rPr>
        <w:tab/>
        <w:t xml:space="preserve">C 01.00 – ΙΔΙΑ ΚΕΦΑΛΑΙΑ (CA1) </w:t>
      </w:r>
    </w:p>
    <w:p w14:paraId="12C34E38" w14:textId="77777777" w:rsidR="00BC0C32" w:rsidRPr="00BC0C32" w:rsidRDefault="00BC0C32" w:rsidP="00BC0C32">
      <w:pPr>
        <w:rPr>
          <w:rFonts w:asciiTheme="majorBidi" w:hAnsiTheme="majorBidi" w:cstheme="majorBidi"/>
          <w:sz w:val="20"/>
          <w:szCs w:val="20"/>
        </w:rPr>
      </w:pPr>
      <w:r>
        <w:rPr>
          <w:rFonts w:asciiTheme="majorBidi" w:hAnsiTheme="majorBidi"/>
          <w:sz w:val="20"/>
        </w:rPr>
        <w:t>1.2.1.</w:t>
      </w:r>
      <w:r>
        <w:rPr>
          <w:rFonts w:asciiTheme="majorBidi" w:hAnsiTheme="majorBidi"/>
          <w:sz w:val="20"/>
        </w:rPr>
        <w:tab/>
        <w:t>ΟΔΗΓΙΕΣ ΓΙΑ ΣΥΓΚΕΚΡΙΜΕΝΕΣ ΘΕΣΕΙΣ</w:t>
      </w:r>
    </w:p>
    <w:p w14:paraId="699C7AB4" w14:textId="77777777" w:rsidR="00BC0C32" w:rsidRPr="00BC0C32" w:rsidRDefault="00BC0C32" w:rsidP="00BC0C32">
      <w:pPr>
        <w:rPr>
          <w:rFonts w:asciiTheme="majorBidi" w:hAnsiTheme="majorBidi" w:cstheme="majorBidi"/>
          <w:sz w:val="20"/>
          <w:szCs w:val="20"/>
        </w:rPr>
      </w:pPr>
      <w:r>
        <w:rPr>
          <w:rFonts w:asciiTheme="majorBidi" w:hAnsiTheme="majorBidi"/>
          <w:sz w:val="20"/>
        </w:rPr>
        <w:t>1.3.</w:t>
      </w:r>
      <w:r>
        <w:rPr>
          <w:rFonts w:asciiTheme="majorBidi" w:hAnsiTheme="majorBidi"/>
          <w:sz w:val="20"/>
        </w:rPr>
        <w:tab/>
        <w:t xml:space="preserve">C 02.00 – ΑΠΑΙΤΗΣΕΙΣ ΙΔΙΩΝ ΚΕΦΑΛΑΙΩΝ (CA2) </w:t>
      </w:r>
    </w:p>
    <w:p w14:paraId="331C4CB8" w14:textId="77777777" w:rsidR="00BC0C32" w:rsidRPr="00BC0C32" w:rsidRDefault="00BC0C32" w:rsidP="00BC0C32">
      <w:pPr>
        <w:rPr>
          <w:rFonts w:asciiTheme="majorBidi" w:hAnsiTheme="majorBidi" w:cstheme="majorBidi"/>
          <w:sz w:val="20"/>
          <w:szCs w:val="20"/>
        </w:rPr>
      </w:pPr>
      <w:r>
        <w:rPr>
          <w:rFonts w:asciiTheme="majorBidi" w:hAnsiTheme="majorBidi"/>
          <w:sz w:val="20"/>
        </w:rPr>
        <w:t>1.3.1.</w:t>
      </w:r>
      <w:r>
        <w:rPr>
          <w:rFonts w:asciiTheme="majorBidi" w:hAnsiTheme="majorBidi"/>
          <w:sz w:val="20"/>
        </w:rPr>
        <w:tab/>
        <w:t>ΟΔΗΓΙΕΣ ΓΙΑ ΣΥΓΚΕΚΡΙΜΕΝΕΣ ΘΕΣΕΙΣ</w:t>
      </w:r>
    </w:p>
    <w:p w14:paraId="5FB7F5F3" w14:textId="77777777" w:rsidR="00BC0C32" w:rsidRPr="00BC0C32" w:rsidRDefault="00BC0C32" w:rsidP="00BC0C32">
      <w:pPr>
        <w:rPr>
          <w:rFonts w:asciiTheme="majorBidi" w:hAnsiTheme="majorBidi" w:cstheme="majorBidi"/>
          <w:sz w:val="20"/>
          <w:szCs w:val="20"/>
        </w:rPr>
      </w:pPr>
      <w:r>
        <w:rPr>
          <w:rFonts w:asciiTheme="majorBidi" w:hAnsiTheme="majorBidi"/>
          <w:sz w:val="20"/>
        </w:rPr>
        <w:t>1.4</w:t>
      </w:r>
      <w:r>
        <w:rPr>
          <w:rFonts w:asciiTheme="majorBidi" w:hAnsiTheme="majorBidi"/>
          <w:sz w:val="20"/>
        </w:rPr>
        <w:tab/>
        <w:t xml:space="preserve">C 03.00 – ΔΕΙΚΤΕΣ ΚΕΦΑΛΑΙΟΥ ΚΑΙ ΕΠΙΠΕΔΑ ΚΕΦΑΛΑΙΟΥ (CA3) </w:t>
      </w:r>
    </w:p>
    <w:p w14:paraId="2F635394" w14:textId="77777777" w:rsidR="00BC0C32" w:rsidRPr="00BC0C32" w:rsidRDefault="00BC0C32" w:rsidP="00BC0C32">
      <w:pPr>
        <w:rPr>
          <w:rFonts w:asciiTheme="majorBidi" w:hAnsiTheme="majorBidi" w:cstheme="majorBidi"/>
          <w:sz w:val="20"/>
          <w:szCs w:val="20"/>
        </w:rPr>
      </w:pPr>
      <w:r>
        <w:rPr>
          <w:rFonts w:asciiTheme="majorBidi" w:hAnsiTheme="majorBidi"/>
          <w:sz w:val="20"/>
        </w:rPr>
        <w:t>1.4.1.</w:t>
      </w:r>
      <w:r>
        <w:rPr>
          <w:rFonts w:asciiTheme="majorBidi" w:hAnsiTheme="majorBidi"/>
          <w:sz w:val="20"/>
        </w:rPr>
        <w:tab/>
        <w:t>ΟΔΗΓΙΕΣ ΓΙΑ ΣΥΓΚΕΚΡΙΜΕΝΕΣ ΘΕΣΕΙΣ</w:t>
      </w:r>
    </w:p>
    <w:p w14:paraId="108A289D" w14:textId="77777777" w:rsidR="00BC0C32" w:rsidRPr="00BC0C32" w:rsidRDefault="00BC0C32" w:rsidP="00BC0C32">
      <w:pPr>
        <w:rPr>
          <w:rFonts w:asciiTheme="majorBidi" w:hAnsiTheme="majorBidi" w:cstheme="majorBidi"/>
          <w:sz w:val="20"/>
          <w:szCs w:val="20"/>
        </w:rPr>
      </w:pPr>
      <w:r>
        <w:rPr>
          <w:rFonts w:asciiTheme="majorBidi" w:hAnsiTheme="majorBidi"/>
          <w:sz w:val="20"/>
        </w:rPr>
        <w:t>1.5.</w:t>
      </w:r>
      <w:r>
        <w:rPr>
          <w:rFonts w:asciiTheme="majorBidi" w:hAnsiTheme="majorBidi"/>
          <w:sz w:val="20"/>
        </w:rPr>
        <w:tab/>
        <w:t xml:space="preserve">C 04.00 – ΥΠΟΜΝΗΜΑΤΙΚΑ ΣΤΟΙΧΕΙΑ (CA4) </w:t>
      </w:r>
    </w:p>
    <w:p w14:paraId="1F44CC54" w14:textId="77777777" w:rsidR="00BC0C32" w:rsidRPr="00BC0C32" w:rsidRDefault="00BC0C32" w:rsidP="00BC0C32">
      <w:pPr>
        <w:rPr>
          <w:rFonts w:asciiTheme="majorBidi" w:hAnsiTheme="majorBidi" w:cstheme="majorBidi"/>
          <w:sz w:val="20"/>
          <w:szCs w:val="20"/>
        </w:rPr>
      </w:pPr>
      <w:r>
        <w:rPr>
          <w:rFonts w:asciiTheme="majorBidi" w:hAnsiTheme="majorBidi"/>
          <w:sz w:val="20"/>
        </w:rPr>
        <w:t>1.5.1.</w:t>
      </w:r>
      <w:r>
        <w:rPr>
          <w:rFonts w:asciiTheme="majorBidi" w:hAnsiTheme="majorBidi"/>
          <w:sz w:val="20"/>
        </w:rPr>
        <w:tab/>
        <w:t>ΟΔΗΓΙΕΣ ΓΙΑ ΣΥΓΚΕΚΡΙΜΕΝΕΣ ΘΕΣΕΙΣ</w:t>
      </w:r>
    </w:p>
    <w:p w14:paraId="2D5F7C52" w14:textId="77777777" w:rsidR="00BC0C32" w:rsidRPr="00BC0C32" w:rsidRDefault="00BC0C32" w:rsidP="00BC0C32">
      <w:pPr>
        <w:rPr>
          <w:rFonts w:asciiTheme="majorBidi" w:hAnsiTheme="majorBidi" w:cstheme="majorBidi"/>
          <w:sz w:val="20"/>
          <w:szCs w:val="20"/>
        </w:rPr>
      </w:pPr>
      <w:r>
        <w:rPr>
          <w:rFonts w:asciiTheme="majorBidi" w:hAnsiTheme="majorBidi"/>
          <w:sz w:val="20"/>
        </w:rPr>
        <w:t>1.6</w:t>
      </w:r>
      <w:r>
        <w:rPr>
          <w:rFonts w:asciiTheme="majorBidi" w:hAnsiTheme="majorBidi"/>
          <w:sz w:val="20"/>
        </w:rPr>
        <w:tab/>
        <w:t xml:space="preserve">ΜΕΤΑΒΑΤΙΚΕΣ ΔΙΑΤΑΞΕΙΣ ΚΑΙ ΠΡΟΥΦΙΣΤΑΜΕΝΑ ΜΕΣΑ: ΜΕΣΑ ΠΟΥ ΔΕΝ ΣΥΝΙΣΤΟΥΝ ΚΡΑΤΙΚΗ ΕΝΙΣΧΥΣΗ (CA5) </w:t>
      </w:r>
    </w:p>
    <w:p w14:paraId="43312C68" w14:textId="77777777" w:rsidR="00BC0C32" w:rsidRPr="00BC0C32" w:rsidRDefault="00BC0C32" w:rsidP="00BC0C32">
      <w:pPr>
        <w:rPr>
          <w:rFonts w:asciiTheme="majorBidi" w:hAnsiTheme="majorBidi" w:cstheme="majorBidi"/>
          <w:sz w:val="20"/>
          <w:szCs w:val="20"/>
        </w:rPr>
      </w:pPr>
      <w:r>
        <w:rPr>
          <w:rFonts w:asciiTheme="majorBidi" w:hAnsiTheme="majorBidi"/>
          <w:sz w:val="20"/>
        </w:rPr>
        <w:t>1.6.1</w:t>
      </w:r>
      <w:r>
        <w:rPr>
          <w:rFonts w:asciiTheme="majorBidi" w:hAnsiTheme="majorBidi"/>
          <w:sz w:val="20"/>
        </w:rPr>
        <w:tab/>
        <w:t>ΓΕΝΙΚΕΣ ΠΑΡΑΤΗΡΗΣΕΙΣ</w:t>
      </w:r>
    </w:p>
    <w:p w14:paraId="50816AB8" w14:textId="77777777" w:rsidR="00BC0C32" w:rsidRPr="00BC0C32" w:rsidRDefault="00BC0C32" w:rsidP="00BC0C32">
      <w:pPr>
        <w:rPr>
          <w:rFonts w:asciiTheme="majorBidi" w:hAnsiTheme="majorBidi" w:cstheme="majorBidi"/>
          <w:sz w:val="20"/>
          <w:szCs w:val="20"/>
        </w:rPr>
      </w:pPr>
      <w:r>
        <w:rPr>
          <w:rFonts w:asciiTheme="majorBidi" w:hAnsiTheme="majorBidi"/>
          <w:sz w:val="20"/>
        </w:rPr>
        <w:t>1.6.2.</w:t>
      </w:r>
      <w:r>
        <w:rPr>
          <w:rFonts w:asciiTheme="majorBidi" w:hAnsiTheme="majorBidi"/>
          <w:sz w:val="20"/>
        </w:rPr>
        <w:tab/>
        <w:t xml:space="preserve">C 05.01 – ΜΕΤΑΒΑΤΙΚΕΣ ΔΙΑΤΑΞΕΙΣ (CA5.1) </w:t>
      </w:r>
    </w:p>
    <w:p w14:paraId="0FE805FD" w14:textId="77777777" w:rsidR="00BC0C32" w:rsidRPr="00BC0C32" w:rsidRDefault="00BC0C32" w:rsidP="00BC0C32">
      <w:pPr>
        <w:rPr>
          <w:rFonts w:asciiTheme="majorBidi" w:hAnsiTheme="majorBidi" w:cstheme="majorBidi"/>
          <w:sz w:val="20"/>
          <w:szCs w:val="20"/>
        </w:rPr>
      </w:pPr>
      <w:r>
        <w:rPr>
          <w:rFonts w:asciiTheme="majorBidi" w:hAnsiTheme="majorBidi"/>
          <w:sz w:val="20"/>
        </w:rPr>
        <w:t>1.6.2.1</w:t>
      </w:r>
      <w:r>
        <w:rPr>
          <w:rFonts w:asciiTheme="majorBidi" w:hAnsiTheme="majorBidi"/>
          <w:sz w:val="20"/>
        </w:rPr>
        <w:tab/>
        <w:t>ΟΔΗΓΙΕΣ ΓΙΑ ΣΥΓΚΕΚΡΙΜΕΝΕΣ ΘΕΣΕΙΣ</w:t>
      </w:r>
    </w:p>
    <w:p w14:paraId="533A7906" w14:textId="77777777" w:rsidR="00BC0C32" w:rsidRPr="00BC0C32" w:rsidRDefault="00BC0C32" w:rsidP="00BC0C32">
      <w:pPr>
        <w:rPr>
          <w:rFonts w:asciiTheme="majorBidi" w:hAnsiTheme="majorBidi" w:cstheme="majorBidi"/>
          <w:sz w:val="20"/>
          <w:szCs w:val="20"/>
        </w:rPr>
      </w:pPr>
      <w:r>
        <w:rPr>
          <w:rFonts w:asciiTheme="majorBidi" w:hAnsiTheme="majorBidi"/>
          <w:sz w:val="20"/>
        </w:rPr>
        <w:t>1.6.3</w:t>
      </w:r>
      <w:r>
        <w:rPr>
          <w:rFonts w:asciiTheme="majorBidi" w:hAnsiTheme="majorBidi"/>
          <w:sz w:val="20"/>
        </w:rPr>
        <w:tab/>
        <w:t xml:space="preserve">C 05.02 - ΠΡΟΫΦΙΣΤΑΜΕΝΑ ΜΕΣΑ: ΜΕΣΑ ΠΟΥ ΔΕΝ ΣΥΝΙΣΤΟΥΝ ΚΡΑΤΙΚΗ ΕΝΙΣΧΥΣΗ (CA5.2) </w:t>
      </w:r>
    </w:p>
    <w:p w14:paraId="0541CB47" w14:textId="77777777" w:rsidR="00BC0C32" w:rsidRPr="00BC0C32" w:rsidRDefault="00BC0C32" w:rsidP="00BC0C32">
      <w:pPr>
        <w:rPr>
          <w:rFonts w:asciiTheme="majorBidi" w:hAnsiTheme="majorBidi" w:cstheme="majorBidi"/>
          <w:sz w:val="20"/>
          <w:szCs w:val="20"/>
        </w:rPr>
      </w:pPr>
      <w:r>
        <w:rPr>
          <w:rFonts w:asciiTheme="majorBidi" w:hAnsiTheme="majorBidi"/>
          <w:sz w:val="20"/>
        </w:rPr>
        <w:t>1.6.3.1</w:t>
      </w:r>
      <w:r>
        <w:rPr>
          <w:rFonts w:asciiTheme="majorBidi" w:hAnsiTheme="majorBidi"/>
          <w:sz w:val="20"/>
        </w:rPr>
        <w:tab/>
        <w:t>ΟΔΗΓΙΕΣ ΓΙΑ ΣΥΓΚΕΚΡΙΜΕΝΕΣ ΘΕΣΕΙΣ</w:t>
      </w:r>
    </w:p>
    <w:p w14:paraId="48200C14" w14:textId="77777777" w:rsidR="00BC0C32" w:rsidRPr="00BC0C32" w:rsidRDefault="00BC0C32" w:rsidP="00BC0C32">
      <w:pPr>
        <w:rPr>
          <w:rFonts w:asciiTheme="majorBidi" w:hAnsiTheme="majorBidi" w:cstheme="majorBidi"/>
          <w:sz w:val="20"/>
          <w:szCs w:val="20"/>
        </w:rPr>
      </w:pPr>
      <w:r>
        <w:rPr>
          <w:rFonts w:asciiTheme="majorBidi" w:hAnsiTheme="majorBidi"/>
          <w:sz w:val="20"/>
        </w:rPr>
        <w:t>2.</w:t>
      </w:r>
      <w:r>
        <w:rPr>
          <w:rFonts w:asciiTheme="majorBidi" w:hAnsiTheme="majorBidi"/>
          <w:sz w:val="20"/>
        </w:rPr>
        <w:tab/>
        <w:t xml:space="preserve">ΦΕΡΕΓΓΥΟΤΗΤΑ ΟΜΙΛΟΥ: ΠΛΗΡΟΦΟΡΙΕΣ ΣΧΕΤΙΚΑ ΜΕ ΣΥΝΔΕΔΕΜΕΝΕΣ ΕΠΙΧΕΙΡΗΣΕΙΣ (GS) </w:t>
      </w:r>
    </w:p>
    <w:p w14:paraId="107C3854"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2.1.</w:t>
      </w:r>
      <w:r>
        <w:rPr>
          <w:rFonts w:asciiTheme="majorBidi" w:hAnsiTheme="majorBidi"/>
          <w:sz w:val="20"/>
        </w:rPr>
        <w:tab/>
        <w:t>ΓΕΝΙΚΕΣ ΠΑΡΑΤΗΡΗΣΕΙΣ</w:t>
      </w:r>
    </w:p>
    <w:p w14:paraId="0889B8EC" w14:textId="77777777" w:rsidR="00BC0C32" w:rsidRPr="00BC0C32" w:rsidRDefault="00BC0C32" w:rsidP="00BC0C32">
      <w:pPr>
        <w:rPr>
          <w:rFonts w:asciiTheme="majorBidi" w:hAnsiTheme="majorBidi" w:cstheme="majorBidi"/>
          <w:sz w:val="20"/>
          <w:szCs w:val="20"/>
        </w:rPr>
      </w:pPr>
      <w:r>
        <w:rPr>
          <w:rFonts w:asciiTheme="majorBidi" w:hAnsiTheme="majorBidi"/>
          <w:sz w:val="20"/>
        </w:rPr>
        <w:t>2.2.</w:t>
      </w:r>
      <w:r>
        <w:rPr>
          <w:rFonts w:asciiTheme="majorBidi" w:hAnsiTheme="majorBidi"/>
          <w:sz w:val="20"/>
        </w:rPr>
        <w:tab/>
        <w:t>ΛΕΠΤΟΜΕΡΕΙΣ ΠΛΗΡΟΦΟΡΙΕΣ ΓΙΑ ΤΗ ΦΕΡΕΓΓΥΟΤΗΤΑ ΤΟΥ ΟΜΙΛΟΥ</w:t>
      </w:r>
    </w:p>
    <w:p w14:paraId="2687F760" w14:textId="77777777" w:rsidR="00BC0C32" w:rsidRPr="00BC0C32" w:rsidRDefault="00BC0C32" w:rsidP="00BC0C32">
      <w:pPr>
        <w:rPr>
          <w:rFonts w:asciiTheme="majorBidi" w:hAnsiTheme="majorBidi" w:cstheme="majorBidi"/>
          <w:sz w:val="20"/>
          <w:szCs w:val="20"/>
        </w:rPr>
      </w:pPr>
      <w:r>
        <w:rPr>
          <w:rFonts w:asciiTheme="majorBidi" w:hAnsiTheme="majorBidi"/>
          <w:sz w:val="20"/>
        </w:rPr>
        <w:t>2.3.</w:t>
      </w:r>
      <w:r>
        <w:rPr>
          <w:rFonts w:asciiTheme="majorBidi" w:hAnsiTheme="majorBidi"/>
          <w:sz w:val="20"/>
        </w:rPr>
        <w:tab/>
        <w:t>ΠΛΗΡΟΦΟΡΙΕΣ ΣΧΕΤΙΚΑ ΜΕ ΤΗ ΣΥΝΕΙΣΦΟΡΑ ΜΕΜΟΝΩΜΕΝΩΝ ΟΝΤΟΤΗΤΩΝ ΣΤΗ ΦΕΡΕΓΓΥΟΤΗΤΑ ΤΟΥ ΟΜΙΛΟΥ</w:t>
      </w:r>
    </w:p>
    <w:p w14:paraId="4929D5D9" w14:textId="77777777" w:rsidR="00BC0C32" w:rsidRPr="00BC0C32" w:rsidRDefault="00BC0C32" w:rsidP="00BC0C32">
      <w:pPr>
        <w:rPr>
          <w:rFonts w:asciiTheme="majorBidi" w:hAnsiTheme="majorBidi" w:cstheme="majorBidi"/>
          <w:sz w:val="20"/>
          <w:szCs w:val="20"/>
        </w:rPr>
      </w:pPr>
      <w:r>
        <w:rPr>
          <w:rFonts w:asciiTheme="majorBidi" w:hAnsiTheme="majorBidi"/>
          <w:sz w:val="20"/>
        </w:rPr>
        <w:t>2.4.</w:t>
      </w:r>
      <w:r>
        <w:rPr>
          <w:rFonts w:asciiTheme="majorBidi" w:hAnsiTheme="majorBidi"/>
          <w:sz w:val="20"/>
        </w:rPr>
        <w:tab/>
        <w:t xml:space="preserve">C 06.01 – ΦΕΡΕΓΓΥΟΤΗΤΑ ΟΜΙΛΟΥ: ΠΛΗΡΟΦΟΡΙΕΣ ΣΧΕΤΙΚΑ ΜΕ ΣΥΝΔΕΔΕΜΕΝΕΣ ΕΠΙΧΕΙΡΗΣΕΙΣ – ΣΥΝΟΛΟ (GS TOTAL) </w:t>
      </w:r>
    </w:p>
    <w:p w14:paraId="64FDB39B" w14:textId="77777777" w:rsidR="00BC0C32" w:rsidRPr="00BC0C32" w:rsidRDefault="00BC0C32" w:rsidP="00BC0C32">
      <w:pPr>
        <w:rPr>
          <w:rFonts w:asciiTheme="majorBidi" w:hAnsiTheme="majorBidi" w:cstheme="majorBidi"/>
          <w:sz w:val="20"/>
          <w:szCs w:val="20"/>
        </w:rPr>
      </w:pPr>
      <w:r>
        <w:rPr>
          <w:rFonts w:asciiTheme="majorBidi" w:hAnsiTheme="majorBidi"/>
          <w:sz w:val="20"/>
        </w:rPr>
        <w:t>2.5.</w:t>
      </w:r>
      <w:r>
        <w:rPr>
          <w:rFonts w:asciiTheme="majorBidi" w:hAnsiTheme="majorBidi"/>
          <w:sz w:val="20"/>
        </w:rPr>
        <w:tab/>
        <w:t xml:space="preserve">C 06.02 – ΦΕΡΕΓΓΥΟΤΗΤΑ ΟΜΙΛΟΥ: ΠΛΗΡΟΦΟΡΙΕΣ ΣΧΕΤΙΚΑ ΜΕ ΣΥΝΔΕΔΕΜΕΝΕΣ ΕΠΙΧΕΙΡΗΣΕΙΣ (GS) </w:t>
      </w:r>
    </w:p>
    <w:p w14:paraId="73E02FFA" w14:textId="77777777" w:rsidR="00BC0C32" w:rsidRPr="00BC0C32" w:rsidRDefault="00BC0C32" w:rsidP="00BC0C32">
      <w:pPr>
        <w:rPr>
          <w:rFonts w:asciiTheme="majorBidi" w:hAnsiTheme="majorBidi" w:cstheme="majorBidi"/>
          <w:sz w:val="20"/>
          <w:szCs w:val="20"/>
        </w:rPr>
      </w:pPr>
      <w:r>
        <w:rPr>
          <w:rFonts w:asciiTheme="majorBidi" w:hAnsiTheme="majorBidi"/>
          <w:sz w:val="20"/>
        </w:rPr>
        <w:t>3.</w:t>
      </w:r>
      <w:r>
        <w:rPr>
          <w:rFonts w:asciiTheme="majorBidi" w:hAnsiTheme="majorBidi"/>
          <w:sz w:val="20"/>
        </w:rPr>
        <w:tab/>
        <w:t>ΥΠΟΔΕΙΓΜΑΤΑ ΠΙΣΤΩΤΙΚΟΥ ΚΙΝΔΥΝΟΥ</w:t>
      </w:r>
    </w:p>
    <w:p w14:paraId="7A9D6E85" w14:textId="77777777" w:rsidR="00BC0C32" w:rsidRPr="00BC0C32" w:rsidRDefault="00BC0C32" w:rsidP="00BC0C32">
      <w:pPr>
        <w:rPr>
          <w:rFonts w:asciiTheme="majorBidi" w:hAnsiTheme="majorBidi" w:cstheme="majorBidi"/>
          <w:sz w:val="20"/>
          <w:szCs w:val="20"/>
        </w:rPr>
      </w:pPr>
      <w:r>
        <w:rPr>
          <w:rFonts w:asciiTheme="majorBidi" w:hAnsiTheme="majorBidi"/>
          <w:sz w:val="20"/>
        </w:rPr>
        <w:t>3.1.</w:t>
      </w:r>
      <w:r>
        <w:rPr>
          <w:rFonts w:asciiTheme="majorBidi" w:hAnsiTheme="majorBidi"/>
          <w:sz w:val="20"/>
        </w:rPr>
        <w:tab/>
        <w:t>ΓΕΝΙΚΕΣ ΠΑΡΑΤΗΡΗΣΕΙΣ</w:t>
      </w:r>
    </w:p>
    <w:p w14:paraId="04A5E951" w14:textId="77777777" w:rsidR="00BC0C32" w:rsidRPr="00BC0C32" w:rsidRDefault="00BC0C32" w:rsidP="00BC0C32">
      <w:pPr>
        <w:rPr>
          <w:rFonts w:asciiTheme="majorBidi" w:hAnsiTheme="majorBidi" w:cstheme="majorBidi"/>
          <w:sz w:val="20"/>
          <w:szCs w:val="20"/>
        </w:rPr>
      </w:pPr>
      <w:r>
        <w:rPr>
          <w:rFonts w:asciiTheme="majorBidi" w:hAnsiTheme="majorBidi"/>
          <w:sz w:val="20"/>
        </w:rPr>
        <w:t>3.1.1.</w:t>
      </w:r>
      <w:r>
        <w:rPr>
          <w:rFonts w:asciiTheme="majorBidi" w:hAnsiTheme="majorBidi"/>
          <w:sz w:val="20"/>
        </w:rPr>
        <w:tab/>
        <w:t>ΑΝΑΦΟΡΑ ΤΕΧΝΙΚΩΝ ΜΕΙΩΣΗΣ ΤΟΥ ΠΙΣΤΩΤΙΚΟΥ ΚΙΝΔΥΝΟΥ (CRM) ΜΕ ΑΠΟΤΕΛΕΣΜΑ ΥΠΟΚΑΤΑΣΤΑΣΗΣ</w:t>
      </w:r>
    </w:p>
    <w:p w14:paraId="6BF48BC9" w14:textId="77777777" w:rsidR="00BC0C32" w:rsidRPr="00BC0C32" w:rsidRDefault="00BC0C32" w:rsidP="00BC0C32">
      <w:pPr>
        <w:rPr>
          <w:rFonts w:asciiTheme="majorBidi" w:hAnsiTheme="majorBidi" w:cstheme="majorBidi"/>
          <w:sz w:val="20"/>
          <w:szCs w:val="20"/>
        </w:rPr>
      </w:pPr>
      <w:r>
        <w:rPr>
          <w:rFonts w:asciiTheme="majorBidi" w:hAnsiTheme="majorBidi"/>
          <w:sz w:val="20"/>
        </w:rPr>
        <w:t>3.1.2.</w:t>
      </w:r>
      <w:r>
        <w:rPr>
          <w:rFonts w:asciiTheme="majorBidi" w:hAnsiTheme="majorBidi"/>
          <w:sz w:val="20"/>
        </w:rPr>
        <w:tab/>
        <w:t>ΑΝΑΦΟΡΑ ΠΙΣΤΩΤΙΚΟΥ ΚΙΝΔΥΝΟΥ ΑΝΤΙΣΥΜΒΑΛΛΟΜΕΝΟΥ</w:t>
      </w:r>
    </w:p>
    <w:p w14:paraId="1FA3832D" w14:textId="77777777" w:rsidR="00BC0C32" w:rsidRPr="00BC0C32" w:rsidRDefault="00BC0C32" w:rsidP="00BC0C32">
      <w:pPr>
        <w:rPr>
          <w:rFonts w:asciiTheme="majorBidi" w:hAnsiTheme="majorBidi" w:cstheme="majorBidi"/>
          <w:sz w:val="20"/>
          <w:szCs w:val="20"/>
        </w:rPr>
      </w:pPr>
      <w:r>
        <w:rPr>
          <w:rFonts w:asciiTheme="majorBidi" w:hAnsiTheme="majorBidi"/>
          <w:sz w:val="20"/>
        </w:rPr>
        <w:t>3.2.</w:t>
      </w:r>
      <w:r>
        <w:rPr>
          <w:rFonts w:asciiTheme="majorBidi" w:hAnsiTheme="majorBidi"/>
          <w:sz w:val="20"/>
        </w:rPr>
        <w:tab/>
        <w:t xml:space="preserve">C 07.00 – ΠΙΣΤΩΤΙΚΟΣ ΚΙΝΔΥΝΟΣ ΚΑΙ ΠΙΣΤΩΤΙΚΟΣ ΚΙΝΔΥΝΟΣ ΑΝΤΙΣΥΜΒΑΛΛΟΜΕΝΟΥ ΚΑΙ ΑΤΕΛΕΙΣ ΣΥΝΑΛΛΑΓΕΣ: ΤΥΠΟΠΟΙΗΜΕΝΗ ΠΡΟΣΕΓΓΙΣΗ ΓΙΑ ΤΙΣ ΚΕΦΑΛΑΙΑΚΕΣ ΑΠΑΙΤΗΣΕΙΣ (CR SA) </w:t>
      </w:r>
    </w:p>
    <w:p w14:paraId="5EEC1137" w14:textId="77777777" w:rsidR="00BC0C32" w:rsidRPr="00BC0C32" w:rsidRDefault="00BC0C32" w:rsidP="00BC0C32">
      <w:pPr>
        <w:rPr>
          <w:rFonts w:asciiTheme="majorBidi" w:hAnsiTheme="majorBidi" w:cstheme="majorBidi"/>
          <w:sz w:val="20"/>
          <w:szCs w:val="20"/>
        </w:rPr>
      </w:pPr>
      <w:r>
        <w:rPr>
          <w:rFonts w:asciiTheme="majorBidi" w:hAnsiTheme="majorBidi"/>
          <w:sz w:val="20"/>
        </w:rPr>
        <w:t>3.2.1.</w:t>
      </w:r>
      <w:r>
        <w:rPr>
          <w:rFonts w:asciiTheme="majorBidi" w:hAnsiTheme="majorBidi"/>
          <w:sz w:val="20"/>
        </w:rPr>
        <w:tab/>
        <w:t>ΓΕΝΙΚΕΣ ΠΑΡΑΤΗΡΗΣΕΙΣ</w:t>
      </w:r>
    </w:p>
    <w:p w14:paraId="215D49D8" w14:textId="77777777" w:rsidR="00BC0C32" w:rsidRPr="00BC0C32" w:rsidRDefault="00BC0C32" w:rsidP="00BC0C32">
      <w:pPr>
        <w:rPr>
          <w:rFonts w:asciiTheme="majorBidi" w:hAnsiTheme="majorBidi" w:cstheme="majorBidi"/>
          <w:sz w:val="20"/>
          <w:szCs w:val="20"/>
        </w:rPr>
      </w:pPr>
      <w:r>
        <w:rPr>
          <w:rFonts w:asciiTheme="majorBidi" w:hAnsiTheme="majorBidi"/>
          <w:sz w:val="20"/>
        </w:rPr>
        <w:t>3.2.2.</w:t>
      </w:r>
      <w:r>
        <w:rPr>
          <w:rFonts w:asciiTheme="majorBidi" w:hAnsiTheme="majorBidi"/>
          <w:sz w:val="20"/>
        </w:rPr>
        <w:tab/>
        <w:t>ΠΕΔΙΟ ΕΦΑΡΜΟΓΗΣ ΤΟΥ ΥΠΟΔΕΙΓΜΑΤΟΣ CR SA</w:t>
      </w:r>
    </w:p>
    <w:p w14:paraId="12E6954D" w14:textId="77777777" w:rsidR="00BC0C32" w:rsidRPr="00BC0C32" w:rsidRDefault="00BC0C32" w:rsidP="00BC0C32">
      <w:pPr>
        <w:rPr>
          <w:rFonts w:asciiTheme="majorBidi" w:hAnsiTheme="majorBidi" w:cstheme="majorBidi"/>
          <w:sz w:val="20"/>
          <w:szCs w:val="20"/>
        </w:rPr>
      </w:pPr>
      <w:r>
        <w:rPr>
          <w:rFonts w:asciiTheme="majorBidi" w:hAnsiTheme="majorBidi"/>
          <w:sz w:val="20"/>
        </w:rPr>
        <w:t>3.2.3.</w:t>
      </w:r>
      <w:r>
        <w:rPr>
          <w:rFonts w:asciiTheme="majorBidi" w:hAnsiTheme="majorBidi"/>
          <w:sz w:val="20"/>
        </w:rPr>
        <w:tab/>
        <w:t xml:space="preserve"> ΚΑΤΑΤΑΞΗ ΑΝΟΙΓΜΑΤΩΝ ΣΕ ΚΑΤΗΓΟΡΙΕΣ ΑΝΟΙΓΜΑΤΩΝ ΣΥΜΦΩΝΑ ΜΕ ΤΗΝ ΤΥΠΟΠΟΙΗΜΕΝΗ ΠΡΟΣΕΓΓΙΣΗ</w:t>
      </w:r>
    </w:p>
    <w:p w14:paraId="32FA566F" w14:textId="77777777" w:rsidR="00BC0C32" w:rsidRPr="00BC0C32" w:rsidRDefault="00BC0C32" w:rsidP="00BC0C32">
      <w:pPr>
        <w:rPr>
          <w:rFonts w:asciiTheme="majorBidi" w:hAnsiTheme="majorBidi" w:cstheme="majorBidi"/>
          <w:sz w:val="20"/>
          <w:szCs w:val="20"/>
        </w:rPr>
      </w:pPr>
      <w:r>
        <w:rPr>
          <w:rFonts w:asciiTheme="majorBidi" w:hAnsiTheme="majorBidi"/>
          <w:sz w:val="20"/>
        </w:rPr>
        <w:t>3.2.4.</w:t>
      </w:r>
      <w:r>
        <w:rPr>
          <w:rFonts w:asciiTheme="majorBidi" w:hAnsiTheme="majorBidi"/>
          <w:sz w:val="20"/>
        </w:rPr>
        <w:tab/>
        <w:t>ΔΙΕΥΚΡΙΝΙΣΕΙΣ ΣΧΕΤΙΚΑ ΜΕ ΤΟ ΠΕΔΙΟ ΕΦΑΡΜΟΓΗΣ ΟΡΙΣΜΕΝΩΝ ΣΥΓΚΕΚΡΙΜΕΝΩΝ ΚΑΤΗΓΟΡΙΩΝ ΑΝΟΙΓΜΑΤΩΝ ΠΟΥ ΑΝΑΦΕΡΟΝΤΑΙ ΣΤΟ ΑΡΘΡΟ 112 ΤΟΥ ΚΑΝΟΝΙΣΜΟΥ (ΕΕ) ΑΡΙΘ. 575/2013</w:t>
      </w:r>
    </w:p>
    <w:p w14:paraId="48D2A149" w14:textId="77777777" w:rsidR="00BC0C32" w:rsidRPr="00BC0C32" w:rsidRDefault="00BC0C32" w:rsidP="00BC0C32">
      <w:pPr>
        <w:rPr>
          <w:rFonts w:asciiTheme="majorBidi" w:hAnsiTheme="majorBidi" w:cstheme="majorBidi"/>
          <w:sz w:val="20"/>
          <w:szCs w:val="20"/>
        </w:rPr>
      </w:pPr>
      <w:r>
        <w:rPr>
          <w:rFonts w:asciiTheme="majorBidi" w:hAnsiTheme="majorBidi"/>
          <w:sz w:val="20"/>
        </w:rPr>
        <w:t>3.2.4.1.</w:t>
      </w:r>
      <w:r>
        <w:rPr>
          <w:rFonts w:asciiTheme="majorBidi" w:hAnsiTheme="majorBidi"/>
          <w:sz w:val="20"/>
        </w:rPr>
        <w:tab/>
        <w:t xml:space="preserve">ΚΑΤΗΓΟΡΙΑ ΑΝΟΙΓΜΑΤΩΝ “ΙΔΡΥΜΑΤΑ” </w:t>
      </w:r>
    </w:p>
    <w:p w14:paraId="538259DD" w14:textId="77777777" w:rsidR="00BC0C32" w:rsidRPr="00BC0C32" w:rsidRDefault="00BC0C32" w:rsidP="00BC0C32">
      <w:pPr>
        <w:rPr>
          <w:rFonts w:asciiTheme="majorBidi" w:hAnsiTheme="majorBidi" w:cstheme="majorBidi"/>
          <w:sz w:val="20"/>
          <w:szCs w:val="20"/>
        </w:rPr>
      </w:pPr>
      <w:r>
        <w:rPr>
          <w:rFonts w:asciiTheme="majorBidi" w:hAnsiTheme="majorBidi"/>
          <w:sz w:val="20"/>
        </w:rPr>
        <w:t>3.2.4.2.</w:t>
      </w:r>
      <w:r>
        <w:rPr>
          <w:rFonts w:asciiTheme="majorBidi" w:hAnsiTheme="majorBidi"/>
          <w:sz w:val="20"/>
        </w:rPr>
        <w:tab/>
        <w:t xml:space="preserve">ΚΑΤΗΓΟΡΙΑ ΑΝΟΙΓΜΑΤΩΝ “ΚΑΛΥΜΜΕΝΑ ΟΜΟΛΟΓΑ” </w:t>
      </w:r>
    </w:p>
    <w:p w14:paraId="4ABE6626" w14:textId="77777777" w:rsidR="00BC0C32" w:rsidRPr="00BC0C32" w:rsidRDefault="00BC0C32" w:rsidP="00BC0C32">
      <w:pPr>
        <w:rPr>
          <w:rFonts w:asciiTheme="majorBidi" w:hAnsiTheme="majorBidi" w:cstheme="majorBidi"/>
          <w:sz w:val="20"/>
          <w:szCs w:val="20"/>
        </w:rPr>
      </w:pPr>
      <w:r>
        <w:rPr>
          <w:rFonts w:asciiTheme="majorBidi" w:hAnsiTheme="majorBidi"/>
          <w:sz w:val="20"/>
        </w:rPr>
        <w:t>3.2.4.3.</w:t>
      </w:r>
      <w:r>
        <w:rPr>
          <w:rFonts w:asciiTheme="majorBidi" w:hAnsiTheme="majorBidi"/>
          <w:sz w:val="20"/>
        </w:rPr>
        <w:tab/>
        <w:t xml:space="preserve">ΚΑΤΗΓΟΡΙΑ ΑΝΟΙΓΜΑΤΩΝ “ΟΡΓΑΝΙΣΜΟΙ ΣΥΛΛΟΓΙΚΩΝ ΕΠΕΝΔΥΣΕΩΝ” </w:t>
      </w:r>
    </w:p>
    <w:p w14:paraId="0561AB1B" w14:textId="77777777" w:rsidR="00BC0C32" w:rsidRPr="00BC0C32" w:rsidRDefault="00BC0C32" w:rsidP="00BC0C32">
      <w:pPr>
        <w:rPr>
          <w:rFonts w:asciiTheme="majorBidi" w:hAnsiTheme="majorBidi" w:cstheme="majorBidi"/>
          <w:sz w:val="20"/>
          <w:szCs w:val="20"/>
        </w:rPr>
      </w:pPr>
      <w:r>
        <w:rPr>
          <w:rFonts w:asciiTheme="majorBidi" w:hAnsiTheme="majorBidi"/>
          <w:sz w:val="20"/>
        </w:rPr>
        <w:t>3.2.5.</w:t>
      </w:r>
      <w:r>
        <w:rPr>
          <w:rFonts w:asciiTheme="majorBidi" w:hAnsiTheme="majorBidi"/>
          <w:sz w:val="20"/>
        </w:rPr>
        <w:tab/>
        <w:t>ΟΔΗΓΙΕΣ ΓΙΑ ΣΥΓΚΕΚΡΙΜΕΝΕΣ ΘΕΣΕΙΣ</w:t>
      </w:r>
    </w:p>
    <w:p w14:paraId="0EEDE27C" w14:textId="77777777" w:rsidR="00BC0C32" w:rsidRPr="00BC0C32" w:rsidRDefault="00BC0C32" w:rsidP="00BC0C32">
      <w:pPr>
        <w:rPr>
          <w:rFonts w:asciiTheme="majorBidi" w:hAnsiTheme="majorBidi" w:cstheme="majorBidi"/>
          <w:sz w:val="20"/>
          <w:szCs w:val="20"/>
        </w:rPr>
      </w:pPr>
      <w:r>
        <w:rPr>
          <w:rFonts w:asciiTheme="majorBidi" w:hAnsiTheme="majorBidi"/>
          <w:sz w:val="20"/>
        </w:rPr>
        <w:t>3.3.</w:t>
      </w:r>
      <w:r>
        <w:rPr>
          <w:rFonts w:asciiTheme="majorBidi" w:hAnsiTheme="majorBidi"/>
          <w:sz w:val="20"/>
        </w:rPr>
        <w:tab/>
        <w:t xml:space="preserve">ΠΙΣΤΩΤΙΚΟΣ ΚΙΝΔΥΝΟΣ ΚΑΙ ΠΙΣΤΩΤΙΚΟΣ ΚΙΝΔΥΝΟΣ ΑΝΤΙΣΥΜΒΑΛΛΟΜΕΝΟΥ ΚΑΙ ΑΤΕΛΕΙΣ ΣΥΝΑΛΛΑΓΕΣ: ΠΡΟΣΕΓΓΙΣΗ IRB ΓΙΑ ΤΙΣ ΑΠΑΙΤΗΣΕΙΣ ΙΔΙΩΝ ΚΕΦΑΛΑΙΩΝ (CR IRB) </w:t>
      </w:r>
    </w:p>
    <w:p w14:paraId="571660F3" w14:textId="77777777" w:rsidR="00BC0C32" w:rsidRPr="00BC0C32" w:rsidRDefault="00BC0C32" w:rsidP="00BC0C32">
      <w:pPr>
        <w:rPr>
          <w:rFonts w:asciiTheme="majorBidi" w:hAnsiTheme="majorBidi" w:cstheme="majorBidi"/>
          <w:sz w:val="20"/>
          <w:szCs w:val="20"/>
        </w:rPr>
      </w:pPr>
      <w:r>
        <w:rPr>
          <w:rFonts w:asciiTheme="majorBidi" w:hAnsiTheme="majorBidi"/>
          <w:sz w:val="20"/>
        </w:rPr>
        <w:t>3.3.1.</w:t>
      </w:r>
      <w:r>
        <w:rPr>
          <w:rFonts w:asciiTheme="majorBidi" w:hAnsiTheme="majorBidi"/>
          <w:sz w:val="20"/>
        </w:rPr>
        <w:tab/>
        <w:t>ΠΕΔΙΟ ΕΦΑΡΜΟΓΗΣ ΤΟΥ ΥΠΟΔΕΙΓΜΑΤΟΣ CR IRB</w:t>
      </w:r>
    </w:p>
    <w:p w14:paraId="10922312" w14:textId="77777777" w:rsidR="00BC0C32" w:rsidRPr="00BC0C32" w:rsidRDefault="00BC0C32" w:rsidP="00BC0C32">
      <w:pPr>
        <w:rPr>
          <w:rFonts w:asciiTheme="majorBidi" w:hAnsiTheme="majorBidi" w:cstheme="majorBidi"/>
          <w:sz w:val="20"/>
          <w:szCs w:val="20"/>
        </w:rPr>
      </w:pPr>
      <w:r>
        <w:rPr>
          <w:rFonts w:asciiTheme="majorBidi" w:hAnsiTheme="majorBidi"/>
          <w:sz w:val="20"/>
        </w:rPr>
        <w:t>3.3.2.</w:t>
      </w:r>
      <w:r>
        <w:rPr>
          <w:rFonts w:asciiTheme="majorBidi" w:hAnsiTheme="majorBidi"/>
          <w:sz w:val="20"/>
        </w:rPr>
        <w:tab/>
        <w:t>ΑΝΑΛΥΣΗ ΤΟΥ ΥΠΟΔΕΙΓΜΑΤΟΣ CR IRB</w:t>
      </w:r>
    </w:p>
    <w:p w14:paraId="51582661" w14:textId="77777777" w:rsidR="00BC0C32" w:rsidRPr="00BC0C32" w:rsidRDefault="00BC0C32" w:rsidP="00BC0C32">
      <w:pPr>
        <w:rPr>
          <w:rFonts w:asciiTheme="majorBidi" w:hAnsiTheme="majorBidi" w:cstheme="majorBidi"/>
          <w:sz w:val="20"/>
          <w:szCs w:val="20"/>
        </w:rPr>
      </w:pPr>
      <w:r>
        <w:rPr>
          <w:rFonts w:asciiTheme="majorBidi" w:hAnsiTheme="majorBidi"/>
          <w:sz w:val="20"/>
        </w:rPr>
        <w:t>3.3.3.1</w:t>
      </w:r>
      <w:r>
        <w:rPr>
          <w:rFonts w:asciiTheme="majorBidi" w:hAnsiTheme="majorBidi"/>
          <w:sz w:val="20"/>
        </w:rPr>
        <w:tab/>
        <w:t>ΟΔΗΓΙΕΣ ΓΙΑ ΣΥΓΚΕΚΡΙΜΕΝΕΣ ΘΕΣΕΙΣ</w:t>
      </w:r>
    </w:p>
    <w:p w14:paraId="3DC543F6" w14:textId="77777777" w:rsidR="00BC0C32" w:rsidRPr="00BC0C32" w:rsidRDefault="00BC0C32" w:rsidP="00BC0C32">
      <w:pPr>
        <w:rPr>
          <w:rFonts w:asciiTheme="majorBidi" w:hAnsiTheme="majorBidi" w:cstheme="majorBidi"/>
          <w:sz w:val="20"/>
          <w:szCs w:val="20"/>
        </w:rPr>
      </w:pPr>
      <w:r>
        <w:rPr>
          <w:rFonts w:asciiTheme="majorBidi" w:hAnsiTheme="majorBidi"/>
          <w:sz w:val="20"/>
        </w:rPr>
        <w:t>3.3.4.</w:t>
      </w:r>
      <w:r>
        <w:rPr>
          <w:rFonts w:asciiTheme="majorBidi" w:hAnsiTheme="majorBidi"/>
          <w:sz w:val="20"/>
        </w:rPr>
        <w:tab/>
        <w:t xml:space="preserve">C 08.02 – ΠΙΣΤΩΤΙΚΟΣ ΚΙΝΔΥΝΟΣ ΚΑΙ ΠΙΣΤΩΤΙΚΟΣ ΚΙΝΔΥΝΟΣ ΑΝΤΙΣΥΜΒΑΛΛΟΜΕΝΟΥ ΚΑΙ ΑΤΕΛΕΙΣ ΣΥΝΑΛΛΑΓΕΣ: ΠΡΟΣΕΓΓΙΣΗ IRB ΓΙΑ ΤΙΣ ΚΕΦΑΛΑΙΑΚΕΣ ΑΠΑΙΤΗΣΕΙΣ: ΑΝΑΛΥΣΗ ΚΑΤΑ ΒΑΘΜΙΔΕΣ Η ΟΜΑΔΕΣ ΟΦΕΙΛΕΤΗ (ΥΠΟΔΕΙΓΜΑ CR IRB 2) </w:t>
      </w:r>
    </w:p>
    <w:p w14:paraId="53CCFD59" w14:textId="77777777" w:rsidR="00BC0C32" w:rsidRPr="00BC0C32" w:rsidRDefault="00BC0C32" w:rsidP="00BC0C32">
      <w:pPr>
        <w:rPr>
          <w:rFonts w:asciiTheme="majorBidi" w:hAnsiTheme="majorBidi" w:cstheme="majorBidi"/>
          <w:sz w:val="20"/>
          <w:szCs w:val="20"/>
        </w:rPr>
      </w:pPr>
      <w:r>
        <w:rPr>
          <w:rFonts w:asciiTheme="majorBidi" w:hAnsiTheme="majorBidi"/>
          <w:sz w:val="20"/>
        </w:rPr>
        <w:t>3.3.1.</w:t>
      </w:r>
      <w:r>
        <w:rPr>
          <w:rFonts w:asciiTheme="majorBidi" w:hAnsiTheme="majorBidi"/>
          <w:sz w:val="20"/>
        </w:rPr>
        <w:tab/>
        <w:t xml:space="preserve">C 08.03 – ΠΙΣΤΩΤΙΚΟΣ ΚΙΝΔΥΝΟΣ ΚΑΙ ΑΤΕΛΕΙΣ ΣΥΝΑΛΛΑΓΕΣ: ΠΡΟΣΕΓΓΙΣΗ IRB ΓΙΑ ΤΙΣ ΚΕΦΑΛΑΙΑΚΕΣ ΑΠΑΙΤΗΣΕΙΣ [ΚΑΤΑΝΟΜΗ ΚΑΤΑ ΕΥΡΟΣ PD (CR IRB 3)] </w:t>
      </w:r>
    </w:p>
    <w:p w14:paraId="7A201605" w14:textId="77777777" w:rsidR="00BC0C32" w:rsidRPr="00BC0C32" w:rsidRDefault="00BC0C32" w:rsidP="00BC0C32">
      <w:pPr>
        <w:rPr>
          <w:rFonts w:asciiTheme="majorBidi" w:hAnsiTheme="majorBidi" w:cstheme="majorBidi"/>
          <w:sz w:val="20"/>
          <w:szCs w:val="20"/>
        </w:rPr>
      </w:pPr>
      <w:r>
        <w:rPr>
          <w:rFonts w:asciiTheme="majorBidi" w:hAnsiTheme="majorBidi"/>
          <w:sz w:val="20"/>
        </w:rPr>
        <w:t>3.3.1.1.</w:t>
      </w:r>
      <w:r>
        <w:rPr>
          <w:rFonts w:asciiTheme="majorBidi" w:hAnsiTheme="majorBidi"/>
          <w:sz w:val="20"/>
        </w:rPr>
        <w:tab/>
        <w:t>ΓΕΝΙΚΕΣ ΠΑΡΑΤΗΡΗΣΕΙΣ</w:t>
      </w:r>
    </w:p>
    <w:p w14:paraId="3BF9C417" w14:textId="77777777" w:rsidR="00BC0C32" w:rsidRPr="00BC0C32" w:rsidRDefault="00BC0C32" w:rsidP="00BC0C32">
      <w:pPr>
        <w:rPr>
          <w:rFonts w:asciiTheme="majorBidi" w:hAnsiTheme="majorBidi" w:cstheme="majorBidi"/>
          <w:sz w:val="20"/>
          <w:szCs w:val="20"/>
        </w:rPr>
      </w:pPr>
      <w:r>
        <w:rPr>
          <w:rFonts w:asciiTheme="majorBidi" w:hAnsiTheme="majorBidi"/>
          <w:sz w:val="20"/>
        </w:rPr>
        <w:t>3.3.1.2.</w:t>
      </w:r>
      <w:r>
        <w:rPr>
          <w:rFonts w:asciiTheme="majorBidi" w:hAnsiTheme="majorBidi"/>
          <w:sz w:val="20"/>
        </w:rPr>
        <w:tab/>
        <w:t>ΟΔΗΓΙΕΣ ΓΙΑ ΣΥΓΚΕΚΡΙΜΕΝΕΣ ΘΕΣΕΙΣ</w:t>
      </w:r>
    </w:p>
    <w:p w14:paraId="77E46D02"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3.3.2.</w:t>
      </w:r>
      <w:r>
        <w:rPr>
          <w:rFonts w:asciiTheme="majorBidi" w:hAnsiTheme="majorBidi"/>
          <w:sz w:val="20"/>
        </w:rPr>
        <w:tab/>
        <w:t xml:space="preserve">C 08.04 – ΠΙΣΤΩΤΙΚΟΣ ΚΙΝΔΥΝΟΣ ΚΑΙ ΑΤΕΛΕΙΣ ΣΥΝΑΛΛΑΓΕΣ: ΠΡΟΣΕΓΓΙΣΗ IRB ΓΙΑ ΤΙΣ ΚΕΦΑΛΑΙΑΚΕΣ ΑΠΑΙΤΗΣΕΙΣ [ΚΑΤΑΣΤΑΣΗ ΡΟΩΝ RWEA (CR IRB 4)] </w:t>
      </w:r>
    </w:p>
    <w:p w14:paraId="1136F0F2" w14:textId="77777777" w:rsidR="00BC0C32" w:rsidRPr="00BC0C32" w:rsidRDefault="00BC0C32" w:rsidP="00BC0C32">
      <w:pPr>
        <w:rPr>
          <w:rFonts w:asciiTheme="majorBidi" w:hAnsiTheme="majorBidi" w:cstheme="majorBidi"/>
          <w:sz w:val="20"/>
          <w:szCs w:val="20"/>
        </w:rPr>
      </w:pPr>
      <w:r>
        <w:rPr>
          <w:rFonts w:asciiTheme="majorBidi" w:hAnsiTheme="majorBidi"/>
          <w:sz w:val="20"/>
        </w:rPr>
        <w:t>3.3.2.1.</w:t>
      </w:r>
      <w:r>
        <w:rPr>
          <w:rFonts w:asciiTheme="majorBidi" w:hAnsiTheme="majorBidi"/>
          <w:sz w:val="20"/>
        </w:rPr>
        <w:tab/>
        <w:t>ΓΕΝΙΚΕΣ ΠΑΡΑΤΗΡΗΣΕΙΣ</w:t>
      </w:r>
    </w:p>
    <w:p w14:paraId="03C63A47" w14:textId="77777777" w:rsidR="00BC0C32" w:rsidRPr="00BC0C32" w:rsidRDefault="00BC0C32" w:rsidP="00BC0C32">
      <w:pPr>
        <w:rPr>
          <w:rFonts w:asciiTheme="majorBidi" w:hAnsiTheme="majorBidi" w:cstheme="majorBidi"/>
          <w:sz w:val="20"/>
          <w:szCs w:val="20"/>
        </w:rPr>
      </w:pPr>
      <w:r>
        <w:rPr>
          <w:rFonts w:asciiTheme="majorBidi" w:hAnsiTheme="majorBidi"/>
          <w:sz w:val="20"/>
        </w:rPr>
        <w:t>3.3.2.2.</w:t>
      </w:r>
      <w:r>
        <w:rPr>
          <w:rFonts w:asciiTheme="majorBidi" w:hAnsiTheme="majorBidi"/>
          <w:sz w:val="20"/>
        </w:rPr>
        <w:tab/>
        <w:t>ΟΔΗΓΙΕΣ ΓΙΑ ΣΥΓΚΕΚΡΙΜΕΝΕΣ ΘΕΣΕΙΣ</w:t>
      </w:r>
    </w:p>
    <w:p w14:paraId="66B65868" w14:textId="77777777" w:rsidR="00BC0C32" w:rsidRPr="00BC0C32" w:rsidRDefault="00BC0C32" w:rsidP="00BC0C32">
      <w:pPr>
        <w:rPr>
          <w:rFonts w:asciiTheme="majorBidi" w:hAnsiTheme="majorBidi" w:cstheme="majorBidi"/>
          <w:sz w:val="20"/>
          <w:szCs w:val="20"/>
        </w:rPr>
      </w:pPr>
      <w:r>
        <w:rPr>
          <w:rFonts w:asciiTheme="majorBidi" w:hAnsiTheme="majorBidi"/>
          <w:sz w:val="20"/>
        </w:rPr>
        <w:t>3.3.3.</w:t>
      </w:r>
      <w:r>
        <w:rPr>
          <w:rFonts w:asciiTheme="majorBidi" w:hAnsiTheme="majorBidi"/>
          <w:sz w:val="20"/>
        </w:rPr>
        <w:tab/>
        <w:t xml:space="preserve">C 08.05 – ΠΙΣΤΩΤΙΚΟΣ ΚΙΝΔΥΝΟΣ ΚΑΙ ΑΤΕΛΕΙΣ ΣΥΝΑΛΛΑΓΕΣ: ΠΡΟΣΕΓΓΙΣΗ IRB ΓΙΑ ΤΙΣ ΚΕΦΑΛΑΙΑΚΕΣ ΑΠΑΙΤΗΣΕΙΣ [ΕΚ ΤΩΝ ΥΣΤΕΡΩΝ ΕΛΕΓΧΟΣ ΤΗΣ PD (CR IRB 5)] </w:t>
      </w:r>
    </w:p>
    <w:p w14:paraId="7C6A8AD5" w14:textId="77777777" w:rsidR="00BC0C32" w:rsidRPr="00BC0C32" w:rsidRDefault="00BC0C32" w:rsidP="00BC0C32">
      <w:pPr>
        <w:rPr>
          <w:rFonts w:asciiTheme="majorBidi" w:hAnsiTheme="majorBidi" w:cstheme="majorBidi"/>
          <w:sz w:val="20"/>
          <w:szCs w:val="20"/>
        </w:rPr>
      </w:pPr>
      <w:r>
        <w:rPr>
          <w:rFonts w:asciiTheme="majorBidi" w:hAnsiTheme="majorBidi"/>
          <w:sz w:val="20"/>
        </w:rPr>
        <w:t>3.3.3.1.</w:t>
      </w:r>
      <w:r>
        <w:rPr>
          <w:rFonts w:asciiTheme="majorBidi" w:hAnsiTheme="majorBidi"/>
          <w:sz w:val="20"/>
        </w:rPr>
        <w:tab/>
        <w:t>ΓΕΝΙΚΕΣ ΠΑΡΑΤΗΡΗΣΕΙΣ</w:t>
      </w:r>
    </w:p>
    <w:p w14:paraId="1E5D13A7" w14:textId="77777777" w:rsidR="00BC0C32" w:rsidRPr="00BC0C32" w:rsidRDefault="00BC0C32" w:rsidP="00BC0C32">
      <w:pPr>
        <w:rPr>
          <w:rFonts w:asciiTheme="majorBidi" w:hAnsiTheme="majorBidi" w:cstheme="majorBidi"/>
          <w:sz w:val="20"/>
          <w:szCs w:val="20"/>
        </w:rPr>
      </w:pPr>
      <w:r>
        <w:rPr>
          <w:rFonts w:asciiTheme="majorBidi" w:hAnsiTheme="majorBidi"/>
          <w:sz w:val="20"/>
        </w:rPr>
        <w:t>3.3.3.2.</w:t>
      </w:r>
      <w:r>
        <w:rPr>
          <w:rFonts w:asciiTheme="majorBidi" w:hAnsiTheme="majorBidi"/>
          <w:sz w:val="20"/>
        </w:rPr>
        <w:tab/>
        <w:t>ΟΔΗΓΙΕΣ ΓΙΑ ΣΥΓΚΕΚΡΙΜΕΝΕΣ ΘΕΣΕΙΣ</w:t>
      </w:r>
    </w:p>
    <w:p w14:paraId="73C7B453" w14:textId="77777777" w:rsidR="00BC0C32" w:rsidRPr="00BC0C32" w:rsidRDefault="00BC0C32" w:rsidP="00BC0C32">
      <w:pPr>
        <w:rPr>
          <w:rFonts w:asciiTheme="majorBidi" w:hAnsiTheme="majorBidi" w:cstheme="majorBidi"/>
          <w:sz w:val="20"/>
          <w:szCs w:val="20"/>
        </w:rPr>
      </w:pPr>
      <w:r>
        <w:rPr>
          <w:rFonts w:asciiTheme="majorBidi" w:hAnsiTheme="majorBidi"/>
          <w:sz w:val="20"/>
        </w:rPr>
        <w:t>3.3.4.</w:t>
      </w:r>
      <w:r>
        <w:rPr>
          <w:rFonts w:asciiTheme="majorBidi" w:hAnsiTheme="majorBidi"/>
          <w:sz w:val="20"/>
        </w:rPr>
        <w:tab/>
        <w:t xml:space="preserve">C 08.05.1 – ΠΙΣΤΩΤΙΚΟΣ ΚΙΝΔΥΝΟΣ ΚΑΙ ΑΤΕΛΕΙΣ ΣΥΝΑΛΛΑΓΕΣ: ΠΡΟΣΕΓΓΙΣΗ IRB ΓΙΑ ΤΙΣ ΚΕΦΑΛΑΙΑΚΕΣ ΑΠΑΙΤΗΣΕΙΣ: ΕΚ ΤΩΝ ΥΣΤΕΡΩΝ ΕΛΕΓΧΟΣ ΤΗΣ PD ΣΥΜΦΩΝΑ ΜΕ ΤΟ ΑΡΘΡΟ 180 ΠΑΡΑΓΡΑΦΟΣ 1 ΣΤΟΙΧΕΙΟ ΣΤ) ΤΟΥ ΚΑΝΟΝΙΣΜΟΥ (ΕΕ) ΑΡΙΘ. 575/2013 (CR IRB 5B) </w:t>
      </w:r>
    </w:p>
    <w:p w14:paraId="4F5DB901" w14:textId="77777777" w:rsidR="00BC0C32" w:rsidRPr="00BC0C32" w:rsidRDefault="00BC0C32" w:rsidP="00BC0C32">
      <w:pPr>
        <w:rPr>
          <w:rFonts w:asciiTheme="majorBidi" w:hAnsiTheme="majorBidi" w:cstheme="majorBidi"/>
          <w:sz w:val="20"/>
          <w:szCs w:val="20"/>
        </w:rPr>
      </w:pPr>
      <w:r>
        <w:rPr>
          <w:rFonts w:asciiTheme="majorBidi" w:hAnsiTheme="majorBidi"/>
          <w:sz w:val="20"/>
        </w:rPr>
        <w:t>3.3.4.1.</w:t>
      </w:r>
      <w:r>
        <w:rPr>
          <w:rFonts w:asciiTheme="majorBidi" w:hAnsiTheme="majorBidi"/>
          <w:sz w:val="20"/>
        </w:rPr>
        <w:tab/>
        <w:t>ΟΔΗΓΙΕΣ ΓΙΑ ΣΥΓΚΕΚΡΙΜΕΝΕΣ ΘΕΣΕΙΣ</w:t>
      </w:r>
    </w:p>
    <w:p w14:paraId="598F4815" w14:textId="77777777" w:rsidR="00BC0C32" w:rsidRPr="00BC0C32" w:rsidRDefault="00BC0C32" w:rsidP="00BC0C32">
      <w:pPr>
        <w:rPr>
          <w:rFonts w:asciiTheme="majorBidi" w:hAnsiTheme="majorBidi" w:cstheme="majorBidi"/>
          <w:sz w:val="20"/>
          <w:szCs w:val="20"/>
        </w:rPr>
      </w:pPr>
      <w:r>
        <w:rPr>
          <w:rFonts w:asciiTheme="majorBidi" w:hAnsiTheme="majorBidi"/>
          <w:sz w:val="20"/>
        </w:rPr>
        <w:t>3.3.5.</w:t>
      </w:r>
      <w:r>
        <w:rPr>
          <w:rFonts w:asciiTheme="majorBidi" w:hAnsiTheme="majorBidi"/>
          <w:sz w:val="20"/>
        </w:rPr>
        <w:tab/>
        <w:t xml:space="preserve">C 08.06 – ΠΙΣΤΩΤΙΚΟΣ ΚΙΝΔΥΝΟΣ ΚΑΙ ΑΤΕΛΕΙΣ ΣΥΝΑΛΛΑΓΕΣ: ΠΡΟΣΕΓΓΙΣΗ IRB ΓΙΑ ΤΙΣ ΚΕΦΑΛΑΙΑΚΕΣ ΑΠΑΙΤΗΣΕΙΣ [ΠΡΟΣΕΓΓΙΣΗ ΚΑΤΑΝΟΜΗΣ (SLOTTING) ΓΙΑ ΕΙΔΙΚΗ ΔΑΝΕΙΟΔΟΤΗΣΗ (CR IRB 6)] </w:t>
      </w:r>
    </w:p>
    <w:p w14:paraId="68CD3CF8" w14:textId="77777777" w:rsidR="00BC0C32" w:rsidRPr="00BC0C32" w:rsidRDefault="00BC0C32" w:rsidP="00BC0C32">
      <w:pPr>
        <w:rPr>
          <w:rFonts w:asciiTheme="majorBidi" w:hAnsiTheme="majorBidi" w:cstheme="majorBidi"/>
          <w:sz w:val="20"/>
          <w:szCs w:val="20"/>
        </w:rPr>
      </w:pPr>
      <w:r>
        <w:rPr>
          <w:rFonts w:asciiTheme="majorBidi" w:hAnsiTheme="majorBidi"/>
          <w:sz w:val="20"/>
        </w:rPr>
        <w:t>3.3.5.1.</w:t>
      </w:r>
      <w:r>
        <w:rPr>
          <w:rFonts w:asciiTheme="majorBidi" w:hAnsiTheme="majorBidi"/>
          <w:sz w:val="20"/>
        </w:rPr>
        <w:tab/>
        <w:t>ΓΕΝΙΚΕΣ ΠΑΡΑΤΗΡΗΣΕΙΣ</w:t>
      </w:r>
    </w:p>
    <w:p w14:paraId="24A8F327" w14:textId="77777777" w:rsidR="00BC0C32" w:rsidRPr="00BC0C32" w:rsidRDefault="00BC0C32" w:rsidP="00BC0C32">
      <w:pPr>
        <w:rPr>
          <w:rFonts w:asciiTheme="majorBidi" w:hAnsiTheme="majorBidi" w:cstheme="majorBidi"/>
          <w:sz w:val="20"/>
          <w:szCs w:val="20"/>
        </w:rPr>
      </w:pPr>
      <w:r>
        <w:rPr>
          <w:rFonts w:asciiTheme="majorBidi" w:hAnsiTheme="majorBidi"/>
          <w:sz w:val="20"/>
        </w:rPr>
        <w:t>3.3.5.2.</w:t>
      </w:r>
      <w:r>
        <w:rPr>
          <w:rFonts w:asciiTheme="majorBidi" w:hAnsiTheme="majorBidi"/>
          <w:sz w:val="20"/>
        </w:rPr>
        <w:tab/>
        <w:t>ΟΔΗΓΙΕΣ ΓΙΑ ΣΥΓΚΕΚΡΙΜΕΝΕΣ ΘΕΣΕΙΣ</w:t>
      </w:r>
    </w:p>
    <w:p w14:paraId="0084D8B8" w14:textId="77777777" w:rsidR="00BC0C32" w:rsidRPr="00BC0C32" w:rsidRDefault="00BC0C32" w:rsidP="00BC0C32">
      <w:pPr>
        <w:rPr>
          <w:rFonts w:asciiTheme="majorBidi" w:hAnsiTheme="majorBidi" w:cstheme="majorBidi"/>
          <w:sz w:val="20"/>
          <w:szCs w:val="20"/>
        </w:rPr>
      </w:pPr>
      <w:r>
        <w:rPr>
          <w:rFonts w:asciiTheme="majorBidi" w:hAnsiTheme="majorBidi"/>
          <w:sz w:val="20"/>
        </w:rPr>
        <w:t>3.3.6.</w:t>
      </w:r>
      <w:r>
        <w:rPr>
          <w:rFonts w:asciiTheme="majorBidi" w:hAnsiTheme="majorBidi"/>
          <w:sz w:val="20"/>
        </w:rPr>
        <w:tab/>
        <w:t xml:space="preserve">C 08.07 – ΠΙΣΤΩΤΙΚΟΣ ΚΙΝΔΥΝΟΣ ΚΑΙ ΑΤΕΛΕΙΣ ΣΥΝΑΛΛΑΓΕΣ: ΠΡΟΣΕΓΓΙΣΗ IRB ΓΙΑ ΤΙΣ ΚΕΦΑΛΑΙΑΚΕΣ ΑΠΑΙΤΗΣΕΙΣ [ΠΕΔΙΟ ΕΦΑΡΜΟΓΗΣ ΤΗΣ ΧΡΗΣΗΣ ΤΩΝ ΠΡΟΣΕΓΓΙΣΕΩΝ IRB ΚΑΙ SA (CR IRB 7)] </w:t>
      </w:r>
    </w:p>
    <w:p w14:paraId="037AAB24" w14:textId="77777777" w:rsidR="00BC0C32" w:rsidRPr="00BC0C32" w:rsidRDefault="00BC0C32" w:rsidP="00BC0C32">
      <w:pPr>
        <w:rPr>
          <w:rFonts w:asciiTheme="majorBidi" w:hAnsiTheme="majorBidi" w:cstheme="majorBidi"/>
          <w:sz w:val="20"/>
          <w:szCs w:val="20"/>
        </w:rPr>
      </w:pPr>
      <w:r>
        <w:rPr>
          <w:rFonts w:asciiTheme="majorBidi" w:hAnsiTheme="majorBidi"/>
          <w:sz w:val="20"/>
        </w:rPr>
        <w:t>3.3.6.1.</w:t>
      </w:r>
      <w:r>
        <w:rPr>
          <w:rFonts w:asciiTheme="majorBidi" w:hAnsiTheme="majorBidi"/>
          <w:sz w:val="20"/>
        </w:rPr>
        <w:tab/>
        <w:t>ΓΕΝΙΚΕΣ ΠΑΡΑΤΗΡΗΣΕΙΣ</w:t>
      </w:r>
    </w:p>
    <w:p w14:paraId="14044293" w14:textId="77777777" w:rsidR="00BC0C32" w:rsidRPr="00BC0C32" w:rsidRDefault="00BC0C32" w:rsidP="00BC0C32">
      <w:pPr>
        <w:rPr>
          <w:rFonts w:asciiTheme="majorBidi" w:hAnsiTheme="majorBidi" w:cstheme="majorBidi"/>
          <w:sz w:val="20"/>
          <w:szCs w:val="20"/>
        </w:rPr>
      </w:pPr>
      <w:r>
        <w:rPr>
          <w:rFonts w:asciiTheme="majorBidi" w:hAnsiTheme="majorBidi"/>
          <w:sz w:val="20"/>
        </w:rPr>
        <w:t>3.3.6.2.</w:t>
      </w:r>
      <w:r>
        <w:rPr>
          <w:rFonts w:asciiTheme="majorBidi" w:hAnsiTheme="majorBidi"/>
          <w:sz w:val="20"/>
        </w:rPr>
        <w:tab/>
        <w:t>ΟΔΗΓΙΕΣ ΓΙΑ ΣΥΓΚΕΚΡΙΜΕΝΕΣ ΘΕΣΕΙΣ</w:t>
      </w:r>
    </w:p>
    <w:p w14:paraId="027AACBF" w14:textId="77777777" w:rsidR="00BC0C32" w:rsidRPr="00BC0C32" w:rsidRDefault="00BC0C32" w:rsidP="00BC0C32">
      <w:pPr>
        <w:rPr>
          <w:rFonts w:asciiTheme="majorBidi" w:hAnsiTheme="majorBidi" w:cstheme="majorBidi"/>
          <w:sz w:val="20"/>
          <w:szCs w:val="20"/>
        </w:rPr>
      </w:pPr>
      <w:r>
        <w:rPr>
          <w:rFonts w:asciiTheme="majorBidi" w:hAnsiTheme="majorBidi"/>
          <w:sz w:val="20"/>
        </w:rPr>
        <w:t>3.4.</w:t>
      </w:r>
      <w:r>
        <w:rPr>
          <w:rFonts w:asciiTheme="majorBidi" w:hAnsiTheme="majorBidi"/>
          <w:sz w:val="20"/>
        </w:rPr>
        <w:tab/>
        <w:t>ΠΙΣΤΩΤΙΚΟΣ ΚΙΝΔΥΝΟΣ ΚΑΙ ΠΙΣΤΩΤΙΚΟΣ ΚΙΝΔΥΝΟΣ ΑΝΤΙΣΥΜΒΑΛΛΟΜΕΝΟΥ ΚΑΙ ΑΤΕΛΕΙΣ ΣΥΝΑΛΛΑΓΕΣ: ΠΛΗΡΟΦΟΡΙΕΣ ΜΕ ΓΕΩΓΡΑΦΙΚΗ ΚΑΤΑΝΟΜΗ</w:t>
      </w:r>
    </w:p>
    <w:p w14:paraId="3741DD75" w14:textId="77777777" w:rsidR="00BC0C32" w:rsidRPr="00BC0C32" w:rsidRDefault="00BC0C32" w:rsidP="00BC0C32">
      <w:pPr>
        <w:rPr>
          <w:rFonts w:asciiTheme="majorBidi" w:hAnsiTheme="majorBidi" w:cstheme="majorBidi"/>
          <w:sz w:val="20"/>
          <w:szCs w:val="20"/>
        </w:rPr>
      </w:pPr>
      <w:r>
        <w:rPr>
          <w:rFonts w:asciiTheme="majorBidi" w:hAnsiTheme="majorBidi"/>
          <w:sz w:val="20"/>
        </w:rPr>
        <w:t>3.4.1.</w:t>
      </w:r>
      <w:r>
        <w:rPr>
          <w:rFonts w:asciiTheme="majorBidi" w:hAnsiTheme="majorBidi"/>
          <w:sz w:val="20"/>
        </w:rPr>
        <w:tab/>
        <w:t xml:space="preserve">C 09.01 – ΓΕΩΓΡΑΦΙΚΗ ΚΑΤΑΝΟΜΗ ΤΩΝ ΑΝΟΙΓΜΑΤΩΝ ΜΕ ΒΑΣΗ ΤΗΝ ΚΑΤΟΙΚΙΑ ΤΟΥ ΟΦΕΙΛΕΤΗ: ΑΝΟΙΓΜΑΤΑ SA (CR GB 1) </w:t>
      </w:r>
    </w:p>
    <w:p w14:paraId="74D994C5" w14:textId="77777777" w:rsidR="00BC0C32" w:rsidRPr="00BC0C32" w:rsidRDefault="00BC0C32" w:rsidP="00BC0C32">
      <w:pPr>
        <w:rPr>
          <w:rFonts w:asciiTheme="majorBidi" w:hAnsiTheme="majorBidi" w:cstheme="majorBidi"/>
          <w:sz w:val="20"/>
          <w:szCs w:val="20"/>
        </w:rPr>
      </w:pPr>
      <w:r>
        <w:rPr>
          <w:rFonts w:asciiTheme="majorBidi" w:hAnsiTheme="majorBidi"/>
          <w:sz w:val="20"/>
        </w:rPr>
        <w:t>3.4.1.1.</w:t>
      </w:r>
      <w:r>
        <w:rPr>
          <w:rFonts w:asciiTheme="majorBidi" w:hAnsiTheme="majorBidi"/>
          <w:sz w:val="20"/>
        </w:rPr>
        <w:tab/>
        <w:t>ΟΔΗΓΙΕΣ ΓΙΑ ΣΥΓΚΕΚΡΙΜΕΝΕΣ ΘΕΣΕΙΣ</w:t>
      </w:r>
    </w:p>
    <w:p w14:paraId="5A2D469F" w14:textId="77777777" w:rsidR="00BC0C32" w:rsidRPr="00BC0C32" w:rsidRDefault="00BC0C32" w:rsidP="00BC0C32">
      <w:pPr>
        <w:rPr>
          <w:rFonts w:asciiTheme="majorBidi" w:hAnsiTheme="majorBidi" w:cstheme="majorBidi"/>
          <w:sz w:val="20"/>
          <w:szCs w:val="20"/>
        </w:rPr>
      </w:pPr>
      <w:r>
        <w:rPr>
          <w:rFonts w:asciiTheme="majorBidi" w:hAnsiTheme="majorBidi"/>
          <w:sz w:val="20"/>
        </w:rPr>
        <w:t>3.4.2.</w:t>
      </w:r>
      <w:r>
        <w:rPr>
          <w:rFonts w:asciiTheme="majorBidi" w:hAnsiTheme="majorBidi"/>
          <w:sz w:val="20"/>
        </w:rPr>
        <w:tab/>
        <w:t xml:space="preserve">C 09.02 – ΓΕΩΓΡΑΦΙΚΗ ΚΑΤΑΝΟΜΗ ΤΩΝ ΑΝΟΙΓΜΑΤΩΝ ΜΕ ΒΑΣΗ ΤΗΝ ΚΑΤΟΙΚΙΑ ΤΟΥ ΟΦΕΙΛΕΤΗ: ΑΝΟΙΓΜΑΤΑ ΒΑΣΕΙ ΤΗΣ ΠΡΟΣΕΓΓΙΣΗΣ IRB (CR GB 2) </w:t>
      </w:r>
    </w:p>
    <w:p w14:paraId="15FB21BF" w14:textId="77777777" w:rsidR="00BC0C32" w:rsidRPr="00BC0C32" w:rsidRDefault="00BC0C32" w:rsidP="00BC0C32">
      <w:pPr>
        <w:rPr>
          <w:rFonts w:asciiTheme="majorBidi" w:hAnsiTheme="majorBidi" w:cstheme="majorBidi"/>
          <w:sz w:val="20"/>
          <w:szCs w:val="20"/>
        </w:rPr>
      </w:pPr>
      <w:r>
        <w:rPr>
          <w:rFonts w:asciiTheme="majorBidi" w:hAnsiTheme="majorBidi"/>
          <w:sz w:val="20"/>
        </w:rPr>
        <w:t>3.4.2.1.</w:t>
      </w:r>
      <w:r>
        <w:rPr>
          <w:rFonts w:asciiTheme="majorBidi" w:hAnsiTheme="majorBidi"/>
          <w:sz w:val="20"/>
        </w:rPr>
        <w:tab/>
        <w:t>ΟΔΗΓΙΕΣ ΓΙΑ ΣΥΓΚΕΚΡΙΜΕΝΕΣ ΘΕΣΕΙΣ</w:t>
      </w:r>
    </w:p>
    <w:p w14:paraId="5E4A6A03" w14:textId="77777777" w:rsidR="00BC0C32" w:rsidRPr="00BC0C32" w:rsidRDefault="00BC0C32" w:rsidP="00BC0C32">
      <w:pPr>
        <w:rPr>
          <w:rFonts w:asciiTheme="majorBidi" w:hAnsiTheme="majorBidi" w:cstheme="majorBidi"/>
          <w:sz w:val="20"/>
          <w:szCs w:val="20"/>
        </w:rPr>
      </w:pPr>
      <w:r>
        <w:rPr>
          <w:rFonts w:asciiTheme="majorBidi" w:hAnsiTheme="majorBidi"/>
          <w:sz w:val="20"/>
        </w:rPr>
        <w:t>3.4.3.</w:t>
      </w:r>
      <w:r>
        <w:rPr>
          <w:rFonts w:asciiTheme="majorBidi" w:hAnsiTheme="majorBidi"/>
          <w:sz w:val="20"/>
        </w:rPr>
        <w:tab/>
        <w:t xml:space="preserve">C 09.04 – ΚΑΤΑΝΟΜΗ ΤΩΝ ΠΙΣΤΩΤΙΚΩΝ ΑΝΟΙΓΜΑΤΩΝ ΠΟΥ ΕΙΝΑΙ ΣΗΜΑΝΤΙΚΑ ΓΙΑ ΤΟΝ ΥΠΟΛΟΓΙΣΜΟ ΤΟΥ ΑΝΤΙΚΥΚΛΙΚΟΥ ΚΕΦΑΛΑΙΑΚΟΥ ΑΠΟΘΕΜΑΤΟΣ ΑΣΦΑΛΕΙΑΣ ΑΝΑ ΧΩΡΑ ΚΑΙ ΤΟΥ ΠΟΣΟΣΤΟΥ ΑΝΤΙΚΥΚΛΙΚΟΥ ΚΕΦΑΛΑΙΑΚΟΥ ΑΠΟΘΕΜΑΤΟΣ ΑΣΦΑΛΕΙΑΣ ΕΙΔΙΚΑ ΓΙΑ ΚΑΘΕ ΙΔΡΥΜΑ (CCB) </w:t>
      </w:r>
    </w:p>
    <w:p w14:paraId="67D1D5D2" w14:textId="77777777" w:rsidR="00BC0C32" w:rsidRPr="00BC0C32" w:rsidRDefault="00BC0C32" w:rsidP="00BC0C32">
      <w:pPr>
        <w:rPr>
          <w:rFonts w:asciiTheme="majorBidi" w:hAnsiTheme="majorBidi" w:cstheme="majorBidi"/>
          <w:sz w:val="20"/>
          <w:szCs w:val="20"/>
        </w:rPr>
      </w:pPr>
      <w:r>
        <w:rPr>
          <w:rFonts w:asciiTheme="majorBidi" w:hAnsiTheme="majorBidi"/>
          <w:sz w:val="20"/>
        </w:rPr>
        <w:t>3.4.3.1.</w:t>
      </w:r>
      <w:r>
        <w:rPr>
          <w:rFonts w:asciiTheme="majorBidi" w:hAnsiTheme="majorBidi"/>
          <w:sz w:val="20"/>
        </w:rPr>
        <w:tab/>
        <w:t>ΓΕΝΙΚΕΣ ΠΑΡΑΤΗΡΗΣΕΙΣ</w:t>
      </w:r>
    </w:p>
    <w:p w14:paraId="7804C63B" w14:textId="77777777" w:rsidR="00BC0C32" w:rsidRPr="00BC0C32" w:rsidRDefault="00BC0C32" w:rsidP="00BC0C32">
      <w:pPr>
        <w:rPr>
          <w:rFonts w:asciiTheme="majorBidi" w:hAnsiTheme="majorBidi" w:cstheme="majorBidi"/>
          <w:sz w:val="20"/>
          <w:szCs w:val="20"/>
        </w:rPr>
      </w:pPr>
      <w:r>
        <w:rPr>
          <w:rFonts w:asciiTheme="majorBidi" w:hAnsiTheme="majorBidi"/>
          <w:sz w:val="20"/>
        </w:rPr>
        <w:t>3.4.3.2.</w:t>
      </w:r>
      <w:r>
        <w:rPr>
          <w:rFonts w:asciiTheme="majorBidi" w:hAnsiTheme="majorBidi"/>
          <w:sz w:val="20"/>
        </w:rPr>
        <w:tab/>
        <w:t>ΟΔΗΓΙΕΣ ΓΙΑ ΣΥΓΚΕΚΡΙΜΕΝΕΣ ΘΕΣΕΙΣ</w:t>
      </w:r>
    </w:p>
    <w:p w14:paraId="6A35C9AE" w14:textId="77777777" w:rsidR="00BC0C32" w:rsidRPr="00BC0C32" w:rsidRDefault="00BC0C32" w:rsidP="00BC0C32">
      <w:pPr>
        <w:rPr>
          <w:rFonts w:asciiTheme="majorBidi" w:hAnsiTheme="majorBidi" w:cstheme="majorBidi"/>
          <w:sz w:val="20"/>
          <w:szCs w:val="20"/>
        </w:rPr>
      </w:pPr>
      <w:r>
        <w:rPr>
          <w:rFonts w:asciiTheme="majorBidi" w:hAnsiTheme="majorBidi"/>
          <w:sz w:val="20"/>
        </w:rPr>
        <w:t>3.5A. C 10.00 – ΠΙΣΤΩΤΙΚΟΣ ΚΙΝΔΥΝΟΣ ΚΑΙ ΠΙΣΤΩΤΙΚΟΣ ΚΙΝΔΥΝΟΣ ΑΝΤΙΣΥΜΒΑΛΛΟΜΕΝΟΥ ΚΑΙ ΑΤΕΛΕΙΣ ΣΥΝΑΛΛΑΓΕΣ: ΑΝΟΙΓΜΑΤΑ IRB ΠΟΥ ΥΠΟΚΕΙΝΤΑΙ ΣΕ ΚΑΤΩΤΑΤΟ ΟΡΙΟ ΚΕΦΑΛΑΙΑΚΩΝ ΑΠΑΙΤΗΣΕΩΝ</w:t>
      </w:r>
    </w:p>
    <w:p w14:paraId="2C8708FB" w14:textId="77777777" w:rsidR="00BC0C32" w:rsidRPr="00BC0C32" w:rsidRDefault="00BC0C32" w:rsidP="00BC0C32">
      <w:pPr>
        <w:rPr>
          <w:rFonts w:asciiTheme="majorBidi" w:hAnsiTheme="majorBidi" w:cstheme="majorBidi"/>
          <w:sz w:val="20"/>
          <w:szCs w:val="20"/>
        </w:rPr>
      </w:pPr>
      <w:r>
        <w:rPr>
          <w:rFonts w:asciiTheme="majorBidi" w:hAnsiTheme="majorBidi"/>
          <w:sz w:val="20"/>
        </w:rPr>
        <w:t>3.5A.1. ΓΕΝΙΚΕΣ ΠΑΡΑΤΗΡΗΣΕΙΣ</w:t>
      </w:r>
    </w:p>
    <w:p w14:paraId="537046D2"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3.5A.2. ΟΔΗΓΙΕΣ ΓΙΑ ΣΥΓΚΕΚΡΙΜΕΝΕΣ ΘΕΣΕΙΣ</w:t>
      </w:r>
    </w:p>
    <w:p w14:paraId="1559C4A0" w14:textId="77777777" w:rsidR="00BC0C32" w:rsidRPr="00BC0C32" w:rsidRDefault="00BC0C32" w:rsidP="00BC0C32">
      <w:pPr>
        <w:rPr>
          <w:rFonts w:asciiTheme="majorBidi" w:hAnsiTheme="majorBidi" w:cstheme="majorBidi"/>
          <w:sz w:val="20"/>
          <w:szCs w:val="20"/>
        </w:rPr>
      </w:pPr>
      <w:r>
        <w:rPr>
          <w:rFonts w:asciiTheme="majorBidi" w:hAnsiTheme="majorBidi"/>
          <w:sz w:val="20"/>
        </w:rPr>
        <w:t>3.5.</w:t>
      </w:r>
      <w:r>
        <w:rPr>
          <w:rFonts w:asciiTheme="majorBidi" w:hAnsiTheme="majorBidi"/>
          <w:sz w:val="20"/>
        </w:rPr>
        <w:tab/>
        <w:t xml:space="preserve">C 10.01 ΚΑΙ C 10.02 – ΑΝΟΙΓΜΑΤΑ ΣΕ ΜΕΤΟΧΕΣ ΒΑΣΕΙ ΤΗΣ ΠΡΟΣΕΓΓΙΣΗΣ ΤΩΝ ΕΣΩΤΕΡΙΚΩΝ ΔΙΑΒΑΘΜΙΣΕΩΝ (CR EQU IRB 1 ΚΑΙ CR EQU IRB 2) </w:t>
      </w:r>
    </w:p>
    <w:p w14:paraId="2FD8FBE7" w14:textId="77777777" w:rsidR="00BC0C32" w:rsidRPr="00BC0C32" w:rsidRDefault="00BC0C32" w:rsidP="00BC0C32">
      <w:pPr>
        <w:rPr>
          <w:rFonts w:asciiTheme="majorBidi" w:hAnsiTheme="majorBidi" w:cstheme="majorBidi"/>
          <w:sz w:val="20"/>
          <w:szCs w:val="20"/>
        </w:rPr>
      </w:pPr>
      <w:r>
        <w:rPr>
          <w:rFonts w:asciiTheme="majorBidi" w:hAnsiTheme="majorBidi"/>
          <w:sz w:val="20"/>
        </w:rPr>
        <w:t>3.5.1.</w:t>
      </w:r>
      <w:r>
        <w:rPr>
          <w:rFonts w:asciiTheme="majorBidi" w:hAnsiTheme="majorBidi"/>
          <w:sz w:val="20"/>
        </w:rPr>
        <w:tab/>
        <w:t>ΓΕΝΙΚΕΣ ΠΑΡΑΤΗΡΗΣΕΙΣ</w:t>
      </w:r>
    </w:p>
    <w:p w14:paraId="3244953A" w14:textId="77777777" w:rsidR="00BC0C32" w:rsidRPr="00BC0C32" w:rsidRDefault="00BC0C32" w:rsidP="00BC0C32">
      <w:pPr>
        <w:rPr>
          <w:rFonts w:asciiTheme="majorBidi" w:hAnsiTheme="majorBidi" w:cstheme="majorBidi"/>
          <w:sz w:val="20"/>
          <w:szCs w:val="20"/>
        </w:rPr>
      </w:pPr>
      <w:r>
        <w:rPr>
          <w:rFonts w:asciiTheme="majorBidi" w:hAnsiTheme="majorBidi"/>
          <w:sz w:val="20"/>
        </w:rPr>
        <w:t>3.5.2.</w:t>
      </w:r>
      <w:r>
        <w:rPr>
          <w:rFonts w:asciiTheme="majorBidi" w:hAnsiTheme="majorBidi"/>
          <w:sz w:val="20"/>
        </w:rPr>
        <w:tab/>
        <w:t xml:space="preserve">ΟΔΗΓΙΕΣ ΓΙΑ ΣΥΓΚΕΚΡΙΜΕΝΕΣ ΘΕΣΕΙΣ (ΙΣΧΥΟΥΝ ΓΙΑ ΑΜΦΟΤΕΡΑ ΤΑ ΥΠΟΔΕΙΓΜΑΤΑ CR EQU IRB 1 ΚΑΙ CR EQU IRB 2) </w:t>
      </w:r>
    </w:p>
    <w:p w14:paraId="0C1D906A" w14:textId="77777777" w:rsidR="00BC0C32" w:rsidRPr="00BC0C32" w:rsidRDefault="00BC0C32" w:rsidP="00BC0C32">
      <w:pPr>
        <w:rPr>
          <w:rFonts w:asciiTheme="majorBidi" w:hAnsiTheme="majorBidi" w:cstheme="majorBidi"/>
          <w:sz w:val="20"/>
          <w:szCs w:val="20"/>
        </w:rPr>
      </w:pPr>
      <w:r>
        <w:rPr>
          <w:rFonts w:asciiTheme="majorBidi" w:hAnsiTheme="majorBidi"/>
          <w:sz w:val="20"/>
        </w:rPr>
        <w:t>3.6.</w:t>
      </w:r>
      <w:r>
        <w:rPr>
          <w:rFonts w:asciiTheme="majorBidi" w:hAnsiTheme="majorBidi"/>
          <w:sz w:val="20"/>
        </w:rPr>
        <w:tab/>
        <w:t xml:space="preserve">C 11.00 – ΚΙΝΔΥΝΟΣ ΔΙΑΚΑΝΟΝΙΣΜΟΥ/ΠΑΡΑΔΟΣΗΣ (CR SETT) </w:t>
      </w:r>
    </w:p>
    <w:p w14:paraId="6539EAC7" w14:textId="77777777" w:rsidR="00BC0C32" w:rsidRPr="00BC0C32" w:rsidRDefault="00BC0C32" w:rsidP="00BC0C32">
      <w:pPr>
        <w:rPr>
          <w:rFonts w:asciiTheme="majorBidi" w:hAnsiTheme="majorBidi" w:cstheme="majorBidi"/>
          <w:sz w:val="20"/>
          <w:szCs w:val="20"/>
        </w:rPr>
      </w:pPr>
      <w:r>
        <w:rPr>
          <w:rFonts w:asciiTheme="majorBidi" w:hAnsiTheme="majorBidi"/>
          <w:sz w:val="20"/>
        </w:rPr>
        <w:t>3.6.1.</w:t>
      </w:r>
      <w:r>
        <w:rPr>
          <w:rFonts w:asciiTheme="majorBidi" w:hAnsiTheme="majorBidi"/>
          <w:sz w:val="20"/>
        </w:rPr>
        <w:tab/>
        <w:t>ΓΕΝΙΚΕΣ ΠΑΡΑΤΗΡΗΣΕΙΣ</w:t>
      </w:r>
    </w:p>
    <w:p w14:paraId="79F0BDF0" w14:textId="77777777" w:rsidR="00BC0C32" w:rsidRPr="00BC0C32" w:rsidRDefault="00BC0C32" w:rsidP="00BC0C32">
      <w:pPr>
        <w:rPr>
          <w:rFonts w:asciiTheme="majorBidi" w:hAnsiTheme="majorBidi" w:cstheme="majorBidi"/>
          <w:sz w:val="20"/>
          <w:szCs w:val="20"/>
        </w:rPr>
      </w:pPr>
      <w:r>
        <w:rPr>
          <w:rFonts w:asciiTheme="majorBidi" w:hAnsiTheme="majorBidi"/>
          <w:sz w:val="20"/>
        </w:rPr>
        <w:t>3.6.2.</w:t>
      </w:r>
      <w:r>
        <w:rPr>
          <w:rFonts w:asciiTheme="majorBidi" w:hAnsiTheme="majorBidi"/>
          <w:sz w:val="20"/>
        </w:rPr>
        <w:tab/>
        <w:t>ΟΔΗΓΙΕΣ ΓΙΑ ΣΥΓΚΕΚΡΙΜΕΝΕΣ ΘΕΣΕΙΣ</w:t>
      </w:r>
    </w:p>
    <w:p w14:paraId="23B3A4BD" w14:textId="77777777" w:rsidR="00BC0C32" w:rsidRPr="00BC0C32" w:rsidRDefault="00BC0C32" w:rsidP="00BC0C32">
      <w:pPr>
        <w:rPr>
          <w:rFonts w:asciiTheme="majorBidi" w:hAnsiTheme="majorBidi" w:cstheme="majorBidi"/>
          <w:sz w:val="20"/>
          <w:szCs w:val="20"/>
        </w:rPr>
      </w:pPr>
      <w:r>
        <w:rPr>
          <w:rFonts w:asciiTheme="majorBidi" w:hAnsiTheme="majorBidi"/>
          <w:sz w:val="20"/>
        </w:rPr>
        <w:t>3.7.</w:t>
      </w:r>
      <w:r>
        <w:rPr>
          <w:rFonts w:asciiTheme="majorBidi" w:hAnsiTheme="majorBidi"/>
          <w:sz w:val="20"/>
        </w:rPr>
        <w:tab/>
        <w:t xml:space="preserve">C 13.01 – ΠΙΣΤΩΤΙΚΟΣ ΚΙΝΔΥΝΟΣ – ΤΙΤΛΟΠΟΙΗΣΕΙΣ (CR SEC) </w:t>
      </w:r>
    </w:p>
    <w:p w14:paraId="3DC3A693" w14:textId="77777777" w:rsidR="00BC0C32" w:rsidRPr="00BC0C32" w:rsidRDefault="00BC0C32" w:rsidP="00BC0C32">
      <w:pPr>
        <w:rPr>
          <w:rFonts w:asciiTheme="majorBidi" w:hAnsiTheme="majorBidi" w:cstheme="majorBidi"/>
          <w:sz w:val="20"/>
          <w:szCs w:val="20"/>
        </w:rPr>
      </w:pPr>
      <w:r>
        <w:rPr>
          <w:rFonts w:asciiTheme="majorBidi" w:hAnsiTheme="majorBidi"/>
          <w:sz w:val="20"/>
        </w:rPr>
        <w:t>3.7.1.</w:t>
      </w:r>
      <w:r>
        <w:rPr>
          <w:rFonts w:asciiTheme="majorBidi" w:hAnsiTheme="majorBidi"/>
          <w:sz w:val="20"/>
        </w:rPr>
        <w:tab/>
        <w:t>ΓΕΝΙΚΕΣ ΠΑΡΑΤΗΡΗΣΕΙΣ</w:t>
      </w:r>
    </w:p>
    <w:p w14:paraId="15DA2CEC" w14:textId="77777777" w:rsidR="00BC0C32" w:rsidRPr="00BC0C32" w:rsidRDefault="00BC0C32" w:rsidP="00BC0C32">
      <w:pPr>
        <w:rPr>
          <w:rFonts w:asciiTheme="majorBidi" w:hAnsiTheme="majorBidi" w:cstheme="majorBidi"/>
          <w:sz w:val="20"/>
          <w:szCs w:val="20"/>
        </w:rPr>
      </w:pPr>
      <w:r>
        <w:rPr>
          <w:rFonts w:asciiTheme="majorBidi" w:hAnsiTheme="majorBidi"/>
          <w:sz w:val="20"/>
        </w:rPr>
        <w:t>3.7.2.</w:t>
      </w:r>
      <w:r>
        <w:rPr>
          <w:rFonts w:asciiTheme="majorBidi" w:hAnsiTheme="majorBidi"/>
          <w:sz w:val="20"/>
        </w:rPr>
        <w:tab/>
        <w:t>ΟΔΗΓΙΕΣ ΓΙΑ ΣΥΓΚΕΚΡΙΜΕΝΕΣ ΘΕΣΕΙΣ</w:t>
      </w:r>
    </w:p>
    <w:p w14:paraId="6DFA1334" w14:textId="77777777" w:rsidR="00BC0C32" w:rsidRPr="00BC0C32" w:rsidRDefault="00BC0C32" w:rsidP="00BC0C32">
      <w:pPr>
        <w:rPr>
          <w:rFonts w:asciiTheme="majorBidi" w:hAnsiTheme="majorBidi" w:cstheme="majorBidi"/>
          <w:sz w:val="20"/>
          <w:szCs w:val="20"/>
        </w:rPr>
      </w:pPr>
      <w:r>
        <w:rPr>
          <w:rFonts w:asciiTheme="majorBidi" w:hAnsiTheme="majorBidi"/>
          <w:sz w:val="20"/>
        </w:rPr>
        <w:t>3.8.</w:t>
      </w:r>
      <w:r>
        <w:rPr>
          <w:rFonts w:asciiTheme="majorBidi" w:hAnsiTheme="majorBidi"/>
          <w:sz w:val="20"/>
        </w:rPr>
        <w:tab/>
        <w:t xml:space="preserve">ΛΕΠΤΟΜΕΡΕΙΣ ΠΛΗΡΟΦΟΡΙΕΣ ΓΙΑ ΤΙΤΛΟΠΟΙΗΣΕΙΣ (SEC DETAILS) </w:t>
      </w:r>
    </w:p>
    <w:p w14:paraId="2DBF97F2" w14:textId="77777777" w:rsidR="00BC0C32" w:rsidRPr="00BC0C32" w:rsidRDefault="00BC0C32" w:rsidP="00BC0C32">
      <w:pPr>
        <w:rPr>
          <w:rFonts w:asciiTheme="majorBidi" w:hAnsiTheme="majorBidi" w:cstheme="majorBidi"/>
          <w:sz w:val="20"/>
          <w:szCs w:val="20"/>
        </w:rPr>
      </w:pPr>
      <w:r>
        <w:rPr>
          <w:rFonts w:asciiTheme="majorBidi" w:hAnsiTheme="majorBidi"/>
          <w:sz w:val="20"/>
        </w:rPr>
        <w:t>3.8.1.</w:t>
      </w:r>
      <w:r>
        <w:rPr>
          <w:rFonts w:asciiTheme="majorBidi" w:hAnsiTheme="majorBidi"/>
          <w:sz w:val="20"/>
        </w:rPr>
        <w:tab/>
        <w:t>ΠΕΔΙΟ ΕΦΑΡΜΟΓΗΣ ΤΟΥ ΥΠΟΔΕΙΓΜΑΤΟΣ SEC DETAILS</w:t>
      </w:r>
    </w:p>
    <w:p w14:paraId="2A34E1AD" w14:textId="77777777" w:rsidR="00BC0C32" w:rsidRPr="00BC0C32" w:rsidRDefault="00BC0C32" w:rsidP="00BC0C32">
      <w:pPr>
        <w:rPr>
          <w:rFonts w:asciiTheme="majorBidi" w:hAnsiTheme="majorBidi" w:cstheme="majorBidi"/>
          <w:sz w:val="20"/>
          <w:szCs w:val="20"/>
        </w:rPr>
      </w:pPr>
      <w:r>
        <w:rPr>
          <w:rFonts w:asciiTheme="majorBidi" w:hAnsiTheme="majorBidi"/>
          <w:sz w:val="20"/>
        </w:rPr>
        <w:t>3.8.2 ΑΝΑΛΥΣΗ ΤΟΥ ΥΠΟΔΕΙΓΜΑΤΟΣ SEC DETAILS</w:t>
      </w:r>
    </w:p>
    <w:p w14:paraId="49C27D9E"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3.8.3 C 14.00 – ΛΕΠΤΟΜΕΡΕΙΣ ΠΛΗΡΟΦΟΡΙΕΣ ΓΙΑ ΤΙΤΛΟΠΟΙΗΣΕΙΣ (SEC DETAILS) </w:t>
      </w:r>
    </w:p>
    <w:p w14:paraId="4559F316" w14:textId="77777777" w:rsidR="00BC0C32" w:rsidRPr="00BC0C32" w:rsidRDefault="00BC0C32" w:rsidP="00BC0C32">
      <w:pPr>
        <w:rPr>
          <w:rFonts w:asciiTheme="majorBidi" w:hAnsiTheme="majorBidi" w:cstheme="majorBidi"/>
          <w:sz w:val="20"/>
          <w:szCs w:val="20"/>
        </w:rPr>
      </w:pPr>
      <w:r>
        <w:rPr>
          <w:rFonts w:asciiTheme="majorBidi" w:hAnsiTheme="majorBidi"/>
          <w:sz w:val="20"/>
        </w:rPr>
        <w:t>3.8.4.</w:t>
      </w:r>
      <w:r>
        <w:rPr>
          <w:rFonts w:asciiTheme="majorBidi" w:hAnsiTheme="majorBidi"/>
          <w:sz w:val="20"/>
        </w:rPr>
        <w:tab/>
        <w:t xml:space="preserve">C 14.01 – ΛΕΠΤΟΜΕΡΕΙΣ ΠΛΗΡΟΦΟΡΙΕΣ ΓΙΑ ΤΙΤΛΟΠΟΙΗΣΕΙΣ (SEC DETAILS 2) </w:t>
      </w:r>
    </w:p>
    <w:p w14:paraId="26CF60EB" w14:textId="77777777" w:rsidR="00BC0C32" w:rsidRPr="00BC0C32" w:rsidRDefault="00BC0C32" w:rsidP="00BC0C32">
      <w:pPr>
        <w:rPr>
          <w:rFonts w:asciiTheme="majorBidi" w:hAnsiTheme="majorBidi" w:cstheme="majorBidi"/>
          <w:sz w:val="20"/>
          <w:szCs w:val="20"/>
        </w:rPr>
      </w:pPr>
      <w:r>
        <w:rPr>
          <w:rFonts w:asciiTheme="majorBidi" w:hAnsiTheme="majorBidi"/>
          <w:sz w:val="20"/>
        </w:rPr>
        <w:t>3.9.</w:t>
      </w:r>
      <w:r>
        <w:rPr>
          <w:rFonts w:asciiTheme="majorBidi" w:hAnsiTheme="majorBidi"/>
          <w:sz w:val="20"/>
        </w:rPr>
        <w:tab/>
        <w:t>ΠΙΣΤΩΤΙΚΟΣ ΚΙΝΔΥΝΟΣ ΑΝΤΙΣΥΜΒΑΛΛΟΜΕΝΟΥ</w:t>
      </w:r>
    </w:p>
    <w:p w14:paraId="7CC5ED9C" w14:textId="77777777" w:rsidR="00BC0C32" w:rsidRPr="00BC0C32" w:rsidRDefault="00BC0C32" w:rsidP="00BC0C32">
      <w:pPr>
        <w:rPr>
          <w:rFonts w:asciiTheme="majorBidi" w:hAnsiTheme="majorBidi" w:cstheme="majorBidi"/>
          <w:sz w:val="20"/>
          <w:szCs w:val="20"/>
        </w:rPr>
      </w:pPr>
      <w:r>
        <w:rPr>
          <w:rFonts w:asciiTheme="majorBidi" w:hAnsiTheme="majorBidi"/>
          <w:sz w:val="20"/>
        </w:rPr>
        <w:t>3.9.1.</w:t>
      </w:r>
      <w:r>
        <w:rPr>
          <w:rFonts w:asciiTheme="majorBidi" w:hAnsiTheme="majorBidi"/>
          <w:sz w:val="20"/>
        </w:rPr>
        <w:tab/>
        <w:t>ΠΕΔΙΟ ΕΦΑΡΜΟΓΗΣ ΤΩΝ ΥΠΟΔΕΙΓΜΑΤΩΝ ΠΙΣΤΩΤΙΚΟΥ ΚΙΝΔΥΝΟΥ ΑΝΤΙΣΥΜΒΑΛΛΟΜΕΝΟΥ</w:t>
      </w:r>
    </w:p>
    <w:p w14:paraId="50397C7F" w14:textId="77777777" w:rsidR="00BC0C32" w:rsidRPr="00BC0C32" w:rsidRDefault="00BC0C32" w:rsidP="00BC0C32">
      <w:pPr>
        <w:rPr>
          <w:rFonts w:asciiTheme="majorBidi" w:hAnsiTheme="majorBidi" w:cstheme="majorBidi"/>
          <w:sz w:val="20"/>
          <w:szCs w:val="20"/>
        </w:rPr>
      </w:pPr>
      <w:r>
        <w:rPr>
          <w:rFonts w:asciiTheme="majorBidi" w:hAnsiTheme="majorBidi"/>
          <w:sz w:val="20"/>
        </w:rPr>
        <w:t>3.9.2.</w:t>
      </w:r>
      <w:r>
        <w:rPr>
          <w:rFonts w:asciiTheme="majorBidi" w:hAnsiTheme="majorBidi"/>
          <w:sz w:val="20"/>
        </w:rPr>
        <w:tab/>
        <w:t>C 34.01 – ΟΓΚΟΣ ΤΩΝ ΔΡΑΣΤΗΡΙΟΤΗΤΩΝ ΣΕ ΠΑΡΑΓΩΓΑ</w:t>
      </w:r>
    </w:p>
    <w:p w14:paraId="4869F3AC" w14:textId="77777777" w:rsidR="00BC0C32" w:rsidRPr="00BC0C32" w:rsidRDefault="00BC0C32" w:rsidP="00BC0C32">
      <w:pPr>
        <w:rPr>
          <w:rFonts w:asciiTheme="majorBidi" w:hAnsiTheme="majorBidi" w:cstheme="majorBidi"/>
          <w:sz w:val="20"/>
          <w:szCs w:val="20"/>
        </w:rPr>
      </w:pPr>
      <w:r>
        <w:rPr>
          <w:rFonts w:asciiTheme="majorBidi" w:hAnsiTheme="majorBidi"/>
          <w:sz w:val="20"/>
        </w:rPr>
        <w:t>3.9.2.1.</w:t>
      </w:r>
      <w:r>
        <w:rPr>
          <w:rFonts w:asciiTheme="majorBidi" w:hAnsiTheme="majorBidi"/>
          <w:sz w:val="20"/>
        </w:rPr>
        <w:tab/>
        <w:t>ΓΕΝΙΚΕΣ ΠΑΡΑΤΗΡΗΣΕΙΣ</w:t>
      </w:r>
    </w:p>
    <w:p w14:paraId="23B5D7AA" w14:textId="77777777" w:rsidR="00BC0C32" w:rsidRPr="00BC0C32" w:rsidRDefault="00BC0C32" w:rsidP="00BC0C32">
      <w:pPr>
        <w:rPr>
          <w:rFonts w:asciiTheme="majorBidi" w:hAnsiTheme="majorBidi" w:cstheme="majorBidi"/>
          <w:sz w:val="20"/>
          <w:szCs w:val="20"/>
        </w:rPr>
      </w:pPr>
      <w:r>
        <w:rPr>
          <w:rFonts w:asciiTheme="majorBidi" w:hAnsiTheme="majorBidi"/>
          <w:sz w:val="20"/>
        </w:rPr>
        <w:t>3.9.2.2.</w:t>
      </w:r>
      <w:r>
        <w:rPr>
          <w:rFonts w:asciiTheme="majorBidi" w:hAnsiTheme="majorBidi"/>
          <w:sz w:val="20"/>
        </w:rPr>
        <w:tab/>
        <w:t>ΟΔΗΓΙΕΣ ΓΙΑ ΣΥΓΚΕΚΡΙΜΕΝΕΣ ΘΕΣΕΙΣ</w:t>
      </w:r>
    </w:p>
    <w:p w14:paraId="121F67DB" w14:textId="77777777" w:rsidR="00BC0C32" w:rsidRPr="00BC0C32" w:rsidRDefault="00BC0C32" w:rsidP="00BC0C32">
      <w:pPr>
        <w:rPr>
          <w:rFonts w:asciiTheme="majorBidi" w:hAnsiTheme="majorBidi" w:cstheme="majorBidi"/>
          <w:sz w:val="20"/>
          <w:szCs w:val="20"/>
        </w:rPr>
      </w:pPr>
      <w:r>
        <w:rPr>
          <w:rFonts w:asciiTheme="majorBidi" w:hAnsiTheme="majorBidi"/>
          <w:sz w:val="20"/>
        </w:rPr>
        <w:t>3.9.3.</w:t>
      </w:r>
      <w:r>
        <w:rPr>
          <w:rFonts w:asciiTheme="majorBidi" w:hAnsiTheme="majorBidi"/>
          <w:sz w:val="20"/>
        </w:rPr>
        <w:tab/>
        <w:t>C 34.02 – ΑΝΟΙΓΜΑΤΑ CCR ΑΝΑ ΠΡΟΣΕΓΓΙΣΗ</w:t>
      </w:r>
    </w:p>
    <w:p w14:paraId="59E000E4" w14:textId="77777777" w:rsidR="00BC0C32" w:rsidRPr="00BC0C32" w:rsidRDefault="00BC0C32" w:rsidP="00BC0C32">
      <w:pPr>
        <w:rPr>
          <w:rFonts w:asciiTheme="majorBidi" w:hAnsiTheme="majorBidi" w:cstheme="majorBidi"/>
          <w:sz w:val="20"/>
          <w:szCs w:val="20"/>
        </w:rPr>
      </w:pPr>
      <w:r>
        <w:rPr>
          <w:rFonts w:asciiTheme="majorBidi" w:hAnsiTheme="majorBidi"/>
          <w:sz w:val="20"/>
        </w:rPr>
        <w:t>3.9.3.1.</w:t>
      </w:r>
      <w:r>
        <w:rPr>
          <w:rFonts w:asciiTheme="majorBidi" w:hAnsiTheme="majorBidi"/>
          <w:sz w:val="20"/>
        </w:rPr>
        <w:tab/>
        <w:t>ΓΕΝΙΚΕΣ ΠΑΡΑΤΗΡΗΣΕΙΣ</w:t>
      </w:r>
    </w:p>
    <w:p w14:paraId="018F1DD9" w14:textId="77777777" w:rsidR="00BC0C32" w:rsidRPr="00BC0C32" w:rsidRDefault="00BC0C32" w:rsidP="00BC0C32">
      <w:pPr>
        <w:rPr>
          <w:rFonts w:asciiTheme="majorBidi" w:hAnsiTheme="majorBidi" w:cstheme="majorBidi"/>
          <w:sz w:val="20"/>
          <w:szCs w:val="20"/>
        </w:rPr>
      </w:pPr>
      <w:r>
        <w:rPr>
          <w:rFonts w:asciiTheme="majorBidi" w:hAnsiTheme="majorBidi"/>
          <w:sz w:val="20"/>
        </w:rPr>
        <w:t>3.9.3.2.</w:t>
      </w:r>
      <w:r>
        <w:rPr>
          <w:rFonts w:asciiTheme="majorBidi" w:hAnsiTheme="majorBidi"/>
          <w:sz w:val="20"/>
        </w:rPr>
        <w:tab/>
        <w:t>ΟΔΗΓΙΕΣ ΓΙΑ ΣΥΓΚΕΚΡΙΜΕΝΕΣ ΘΕΣΕΙΣ</w:t>
      </w:r>
    </w:p>
    <w:p w14:paraId="6A78BA56" w14:textId="77777777" w:rsidR="00BC0C32" w:rsidRPr="00BC0C32" w:rsidRDefault="00BC0C32" w:rsidP="00BC0C32">
      <w:pPr>
        <w:rPr>
          <w:rFonts w:asciiTheme="majorBidi" w:hAnsiTheme="majorBidi" w:cstheme="majorBidi"/>
          <w:sz w:val="20"/>
          <w:szCs w:val="20"/>
        </w:rPr>
      </w:pPr>
      <w:r>
        <w:rPr>
          <w:rFonts w:asciiTheme="majorBidi" w:hAnsiTheme="majorBidi"/>
          <w:sz w:val="20"/>
        </w:rPr>
        <w:t>3.9.4.</w:t>
      </w:r>
      <w:r>
        <w:rPr>
          <w:rFonts w:asciiTheme="majorBidi" w:hAnsiTheme="majorBidi"/>
          <w:sz w:val="20"/>
        </w:rPr>
        <w:tab/>
        <w:t>C 34.03 – ΑΝΟΙΓΜΑΤΑ CCR ΠΟΥ ΑΝΤΙΜΕΤΩΠΙΖΟΝΤΑΙ ΜΕ ΤΥΠΟΠΟΙΗΜΕΝΕΣ ΠΡΟΣΕΓΓΙΣΕΙΣ: SA-CCR ΚΑΙ ΑΠΛΟΥΣΤΕΥΜΕΝΗ SA-CCR</w:t>
      </w:r>
    </w:p>
    <w:p w14:paraId="34917167" w14:textId="77777777" w:rsidR="00BC0C32" w:rsidRPr="00BC0C32" w:rsidRDefault="00BC0C32" w:rsidP="00BC0C32">
      <w:pPr>
        <w:rPr>
          <w:rFonts w:asciiTheme="majorBidi" w:hAnsiTheme="majorBidi" w:cstheme="majorBidi"/>
          <w:sz w:val="20"/>
          <w:szCs w:val="20"/>
        </w:rPr>
      </w:pPr>
      <w:r>
        <w:rPr>
          <w:rFonts w:asciiTheme="majorBidi" w:hAnsiTheme="majorBidi"/>
          <w:sz w:val="20"/>
        </w:rPr>
        <w:t>3.9.4.1.</w:t>
      </w:r>
      <w:r>
        <w:rPr>
          <w:rFonts w:asciiTheme="majorBidi" w:hAnsiTheme="majorBidi"/>
          <w:sz w:val="20"/>
        </w:rPr>
        <w:tab/>
        <w:t>ΓΕΝΙΚΕΣ ΠΑΡΑΤΗΡΗΣΕΙΣ</w:t>
      </w:r>
    </w:p>
    <w:p w14:paraId="4AB83A88" w14:textId="77777777" w:rsidR="00BC0C32" w:rsidRPr="00BC0C32" w:rsidRDefault="00BC0C32" w:rsidP="00BC0C32">
      <w:pPr>
        <w:rPr>
          <w:rFonts w:asciiTheme="majorBidi" w:hAnsiTheme="majorBidi" w:cstheme="majorBidi"/>
          <w:sz w:val="20"/>
          <w:szCs w:val="20"/>
        </w:rPr>
      </w:pPr>
      <w:r>
        <w:rPr>
          <w:rFonts w:asciiTheme="majorBidi" w:hAnsiTheme="majorBidi"/>
          <w:sz w:val="20"/>
        </w:rPr>
        <w:t>3.9.4.2.</w:t>
      </w:r>
      <w:r>
        <w:rPr>
          <w:rFonts w:asciiTheme="majorBidi" w:hAnsiTheme="majorBidi"/>
          <w:sz w:val="20"/>
        </w:rPr>
        <w:tab/>
        <w:t>ΟΔΗΓΙΕΣ ΓΙΑ ΣΥΓΚΕΚΡΙΜΕΝΕΣ ΘΕΣΕΙΣ</w:t>
      </w:r>
    </w:p>
    <w:p w14:paraId="18AA6380" w14:textId="77777777" w:rsidR="00BC0C32" w:rsidRPr="00BC0C32" w:rsidRDefault="00BC0C32" w:rsidP="00BC0C32">
      <w:pPr>
        <w:rPr>
          <w:rFonts w:asciiTheme="majorBidi" w:hAnsiTheme="majorBidi" w:cstheme="majorBidi"/>
          <w:sz w:val="20"/>
          <w:szCs w:val="20"/>
        </w:rPr>
      </w:pPr>
      <w:r>
        <w:rPr>
          <w:rFonts w:asciiTheme="majorBidi" w:hAnsiTheme="majorBidi"/>
          <w:sz w:val="20"/>
        </w:rPr>
        <w:t>3.9.5.</w:t>
      </w:r>
      <w:r>
        <w:rPr>
          <w:rFonts w:asciiTheme="majorBidi" w:hAnsiTheme="majorBidi"/>
          <w:sz w:val="20"/>
        </w:rPr>
        <w:tab/>
        <w:t xml:space="preserve">C 34.04 – ΑΝΟΙΓΜΑΤΑ CCR ΠΟΥ ΑΝΤΙΜΕΤΩΠΙΖΟΝΤΑΙ ΜΕ ΤΗ ΜΕΘΟΔΟ ΑΡΧΙΚΟΥ ΑΝΟΙΓΜΑΤΟΣ (OEM) </w:t>
      </w:r>
    </w:p>
    <w:p w14:paraId="5BB7F526" w14:textId="77777777" w:rsidR="00BC0C32" w:rsidRPr="00BC0C32" w:rsidRDefault="00BC0C32" w:rsidP="00BC0C32">
      <w:pPr>
        <w:rPr>
          <w:rFonts w:asciiTheme="majorBidi" w:hAnsiTheme="majorBidi" w:cstheme="majorBidi"/>
          <w:sz w:val="20"/>
          <w:szCs w:val="20"/>
        </w:rPr>
      </w:pPr>
      <w:r>
        <w:rPr>
          <w:rFonts w:asciiTheme="majorBidi" w:hAnsiTheme="majorBidi"/>
          <w:sz w:val="20"/>
        </w:rPr>
        <w:t>3.9.5.1.</w:t>
      </w:r>
      <w:r>
        <w:rPr>
          <w:rFonts w:asciiTheme="majorBidi" w:hAnsiTheme="majorBidi"/>
          <w:sz w:val="20"/>
        </w:rPr>
        <w:tab/>
        <w:t>ΟΔΗΓΙΕΣ ΓΙΑ ΣΥΓΚΕΚΡΙΜΕΝΕΣ ΘΕΣΕΙΣ</w:t>
      </w:r>
    </w:p>
    <w:p w14:paraId="3B448FDE" w14:textId="77777777" w:rsidR="00BC0C32" w:rsidRPr="00BC0C32" w:rsidRDefault="00BC0C32" w:rsidP="00BC0C32">
      <w:pPr>
        <w:rPr>
          <w:rFonts w:asciiTheme="majorBidi" w:hAnsiTheme="majorBidi" w:cstheme="majorBidi"/>
          <w:sz w:val="20"/>
          <w:szCs w:val="20"/>
        </w:rPr>
      </w:pPr>
      <w:r>
        <w:rPr>
          <w:rFonts w:asciiTheme="majorBidi" w:hAnsiTheme="majorBidi"/>
          <w:sz w:val="20"/>
        </w:rPr>
        <w:t>3.9.6.</w:t>
      </w:r>
      <w:r>
        <w:rPr>
          <w:rFonts w:asciiTheme="majorBidi" w:hAnsiTheme="majorBidi"/>
          <w:sz w:val="20"/>
        </w:rPr>
        <w:tab/>
        <w:t xml:space="preserve">C 34.05 – ΑΝΟΙΓΜΑΤΑ CCR ΠΟΥ ΑΝΤΙΜΕΤΩΠΙΖΟΝΤΑΙ ΜΕ ΤΗ ΜΕΘΟΔΟ ΤΩΝ ΕΣΩΤΕΡΙΚΩΝ ΥΠΟΔΕΙΓΜΑΤΩΝ (ΙΜΜ) </w:t>
      </w:r>
    </w:p>
    <w:p w14:paraId="5050020D" w14:textId="77777777" w:rsidR="00BC0C32" w:rsidRPr="00BC0C32" w:rsidRDefault="00BC0C32" w:rsidP="00BC0C32">
      <w:pPr>
        <w:rPr>
          <w:rFonts w:asciiTheme="majorBidi" w:hAnsiTheme="majorBidi" w:cstheme="majorBidi"/>
          <w:sz w:val="20"/>
          <w:szCs w:val="20"/>
        </w:rPr>
      </w:pPr>
      <w:r>
        <w:rPr>
          <w:rFonts w:asciiTheme="majorBidi" w:hAnsiTheme="majorBidi"/>
          <w:sz w:val="20"/>
        </w:rPr>
        <w:t>3.9.6.1.</w:t>
      </w:r>
      <w:r>
        <w:rPr>
          <w:rFonts w:asciiTheme="majorBidi" w:hAnsiTheme="majorBidi"/>
          <w:sz w:val="20"/>
        </w:rPr>
        <w:tab/>
        <w:t>ΟΔΗΓΙΕΣ ΓΙΑ ΣΥΓΚΕΚΡΙΜΕΝΕΣ ΘΕΣΕΙΣ</w:t>
      </w:r>
    </w:p>
    <w:p w14:paraId="286B94BA"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3.9.7.</w:t>
      </w:r>
      <w:r>
        <w:rPr>
          <w:rFonts w:asciiTheme="majorBidi" w:hAnsiTheme="majorBidi"/>
          <w:sz w:val="20"/>
        </w:rPr>
        <w:tab/>
        <w:t>C 34.06 – ΕΙΚΟΣΙ ΣΗΜΑΝΤΙΚΟΤΕΡΟΙ ΑΝΤΙΣΥΜΒΑΛΛΟΜΕΝΟΙ</w:t>
      </w:r>
    </w:p>
    <w:p w14:paraId="42355B8B" w14:textId="77777777" w:rsidR="00BC0C32" w:rsidRPr="00BC0C32" w:rsidRDefault="00BC0C32" w:rsidP="00BC0C32">
      <w:pPr>
        <w:rPr>
          <w:rFonts w:asciiTheme="majorBidi" w:hAnsiTheme="majorBidi" w:cstheme="majorBidi"/>
          <w:sz w:val="20"/>
          <w:szCs w:val="20"/>
        </w:rPr>
      </w:pPr>
      <w:r>
        <w:rPr>
          <w:rFonts w:asciiTheme="majorBidi" w:hAnsiTheme="majorBidi"/>
          <w:sz w:val="20"/>
        </w:rPr>
        <w:t>3.9.7.1.</w:t>
      </w:r>
      <w:r>
        <w:rPr>
          <w:rFonts w:asciiTheme="majorBidi" w:hAnsiTheme="majorBidi"/>
          <w:sz w:val="20"/>
        </w:rPr>
        <w:tab/>
        <w:t>ΓΕΝΙΚΕΣ ΠΑΡΑΤΗΡΗΣΕΙΣ</w:t>
      </w:r>
    </w:p>
    <w:p w14:paraId="1405B146" w14:textId="77777777" w:rsidR="00BC0C32" w:rsidRPr="00BC0C32" w:rsidRDefault="00BC0C32" w:rsidP="00BC0C32">
      <w:pPr>
        <w:rPr>
          <w:rFonts w:asciiTheme="majorBidi" w:hAnsiTheme="majorBidi" w:cstheme="majorBidi"/>
          <w:sz w:val="20"/>
          <w:szCs w:val="20"/>
        </w:rPr>
      </w:pPr>
      <w:r>
        <w:rPr>
          <w:rFonts w:asciiTheme="majorBidi" w:hAnsiTheme="majorBidi"/>
          <w:sz w:val="20"/>
        </w:rPr>
        <w:t>3.9.7.2.</w:t>
      </w:r>
      <w:r>
        <w:rPr>
          <w:rFonts w:asciiTheme="majorBidi" w:hAnsiTheme="majorBidi"/>
          <w:sz w:val="20"/>
        </w:rPr>
        <w:tab/>
        <w:t>ΟΔΗΓΙΕΣ ΓΙΑ ΣΥΓΚΕΚΡΙΜΕΝΕΣ ΘΕΣΕΙΣ</w:t>
      </w:r>
    </w:p>
    <w:p w14:paraId="396E92BC" w14:textId="77777777" w:rsidR="00BC0C32" w:rsidRPr="00BC0C32" w:rsidRDefault="00BC0C32" w:rsidP="00BC0C32">
      <w:pPr>
        <w:rPr>
          <w:rFonts w:asciiTheme="majorBidi" w:hAnsiTheme="majorBidi" w:cstheme="majorBidi"/>
          <w:sz w:val="20"/>
          <w:szCs w:val="20"/>
        </w:rPr>
      </w:pPr>
      <w:r>
        <w:rPr>
          <w:rFonts w:asciiTheme="majorBidi" w:hAnsiTheme="majorBidi"/>
          <w:sz w:val="20"/>
        </w:rPr>
        <w:t>3.9.8.</w:t>
      </w:r>
      <w:r>
        <w:rPr>
          <w:rFonts w:asciiTheme="majorBidi" w:hAnsiTheme="majorBidi"/>
          <w:sz w:val="20"/>
        </w:rPr>
        <w:tab/>
        <w:t>C 34.07 – ΠΡΟΣΕΓΓΙΣΗ IRB – ΑΝΟΙΓΜΑΤΑ CCR ΑΝΑ ΚΑΤΗΓΟΡΙΑ ΑΝΟΙΓΜΑΤΩΝ ΚΑΙ ΚΛΙΜΑΚΑ ΠΙΘΑΝΟΤΗΤΑΣ ΑΘΕΤΗΣΗΣ</w:t>
      </w:r>
    </w:p>
    <w:p w14:paraId="62001B00" w14:textId="77777777" w:rsidR="00BC0C32" w:rsidRPr="00BC0C32" w:rsidRDefault="00BC0C32" w:rsidP="00BC0C32">
      <w:pPr>
        <w:rPr>
          <w:rFonts w:asciiTheme="majorBidi" w:hAnsiTheme="majorBidi" w:cstheme="majorBidi"/>
          <w:sz w:val="20"/>
          <w:szCs w:val="20"/>
        </w:rPr>
      </w:pPr>
      <w:r>
        <w:rPr>
          <w:rFonts w:asciiTheme="majorBidi" w:hAnsiTheme="majorBidi"/>
          <w:sz w:val="20"/>
        </w:rPr>
        <w:t>3.9.8.1.</w:t>
      </w:r>
      <w:r>
        <w:rPr>
          <w:rFonts w:asciiTheme="majorBidi" w:hAnsiTheme="majorBidi"/>
          <w:sz w:val="20"/>
        </w:rPr>
        <w:tab/>
        <w:t>ΓΕΝΙΚΕΣ ΠΑΡΑΤΗΡΗΣΕΙΣ</w:t>
      </w:r>
    </w:p>
    <w:p w14:paraId="3918ADA3" w14:textId="77777777" w:rsidR="00BC0C32" w:rsidRPr="00BC0C32" w:rsidRDefault="00BC0C32" w:rsidP="00BC0C32">
      <w:pPr>
        <w:rPr>
          <w:rFonts w:asciiTheme="majorBidi" w:hAnsiTheme="majorBidi" w:cstheme="majorBidi"/>
          <w:sz w:val="20"/>
          <w:szCs w:val="20"/>
        </w:rPr>
      </w:pPr>
      <w:r>
        <w:rPr>
          <w:rFonts w:asciiTheme="majorBidi" w:hAnsiTheme="majorBidi"/>
          <w:sz w:val="20"/>
        </w:rPr>
        <w:t>3.9.8.2.</w:t>
      </w:r>
      <w:r>
        <w:rPr>
          <w:rFonts w:asciiTheme="majorBidi" w:hAnsiTheme="majorBidi"/>
          <w:sz w:val="20"/>
        </w:rPr>
        <w:tab/>
        <w:t>ΟΔΗΓΙΕΣ ΓΙΑ ΣΥΓΚΕΚΡΙΜΕΝΕΣ ΘΕΣΕΙΣ</w:t>
      </w:r>
    </w:p>
    <w:p w14:paraId="02CA0981" w14:textId="77777777" w:rsidR="00BC0C32" w:rsidRPr="00BC0C32" w:rsidRDefault="00BC0C32" w:rsidP="00BC0C32">
      <w:pPr>
        <w:rPr>
          <w:rFonts w:asciiTheme="majorBidi" w:hAnsiTheme="majorBidi" w:cstheme="majorBidi"/>
          <w:sz w:val="20"/>
          <w:szCs w:val="20"/>
        </w:rPr>
      </w:pPr>
      <w:r>
        <w:rPr>
          <w:rFonts w:asciiTheme="majorBidi" w:hAnsiTheme="majorBidi"/>
          <w:sz w:val="20"/>
        </w:rPr>
        <w:t>3.9.9.</w:t>
      </w:r>
      <w:r>
        <w:rPr>
          <w:rFonts w:asciiTheme="majorBidi" w:hAnsiTheme="majorBidi"/>
          <w:sz w:val="20"/>
        </w:rPr>
        <w:tab/>
        <w:t>C 34.08 – ΣΥΝΘΕΣΗ ΕΞΑΣΦΑΛΙΣΕΩΝ ΓΙΑ ΑΝΟΙΓΜΑΤΑ CCR</w:t>
      </w:r>
    </w:p>
    <w:p w14:paraId="1BDB51B0" w14:textId="77777777" w:rsidR="00BC0C32" w:rsidRPr="00BC0C32" w:rsidRDefault="00BC0C32" w:rsidP="00BC0C32">
      <w:pPr>
        <w:rPr>
          <w:rFonts w:asciiTheme="majorBidi" w:hAnsiTheme="majorBidi" w:cstheme="majorBidi"/>
          <w:sz w:val="20"/>
          <w:szCs w:val="20"/>
        </w:rPr>
      </w:pPr>
      <w:r>
        <w:rPr>
          <w:rFonts w:asciiTheme="majorBidi" w:hAnsiTheme="majorBidi"/>
          <w:sz w:val="20"/>
        </w:rPr>
        <w:t>3.9.9.1.</w:t>
      </w:r>
      <w:r>
        <w:rPr>
          <w:rFonts w:asciiTheme="majorBidi" w:hAnsiTheme="majorBidi"/>
          <w:sz w:val="20"/>
        </w:rPr>
        <w:tab/>
        <w:t>ΓΕΝΙΚΕΣ ΠΑΡΑΤΗΡΗΣΕΙΣ</w:t>
      </w:r>
    </w:p>
    <w:p w14:paraId="47D98CC7" w14:textId="77777777" w:rsidR="00BC0C32" w:rsidRPr="00BC0C32" w:rsidRDefault="00BC0C32" w:rsidP="00BC0C32">
      <w:pPr>
        <w:rPr>
          <w:rFonts w:asciiTheme="majorBidi" w:hAnsiTheme="majorBidi" w:cstheme="majorBidi"/>
          <w:sz w:val="20"/>
          <w:szCs w:val="20"/>
        </w:rPr>
      </w:pPr>
      <w:r>
        <w:rPr>
          <w:rFonts w:asciiTheme="majorBidi" w:hAnsiTheme="majorBidi"/>
          <w:sz w:val="20"/>
        </w:rPr>
        <w:t>3.9.9.2.</w:t>
      </w:r>
      <w:r>
        <w:rPr>
          <w:rFonts w:asciiTheme="majorBidi" w:hAnsiTheme="majorBidi"/>
          <w:sz w:val="20"/>
        </w:rPr>
        <w:tab/>
        <w:t>ΟΔΗΓΙΕΣ ΓΙΑ ΣΥΓΚΕΚΡΙΜΕΝΕΣ ΘΕΣΕΙΣ</w:t>
      </w:r>
    </w:p>
    <w:p w14:paraId="7FFA95D7" w14:textId="77777777" w:rsidR="00BC0C32" w:rsidRPr="00BC0C32" w:rsidRDefault="00BC0C32" w:rsidP="00BC0C32">
      <w:pPr>
        <w:rPr>
          <w:rFonts w:asciiTheme="majorBidi" w:hAnsiTheme="majorBidi" w:cstheme="majorBidi"/>
          <w:sz w:val="20"/>
          <w:szCs w:val="20"/>
        </w:rPr>
      </w:pPr>
      <w:r>
        <w:rPr>
          <w:rFonts w:asciiTheme="majorBidi" w:hAnsiTheme="majorBidi"/>
          <w:sz w:val="20"/>
        </w:rPr>
        <w:t>3.9.10.</w:t>
      </w:r>
      <w:r>
        <w:rPr>
          <w:rFonts w:asciiTheme="majorBidi" w:hAnsiTheme="majorBidi"/>
          <w:sz w:val="20"/>
        </w:rPr>
        <w:tab/>
        <w:t>C 34.09 – ΑΝΟΙΓΜΑΤΑ ΠΙΣΤΩΤΙΚΩΝ ΠΑΡΑΓΩΓΩΝ</w:t>
      </w:r>
    </w:p>
    <w:p w14:paraId="4B535A5B" w14:textId="77777777" w:rsidR="00BC0C32" w:rsidRPr="00BC0C32" w:rsidRDefault="00BC0C32" w:rsidP="00BC0C32">
      <w:pPr>
        <w:rPr>
          <w:rFonts w:asciiTheme="majorBidi" w:hAnsiTheme="majorBidi" w:cstheme="majorBidi"/>
          <w:sz w:val="20"/>
          <w:szCs w:val="20"/>
        </w:rPr>
      </w:pPr>
      <w:r>
        <w:rPr>
          <w:rFonts w:asciiTheme="majorBidi" w:hAnsiTheme="majorBidi"/>
          <w:sz w:val="20"/>
        </w:rPr>
        <w:t>3.9.10.1.</w:t>
      </w:r>
      <w:r>
        <w:rPr>
          <w:rFonts w:asciiTheme="majorBidi" w:hAnsiTheme="majorBidi"/>
          <w:sz w:val="20"/>
        </w:rPr>
        <w:tab/>
        <w:t>ΟΔΗΓΙΕΣ ΓΙΑ ΣΥΓΚΕΚΡΙΜΕΝΕΣ ΘΕΣΕΙΣ</w:t>
      </w:r>
    </w:p>
    <w:p w14:paraId="57BE3BA2"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w:t>
      </w:r>
      <w:r>
        <w:rPr>
          <w:rFonts w:asciiTheme="majorBidi" w:hAnsiTheme="majorBidi"/>
          <w:sz w:val="20"/>
        </w:rPr>
        <w:tab/>
        <w:t>C 34.10 – ΑΝΟΙΓΜΑΤΑ ΕΝΑΝΤΙ ΚΕΝΤΡΙΚΩΝ ΑΝΤΙΣΥΜΒΑΛΛΟΜΕΝΩΝ</w:t>
      </w:r>
    </w:p>
    <w:p w14:paraId="3802A93E"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3.9.11.1.</w:t>
      </w:r>
      <w:r>
        <w:rPr>
          <w:rFonts w:asciiTheme="majorBidi" w:hAnsiTheme="majorBidi"/>
          <w:sz w:val="20"/>
        </w:rPr>
        <w:tab/>
        <w:t>ΓΕΝΙΚΕΣ ΠΑΡΑΤΗΡΗΣΕΙΣ</w:t>
      </w:r>
    </w:p>
    <w:p w14:paraId="59237EDF"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3.9.11.2.</w:t>
      </w:r>
      <w:r>
        <w:rPr>
          <w:rFonts w:asciiTheme="majorBidi" w:hAnsiTheme="majorBidi"/>
          <w:sz w:val="20"/>
        </w:rPr>
        <w:tab/>
        <w:t>ΟΔΗΓΙΕΣ ΓΙΑ ΣΥΓΚΕΚΡΙΜΕΝΕΣ ΘΕΣΕΙΣ</w:t>
      </w:r>
    </w:p>
    <w:p w14:paraId="41C71890"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w:t>
      </w:r>
      <w:r>
        <w:rPr>
          <w:rFonts w:asciiTheme="majorBidi" w:hAnsiTheme="majorBidi"/>
          <w:sz w:val="20"/>
        </w:rPr>
        <w:tab/>
        <w:t>C 34.11 – ΚΑΤΑΣΤΑΣΕΙΣ ΡΟΩΝ ΣΤΑΘΜΙΣΜΕΝΩΝ ΩΣ ΠΡΟΣ ΤΟΝ ΚΙΝΔΥΝΟ ΠΟΣΩΝ ΑΝΟΙΓΜΑΤΟΣ (RWEA) ΓΙΑ ΑΝΟΙΓΜΑΤΑ CCR ΜΕ ΒΑΣΗ ΤΗ ΜΕΘΟΔΟ ΤΩΝ ΕΣΩΤΕΡΙΚΩΝ ΥΠΟΔΕΙΓΜΑΤΩΝ (IMM)</w:t>
      </w:r>
    </w:p>
    <w:p w14:paraId="0E062734"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3.9.12.1.</w:t>
      </w:r>
      <w:r>
        <w:rPr>
          <w:rFonts w:asciiTheme="majorBidi" w:hAnsiTheme="majorBidi"/>
          <w:sz w:val="20"/>
        </w:rPr>
        <w:tab/>
        <w:t>ΓΕΝΙΚΕΣ ΠΑΡΑΤΗΡΗΣΕΙΣ</w:t>
      </w:r>
    </w:p>
    <w:p w14:paraId="1D1AB608"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3.9.12.2.</w:t>
      </w:r>
      <w:r>
        <w:rPr>
          <w:rFonts w:asciiTheme="majorBidi" w:hAnsiTheme="majorBidi"/>
          <w:sz w:val="20"/>
        </w:rPr>
        <w:tab/>
        <w:t>ΟΔΗΓΙΕΣ ΓΙΑ ΣΥΓΚΕΚΡΙΜΕΝΕΣ ΘΕΣΕΙΣ</w:t>
      </w:r>
    </w:p>
    <w:p w14:paraId="24C616F7" w14:textId="77777777" w:rsidR="00BC0C32" w:rsidRPr="00BC0C32" w:rsidRDefault="00BC0C32" w:rsidP="00BC0C32">
      <w:pPr>
        <w:rPr>
          <w:rFonts w:asciiTheme="majorBidi" w:hAnsiTheme="majorBidi" w:cstheme="majorBidi"/>
          <w:sz w:val="20"/>
          <w:szCs w:val="20"/>
        </w:rPr>
      </w:pPr>
      <w:r>
        <w:rPr>
          <w:rFonts w:asciiTheme="majorBidi" w:hAnsiTheme="majorBidi"/>
          <w:sz w:val="20"/>
        </w:rPr>
        <w:t>4.</w:t>
      </w:r>
      <w:r>
        <w:rPr>
          <w:rFonts w:asciiTheme="majorBidi" w:hAnsiTheme="majorBidi"/>
          <w:sz w:val="20"/>
        </w:rPr>
        <w:tab/>
        <w:t>ΥΠΟΔΕΙΓΜΑΤΑ ΛΕΙΤΟΥΡΓΙΚΟΥ ΚΙΝΔΥΝΟΥ</w:t>
      </w:r>
    </w:p>
    <w:p w14:paraId="5E6BD533" w14:textId="77777777" w:rsidR="00BC0C32" w:rsidRPr="00BC0C32" w:rsidRDefault="00BC0C32" w:rsidP="00BC0C32">
      <w:pPr>
        <w:rPr>
          <w:rFonts w:asciiTheme="majorBidi" w:hAnsiTheme="majorBidi" w:cstheme="majorBidi"/>
          <w:sz w:val="20"/>
          <w:szCs w:val="20"/>
        </w:rPr>
      </w:pPr>
      <w:r>
        <w:rPr>
          <w:rFonts w:asciiTheme="majorBidi" w:hAnsiTheme="majorBidi"/>
          <w:sz w:val="20"/>
        </w:rPr>
        <w:t>4.1</w:t>
      </w:r>
      <w:r>
        <w:rPr>
          <w:rFonts w:asciiTheme="majorBidi" w:hAnsiTheme="majorBidi"/>
          <w:sz w:val="20"/>
        </w:rPr>
        <w:tab/>
        <w:t xml:space="preserve"> C 16.00 – ΛΕΙΤΟΥΡΓΙΚΟΣ ΚΙΝΔΥΝΟΣ (OPR) </w:t>
      </w:r>
    </w:p>
    <w:p w14:paraId="69DEECB4" w14:textId="77777777" w:rsidR="00BC0C32" w:rsidRPr="00BC0C32" w:rsidRDefault="00BC0C32" w:rsidP="00BC0C32">
      <w:pPr>
        <w:rPr>
          <w:rFonts w:asciiTheme="majorBidi" w:hAnsiTheme="majorBidi" w:cstheme="majorBidi"/>
          <w:sz w:val="20"/>
          <w:szCs w:val="20"/>
        </w:rPr>
      </w:pPr>
      <w:r>
        <w:rPr>
          <w:rFonts w:asciiTheme="majorBidi" w:hAnsiTheme="majorBidi"/>
          <w:sz w:val="20"/>
        </w:rPr>
        <w:t>4.1.1</w:t>
      </w:r>
      <w:r>
        <w:rPr>
          <w:rFonts w:asciiTheme="majorBidi" w:hAnsiTheme="majorBidi"/>
          <w:sz w:val="20"/>
        </w:rPr>
        <w:tab/>
        <w:t>ΓΕΝΙΚΕΣ ΠΑΡΑΤΗΡΗΣΕΙΣ</w:t>
      </w:r>
    </w:p>
    <w:p w14:paraId="282B93CD" w14:textId="77777777" w:rsidR="00BC0C32" w:rsidRPr="00BC0C32" w:rsidRDefault="00BC0C32" w:rsidP="00BC0C32">
      <w:pPr>
        <w:rPr>
          <w:rFonts w:asciiTheme="majorBidi" w:hAnsiTheme="majorBidi" w:cstheme="majorBidi"/>
          <w:sz w:val="20"/>
          <w:szCs w:val="20"/>
        </w:rPr>
      </w:pPr>
      <w:r>
        <w:rPr>
          <w:rFonts w:asciiTheme="majorBidi" w:hAnsiTheme="majorBidi"/>
          <w:sz w:val="20"/>
        </w:rPr>
        <w:t>4.1.2.</w:t>
      </w:r>
      <w:r>
        <w:rPr>
          <w:rFonts w:asciiTheme="majorBidi" w:hAnsiTheme="majorBidi"/>
          <w:sz w:val="20"/>
        </w:rPr>
        <w:tab/>
        <w:t>ΟΔΗΓΙΕΣ ΓΙΑ ΣΥΓΚΕΚΡΙΜΕΝΕΣ ΘΕΣΕΙΣ</w:t>
      </w:r>
    </w:p>
    <w:p w14:paraId="2AD1F438" w14:textId="77777777" w:rsidR="00BC0C32" w:rsidRPr="00BC0C32" w:rsidRDefault="00BC0C32" w:rsidP="00BC0C32">
      <w:pPr>
        <w:rPr>
          <w:rFonts w:asciiTheme="majorBidi" w:hAnsiTheme="majorBidi" w:cstheme="majorBidi"/>
          <w:sz w:val="20"/>
          <w:szCs w:val="20"/>
        </w:rPr>
      </w:pPr>
      <w:r>
        <w:rPr>
          <w:rFonts w:asciiTheme="majorBidi" w:hAnsiTheme="majorBidi"/>
          <w:sz w:val="20"/>
        </w:rPr>
        <w:t>4.2.</w:t>
      </w:r>
      <w:r>
        <w:rPr>
          <w:rFonts w:asciiTheme="majorBidi" w:hAnsiTheme="majorBidi"/>
          <w:sz w:val="20"/>
        </w:rPr>
        <w:tab/>
        <w:t xml:space="preserve">ΛΕΙΤΟΥΡΓΙΚΟΣ ΚΙΝΔΥΝΟΣ: ΛΕΠΤΟΜΕΡΕΙΣ ΠΛΗΡΟΦΟΡΙΕΣ ΣΧΕΤΙΚΑ ΜΕ ΤΙΣ ΖΗΜΙΕΣ ΤΟ ΠΡΟΗΓΟΥΜΕΝΟ ΕΤΟΣ (OPR DETAILS) </w:t>
      </w:r>
    </w:p>
    <w:p w14:paraId="5392CC87" w14:textId="77777777" w:rsidR="00BC0C32" w:rsidRPr="00BC0C32" w:rsidRDefault="00BC0C32" w:rsidP="00BC0C32">
      <w:pPr>
        <w:rPr>
          <w:rFonts w:asciiTheme="majorBidi" w:hAnsiTheme="majorBidi" w:cstheme="majorBidi"/>
          <w:sz w:val="20"/>
          <w:szCs w:val="20"/>
        </w:rPr>
      </w:pPr>
      <w:r>
        <w:rPr>
          <w:rFonts w:asciiTheme="majorBidi" w:hAnsiTheme="majorBidi"/>
          <w:sz w:val="20"/>
        </w:rPr>
        <w:t>4.2.1.</w:t>
      </w:r>
      <w:r>
        <w:rPr>
          <w:rFonts w:asciiTheme="majorBidi" w:hAnsiTheme="majorBidi"/>
          <w:sz w:val="20"/>
        </w:rPr>
        <w:tab/>
        <w:t>ΓΕΝΙΚΕΣ ΠΑΡΑΤΗΡΗΣΕΙΣ</w:t>
      </w:r>
    </w:p>
    <w:p w14:paraId="41BD3C1F" w14:textId="77777777" w:rsidR="00BC0C32" w:rsidRPr="00BC0C32" w:rsidRDefault="00BC0C32" w:rsidP="00BC0C32">
      <w:pPr>
        <w:rPr>
          <w:rFonts w:asciiTheme="majorBidi" w:hAnsiTheme="majorBidi" w:cstheme="majorBidi"/>
          <w:sz w:val="20"/>
          <w:szCs w:val="20"/>
        </w:rPr>
      </w:pPr>
      <w:r>
        <w:rPr>
          <w:rFonts w:asciiTheme="majorBidi" w:hAnsiTheme="majorBidi"/>
          <w:sz w:val="20"/>
        </w:rPr>
        <w:t>4.2.2.</w:t>
      </w:r>
      <w:r>
        <w:rPr>
          <w:rFonts w:asciiTheme="majorBidi" w:hAnsiTheme="majorBidi"/>
          <w:sz w:val="20"/>
        </w:rPr>
        <w:tab/>
        <w:t xml:space="preserve">C 17.01: ΛΕΙΤΟΥΡΓΙΚΟΣ ΚΙΝΔΥΝΟΣ: ΖΗΜΙΕΣ ΚΑΙ ΑΝΑΚΤΗΣΕΙΣ ΑΝΑ ΕΠΙΧΕΙΡΗΜΑΤΙΚΟ ΤΟΜΕΑ ΚΑΙ ΚΑΤΗΓΟΡΙΑ ΓΕΓΟΝΟΤΟΣ ΤΟ ΠΡΟΗΓΟΥΜΕΝΟ ΕΤΟΣ (OPR DETAILS 1) </w:t>
      </w:r>
    </w:p>
    <w:p w14:paraId="13B84C61" w14:textId="77777777" w:rsidR="00BC0C32" w:rsidRPr="00BC0C32" w:rsidRDefault="00BC0C32" w:rsidP="00BC0C32">
      <w:pPr>
        <w:rPr>
          <w:rFonts w:asciiTheme="majorBidi" w:hAnsiTheme="majorBidi" w:cstheme="majorBidi"/>
          <w:sz w:val="20"/>
          <w:szCs w:val="20"/>
        </w:rPr>
      </w:pPr>
      <w:r>
        <w:rPr>
          <w:rFonts w:asciiTheme="majorBidi" w:hAnsiTheme="majorBidi"/>
          <w:sz w:val="20"/>
        </w:rPr>
        <w:t>4.2.2.1.</w:t>
      </w:r>
      <w:r>
        <w:rPr>
          <w:rFonts w:asciiTheme="majorBidi" w:hAnsiTheme="majorBidi"/>
          <w:sz w:val="20"/>
        </w:rPr>
        <w:tab/>
        <w:t>ΓΕΝΙΚΕΣ ΠΑΡΑΤΗΡΗΣΕΙΣ</w:t>
      </w:r>
    </w:p>
    <w:p w14:paraId="2056D3EC" w14:textId="77777777" w:rsidR="00BC0C32" w:rsidRPr="00BC0C32" w:rsidRDefault="00BC0C32" w:rsidP="00BC0C32">
      <w:pPr>
        <w:rPr>
          <w:rFonts w:asciiTheme="majorBidi" w:hAnsiTheme="majorBidi" w:cstheme="majorBidi"/>
          <w:sz w:val="20"/>
          <w:szCs w:val="20"/>
        </w:rPr>
      </w:pPr>
      <w:r>
        <w:rPr>
          <w:rFonts w:asciiTheme="majorBidi" w:hAnsiTheme="majorBidi"/>
          <w:sz w:val="20"/>
        </w:rPr>
        <w:t>4.2.2.2.</w:t>
      </w:r>
      <w:r>
        <w:rPr>
          <w:rFonts w:asciiTheme="majorBidi" w:hAnsiTheme="majorBidi"/>
          <w:sz w:val="20"/>
        </w:rPr>
        <w:tab/>
        <w:t>ΟΔΗΓΙΕΣ ΓΙΑ ΣΥΓΚΕΚΡΙΜΕΝΕΣ ΘΕΣΕΙΣ</w:t>
      </w:r>
    </w:p>
    <w:p w14:paraId="3E0CBE6E" w14:textId="77777777" w:rsidR="00BC0C32" w:rsidRPr="00BC0C32" w:rsidRDefault="00BC0C32" w:rsidP="00BC0C32">
      <w:pPr>
        <w:rPr>
          <w:rFonts w:asciiTheme="majorBidi" w:hAnsiTheme="majorBidi" w:cstheme="majorBidi"/>
          <w:sz w:val="20"/>
          <w:szCs w:val="20"/>
        </w:rPr>
      </w:pPr>
      <w:r>
        <w:rPr>
          <w:rFonts w:asciiTheme="majorBidi" w:hAnsiTheme="majorBidi"/>
          <w:sz w:val="20"/>
        </w:rPr>
        <w:t>4.2.3.</w:t>
      </w:r>
      <w:r>
        <w:rPr>
          <w:rFonts w:asciiTheme="majorBidi" w:hAnsiTheme="majorBidi"/>
          <w:sz w:val="20"/>
        </w:rPr>
        <w:tab/>
        <w:t xml:space="preserve">C 17.02: ΛΕΙΤΟΥΡΓΙΚΟΣ ΚΙΝΔΥΝΟΣ: ΛΕΠΤΟΜΕΡΕΙΣ ΠΛΗΡΟΦΟΡΙΕΣ ΣΧΕΤΙΚΑ ΜΕ ΤΑ ΣΗΜΑΝΤΙΚΟΤΕΡΑ ΖΗΜΙΟΓΟΝΑ ΓΕΓΟΝΟΤΑ ΚΑΤΑ ΤΟ ΠΡΟΗΓΟΥΜΕΝΟ ΕΤΟΣ (OPR DETAILS 2) </w:t>
      </w:r>
    </w:p>
    <w:p w14:paraId="09F2568F" w14:textId="77777777" w:rsidR="00BC0C32" w:rsidRPr="00BC0C32" w:rsidRDefault="00BC0C32" w:rsidP="00BC0C32">
      <w:pPr>
        <w:rPr>
          <w:rFonts w:asciiTheme="majorBidi" w:hAnsiTheme="majorBidi" w:cstheme="majorBidi"/>
          <w:sz w:val="20"/>
          <w:szCs w:val="20"/>
        </w:rPr>
      </w:pPr>
      <w:r>
        <w:rPr>
          <w:rFonts w:asciiTheme="majorBidi" w:hAnsiTheme="majorBidi"/>
          <w:sz w:val="20"/>
        </w:rPr>
        <w:t>4.2.3.1.</w:t>
      </w:r>
      <w:r>
        <w:rPr>
          <w:rFonts w:asciiTheme="majorBidi" w:hAnsiTheme="majorBidi"/>
          <w:sz w:val="20"/>
        </w:rPr>
        <w:tab/>
        <w:t>ΓΕΝΙΚΕΣ ΠΑΡΑΤΗΡΗΣΕΙΣ</w:t>
      </w:r>
    </w:p>
    <w:p w14:paraId="30EF6233" w14:textId="77777777" w:rsidR="00BC0C32" w:rsidRPr="00BC0C32" w:rsidRDefault="00BC0C32" w:rsidP="00BC0C32">
      <w:pPr>
        <w:rPr>
          <w:rFonts w:asciiTheme="majorBidi" w:hAnsiTheme="majorBidi" w:cstheme="majorBidi"/>
          <w:sz w:val="20"/>
          <w:szCs w:val="20"/>
        </w:rPr>
      </w:pPr>
      <w:r>
        <w:rPr>
          <w:rFonts w:asciiTheme="majorBidi" w:hAnsiTheme="majorBidi"/>
          <w:sz w:val="20"/>
        </w:rPr>
        <w:t>4.2.3.2.</w:t>
      </w:r>
      <w:r>
        <w:rPr>
          <w:rFonts w:asciiTheme="majorBidi" w:hAnsiTheme="majorBidi"/>
          <w:sz w:val="20"/>
        </w:rPr>
        <w:tab/>
        <w:t>ΟΔΗΓΙΕΣ ΓΙΑ ΣΥΓΚΕΚΡΙΜΕΝΕΣ ΘΕΣΕΙΣ</w:t>
      </w:r>
    </w:p>
    <w:p w14:paraId="6A97057B" w14:textId="77777777" w:rsidR="00BC0C32" w:rsidRPr="00BC0C32" w:rsidRDefault="00BC0C32" w:rsidP="00BC0C32">
      <w:pPr>
        <w:rPr>
          <w:rFonts w:asciiTheme="majorBidi" w:hAnsiTheme="majorBidi" w:cstheme="majorBidi"/>
          <w:sz w:val="20"/>
          <w:szCs w:val="20"/>
        </w:rPr>
      </w:pPr>
      <w:r>
        <w:rPr>
          <w:rFonts w:asciiTheme="majorBidi" w:hAnsiTheme="majorBidi"/>
          <w:sz w:val="20"/>
        </w:rPr>
        <w:t>5.</w:t>
      </w:r>
      <w:r>
        <w:rPr>
          <w:rFonts w:asciiTheme="majorBidi" w:hAnsiTheme="majorBidi"/>
          <w:sz w:val="20"/>
        </w:rPr>
        <w:tab/>
        <w:t>ΥΠΟΔΕΙΓΜΑΤΑ ΚΙΝΔΥΝΟΥ ΑΓΟΡΑΣ</w:t>
      </w:r>
    </w:p>
    <w:p w14:paraId="3EBA4069"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5.1.</w:t>
      </w:r>
      <w:r>
        <w:rPr>
          <w:rFonts w:asciiTheme="majorBidi" w:hAnsiTheme="majorBidi"/>
          <w:sz w:val="20"/>
        </w:rPr>
        <w:tab/>
        <w:t xml:space="preserve">C 18.00 – ΚΙΝΔΥΝΟΣ ΑΓΟΡΑΣ: ΤΥΠΟΠΟΙΗΜΕΝΗ ΠΡΟΣΕΓΓΙΣΗ ΓΙΑ ΚΙΝΔΥΝΟΥΣ ΘΕΣΗΣ ΣΕ ΔΙΑΠΡΑΓΜΑΤΕΥΣΙΜΟΥΣ ΧΡΕΩΣΤΙΚΟΥΣ ΤΙΤΛΟΥΣ (MKR SA TDI) </w:t>
      </w:r>
    </w:p>
    <w:p w14:paraId="0A45D83C" w14:textId="77777777" w:rsidR="00BC0C32" w:rsidRPr="00BC0C32" w:rsidRDefault="00BC0C32" w:rsidP="00BC0C32">
      <w:pPr>
        <w:rPr>
          <w:rFonts w:asciiTheme="majorBidi" w:hAnsiTheme="majorBidi" w:cstheme="majorBidi"/>
          <w:sz w:val="20"/>
          <w:szCs w:val="20"/>
        </w:rPr>
      </w:pPr>
      <w:r>
        <w:rPr>
          <w:rFonts w:asciiTheme="majorBidi" w:hAnsiTheme="majorBidi"/>
          <w:sz w:val="20"/>
        </w:rPr>
        <w:t>5.1.1.</w:t>
      </w:r>
      <w:r>
        <w:rPr>
          <w:rFonts w:asciiTheme="majorBidi" w:hAnsiTheme="majorBidi"/>
          <w:sz w:val="20"/>
        </w:rPr>
        <w:tab/>
        <w:t>ΓΕΝΙΚΕΣ ΠΑΡΑΤΗΡΗΣΕΙΣ</w:t>
      </w:r>
    </w:p>
    <w:p w14:paraId="34853257" w14:textId="77777777" w:rsidR="00BC0C32" w:rsidRPr="00BC0C32" w:rsidRDefault="00BC0C32" w:rsidP="00BC0C32">
      <w:pPr>
        <w:rPr>
          <w:rFonts w:asciiTheme="majorBidi" w:hAnsiTheme="majorBidi" w:cstheme="majorBidi"/>
          <w:sz w:val="20"/>
          <w:szCs w:val="20"/>
        </w:rPr>
      </w:pPr>
      <w:r>
        <w:rPr>
          <w:rFonts w:asciiTheme="majorBidi" w:hAnsiTheme="majorBidi"/>
          <w:sz w:val="20"/>
        </w:rPr>
        <w:t>5.1.2.</w:t>
      </w:r>
      <w:r>
        <w:rPr>
          <w:rFonts w:asciiTheme="majorBidi" w:hAnsiTheme="majorBidi"/>
          <w:sz w:val="20"/>
        </w:rPr>
        <w:tab/>
        <w:t>ΟΔΗΓΙΕΣ ΓΙΑ ΣΥΓΚΕΚΡΙΜΕΝΕΣ ΘΕΣΕΙΣ</w:t>
      </w:r>
    </w:p>
    <w:p w14:paraId="74E90473" w14:textId="77777777" w:rsidR="00BC0C32" w:rsidRPr="00BC0C32" w:rsidRDefault="00BC0C32" w:rsidP="00BC0C32">
      <w:pPr>
        <w:rPr>
          <w:rFonts w:asciiTheme="majorBidi" w:hAnsiTheme="majorBidi" w:cstheme="majorBidi"/>
          <w:sz w:val="20"/>
          <w:szCs w:val="20"/>
        </w:rPr>
      </w:pPr>
      <w:r>
        <w:rPr>
          <w:rFonts w:asciiTheme="majorBidi" w:hAnsiTheme="majorBidi"/>
          <w:sz w:val="20"/>
        </w:rPr>
        <w:t>5.2.</w:t>
      </w:r>
      <w:r>
        <w:rPr>
          <w:rFonts w:asciiTheme="majorBidi" w:hAnsiTheme="majorBidi"/>
          <w:sz w:val="20"/>
        </w:rPr>
        <w:tab/>
        <w:t xml:space="preserve">C 19.00 – ΚΙΝΔΥΝΟΣ ΑΓΟΡΑΣ: ΤΥΠΟΠΟΙΗΜΕΝΗ ΠΡΟΣΕΓΓΙΣΗ ΓΙΑ ΕΙΔΙΚΟ ΚΙΝΔΥΝΟ ΣΕ ΤΙΤΛΟΠΟΙΗΣΕΙΣ (MKR SA SEC) </w:t>
      </w:r>
    </w:p>
    <w:p w14:paraId="2A5CAF9B" w14:textId="77777777" w:rsidR="00BC0C32" w:rsidRPr="00BC0C32" w:rsidRDefault="00BC0C32" w:rsidP="00BC0C32">
      <w:pPr>
        <w:rPr>
          <w:rFonts w:asciiTheme="majorBidi" w:hAnsiTheme="majorBidi" w:cstheme="majorBidi"/>
          <w:sz w:val="20"/>
          <w:szCs w:val="20"/>
        </w:rPr>
      </w:pPr>
      <w:r>
        <w:rPr>
          <w:rFonts w:asciiTheme="majorBidi" w:hAnsiTheme="majorBidi"/>
          <w:sz w:val="20"/>
        </w:rPr>
        <w:t>5.2.1.</w:t>
      </w:r>
      <w:r>
        <w:rPr>
          <w:rFonts w:asciiTheme="majorBidi" w:hAnsiTheme="majorBidi"/>
          <w:sz w:val="20"/>
        </w:rPr>
        <w:tab/>
        <w:t>ΓΕΝΙΚΕΣ ΠΑΡΑΤΗΡΗΣΕΙΣ</w:t>
      </w:r>
    </w:p>
    <w:p w14:paraId="40C9A2A7" w14:textId="77777777" w:rsidR="00BC0C32" w:rsidRPr="00BC0C32" w:rsidRDefault="00BC0C32" w:rsidP="00BC0C32">
      <w:pPr>
        <w:rPr>
          <w:rFonts w:asciiTheme="majorBidi" w:hAnsiTheme="majorBidi" w:cstheme="majorBidi"/>
          <w:sz w:val="20"/>
          <w:szCs w:val="20"/>
        </w:rPr>
      </w:pPr>
      <w:r>
        <w:rPr>
          <w:rFonts w:asciiTheme="majorBidi" w:hAnsiTheme="majorBidi"/>
          <w:sz w:val="20"/>
        </w:rPr>
        <w:t>5.2.2.</w:t>
      </w:r>
      <w:r>
        <w:rPr>
          <w:rFonts w:asciiTheme="majorBidi" w:hAnsiTheme="majorBidi"/>
          <w:sz w:val="20"/>
        </w:rPr>
        <w:tab/>
        <w:t>ΟΔΗΓΙΕΣ ΓΙΑ ΣΥΓΚΕΚΡΙΜΕΝΕΣ ΘΕΣΕΙΣ</w:t>
      </w:r>
    </w:p>
    <w:p w14:paraId="1271B63D" w14:textId="77777777" w:rsidR="00BC0C32" w:rsidRPr="00BC0C32" w:rsidRDefault="00BC0C32" w:rsidP="00BC0C32">
      <w:pPr>
        <w:rPr>
          <w:rFonts w:asciiTheme="majorBidi" w:hAnsiTheme="majorBidi" w:cstheme="majorBidi"/>
          <w:sz w:val="20"/>
          <w:szCs w:val="20"/>
        </w:rPr>
      </w:pPr>
      <w:r>
        <w:rPr>
          <w:rFonts w:asciiTheme="majorBidi" w:hAnsiTheme="majorBidi"/>
          <w:sz w:val="20"/>
        </w:rPr>
        <w:t>5.3.</w:t>
      </w:r>
      <w:r>
        <w:rPr>
          <w:rFonts w:asciiTheme="majorBidi" w:hAnsiTheme="majorBidi"/>
          <w:sz w:val="20"/>
        </w:rPr>
        <w:tab/>
        <w:t xml:space="preserve">C 20.00 – ΚΙΝΔΥΝΟΣ ΑΓΟΡΑΣ: ΤΥΠΟΠΟΙΗΜΕΝΗ ΠΡΟΣΕΓΓΙΣΗ ΓΙΑ ΕΙΔΙΚΟ ΚΙΝΔΥΝΟ ΘΕΣΕΩΝ ΣΤΟ ΧΑΡΤΟΦΥΛΑΚΙΟ ΔΙΑΠΡΑΓΜΑΤΕΥΣΗΣ ΣΥΣΧΕΤΙΣΕΩΝ (MKR SA CTP) </w:t>
      </w:r>
    </w:p>
    <w:p w14:paraId="2F690645" w14:textId="77777777" w:rsidR="00BC0C32" w:rsidRPr="00BC0C32" w:rsidRDefault="00BC0C32" w:rsidP="00BC0C32">
      <w:pPr>
        <w:rPr>
          <w:rFonts w:asciiTheme="majorBidi" w:hAnsiTheme="majorBidi" w:cstheme="majorBidi"/>
          <w:sz w:val="20"/>
          <w:szCs w:val="20"/>
        </w:rPr>
      </w:pPr>
      <w:r>
        <w:rPr>
          <w:rFonts w:asciiTheme="majorBidi" w:hAnsiTheme="majorBidi"/>
          <w:sz w:val="20"/>
        </w:rPr>
        <w:t>5.3.1.</w:t>
      </w:r>
      <w:r>
        <w:rPr>
          <w:rFonts w:asciiTheme="majorBidi" w:hAnsiTheme="majorBidi"/>
          <w:sz w:val="20"/>
        </w:rPr>
        <w:tab/>
        <w:t>ΓΕΝΙΚΕΣ ΠΑΡΑΤΗΡΗΣΕΙΣ</w:t>
      </w:r>
    </w:p>
    <w:p w14:paraId="6B22632D" w14:textId="77777777" w:rsidR="00BC0C32" w:rsidRPr="00BC0C32" w:rsidRDefault="00BC0C32" w:rsidP="00BC0C32">
      <w:pPr>
        <w:rPr>
          <w:rFonts w:asciiTheme="majorBidi" w:hAnsiTheme="majorBidi" w:cstheme="majorBidi"/>
          <w:sz w:val="20"/>
          <w:szCs w:val="20"/>
        </w:rPr>
      </w:pPr>
      <w:r>
        <w:rPr>
          <w:rFonts w:asciiTheme="majorBidi" w:hAnsiTheme="majorBidi"/>
          <w:sz w:val="20"/>
        </w:rPr>
        <w:t>5.3.2.</w:t>
      </w:r>
      <w:r>
        <w:rPr>
          <w:rFonts w:asciiTheme="majorBidi" w:hAnsiTheme="majorBidi"/>
          <w:sz w:val="20"/>
        </w:rPr>
        <w:tab/>
        <w:t>ΟΔΗΓΙΕΣ ΓΙΑ ΣΥΓΚΕΚΡΙΜΕΝΕΣ ΘΕΣΕΙΣ</w:t>
      </w:r>
    </w:p>
    <w:p w14:paraId="21439495" w14:textId="77777777" w:rsidR="00BC0C32" w:rsidRPr="00BC0C32" w:rsidRDefault="00BC0C32" w:rsidP="00BC0C32">
      <w:pPr>
        <w:rPr>
          <w:rFonts w:asciiTheme="majorBidi" w:hAnsiTheme="majorBidi" w:cstheme="majorBidi"/>
          <w:sz w:val="20"/>
          <w:szCs w:val="20"/>
        </w:rPr>
      </w:pPr>
      <w:r>
        <w:rPr>
          <w:rFonts w:asciiTheme="majorBidi" w:hAnsiTheme="majorBidi"/>
          <w:sz w:val="20"/>
        </w:rPr>
        <w:t>5.4.</w:t>
      </w:r>
      <w:r>
        <w:rPr>
          <w:rFonts w:asciiTheme="majorBidi" w:hAnsiTheme="majorBidi"/>
          <w:sz w:val="20"/>
        </w:rPr>
        <w:tab/>
        <w:t xml:space="preserve">C 21.00 – ΚΙΝΔΥΝΟΣ ΑΓΟΡΑΣ: ΤΥΠΟΠΟΙΗΜΕΝΗ ΠΡΟΣΕΓΓΙΣΗ ΓΙΑ ΤΟΝ ΚΙΝΔΥΝΟ ΘΕΣΗΣ ΣΕ ΜΕΤΟΧΙΚΑ ΚΕΦΑΛΑΙΑ (MKR SA EQU) </w:t>
      </w:r>
    </w:p>
    <w:p w14:paraId="38A7ECE0" w14:textId="77777777" w:rsidR="00BC0C32" w:rsidRPr="00BC0C32" w:rsidRDefault="00BC0C32" w:rsidP="00BC0C32">
      <w:pPr>
        <w:rPr>
          <w:rFonts w:asciiTheme="majorBidi" w:hAnsiTheme="majorBidi" w:cstheme="majorBidi"/>
          <w:sz w:val="20"/>
          <w:szCs w:val="20"/>
        </w:rPr>
      </w:pPr>
      <w:r>
        <w:rPr>
          <w:rFonts w:asciiTheme="majorBidi" w:hAnsiTheme="majorBidi"/>
          <w:sz w:val="20"/>
        </w:rPr>
        <w:t>5.4.1.</w:t>
      </w:r>
      <w:r>
        <w:rPr>
          <w:rFonts w:asciiTheme="majorBidi" w:hAnsiTheme="majorBidi"/>
          <w:sz w:val="20"/>
        </w:rPr>
        <w:tab/>
        <w:t>ΓΕΝΙΚΕΣ ΠΑΡΑΤΗΡΗΣΕΙΣ</w:t>
      </w:r>
    </w:p>
    <w:p w14:paraId="1D371190" w14:textId="77777777" w:rsidR="00BC0C32" w:rsidRPr="00BC0C32" w:rsidRDefault="00BC0C32" w:rsidP="00BC0C32">
      <w:pPr>
        <w:rPr>
          <w:rFonts w:asciiTheme="majorBidi" w:hAnsiTheme="majorBidi" w:cstheme="majorBidi"/>
          <w:sz w:val="20"/>
          <w:szCs w:val="20"/>
        </w:rPr>
      </w:pPr>
      <w:r>
        <w:rPr>
          <w:rFonts w:asciiTheme="majorBidi" w:hAnsiTheme="majorBidi"/>
          <w:sz w:val="20"/>
        </w:rPr>
        <w:t>5.4.2.</w:t>
      </w:r>
      <w:r>
        <w:rPr>
          <w:rFonts w:asciiTheme="majorBidi" w:hAnsiTheme="majorBidi"/>
          <w:sz w:val="20"/>
        </w:rPr>
        <w:tab/>
        <w:t>ΟΔΗΓΙΕΣ ΓΙΑ ΣΥΓΚΕΚΡΙΜΕΝΕΣ ΘΕΣΕΙΣ</w:t>
      </w:r>
    </w:p>
    <w:p w14:paraId="64A98007" w14:textId="77777777" w:rsidR="00BC0C32" w:rsidRPr="00BC0C32" w:rsidRDefault="00BC0C32" w:rsidP="00BC0C32">
      <w:pPr>
        <w:rPr>
          <w:rFonts w:asciiTheme="majorBidi" w:hAnsiTheme="majorBidi" w:cstheme="majorBidi"/>
          <w:sz w:val="20"/>
          <w:szCs w:val="20"/>
        </w:rPr>
      </w:pPr>
      <w:r>
        <w:rPr>
          <w:rFonts w:asciiTheme="majorBidi" w:hAnsiTheme="majorBidi"/>
          <w:sz w:val="20"/>
        </w:rPr>
        <w:t>5.5.</w:t>
      </w:r>
      <w:r>
        <w:rPr>
          <w:rFonts w:asciiTheme="majorBidi" w:hAnsiTheme="majorBidi"/>
          <w:sz w:val="20"/>
        </w:rPr>
        <w:tab/>
        <w:t xml:space="preserve">C 22.00 – ΚΙΝΔΥΝΟΣ ΑΓΟΡΑΣ: ΤΥΠΟΠΟΙΗΜΕΝΕΣ ΠΡΟΣΕΓΓΙΣΕΙΣ ΓΙΑ ΤΟΝ ΚΙΝΔΥΝΟ ΣΥΝΑΛΛΑΓΜΑΤΟΣ (MKR SA FX) </w:t>
      </w:r>
    </w:p>
    <w:p w14:paraId="55A167A8" w14:textId="77777777" w:rsidR="00BC0C32" w:rsidRPr="00BC0C32" w:rsidRDefault="00BC0C32" w:rsidP="00BC0C32">
      <w:pPr>
        <w:rPr>
          <w:rFonts w:asciiTheme="majorBidi" w:hAnsiTheme="majorBidi" w:cstheme="majorBidi"/>
          <w:sz w:val="20"/>
          <w:szCs w:val="20"/>
        </w:rPr>
      </w:pPr>
      <w:r>
        <w:rPr>
          <w:rFonts w:asciiTheme="majorBidi" w:hAnsiTheme="majorBidi"/>
          <w:sz w:val="20"/>
        </w:rPr>
        <w:t>5.5.1.</w:t>
      </w:r>
      <w:r>
        <w:rPr>
          <w:rFonts w:asciiTheme="majorBidi" w:hAnsiTheme="majorBidi"/>
          <w:sz w:val="20"/>
        </w:rPr>
        <w:tab/>
        <w:t>ΓΕΝΙΚΕΣ ΠΑΡΑΤΗΡΗΣΕΙΣ</w:t>
      </w:r>
    </w:p>
    <w:p w14:paraId="2C126D14" w14:textId="77777777" w:rsidR="00BC0C32" w:rsidRPr="00BC0C32" w:rsidRDefault="00BC0C32" w:rsidP="00BC0C32">
      <w:pPr>
        <w:rPr>
          <w:rFonts w:asciiTheme="majorBidi" w:hAnsiTheme="majorBidi" w:cstheme="majorBidi"/>
          <w:sz w:val="20"/>
          <w:szCs w:val="20"/>
        </w:rPr>
      </w:pPr>
      <w:r>
        <w:rPr>
          <w:rFonts w:asciiTheme="majorBidi" w:hAnsiTheme="majorBidi"/>
          <w:sz w:val="20"/>
        </w:rPr>
        <w:t>5.5.2.</w:t>
      </w:r>
      <w:r>
        <w:rPr>
          <w:rFonts w:asciiTheme="majorBidi" w:hAnsiTheme="majorBidi"/>
          <w:sz w:val="20"/>
        </w:rPr>
        <w:tab/>
        <w:t>ΟΔΗΓΙΕΣ ΓΙΑ ΣΥΓΚΕΚΡΙΜΕΝΕΣ ΘΕΣΕΙΣ</w:t>
      </w:r>
    </w:p>
    <w:p w14:paraId="59EF51F6" w14:textId="77777777" w:rsidR="00BC0C32" w:rsidRPr="00BC0C32" w:rsidRDefault="00BC0C32" w:rsidP="00BC0C32">
      <w:pPr>
        <w:rPr>
          <w:rFonts w:asciiTheme="majorBidi" w:hAnsiTheme="majorBidi" w:cstheme="majorBidi"/>
          <w:sz w:val="20"/>
          <w:szCs w:val="20"/>
        </w:rPr>
      </w:pPr>
      <w:r>
        <w:rPr>
          <w:rFonts w:asciiTheme="majorBidi" w:hAnsiTheme="majorBidi"/>
          <w:sz w:val="20"/>
        </w:rPr>
        <w:t>5.6.</w:t>
      </w:r>
      <w:r>
        <w:rPr>
          <w:rFonts w:asciiTheme="majorBidi" w:hAnsiTheme="majorBidi"/>
          <w:sz w:val="20"/>
        </w:rPr>
        <w:tab/>
        <w:t xml:space="preserve">C 23.00 – ΚΙΝΔΥΝΟΣ ΑΓΟΡΑΣ: ΤΥΠΟΠΟΙΗΜΕΝΕΣ ΠΡΟΣΕΓΓΙΣΕΙΣ ΓΙΑ ΒΑΣΙΚΑ ΕΜΠΟΡΕΥΜΑΤΑ (MKR SA COM) </w:t>
      </w:r>
    </w:p>
    <w:p w14:paraId="4D281EF6" w14:textId="77777777" w:rsidR="00BC0C32" w:rsidRPr="00BC0C32" w:rsidRDefault="00BC0C32" w:rsidP="00BC0C32">
      <w:pPr>
        <w:rPr>
          <w:rFonts w:asciiTheme="majorBidi" w:hAnsiTheme="majorBidi" w:cstheme="majorBidi"/>
          <w:sz w:val="20"/>
          <w:szCs w:val="20"/>
        </w:rPr>
      </w:pPr>
      <w:r>
        <w:rPr>
          <w:rFonts w:asciiTheme="majorBidi" w:hAnsiTheme="majorBidi"/>
          <w:sz w:val="20"/>
        </w:rPr>
        <w:t>5.6.1.</w:t>
      </w:r>
      <w:r>
        <w:rPr>
          <w:rFonts w:asciiTheme="majorBidi" w:hAnsiTheme="majorBidi"/>
          <w:sz w:val="20"/>
        </w:rPr>
        <w:tab/>
        <w:t>ΓΕΝΙΚΕΣ ΠΑΡΑΤΗΡΗΣΕΙΣ</w:t>
      </w:r>
    </w:p>
    <w:p w14:paraId="17389FFB" w14:textId="77777777" w:rsidR="00BC0C32" w:rsidRPr="00BC0C32" w:rsidRDefault="00BC0C32" w:rsidP="00BC0C32">
      <w:pPr>
        <w:rPr>
          <w:rFonts w:asciiTheme="majorBidi" w:hAnsiTheme="majorBidi" w:cstheme="majorBidi"/>
          <w:sz w:val="20"/>
          <w:szCs w:val="20"/>
        </w:rPr>
      </w:pPr>
      <w:r>
        <w:rPr>
          <w:rFonts w:asciiTheme="majorBidi" w:hAnsiTheme="majorBidi"/>
          <w:sz w:val="20"/>
        </w:rPr>
        <w:t>5.6.2.</w:t>
      </w:r>
      <w:r>
        <w:rPr>
          <w:rFonts w:asciiTheme="majorBidi" w:hAnsiTheme="majorBidi"/>
          <w:sz w:val="20"/>
        </w:rPr>
        <w:tab/>
        <w:t>ΟΔΗΓΙΕΣ ΓΙΑ ΣΥΓΚΕΚΡΙΜΕΝΕΣ ΘΕΣΕΙΣ</w:t>
      </w:r>
    </w:p>
    <w:p w14:paraId="725E2723" w14:textId="77777777" w:rsidR="00BC0C32" w:rsidRPr="00BC0C32" w:rsidRDefault="00BC0C32" w:rsidP="00BC0C32">
      <w:pPr>
        <w:rPr>
          <w:rFonts w:asciiTheme="majorBidi" w:hAnsiTheme="majorBidi" w:cstheme="majorBidi"/>
          <w:sz w:val="20"/>
          <w:szCs w:val="20"/>
        </w:rPr>
      </w:pPr>
      <w:r>
        <w:rPr>
          <w:rFonts w:asciiTheme="majorBidi" w:hAnsiTheme="majorBidi"/>
          <w:sz w:val="20"/>
        </w:rPr>
        <w:t>5.7.</w:t>
      </w:r>
      <w:r>
        <w:rPr>
          <w:rFonts w:asciiTheme="majorBidi" w:hAnsiTheme="majorBidi"/>
          <w:sz w:val="20"/>
        </w:rPr>
        <w:tab/>
        <w:t xml:space="preserve">C 24.00 – ΕΣΩΤΕΡΙΚΟ ΥΠΟΔΕΙΓΜΑ ΚΙΝΔΥΝΟΥ ΑΓΟΡΑΣ (MKR IM) </w:t>
      </w:r>
    </w:p>
    <w:p w14:paraId="21106A72" w14:textId="77777777" w:rsidR="00BC0C32" w:rsidRPr="00BC0C32" w:rsidRDefault="00BC0C32" w:rsidP="00BC0C32">
      <w:pPr>
        <w:rPr>
          <w:rFonts w:asciiTheme="majorBidi" w:hAnsiTheme="majorBidi" w:cstheme="majorBidi"/>
          <w:sz w:val="20"/>
          <w:szCs w:val="20"/>
        </w:rPr>
      </w:pPr>
      <w:r>
        <w:rPr>
          <w:rFonts w:asciiTheme="majorBidi" w:hAnsiTheme="majorBidi"/>
          <w:sz w:val="20"/>
        </w:rPr>
        <w:t>5.7.1.</w:t>
      </w:r>
      <w:r>
        <w:rPr>
          <w:rFonts w:asciiTheme="majorBidi" w:hAnsiTheme="majorBidi"/>
          <w:sz w:val="20"/>
        </w:rPr>
        <w:tab/>
        <w:t>ΓΕΝΙΚΕΣ ΠΑΡΑΤΗΡΗΣΕΙΣ</w:t>
      </w:r>
    </w:p>
    <w:p w14:paraId="0DD04D4A" w14:textId="77777777" w:rsidR="00BC0C32" w:rsidRPr="00BC0C32" w:rsidRDefault="00BC0C32" w:rsidP="00BC0C32">
      <w:pPr>
        <w:rPr>
          <w:rFonts w:asciiTheme="majorBidi" w:hAnsiTheme="majorBidi" w:cstheme="majorBidi"/>
          <w:sz w:val="20"/>
          <w:szCs w:val="20"/>
        </w:rPr>
      </w:pPr>
      <w:r>
        <w:rPr>
          <w:rFonts w:asciiTheme="majorBidi" w:hAnsiTheme="majorBidi"/>
          <w:sz w:val="20"/>
        </w:rPr>
        <w:t>5.7.2.</w:t>
      </w:r>
      <w:r>
        <w:rPr>
          <w:rFonts w:asciiTheme="majorBidi" w:hAnsiTheme="majorBidi"/>
          <w:sz w:val="20"/>
        </w:rPr>
        <w:tab/>
        <w:t>ΟΔΗΓΙΕΣ ΓΙΑ ΣΥΓΚΕΚΡΙΜΕΝΕΣ ΘΕΣΕΙΣ</w:t>
      </w:r>
    </w:p>
    <w:p w14:paraId="0B31DA5D"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5.8. C 25.00 – ΚΙΝΔΥΝΟΣ ΠΡΟΣΑΡΜΟΓΗΣ ΠΙΣΤΩΤΙΚΗΣ ΑΠΟΤΙΜΗΣΗΣ (CVA): </w:t>
      </w:r>
    </w:p>
    <w:p w14:paraId="1292EA65" w14:textId="77777777" w:rsidR="00BC0C32" w:rsidRPr="00BC0C32" w:rsidRDefault="00BC0C32" w:rsidP="00BC0C32">
      <w:pPr>
        <w:rPr>
          <w:rFonts w:asciiTheme="majorBidi" w:hAnsiTheme="majorBidi" w:cstheme="majorBidi"/>
          <w:sz w:val="20"/>
          <w:szCs w:val="20"/>
        </w:rPr>
      </w:pPr>
      <w:r>
        <w:rPr>
          <w:rFonts w:asciiTheme="majorBidi" w:hAnsiTheme="majorBidi"/>
          <w:sz w:val="20"/>
        </w:rPr>
        <w:t>5.8.1.</w:t>
      </w:r>
      <w:r>
        <w:rPr>
          <w:rFonts w:asciiTheme="majorBidi" w:hAnsiTheme="majorBidi"/>
          <w:sz w:val="20"/>
        </w:rPr>
        <w:tab/>
        <w:t>ΟΔΗΓΙΕΣ ΓΙΑ ΣΥΓΚΕΚΡΙΜΕΝΕΣ ΘΕΣΕΙΣ</w:t>
      </w:r>
    </w:p>
    <w:p w14:paraId="2936D88B" w14:textId="77777777" w:rsidR="00BC0C32" w:rsidRPr="00BC0C32" w:rsidRDefault="00BC0C32" w:rsidP="00BC0C32">
      <w:pPr>
        <w:rPr>
          <w:rFonts w:asciiTheme="majorBidi" w:hAnsiTheme="majorBidi" w:cstheme="majorBidi"/>
          <w:sz w:val="20"/>
          <w:szCs w:val="20"/>
        </w:rPr>
      </w:pPr>
      <w:r>
        <w:rPr>
          <w:rFonts w:asciiTheme="majorBidi" w:hAnsiTheme="majorBidi"/>
          <w:sz w:val="20"/>
        </w:rPr>
        <w:t>6.</w:t>
      </w:r>
      <w:r>
        <w:rPr>
          <w:rFonts w:asciiTheme="majorBidi" w:hAnsiTheme="majorBidi"/>
          <w:sz w:val="20"/>
        </w:rPr>
        <w:tab/>
        <w:t xml:space="preserve">ΣΥΝΕΤΗ ΑΠΟΤΙΜΗΣΗ (PRUVAL) </w:t>
      </w:r>
    </w:p>
    <w:p w14:paraId="381E1AA6" w14:textId="77777777" w:rsidR="00BC0C32" w:rsidRPr="00BC0C32" w:rsidRDefault="00BC0C32" w:rsidP="00BC0C32">
      <w:pPr>
        <w:rPr>
          <w:rFonts w:asciiTheme="majorBidi" w:hAnsiTheme="majorBidi" w:cstheme="majorBidi"/>
          <w:sz w:val="20"/>
          <w:szCs w:val="20"/>
        </w:rPr>
      </w:pPr>
      <w:r>
        <w:rPr>
          <w:rFonts w:asciiTheme="majorBidi" w:hAnsiTheme="majorBidi"/>
          <w:sz w:val="20"/>
        </w:rPr>
        <w:t>6.1.</w:t>
      </w:r>
      <w:r>
        <w:rPr>
          <w:rFonts w:asciiTheme="majorBidi" w:hAnsiTheme="majorBidi"/>
          <w:sz w:val="20"/>
        </w:rPr>
        <w:tab/>
        <w:t xml:space="preserve">C 32.01 – ΣΥΝΕΤΗ ΑΠΟΤΙΜΗΣΗ: ΣΤΟΙΧΕΙΑ ΕΝΕΡΓΗΤΙΚΟΥ ΚΑΙ ΠΑΘΗΤΙΚΟΥ ΕΥΛΟΓΗΣ ΑΞΙΑΣ (PRUVAL 1) </w:t>
      </w:r>
    </w:p>
    <w:p w14:paraId="75F11716" w14:textId="77777777" w:rsidR="00BC0C32" w:rsidRPr="00BC0C32" w:rsidRDefault="00BC0C32" w:rsidP="00BC0C32">
      <w:pPr>
        <w:rPr>
          <w:rFonts w:asciiTheme="majorBidi" w:hAnsiTheme="majorBidi" w:cstheme="majorBidi"/>
          <w:sz w:val="20"/>
          <w:szCs w:val="20"/>
        </w:rPr>
      </w:pPr>
      <w:r>
        <w:rPr>
          <w:rFonts w:asciiTheme="majorBidi" w:hAnsiTheme="majorBidi"/>
          <w:sz w:val="20"/>
        </w:rPr>
        <w:t>6.1.1.</w:t>
      </w:r>
      <w:r>
        <w:rPr>
          <w:rFonts w:asciiTheme="majorBidi" w:hAnsiTheme="majorBidi"/>
          <w:sz w:val="20"/>
        </w:rPr>
        <w:tab/>
        <w:t>ΓΕΝΙΚΕΣ ΠΑΡΑΤΗΡΗΣΕΙΣ</w:t>
      </w:r>
    </w:p>
    <w:p w14:paraId="3D0F9D74" w14:textId="77777777" w:rsidR="00BC0C32" w:rsidRPr="00BC0C32" w:rsidRDefault="00BC0C32" w:rsidP="00BC0C32">
      <w:pPr>
        <w:rPr>
          <w:rFonts w:asciiTheme="majorBidi" w:hAnsiTheme="majorBidi" w:cstheme="majorBidi"/>
          <w:sz w:val="20"/>
          <w:szCs w:val="20"/>
        </w:rPr>
      </w:pPr>
      <w:r>
        <w:rPr>
          <w:rFonts w:asciiTheme="majorBidi" w:hAnsiTheme="majorBidi"/>
          <w:sz w:val="20"/>
        </w:rPr>
        <w:t>6.1.2.</w:t>
      </w:r>
      <w:r>
        <w:rPr>
          <w:rFonts w:asciiTheme="majorBidi" w:hAnsiTheme="majorBidi"/>
          <w:sz w:val="20"/>
        </w:rPr>
        <w:tab/>
        <w:t>ΟΔΗΓΙΕΣ ΓΙΑ ΣΥΓΚΕΚΡΙΜΕΝΕΣ ΘΕΣΕΙΣ</w:t>
      </w:r>
    </w:p>
    <w:p w14:paraId="1B184BBA" w14:textId="77777777" w:rsidR="00BC0C32" w:rsidRPr="00BC0C32" w:rsidRDefault="00BC0C32" w:rsidP="00BC0C32">
      <w:pPr>
        <w:rPr>
          <w:rFonts w:asciiTheme="majorBidi" w:hAnsiTheme="majorBidi" w:cstheme="majorBidi"/>
          <w:sz w:val="20"/>
          <w:szCs w:val="20"/>
        </w:rPr>
      </w:pPr>
      <w:r>
        <w:rPr>
          <w:rFonts w:asciiTheme="majorBidi" w:hAnsiTheme="majorBidi"/>
          <w:sz w:val="20"/>
        </w:rPr>
        <w:t>6.2.</w:t>
      </w:r>
      <w:r>
        <w:rPr>
          <w:rFonts w:asciiTheme="majorBidi" w:hAnsiTheme="majorBidi"/>
          <w:sz w:val="20"/>
        </w:rPr>
        <w:tab/>
        <w:t xml:space="preserve">C 32.02 – ΣΥΝΕΤΗ ΑΠΟΤΙΜΗΣΗ: ΣΥΝΟΛΙΚΗ ΒΑΣΙΚΗ ΠΡΟΣΕΓΓΙΣΗ (PRUVAL 2) </w:t>
      </w:r>
    </w:p>
    <w:p w14:paraId="0E1DD738" w14:textId="77777777" w:rsidR="00BC0C32" w:rsidRPr="00BC0C32" w:rsidRDefault="00BC0C32" w:rsidP="00BC0C32">
      <w:pPr>
        <w:rPr>
          <w:rFonts w:asciiTheme="majorBidi" w:hAnsiTheme="majorBidi" w:cstheme="majorBidi"/>
          <w:sz w:val="20"/>
          <w:szCs w:val="20"/>
        </w:rPr>
      </w:pPr>
      <w:r>
        <w:rPr>
          <w:rFonts w:asciiTheme="majorBidi" w:hAnsiTheme="majorBidi"/>
          <w:sz w:val="20"/>
        </w:rPr>
        <w:t>6.2.1.</w:t>
      </w:r>
      <w:r>
        <w:rPr>
          <w:rFonts w:asciiTheme="majorBidi" w:hAnsiTheme="majorBidi"/>
          <w:sz w:val="20"/>
        </w:rPr>
        <w:tab/>
        <w:t>ΓΕΝΙΚΕΣ ΠΑΡΑΤΗΡΗΣΕΙΣ</w:t>
      </w:r>
    </w:p>
    <w:p w14:paraId="29D63F1C" w14:textId="77777777" w:rsidR="00BC0C32" w:rsidRPr="00BC0C32" w:rsidRDefault="00BC0C32" w:rsidP="00BC0C32">
      <w:pPr>
        <w:rPr>
          <w:rFonts w:asciiTheme="majorBidi" w:hAnsiTheme="majorBidi" w:cstheme="majorBidi"/>
          <w:sz w:val="20"/>
          <w:szCs w:val="20"/>
        </w:rPr>
      </w:pPr>
      <w:r>
        <w:rPr>
          <w:rFonts w:asciiTheme="majorBidi" w:hAnsiTheme="majorBidi"/>
          <w:sz w:val="20"/>
        </w:rPr>
        <w:t>6.2.2.</w:t>
      </w:r>
      <w:r>
        <w:rPr>
          <w:rFonts w:asciiTheme="majorBidi" w:hAnsiTheme="majorBidi"/>
          <w:sz w:val="20"/>
        </w:rPr>
        <w:tab/>
        <w:t>ΟΔΗΓΙΕΣ ΓΙΑ ΣΥΓΚΕΚΡΙΜΕΝΕΣ ΘΕΣΕΙΣ</w:t>
      </w:r>
    </w:p>
    <w:p w14:paraId="1B3FDEC1"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 xml:space="preserve">6.3. C 32.03 – ΣΥΝΕΤΗ ΑΠΟΤΙΜΗΣΗ: AVA ΚΙΝΔΥΝΟΥ ΥΠΟΔΕΙΓΜΑΤΟΣ (PRUVAL 3) </w:t>
      </w:r>
    </w:p>
    <w:p w14:paraId="7C5153D2" w14:textId="77777777" w:rsidR="00BC0C32" w:rsidRPr="00BC0C32" w:rsidRDefault="00BC0C32" w:rsidP="00BC0C32">
      <w:pPr>
        <w:rPr>
          <w:rFonts w:asciiTheme="majorBidi" w:hAnsiTheme="majorBidi" w:cstheme="majorBidi"/>
          <w:sz w:val="20"/>
          <w:szCs w:val="20"/>
        </w:rPr>
      </w:pPr>
      <w:r>
        <w:rPr>
          <w:rFonts w:asciiTheme="majorBidi" w:hAnsiTheme="majorBidi"/>
          <w:sz w:val="20"/>
        </w:rPr>
        <w:t>6.3.1.</w:t>
      </w:r>
      <w:r>
        <w:rPr>
          <w:rFonts w:asciiTheme="majorBidi" w:hAnsiTheme="majorBidi"/>
          <w:sz w:val="20"/>
        </w:rPr>
        <w:tab/>
        <w:t>ΓΕΝΙΚΕΣ ΠΑΡΑΤΗΡΗΣΕΙΣ</w:t>
      </w:r>
    </w:p>
    <w:p w14:paraId="5709AAF4" w14:textId="77777777" w:rsidR="00BC0C32" w:rsidRPr="00BC0C32" w:rsidRDefault="00BC0C32" w:rsidP="00BC0C32">
      <w:pPr>
        <w:rPr>
          <w:rFonts w:asciiTheme="majorBidi" w:hAnsiTheme="majorBidi" w:cstheme="majorBidi"/>
          <w:sz w:val="20"/>
          <w:szCs w:val="20"/>
        </w:rPr>
      </w:pPr>
      <w:r>
        <w:rPr>
          <w:rFonts w:asciiTheme="majorBidi" w:hAnsiTheme="majorBidi"/>
          <w:sz w:val="20"/>
        </w:rPr>
        <w:t>6.3.2.</w:t>
      </w:r>
      <w:r>
        <w:rPr>
          <w:rFonts w:asciiTheme="majorBidi" w:hAnsiTheme="majorBidi"/>
          <w:sz w:val="20"/>
        </w:rPr>
        <w:tab/>
        <w:t>ΟΔΗΓΙΕΣ ΓΙΑ ΣΥΓΚΕΚΡΙΜΕΝΕΣ ΘΕΣΕΙΣ</w:t>
      </w:r>
    </w:p>
    <w:p w14:paraId="28F042A9"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6.4 C 32.04 — ΣΥΝΕΤΗ ΑΠΟΤΙΜΗΣΗ: AVA ΣΥΓΚΕΝΤΡΩΜΕΝΩΝ ΘΕΣΕΩΝ (PRUVAL 4) </w:t>
      </w:r>
    </w:p>
    <w:p w14:paraId="243A1614" w14:textId="77777777" w:rsidR="00BC0C32" w:rsidRPr="00BC0C32" w:rsidRDefault="00BC0C32" w:rsidP="00BC0C32">
      <w:pPr>
        <w:rPr>
          <w:rFonts w:asciiTheme="majorBidi" w:hAnsiTheme="majorBidi" w:cstheme="majorBidi"/>
          <w:sz w:val="20"/>
          <w:szCs w:val="20"/>
        </w:rPr>
      </w:pPr>
      <w:r>
        <w:rPr>
          <w:rFonts w:asciiTheme="majorBidi" w:hAnsiTheme="majorBidi"/>
          <w:sz w:val="20"/>
        </w:rPr>
        <w:t>6.4.1.</w:t>
      </w:r>
      <w:r>
        <w:rPr>
          <w:rFonts w:asciiTheme="majorBidi" w:hAnsiTheme="majorBidi"/>
          <w:sz w:val="20"/>
        </w:rPr>
        <w:tab/>
        <w:t>ΓΕΝΙΚΕΣ ΠΑΡΑΤΗΡΗΣΕΙΣ</w:t>
      </w:r>
    </w:p>
    <w:p w14:paraId="636DB815" w14:textId="77777777" w:rsidR="00BC0C32" w:rsidRPr="00BC0C32" w:rsidRDefault="00BC0C32" w:rsidP="00BC0C32">
      <w:pPr>
        <w:rPr>
          <w:rFonts w:asciiTheme="majorBidi" w:hAnsiTheme="majorBidi" w:cstheme="majorBidi"/>
          <w:sz w:val="20"/>
          <w:szCs w:val="20"/>
        </w:rPr>
      </w:pPr>
      <w:r>
        <w:rPr>
          <w:rFonts w:asciiTheme="majorBidi" w:hAnsiTheme="majorBidi"/>
          <w:sz w:val="20"/>
        </w:rPr>
        <w:t>6.4.2.</w:t>
      </w:r>
      <w:r>
        <w:rPr>
          <w:rFonts w:asciiTheme="majorBidi" w:hAnsiTheme="majorBidi"/>
          <w:sz w:val="20"/>
        </w:rPr>
        <w:tab/>
        <w:t>ΟΔΗΓΙΕΣ ΓΙΑ ΣΥΓΚΕΚΡΙΜΕΝΕΣ ΘΕΣΕΙΣ</w:t>
      </w:r>
    </w:p>
    <w:p w14:paraId="033BEE06" w14:textId="77777777" w:rsidR="00BC0C32" w:rsidRPr="00BC0C32" w:rsidRDefault="00BC0C32" w:rsidP="00BC0C32">
      <w:pPr>
        <w:rPr>
          <w:rFonts w:asciiTheme="majorBidi" w:hAnsiTheme="majorBidi" w:cstheme="majorBidi"/>
          <w:sz w:val="20"/>
          <w:szCs w:val="20"/>
        </w:rPr>
      </w:pPr>
      <w:r>
        <w:rPr>
          <w:rFonts w:asciiTheme="majorBidi" w:hAnsiTheme="majorBidi"/>
          <w:sz w:val="20"/>
        </w:rPr>
        <w:t>7.</w:t>
      </w:r>
      <w:r>
        <w:rPr>
          <w:rFonts w:asciiTheme="majorBidi" w:hAnsiTheme="majorBidi"/>
          <w:sz w:val="20"/>
        </w:rPr>
        <w:tab/>
        <w:t xml:space="preserve">C 33.00 – ΑΝΟΙΓΜΑΤΑ ΓΕΝΙΚΩΝ ΚΥΒΕΡΝΗΣΕΩΝ (GOV) </w:t>
      </w:r>
    </w:p>
    <w:p w14:paraId="2D272157" w14:textId="77777777" w:rsidR="00BC0C32" w:rsidRPr="00BC0C32" w:rsidRDefault="00BC0C32" w:rsidP="00BC0C32">
      <w:pPr>
        <w:rPr>
          <w:rFonts w:asciiTheme="majorBidi" w:hAnsiTheme="majorBidi" w:cstheme="majorBidi"/>
          <w:sz w:val="20"/>
          <w:szCs w:val="20"/>
        </w:rPr>
      </w:pPr>
      <w:r>
        <w:rPr>
          <w:rFonts w:asciiTheme="majorBidi" w:hAnsiTheme="majorBidi"/>
          <w:sz w:val="20"/>
        </w:rPr>
        <w:t>7.1.</w:t>
      </w:r>
      <w:r>
        <w:rPr>
          <w:rFonts w:asciiTheme="majorBidi" w:hAnsiTheme="majorBidi"/>
          <w:sz w:val="20"/>
        </w:rPr>
        <w:tab/>
        <w:t>ΓΕΝΙΚΕΣ ΠΑΡΑΤΗΡΗΣΕΙΣ</w:t>
      </w:r>
    </w:p>
    <w:p w14:paraId="5136D32F" w14:textId="77777777" w:rsidR="00BC0C32" w:rsidRPr="00BC0C32" w:rsidRDefault="00BC0C32" w:rsidP="00BC0C32">
      <w:pPr>
        <w:rPr>
          <w:rFonts w:asciiTheme="majorBidi" w:hAnsiTheme="majorBidi" w:cstheme="majorBidi"/>
          <w:sz w:val="20"/>
          <w:szCs w:val="20"/>
        </w:rPr>
      </w:pPr>
      <w:r>
        <w:rPr>
          <w:rFonts w:asciiTheme="majorBidi" w:hAnsiTheme="majorBidi"/>
          <w:sz w:val="20"/>
        </w:rPr>
        <w:t>7.2.</w:t>
      </w:r>
      <w:r>
        <w:rPr>
          <w:rFonts w:asciiTheme="majorBidi" w:hAnsiTheme="majorBidi"/>
          <w:sz w:val="20"/>
        </w:rPr>
        <w:tab/>
        <w:t xml:space="preserve">ΠΕΔΙΟ ΕΦΑΡΜΟΓΗΣ ΤΟΥ ΥΠΟΔΕΙΓΜΑΤΟΣ ΓΙΑ ΤΑ ΑΝΟΙΓΜΑΤΑ “ΓΕΝΙΚΩΝ ΚΥΒΕΡΝΗΣΕΩΝ” </w:t>
      </w:r>
    </w:p>
    <w:p w14:paraId="3F5094FB" w14:textId="77777777" w:rsidR="00BC0C32" w:rsidRPr="00BC0C32" w:rsidRDefault="00BC0C32" w:rsidP="00BC0C32">
      <w:pPr>
        <w:rPr>
          <w:rFonts w:asciiTheme="majorBidi" w:hAnsiTheme="majorBidi" w:cstheme="majorBidi"/>
          <w:sz w:val="20"/>
          <w:szCs w:val="20"/>
        </w:rPr>
      </w:pPr>
      <w:r>
        <w:rPr>
          <w:rFonts w:asciiTheme="majorBidi" w:hAnsiTheme="majorBidi"/>
          <w:sz w:val="20"/>
        </w:rPr>
        <w:t>7.3.</w:t>
      </w:r>
      <w:r>
        <w:rPr>
          <w:rFonts w:asciiTheme="majorBidi" w:hAnsiTheme="majorBidi"/>
          <w:sz w:val="20"/>
        </w:rPr>
        <w:tab/>
        <w:t>ΟΔΗΓΙΕΣ ΓΙΑ ΣΥΓΚΕΚΡΙΜΕΝΕΣ ΘΕΣΕΙΣ</w:t>
      </w:r>
    </w:p>
    <w:p w14:paraId="11703209" w14:textId="77777777" w:rsidR="00BC0C32" w:rsidRPr="00BC0C32" w:rsidRDefault="00BC0C32" w:rsidP="00BC0C32">
      <w:pPr>
        <w:rPr>
          <w:rFonts w:asciiTheme="majorBidi" w:hAnsiTheme="majorBidi" w:cstheme="majorBidi"/>
          <w:sz w:val="20"/>
          <w:szCs w:val="20"/>
        </w:rPr>
      </w:pPr>
      <w:r>
        <w:rPr>
          <w:rFonts w:asciiTheme="majorBidi" w:hAnsiTheme="majorBidi"/>
          <w:sz w:val="20"/>
        </w:rPr>
        <w:t>8.</w:t>
      </w:r>
      <w:r>
        <w:rPr>
          <w:rFonts w:asciiTheme="majorBidi" w:hAnsiTheme="majorBidi"/>
          <w:sz w:val="20"/>
        </w:rPr>
        <w:tab/>
        <w:t xml:space="preserve">ΚΑΛΥΨΗ ΖΗΜΙΩΝ ΓΙΑ ΜΗ ΕΞΥΠΗΡΕΤΟΥΜΕΝΑ ΑΝΟΙΓΜΑΤΑ (NPE LC) </w:t>
      </w:r>
    </w:p>
    <w:p w14:paraId="183C3660" w14:textId="77777777" w:rsidR="00BC0C32" w:rsidRPr="00BC0C32" w:rsidRDefault="00BC0C32" w:rsidP="00BC0C32">
      <w:pPr>
        <w:rPr>
          <w:rFonts w:asciiTheme="majorBidi" w:hAnsiTheme="majorBidi" w:cstheme="majorBidi"/>
          <w:sz w:val="20"/>
          <w:szCs w:val="20"/>
        </w:rPr>
      </w:pPr>
      <w:r>
        <w:rPr>
          <w:rFonts w:asciiTheme="majorBidi" w:hAnsiTheme="majorBidi"/>
          <w:sz w:val="20"/>
        </w:rPr>
        <w:t>8.1.</w:t>
      </w:r>
      <w:r>
        <w:rPr>
          <w:rFonts w:asciiTheme="majorBidi" w:hAnsiTheme="majorBidi"/>
          <w:sz w:val="20"/>
        </w:rPr>
        <w:tab/>
        <w:t>ΓΕΝΙΚΕΣ ΠΑΡΑΤΗΡΗΣΕΙΣ</w:t>
      </w:r>
    </w:p>
    <w:p w14:paraId="58FEAFB4"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8.2. C 35.01 – Ο ΥΠΟΛΟΓΙΣΜΟΣ ΤΩΝ ΑΦΑΙΡΕΣΕΩΝ ΓΙΑ ΤΑ ΜΗ ΕΞΥΠΗΡΕΤΟΥΜΕΝΑ ΑΝΟΙΓΜΑΤΑ (NPE LC1) </w:t>
      </w:r>
    </w:p>
    <w:p w14:paraId="3DA77A63" w14:textId="77777777" w:rsidR="00BC0C32" w:rsidRPr="00BC0C32" w:rsidRDefault="00BC0C32" w:rsidP="00BC0C32">
      <w:pPr>
        <w:rPr>
          <w:rFonts w:asciiTheme="majorBidi" w:hAnsiTheme="majorBidi" w:cstheme="majorBidi"/>
          <w:sz w:val="20"/>
          <w:szCs w:val="20"/>
        </w:rPr>
      </w:pPr>
      <w:r>
        <w:rPr>
          <w:rFonts w:asciiTheme="majorBidi" w:hAnsiTheme="majorBidi"/>
          <w:sz w:val="20"/>
        </w:rPr>
        <w:t>8.2.1.</w:t>
      </w:r>
      <w:r>
        <w:rPr>
          <w:rFonts w:asciiTheme="majorBidi" w:hAnsiTheme="majorBidi"/>
          <w:sz w:val="20"/>
        </w:rPr>
        <w:tab/>
        <w:t>ΟΔΗΓΙΕΣ ΓΙΑ ΣΥΓΚΕΚΡΙΜΕΝΕΣ ΘΕΣΕΙΣ</w:t>
      </w:r>
    </w:p>
    <w:p w14:paraId="5D0EF451" w14:textId="77777777" w:rsidR="00BC0C32" w:rsidRPr="00BC0C32" w:rsidRDefault="00BC0C32" w:rsidP="00BC0C32">
      <w:pPr>
        <w:rPr>
          <w:rFonts w:asciiTheme="majorBidi" w:hAnsiTheme="majorBidi" w:cstheme="majorBidi"/>
          <w:sz w:val="20"/>
          <w:szCs w:val="20"/>
        </w:rPr>
      </w:pPr>
      <w:r>
        <w:rPr>
          <w:rFonts w:asciiTheme="majorBidi" w:hAnsiTheme="majorBidi"/>
          <w:sz w:val="20"/>
        </w:rPr>
        <w:t>8.3.</w:t>
      </w:r>
      <w:r>
        <w:rPr>
          <w:rFonts w:asciiTheme="majorBidi" w:hAnsiTheme="majorBidi"/>
          <w:sz w:val="20"/>
        </w:rPr>
        <w:tab/>
        <w:t xml:space="preserve">C 35.02 — ΑΠΑΙΤΗΣΕΙΣ ΕΛΑΧΙΣΤΗΣ ΚΑΛΥΨΗΣ ΚΑΙ ΑΞΙΕΣ ΑΝΟΙΓΜΑΤΟΣ ΜΗ ΕΞΥΠΗΡΕΤΟΥΜΕΝΩΝ ΑΝΟΙΓΜΑΤΩΝ ΕΞΑΙΡΟΥΜΕΝΩΝ ΤΩΝ ΑΝΟΙΓΜΑΤΩΝ ΜΕ ΡΥΘΜΙΣΗ ΠΟΥ ΕΜΠΙΠΤΟΥΝ ΣΤΟ ΑΡΘΡΟ 47Γ ΠΑΡΑΓΡΑΦΟΣ 6 ΤΟΥ ΚΑΝΟΝΙΣΜΟΥ (ΕΕ) ΑΡΙΘ. 575/2013 (NPE LC2) </w:t>
      </w:r>
    </w:p>
    <w:p w14:paraId="21BFA4CA" w14:textId="77777777" w:rsidR="00BC0C32" w:rsidRPr="00BC0C32" w:rsidRDefault="00BC0C32" w:rsidP="00BC0C32">
      <w:pPr>
        <w:rPr>
          <w:rFonts w:asciiTheme="majorBidi" w:hAnsiTheme="majorBidi" w:cstheme="majorBidi"/>
          <w:sz w:val="20"/>
          <w:szCs w:val="20"/>
        </w:rPr>
      </w:pPr>
      <w:r>
        <w:rPr>
          <w:rFonts w:asciiTheme="majorBidi" w:hAnsiTheme="majorBidi"/>
          <w:sz w:val="20"/>
        </w:rPr>
        <w:t>8.3.1.</w:t>
      </w:r>
      <w:r>
        <w:rPr>
          <w:rFonts w:asciiTheme="majorBidi" w:hAnsiTheme="majorBidi"/>
          <w:sz w:val="20"/>
        </w:rPr>
        <w:tab/>
        <w:t>ΟΔΗΓΙΕΣ ΓΙΑ ΣΥΓΚΕΚΡΙΜΕΝΕΣ ΘΕΣΕΙΣ</w:t>
      </w:r>
    </w:p>
    <w:p w14:paraId="5021994C" w14:textId="77777777" w:rsidR="00BC0C32" w:rsidRPr="00BC0C32" w:rsidRDefault="00BC0C32" w:rsidP="00BC0C32">
      <w:pPr>
        <w:rPr>
          <w:rFonts w:asciiTheme="majorBidi" w:hAnsiTheme="majorBidi" w:cstheme="majorBidi"/>
          <w:sz w:val="20"/>
          <w:szCs w:val="20"/>
        </w:rPr>
      </w:pPr>
      <w:r>
        <w:rPr>
          <w:rFonts w:asciiTheme="majorBidi" w:hAnsiTheme="majorBidi"/>
          <w:sz w:val="20"/>
        </w:rPr>
        <w:t>8.4.</w:t>
      </w:r>
      <w:r>
        <w:rPr>
          <w:rFonts w:asciiTheme="majorBidi" w:hAnsiTheme="majorBidi"/>
          <w:sz w:val="20"/>
        </w:rPr>
        <w:tab/>
        <w:t xml:space="preserve">C 35.03 — ΑΠΑΙΤΗΣΕΙΣ ΕΛΑΧΙΣΤΗΣ ΚΑΛΥΨΗΣ ΚΑΙ ΑΞΙΕΣ ΑΝΟΙΓΜΑΤΟΣ ΜΗ ΕΞΥΠΗΡΕΤΟΥΜΕΝΩΝ ΑΝΟΙΓΜΑΤΩΝ ΜΕ ΡΥΘΜΙΣΗ ΠΟΥ ΕΜΠΙΠΤΟΥΝ ΣΤΟ ΑΡΘΡΟ 47Γ ΠΑΡΑΓΡΑΦΟΣ 6 ΤΟΥ ΚΑΝΟΝΙΣΜΟΥ (ΕΕ) ΑΡΙΘ. 575/2013 (NPE LC3) </w:t>
      </w:r>
    </w:p>
    <w:p w14:paraId="3402D020" w14:textId="77777777" w:rsidR="00BC0C32" w:rsidRPr="00BC0C32" w:rsidRDefault="00BC0C32" w:rsidP="00BC0C32">
      <w:pPr>
        <w:rPr>
          <w:rFonts w:asciiTheme="majorBidi" w:hAnsiTheme="majorBidi" w:cstheme="majorBidi"/>
          <w:sz w:val="20"/>
          <w:szCs w:val="20"/>
        </w:rPr>
      </w:pPr>
      <w:r>
        <w:rPr>
          <w:rFonts w:asciiTheme="majorBidi" w:hAnsiTheme="majorBidi"/>
          <w:sz w:val="20"/>
        </w:rPr>
        <w:t>8.4.1.</w:t>
      </w:r>
      <w:r>
        <w:rPr>
          <w:rFonts w:asciiTheme="majorBidi" w:hAnsiTheme="majorBidi"/>
          <w:sz w:val="20"/>
        </w:rPr>
        <w:tab/>
        <w:t>ΟΔΗΓΙΕΣ ΓΙΑ ΣΥΓΚΕΚΡΙΜΕΝΕΣ ΘΕΣΕΙΣ</w:t>
      </w:r>
    </w:p>
    <w:p w14:paraId="6AF73B75" w14:textId="77777777" w:rsidR="00BC0C32" w:rsidRPr="00BC0C32" w:rsidRDefault="00BC0C32" w:rsidP="00BC0C32">
      <w:pPr>
        <w:rPr>
          <w:rFonts w:asciiTheme="majorBidi" w:hAnsiTheme="majorBidi" w:cstheme="majorBidi"/>
          <w:sz w:val="20"/>
          <w:szCs w:val="20"/>
        </w:rPr>
      </w:pPr>
      <w:r>
        <w:rPr>
          <w:rFonts w:asciiTheme="majorBidi" w:hAnsiTheme="majorBidi"/>
          <w:sz w:val="20"/>
        </w:rPr>
        <w:t>9. ΟΡΙΑ ΧΑΡΤΟΦΥΛΑΚΙΟΥ ΣΥΝΑΛΛΑΓΩΝ ΚΑΙ ΚΙΝΔΥΝΟΥ ΑΓΟΡΑΣ, ΤΟ ΟΡΙΟ ΜΕΤΑΞΥ ΤΩΝ ΘΕΣΕΩΝ ΕΝΤΟΣ ΧΑΡΤΟΦΥΛΑΚΙΟΥ ΣΥΝΑΛΛΑΓΩΝ ΚΑΙ ΕΚΤΟΣ ΧΑΡΤΟΦΥΛΑΚΙΟΥ ΣΥΝΑΛΛΑΓΩΝ ΚΑΙ ΑΝΑΤΑΞΙΝΟΜΗΣΕΙΣ</w:t>
      </w:r>
    </w:p>
    <w:p w14:paraId="29B0DD8F" w14:textId="77777777" w:rsidR="00BC0C32" w:rsidRPr="00BC0C32" w:rsidRDefault="00BC0C32" w:rsidP="00BC0C32">
      <w:pPr>
        <w:rPr>
          <w:rFonts w:asciiTheme="majorBidi" w:hAnsiTheme="majorBidi" w:cstheme="majorBidi"/>
          <w:sz w:val="20"/>
          <w:szCs w:val="20"/>
        </w:rPr>
      </w:pPr>
      <w:r>
        <w:rPr>
          <w:rFonts w:asciiTheme="majorBidi" w:hAnsiTheme="majorBidi"/>
          <w:sz w:val="20"/>
        </w:rPr>
        <w:t>9.1</w:t>
      </w:r>
      <w:r>
        <w:rPr>
          <w:rFonts w:asciiTheme="majorBidi" w:hAnsiTheme="majorBidi"/>
          <w:sz w:val="20"/>
        </w:rPr>
        <w:tab/>
        <w:t>C 90.00 – ΟΡΙΑ ΧΑΡΤΟΦΥΛΑΚΙΟΥ ΣΥΝΑΛΛΑΓΩΝ ΚΑΙ ΚΙΝΔΥΝΟΥ ΑΓΟΡΑΣ</w:t>
      </w:r>
    </w:p>
    <w:p w14:paraId="013079B7"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9.2 ΤΟ ΟΡΙΟ ΜΕΤΑΞΥ ΤΩΝ ΘΕΣΕΩΝ ΕΝΤΟΣ ΧΑΡΤΟΦΥΛΑΚΙΟΥ ΣΥΝΑΛΛΑΓΩΝ ΚΑΙ ΕΚΤΟΣ ΧΑΡΤΟΦΥΛΑΚΙΟΥ ΣΥΝΑΛΛΑΓΩΝ (BOU) </w:t>
      </w:r>
    </w:p>
    <w:p w14:paraId="3BBA0EE3" w14:textId="77777777" w:rsidR="00BC0C32" w:rsidRPr="00BC0C32" w:rsidRDefault="00BC0C32" w:rsidP="00BC0C32">
      <w:pPr>
        <w:rPr>
          <w:rFonts w:asciiTheme="majorBidi" w:hAnsiTheme="majorBidi" w:cstheme="majorBidi"/>
          <w:sz w:val="20"/>
          <w:szCs w:val="20"/>
        </w:rPr>
      </w:pPr>
      <w:r>
        <w:rPr>
          <w:rFonts w:asciiTheme="majorBidi" w:hAnsiTheme="majorBidi"/>
          <w:sz w:val="20"/>
        </w:rPr>
        <w:t>9.2.1</w:t>
      </w:r>
      <w:r>
        <w:rPr>
          <w:rFonts w:asciiTheme="majorBidi" w:hAnsiTheme="majorBidi"/>
          <w:sz w:val="20"/>
        </w:rPr>
        <w:tab/>
        <w:t>ΓΕΝΙΚΕΣ ΠΑΡΑΤΗΡΗΣΕΙΣ</w:t>
      </w:r>
    </w:p>
    <w:p w14:paraId="6BD9F726" w14:textId="77777777" w:rsidR="00BC0C32" w:rsidRPr="00BC0C32" w:rsidRDefault="00BC0C32" w:rsidP="00BC0C32">
      <w:pPr>
        <w:rPr>
          <w:rFonts w:asciiTheme="majorBidi" w:hAnsiTheme="majorBidi" w:cstheme="majorBidi"/>
          <w:sz w:val="20"/>
          <w:szCs w:val="20"/>
        </w:rPr>
      </w:pPr>
      <w:r>
        <w:rPr>
          <w:rFonts w:asciiTheme="majorBidi" w:hAnsiTheme="majorBidi"/>
          <w:sz w:val="20"/>
        </w:rPr>
        <w:t>9.2.2</w:t>
      </w:r>
      <w:r>
        <w:rPr>
          <w:rFonts w:asciiTheme="majorBidi" w:hAnsiTheme="majorBidi"/>
          <w:sz w:val="20"/>
        </w:rPr>
        <w:tab/>
        <w:t xml:space="preserve">C 90.05 – ΟΡΙΟ: ΧΑΡΤΟΦΥΛΑΚΙΟ ΣΥΝΑΛΛΑΓΩΝ (BOU1) </w:t>
      </w:r>
    </w:p>
    <w:p w14:paraId="23EB6C8F" w14:textId="77777777" w:rsidR="00BC0C32" w:rsidRPr="00BC0C32" w:rsidRDefault="00BC0C32" w:rsidP="00BC0C32">
      <w:pPr>
        <w:rPr>
          <w:rFonts w:asciiTheme="majorBidi" w:hAnsiTheme="majorBidi" w:cstheme="majorBidi"/>
          <w:sz w:val="20"/>
          <w:szCs w:val="20"/>
        </w:rPr>
      </w:pPr>
      <w:r>
        <w:rPr>
          <w:rFonts w:asciiTheme="majorBidi" w:hAnsiTheme="majorBidi"/>
          <w:sz w:val="20"/>
        </w:rPr>
        <w:t>9.2.2.1 ΓΕΝΙΚΕΣ ΠΑΡΑΤΗΡΗΣΕΙΣ</w:t>
      </w:r>
    </w:p>
    <w:p w14:paraId="19B07840" w14:textId="77777777" w:rsidR="00BC0C32" w:rsidRPr="00BC0C32" w:rsidRDefault="00BC0C32" w:rsidP="00BC0C32">
      <w:pPr>
        <w:rPr>
          <w:rFonts w:asciiTheme="majorBidi" w:hAnsiTheme="majorBidi" w:cstheme="majorBidi"/>
          <w:sz w:val="20"/>
          <w:szCs w:val="20"/>
        </w:rPr>
      </w:pPr>
      <w:r>
        <w:rPr>
          <w:rFonts w:asciiTheme="majorBidi" w:hAnsiTheme="majorBidi"/>
          <w:sz w:val="20"/>
        </w:rPr>
        <w:t>9.2.2.2 ΟΔΗΓΙΕΣ ΓΙΑ ΣΥΓΚΕΚΡΙΜΕΝΕΣ ΘΕΣΕΙΣ</w:t>
      </w:r>
    </w:p>
    <w:p w14:paraId="220201F9" w14:textId="77777777" w:rsidR="00BC0C32" w:rsidRPr="00BC0C32" w:rsidRDefault="00BC0C32" w:rsidP="00BC0C32">
      <w:pPr>
        <w:rPr>
          <w:rFonts w:asciiTheme="majorBidi" w:hAnsiTheme="majorBidi" w:cstheme="majorBidi"/>
          <w:sz w:val="20"/>
          <w:szCs w:val="20"/>
        </w:rPr>
      </w:pPr>
      <w:r>
        <w:rPr>
          <w:rFonts w:asciiTheme="majorBidi" w:hAnsiTheme="majorBidi"/>
          <w:sz w:val="20"/>
        </w:rPr>
        <w:t>9.2.3</w:t>
      </w:r>
      <w:r>
        <w:rPr>
          <w:rFonts w:asciiTheme="majorBidi" w:hAnsiTheme="majorBidi"/>
          <w:sz w:val="20"/>
        </w:rPr>
        <w:tab/>
        <w:t xml:space="preserve">C 90.06 – ΟΡΙΟ: ΕΚΤΟΣ ΧΑΡΤΟΦΥΛΑΚΙΟΥ ΣΥΝΑΛΛΑΓΩΝ (BOU2) </w:t>
      </w:r>
    </w:p>
    <w:p w14:paraId="42127550" w14:textId="77777777" w:rsidR="00BC0C32" w:rsidRPr="00BC0C32" w:rsidRDefault="00BC0C32" w:rsidP="00BC0C32">
      <w:pPr>
        <w:rPr>
          <w:rFonts w:asciiTheme="majorBidi" w:hAnsiTheme="majorBidi" w:cstheme="majorBidi"/>
          <w:sz w:val="20"/>
          <w:szCs w:val="20"/>
        </w:rPr>
      </w:pPr>
      <w:r>
        <w:rPr>
          <w:rFonts w:asciiTheme="majorBidi" w:hAnsiTheme="majorBidi"/>
          <w:sz w:val="20"/>
        </w:rPr>
        <w:t>9.2.3.1 ΓΕΝΙΚΕΣ ΠΑΡΑΤΗΡΗΣΕΙΣ</w:t>
      </w:r>
    </w:p>
    <w:p w14:paraId="592B5F51" w14:textId="77777777" w:rsidR="00BC0C32" w:rsidRPr="00BC0C32" w:rsidRDefault="00BC0C32" w:rsidP="00BC0C32">
      <w:pPr>
        <w:rPr>
          <w:rFonts w:asciiTheme="majorBidi" w:hAnsiTheme="majorBidi" w:cstheme="majorBidi"/>
          <w:sz w:val="20"/>
          <w:szCs w:val="20"/>
        </w:rPr>
      </w:pPr>
      <w:r>
        <w:rPr>
          <w:rFonts w:asciiTheme="majorBidi" w:hAnsiTheme="majorBidi"/>
          <w:sz w:val="20"/>
        </w:rPr>
        <w:t>9.2.3.2 ΟΔΗΓΙΕΣ ΓΙΑ ΣΥΓΚΕΚΡΙΜΕΝΕΣ ΘΕΣΕΙΣ</w:t>
      </w:r>
    </w:p>
    <w:p w14:paraId="6FF49DC9"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 xml:space="preserve">9.3 C 24.01 – ΟΡΙΟ ΧΑΡΤΟΦΥΛΑΚΙΟΥ ΣΥΝΑΛΛΑΓΩΝ – ΑΝΑΤΑΞΙΝΟΜΗΣΕΙΣ ΜΕΤΑΞΥ ΤΩΝ ΧΑΡΤΟΦΥΛΑΚΙΩΝ (MOV) </w:t>
      </w:r>
    </w:p>
    <w:p w14:paraId="16560F6C" w14:textId="77777777" w:rsidR="00BC0C32" w:rsidRPr="00BC0C32" w:rsidRDefault="00BC0C32" w:rsidP="00BC0C32">
      <w:pPr>
        <w:rPr>
          <w:rFonts w:asciiTheme="majorBidi" w:hAnsiTheme="majorBidi" w:cstheme="majorBidi"/>
          <w:sz w:val="20"/>
          <w:szCs w:val="20"/>
        </w:rPr>
      </w:pPr>
      <w:r>
        <w:rPr>
          <w:rFonts w:asciiTheme="majorBidi" w:hAnsiTheme="majorBidi"/>
          <w:sz w:val="20"/>
        </w:rPr>
        <w:t>10. C 36.00 – ΑΝΟΙΓΜΑΤΑ ΣΕ ΚΡΥΠΤΟΣΤΟΙΧΕΙΑ</w:t>
      </w:r>
    </w:p>
    <w:p w14:paraId="7E9A6F2F" w14:textId="77777777" w:rsidR="00BC0C32" w:rsidRPr="00BC0C32" w:rsidRDefault="00BC0C32" w:rsidP="00BC0C32">
      <w:pPr>
        <w:rPr>
          <w:rFonts w:asciiTheme="majorBidi" w:hAnsiTheme="majorBidi" w:cstheme="majorBidi"/>
          <w:sz w:val="20"/>
          <w:szCs w:val="20"/>
        </w:rPr>
      </w:pPr>
      <w:r>
        <w:rPr>
          <w:rFonts w:asciiTheme="majorBidi" w:hAnsiTheme="majorBidi"/>
          <w:sz w:val="20"/>
        </w:rPr>
        <w:t>10.1 ΓΕΝΙΚΕΣ ΠΑΡΑΤΗΡΗΣΕΙΣ</w:t>
      </w:r>
    </w:p>
    <w:p w14:paraId="4A89C4C3" w14:textId="05A84CD2" w:rsidR="00003310" w:rsidRPr="00BC0C32" w:rsidRDefault="00BC0C32" w:rsidP="00BC0C32">
      <w:pPr>
        <w:rPr>
          <w:rFonts w:asciiTheme="majorBidi" w:hAnsiTheme="majorBidi" w:cstheme="majorBidi"/>
          <w:sz w:val="20"/>
          <w:szCs w:val="20"/>
        </w:rPr>
      </w:pPr>
      <w:r>
        <w:rPr>
          <w:rFonts w:asciiTheme="majorBidi" w:hAnsiTheme="majorBidi"/>
          <w:sz w:val="20"/>
        </w:rPr>
        <w:t>10.2 – ΟΔΗΓΙΕΣ ΓΙΑ ΣΥΓΚΕΚΡΙΜΕΝΕΣ ΘΕΣΕΙΣ</w:t>
      </w:r>
    </w:p>
    <w:p w14:paraId="2E25C7F7" w14:textId="77777777" w:rsidR="00003310" w:rsidRPr="00BC0C32" w:rsidRDefault="00003310" w:rsidP="00003310">
      <w:pPr>
        <w:rPr>
          <w:rFonts w:asciiTheme="majorBidi" w:hAnsiTheme="majorBidi" w:cstheme="majorBidi"/>
        </w:rPr>
      </w:pPr>
    </w:p>
    <w:p w14:paraId="4B258C86" w14:textId="3D22367A" w:rsidR="00B65435" w:rsidRPr="00BC0C32" w:rsidRDefault="00B65435" w:rsidP="00B65435">
      <w:pPr>
        <w:pStyle w:val="Heading2"/>
        <w:rPr>
          <w:rFonts w:asciiTheme="majorBidi" w:hAnsiTheme="majorBidi"/>
          <w:color w:val="000000" w:themeColor="text1"/>
          <w:sz w:val="28"/>
          <w:szCs w:val="28"/>
        </w:rPr>
      </w:pPr>
      <w:r>
        <w:rPr>
          <w:rFonts w:asciiTheme="majorBidi" w:hAnsiTheme="majorBidi"/>
          <w:color w:val="000000" w:themeColor="text1"/>
          <w:sz w:val="28"/>
        </w:rPr>
        <w:t>ΜΕΡΟΣ I: ΓΕΝΙΚΕΣ ΟΔΗΓΙΕΣ</w:t>
      </w:r>
    </w:p>
    <w:p w14:paraId="7A8CC652"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w:t>
      </w:r>
      <w:r>
        <w:rPr>
          <w:rFonts w:asciiTheme="majorBidi" w:hAnsiTheme="majorBidi"/>
          <w:sz w:val="24"/>
          <w:u w:val="none"/>
        </w:rPr>
        <w:tab/>
        <w:t>ΔΟΜΗ ΚΑΙ ΣΥΜΒΑΣΕΙΣ</w:t>
      </w:r>
    </w:p>
    <w:p w14:paraId="05A1293C"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1.1.</w:t>
      </w:r>
      <w:r>
        <w:rPr>
          <w:rFonts w:asciiTheme="majorBidi" w:hAnsiTheme="majorBidi"/>
          <w:sz w:val="24"/>
          <w:u w:val="none"/>
        </w:rPr>
        <w:tab/>
        <w:t>ΔΟΜΗ</w:t>
      </w:r>
    </w:p>
    <w:p w14:paraId="12B79693"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1</w:t>
      </w:r>
      <w:r w:rsidRPr="00BC0C32">
        <w:rPr>
          <w:rFonts w:asciiTheme="majorBidi" w:hAnsiTheme="majorBidi" w:cstheme="majorBidi"/>
        </w:rPr>
        <w:fldChar w:fldCharType="end"/>
      </w:r>
      <w:r>
        <w:rPr>
          <w:rFonts w:asciiTheme="majorBidi" w:hAnsiTheme="majorBidi"/>
        </w:rPr>
        <w:t>.</w:t>
      </w:r>
      <w:r>
        <w:rPr>
          <w:rFonts w:asciiTheme="majorBidi" w:hAnsiTheme="majorBidi"/>
        </w:rPr>
        <w:tab/>
        <w:t>Συνολικά, το πλαίσιο καλύπτει έξι θέματα:</w:t>
      </w:r>
    </w:p>
    <w:p w14:paraId="28184C96"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α)</w:t>
      </w:r>
      <w:r>
        <w:rPr>
          <w:rFonts w:asciiTheme="majorBidi" w:hAnsiTheme="majorBidi"/>
        </w:rPr>
        <w:tab/>
        <w:t>κεφαλαιακή επάρκεια, επισκόπηση του εποπτικού κεφαλαίου, συνολικό ποσό ανοίγματος σε κίνδυνο, συνετή αποτίμηση, κάλυψη ζημιών για μη εξυπηρετούμενα ανοίγματα (ΜΕΑ)·</w:t>
      </w:r>
    </w:p>
    <w:p w14:paraId="473EDF66"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β)</w:t>
      </w:r>
      <w:r>
        <w:rPr>
          <w:rFonts w:asciiTheme="majorBidi" w:hAnsiTheme="majorBidi"/>
        </w:rPr>
        <w:tab/>
        <w:t>φερεγγυότητα ομίλου, επισκόπηση της εκπλήρωσης των απαιτήσεων φερεγγυότητας από όλες τις οντότητες που περιλαμβάνονται στο πεδίο εφαρμογής της ενοποίησης της αναφέρουσας οντότητας·</w:t>
      </w:r>
    </w:p>
    <w:p w14:paraId="520D1BC7"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γ)</w:t>
      </w:r>
      <w:r>
        <w:rPr>
          <w:rFonts w:asciiTheme="majorBidi" w:hAnsiTheme="majorBidi"/>
        </w:rPr>
        <w:tab/>
        <w:t>πιστωτικός κίνδυνος (συμπεριλαμβανομένων των κινδύνων αντισυμβαλλομένου, απομείωσης της αξίας εισπρακτέων και διακανονισμού)·</w:t>
      </w:r>
    </w:p>
    <w:p w14:paraId="5BEF8552"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δ)</w:t>
      </w:r>
      <w:r>
        <w:rPr>
          <w:rFonts w:asciiTheme="majorBidi" w:hAnsiTheme="majorBidi"/>
        </w:rPr>
        <w:tab/>
        <w:t>κίνδυνος αγοράς (συμπεριλαμβανομένου του κινδύνου θέσης στο χαρτοφυλάκιο συναλλαγών, του κινδύνου συναλλάγματος, του κινδύνου βασικού εμπορεύματος και του κινδύνου προσαρμογής πιστωτικής αποτίμησης)·</w:t>
      </w:r>
    </w:p>
    <w:p w14:paraId="0EDA8770"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ε)</w:t>
      </w:r>
      <w:r>
        <w:rPr>
          <w:rFonts w:asciiTheme="majorBidi" w:hAnsiTheme="majorBidi"/>
        </w:rPr>
        <w:tab/>
        <w:t>λειτουργικός κίνδυνος·</w:t>
      </w:r>
    </w:p>
    <w:p w14:paraId="74CE70F7" w14:textId="77777777" w:rsidR="006B2A2E"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στ) ανοίγματα γενικών κυβερνήσεων·</w:t>
      </w:r>
    </w:p>
    <w:p w14:paraId="708A95B2" w14:textId="403DAD5F" w:rsidR="00B65435" w:rsidRPr="00BC0C32" w:rsidRDefault="006B2A2E" w:rsidP="00B65435">
      <w:pPr>
        <w:pStyle w:val="InstructionsText2"/>
        <w:numPr>
          <w:ilvl w:val="0"/>
          <w:numId w:val="0"/>
        </w:numPr>
        <w:ind w:left="993"/>
        <w:rPr>
          <w:rFonts w:asciiTheme="majorBidi" w:hAnsiTheme="majorBidi" w:cstheme="majorBidi"/>
        </w:rPr>
      </w:pPr>
      <w:r>
        <w:rPr>
          <w:rFonts w:asciiTheme="majorBidi" w:hAnsiTheme="majorBidi"/>
        </w:rPr>
        <w:t>ζ) ανοίγματα σε κρυπτοστοιχεία.</w:t>
      </w:r>
    </w:p>
    <w:p w14:paraId="0F9DCED8"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2</w:t>
      </w:r>
      <w:r w:rsidRPr="00BC0C32">
        <w:rPr>
          <w:rFonts w:asciiTheme="majorBidi" w:hAnsiTheme="majorBidi" w:cstheme="majorBidi"/>
        </w:rPr>
        <w:fldChar w:fldCharType="end"/>
      </w:r>
      <w:r>
        <w:rPr>
          <w:rFonts w:asciiTheme="majorBidi" w:hAnsiTheme="majorBidi"/>
        </w:rPr>
        <w:t>.</w:t>
      </w:r>
      <w:r>
        <w:rPr>
          <w:rFonts w:asciiTheme="majorBidi" w:hAnsiTheme="majorBidi"/>
        </w:rPr>
        <w:tab/>
        <w:t>Για κάθε υπόδειγμα υπάρχουν παραπομπές σε νομικά κείμενα αναφοράς. Στο παρόν μέρος του παρόντος εκτελεστικού κανονισμού περιλαμβάνονται αναλυτικότερες πληροφορίες σχετικά με γενικότερες πτυχές της υποβολής αναφορών για κάθε δέσμη υποδειγμάτων, οδηγίες σχετικά με συγκεκριμένες θέσεις, καθώς και κανόνες επικύρωσης.</w:t>
      </w:r>
    </w:p>
    <w:p w14:paraId="3414EDA4"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3</w:t>
      </w:r>
      <w:r w:rsidRPr="00BC0C32">
        <w:rPr>
          <w:rFonts w:asciiTheme="majorBidi" w:hAnsiTheme="majorBidi" w:cstheme="majorBidi"/>
        </w:rPr>
        <w:fldChar w:fldCharType="end"/>
      </w:r>
      <w:r>
        <w:rPr>
          <w:rFonts w:asciiTheme="majorBidi" w:hAnsiTheme="majorBidi"/>
        </w:rPr>
        <w:t>.</w:t>
      </w:r>
      <w:r>
        <w:rPr>
          <w:rFonts w:asciiTheme="majorBidi" w:hAnsiTheme="majorBidi"/>
        </w:rPr>
        <w:tab/>
        <w:t>Τα ιδρύματα πρέπει να υποβάλλουν αναφορές μόνο για τα σχετικά υποδείγματα ανάλογα με την προσέγγιση που χρησιμοποιείται για τον προσδιορισμό των απαιτήσεων ιδίων κεφαλαίων.</w:t>
      </w:r>
    </w:p>
    <w:p w14:paraId="21ED76C2"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1.2.</w:t>
      </w:r>
      <w:r>
        <w:rPr>
          <w:rFonts w:asciiTheme="majorBidi" w:hAnsiTheme="majorBidi"/>
          <w:sz w:val="24"/>
          <w:u w:val="none"/>
        </w:rPr>
        <w:tab/>
        <w:t>Κανόνες αρίθμησης</w:t>
      </w:r>
    </w:p>
    <w:p w14:paraId="2DF1C393"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4</w:t>
      </w:r>
      <w:r w:rsidRPr="00BC0C32">
        <w:rPr>
          <w:rFonts w:asciiTheme="majorBidi" w:hAnsiTheme="majorBidi" w:cstheme="majorBidi"/>
        </w:rPr>
        <w:fldChar w:fldCharType="end"/>
      </w:r>
      <w:r>
        <w:rPr>
          <w:rFonts w:asciiTheme="majorBidi" w:hAnsiTheme="majorBidi"/>
        </w:rPr>
        <w:t>.</w:t>
      </w:r>
      <w:r>
        <w:rPr>
          <w:rFonts w:asciiTheme="majorBidi" w:hAnsiTheme="majorBidi"/>
        </w:rPr>
        <w:tab/>
        <w:t xml:space="preserve">Το έγγραφο ακολουθεί τους κανόνες σήμανσης που ορίζονται στα σημεία 5 έως 8, όταν γίνεται παραπομπή στις στήλες, τις γραμμές και τα κελιά </w:t>
      </w:r>
      <w:r>
        <w:rPr>
          <w:rFonts w:asciiTheme="majorBidi" w:hAnsiTheme="majorBidi"/>
        </w:rPr>
        <w:lastRenderedPageBreak/>
        <w:t>των υποδειγμάτων. Οι συγκεκριμένοι αριθμητικοί κωδικοί χρησιμοποιούνται εκτεταμένα στους κανόνες επικύρωσης.</w:t>
      </w:r>
    </w:p>
    <w:p w14:paraId="2EE8A2BD"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5</w:t>
      </w:r>
      <w:r w:rsidRPr="00BC0C32">
        <w:rPr>
          <w:rFonts w:asciiTheme="majorBidi" w:hAnsiTheme="majorBidi" w:cstheme="majorBidi"/>
        </w:rPr>
        <w:fldChar w:fldCharType="end"/>
      </w:r>
      <w:r>
        <w:rPr>
          <w:rFonts w:asciiTheme="majorBidi" w:hAnsiTheme="majorBidi"/>
        </w:rPr>
        <w:t>.</w:t>
      </w:r>
      <w:r>
        <w:rPr>
          <w:rFonts w:asciiTheme="majorBidi" w:hAnsiTheme="majorBidi"/>
        </w:rPr>
        <w:tab/>
        <w:t>Στις οδηγίες χρησιμοποιείται το ακόλουθο γενικό σύμβολο: {Template; Row; Column}.</w:t>
      </w:r>
    </w:p>
    <w:p w14:paraId="2DB7F95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6</w:t>
      </w:r>
      <w:r w:rsidRPr="00BC0C32">
        <w:rPr>
          <w:rFonts w:asciiTheme="majorBidi" w:hAnsiTheme="majorBidi" w:cstheme="majorBidi"/>
        </w:rPr>
        <w:fldChar w:fldCharType="end"/>
      </w:r>
      <w:r>
        <w:rPr>
          <w:rFonts w:asciiTheme="majorBidi" w:hAnsiTheme="majorBidi"/>
        </w:rPr>
        <w:t>.</w:t>
      </w:r>
      <w:r>
        <w:rPr>
          <w:rFonts w:asciiTheme="majorBidi" w:hAnsiTheme="majorBidi"/>
        </w:rPr>
        <w:tab/>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αναφέρονται σε υπόδειγμα: {Row; Column}.</w:t>
      </w:r>
    </w:p>
    <w:p w14:paraId="05E444F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7</w:t>
      </w:r>
      <w:r w:rsidRPr="00BC0C32">
        <w:rPr>
          <w:rFonts w:asciiTheme="majorBidi" w:hAnsiTheme="majorBidi" w:cstheme="majorBidi"/>
        </w:rPr>
        <w:fldChar w:fldCharType="end"/>
      </w:r>
      <w:r>
        <w:rPr>
          <w:rFonts w:asciiTheme="majorBidi" w:hAnsiTheme="majorBidi"/>
        </w:rPr>
        <w:t>.</w:t>
      </w:r>
      <w:r>
        <w:rPr>
          <w:rFonts w:asciiTheme="majorBidi" w:hAnsiTheme="majorBidi"/>
        </w:rPr>
        <w:tab/>
        <w:t>Στην περίπτωση υποδειγμάτων με μόνο μία στήλη, αναφέρονται μόνον οι γραμμές. {Template; Row}</w:t>
      </w:r>
    </w:p>
    <w:p w14:paraId="21355A9F"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8</w:t>
      </w:r>
      <w:r w:rsidRPr="00BC0C32">
        <w:rPr>
          <w:rFonts w:asciiTheme="majorBidi" w:hAnsiTheme="majorBidi" w:cstheme="majorBidi"/>
        </w:rPr>
        <w:fldChar w:fldCharType="end"/>
      </w:r>
      <w:r>
        <w:rPr>
          <w:rFonts w:asciiTheme="majorBidi" w:hAnsiTheme="majorBidi"/>
        </w:rPr>
        <w:t>.</w:t>
      </w:r>
      <w:r>
        <w:rPr>
          <w:rFonts w:asciiTheme="majorBidi" w:hAnsiTheme="majorBidi"/>
        </w:rPr>
        <w:tab/>
        <w:t>Ο αστερίσκος χρησιμοποιείται για να εκφράσει την επικύρωση γραμμών ή στηλών που έχουν προσδιοριστεί προηγουμένως.</w:t>
      </w:r>
    </w:p>
    <w:p w14:paraId="16E2386B" w14:textId="77777777" w:rsidR="00B65435" w:rsidRPr="00BC0C32" w:rsidRDefault="00B65435" w:rsidP="00B65435">
      <w:pPr>
        <w:pStyle w:val="Instructionsberschrift2"/>
        <w:numPr>
          <w:ilvl w:val="0"/>
          <w:numId w:val="0"/>
        </w:numPr>
        <w:rPr>
          <w:rFonts w:asciiTheme="majorBidi" w:hAnsiTheme="majorBidi" w:cstheme="majorBidi"/>
          <w:sz w:val="24"/>
          <w:u w:val="none"/>
        </w:rPr>
      </w:pPr>
      <w:r>
        <w:rPr>
          <w:rFonts w:asciiTheme="majorBidi" w:hAnsiTheme="majorBidi"/>
          <w:sz w:val="24"/>
          <w:u w:val="none"/>
        </w:rPr>
        <w:t>1.3.</w:t>
      </w:r>
      <w:r>
        <w:rPr>
          <w:rFonts w:asciiTheme="majorBidi" w:hAnsiTheme="majorBidi"/>
          <w:sz w:val="24"/>
          <w:u w:val="none"/>
        </w:rPr>
        <w:tab/>
        <w:t>Κανόνες χρήσης προσήμου</w:t>
      </w:r>
    </w:p>
    <w:p w14:paraId="7F9B0C40" w14:textId="77777777" w:rsidR="00B65435" w:rsidRPr="00BC0C32"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9</w:t>
      </w:r>
      <w:r w:rsidRPr="00BC0C32">
        <w:rPr>
          <w:rFonts w:asciiTheme="majorBidi" w:hAnsiTheme="majorBidi" w:cstheme="majorBidi"/>
        </w:rPr>
        <w:fldChar w:fldCharType="end"/>
      </w:r>
      <w:r>
        <w:rPr>
          <w:rFonts w:asciiTheme="majorBidi" w:hAnsiTheme="majorBidi"/>
        </w:rPr>
        <w:t>.</w:t>
      </w:r>
      <w:r>
        <w:rPr>
          <w:rFonts w:asciiTheme="majorBidi" w:hAnsiTheme="majorBidi"/>
        </w:rPr>
        <w:tab/>
        <w:t>Οποιοδήποτε ποσό αυξάνει τα ίδια κεφάλαια ή τις κεφαλαιακές απαιτήσεις αναφέρεται ως θετικό. Αντιθέτως, οποιοδήποτε ποσό μειώνει τα συνολικά ίδια κεφάλαια ή τις κεφαλαιακές απαιτήσεις αναφέρεται ως αρνητικό. Όπου υπάρχει αρνητικό πρόσημο (-) πριν από τον τίτλο ενός στοιχείου, δεν αναμένεται να αναφερθεί θετική τιμή για το στοιχείο αυτό.</w:t>
      </w:r>
    </w:p>
    <w:p w14:paraId="7A31F9F8" w14:textId="4D846641" w:rsidR="00B65435" w:rsidRPr="000963E9" w:rsidRDefault="00B65435" w:rsidP="00B65435">
      <w:pPr>
        <w:pStyle w:val="InstructionsText2"/>
        <w:numPr>
          <w:ilvl w:val="0"/>
          <w:numId w:val="0"/>
        </w:numPr>
        <w:ind w:left="1353"/>
        <w:rPr>
          <w:rFonts w:asciiTheme="majorBidi" w:hAnsiTheme="majorBidi" w:cstheme="majorBidi"/>
        </w:rPr>
      </w:pPr>
      <w:r w:rsidRPr="00BC0C32">
        <w:rPr>
          <w:rFonts w:asciiTheme="majorBidi" w:hAnsiTheme="majorBidi" w:cstheme="majorBidi"/>
        </w:rPr>
        <w:fldChar w:fldCharType="begin"/>
      </w:r>
      <w:r w:rsidRPr="00BC0C32">
        <w:rPr>
          <w:rFonts w:asciiTheme="majorBidi" w:hAnsiTheme="majorBidi" w:cstheme="majorBidi"/>
        </w:rPr>
        <w:instrText>seq paragraphs</w:instrText>
      </w:r>
      <w:r w:rsidRPr="00BC0C32">
        <w:rPr>
          <w:rFonts w:asciiTheme="majorBidi" w:hAnsiTheme="majorBidi" w:cstheme="majorBidi"/>
        </w:rPr>
        <w:fldChar w:fldCharType="separate"/>
      </w:r>
      <w:r w:rsidRPr="00BC0C32">
        <w:rPr>
          <w:rFonts w:asciiTheme="majorBidi" w:hAnsiTheme="majorBidi" w:cstheme="majorBidi"/>
        </w:rPr>
        <w:t>10</w:t>
      </w:r>
      <w:r w:rsidRPr="00BC0C32">
        <w:rPr>
          <w:rFonts w:asciiTheme="majorBidi" w:hAnsiTheme="majorBidi" w:cstheme="majorBidi"/>
        </w:rPr>
        <w:fldChar w:fldCharType="end"/>
      </w:r>
      <w:r>
        <w:rPr>
          <w:rFonts w:asciiTheme="majorBidi" w:hAnsiTheme="majorBidi"/>
        </w:rPr>
        <w:t>. [κενό]</w:t>
      </w:r>
      <w:r w:rsidR="000963E9">
        <w:rPr>
          <w:rFonts w:asciiTheme="majorBidi" w:hAnsiTheme="majorBidi"/>
        </w:rPr>
        <w:t>»</w:t>
      </w:r>
    </w:p>
    <w:p w14:paraId="6A4F8FB5" w14:textId="77777777" w:rsidR="00EE75F2" w:rsidRPr="00BC0C32" w:rsidRDefault="00EE75F2">
      <w:pPr>
        <w:rPr>
          <w:rFonts w:asciiTheme="majorBidi" w:hAnsiTheme="majorBidi" w:cstheme="majorBidi"/>
        </w:rPr>
      </w:pPr>
    </w:p>
    <w:p w14:paraId="09491342" w14:textId="77777777" w:rsidR="00B65435" w:rsidRPr="00BC0C32" w:rsidRDefault="00B65435">
      <w:pPr>
        <w:rPr>
          <w:rFonts w:asciiTheme="majorBidi" w:hAnsiTheme="majorBidi" w:cstheme="majorBidi"/>
        </w:rPr>
      </w:pPr>
    </w:p>
    <w:sectPr w:rsidR="00B65435" w:rsidRPr="00BC0C32">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CF0A0" w14:textId="77777777" w:rsidR="003C3263" w:rsidRDefault="003C3263" w:rsidP="00B65435">
      <w:pPr>
        <w:spacing w:after="0" w:line="240" w:lineRule="auto"/>
      </w:pPr>
      <w:r>
        <w:separator/>
      </w:r>
    </w:p>
  </w:endnote>
  <w:endnote w:type="continuationSeparator" w:id="0">
    <w:p w14:paraId="0902E20F" w14:textId="77777777" w:rsidR="003C3263" w:rsidRDefault="003C3263" w:rsidP="00B65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290F" w14:textId="77777777" w:rsidR="00F73E88" w:rsidRDefault="00F73E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7BB3" w14:textId="77777777" w:rsidR="00F73E88" w:rsidRDefault="00F73E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ABCC4" w14:textId="77777777" w:rsidR="00F73E88" w:rsidRDefault="00F73E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FB13A" w14:textId="77777777" w:rsidR="003C3263" w:rsidRDefault="003C3263" w:rsidP="00B65435">
      <w:pPr>
        <w:spacing w:after="0" w:line="240" w:lineRule="auto"/>
      </w:pPr>
      <w:r>
        <w:separator/>
      </w:r>
    </w:p>
  </w:footnote>
  <w:footnote w:type="continuationSeparator" w:id="0">
    <w:p w14:paraId="48FB73D3" w14:textId="77777777" w:rsidR="003C3263" w:rsidRDefault="003C3263" w:rsidP="00B65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C8024" w14:textId="75D991C5" w:rsidR="00B65435" w:rsidRDefault="00B65435">
    <w:pPr>
      <w:pStyle w:val="Header"/>
    </w:pPr>
    <w:r>
      <w:rPr>
        <w:noProof/>
      </w:rPr>
      <mc:AlternateContent>
        <mc:Choice Requires="wps">
          <w:drawing>
            <wp:anchor distT="0" distB="0" distL="0" distR="0" simplePos="0" relativeHeight="251659264" behindDoc="0" locked="0" layoutInCell="1" allowOverlap="1" wp14:anchorId="36BA20A4" wp14:editId="77372F2D">
              <wp:simplePos x="635" y="635"/>
              <wp:positionH relativeFrom="page">
                <wp:align>left</wp:align>
              </wp:positionH>
              <wp:positionV relativeFrom="page">
                <wp:align>top</wp:align>
              </wp:positionV>
              <wp:extent cx="443865" cy="443865"/>
              <wp:effectExtent l="0" t="0" r="6985" b="8890"/>
              <wp:wrapNone/>
              <wp:docPr id="21207366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6BA20A4"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4264CD1" w14:textId="1C5D9B7C"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C54E" w14:textId="4486AE37" w:rsidR="00B65435" w:rsidRDefault="00B65435">
    <w:pPr>
      <w:pStyle w:val="Header"/>
    </w:pPr>
    <w:r>
      <w:rPr>
        <w:noProof/>
      </w:rPr>
      <mc:AlternateContent>
        <mc:Choice Requires="wps">
          <w:drawing>
            <wp:anchor distT="0" distB="0" distL="0" distR="0" simplePos="0" relativeHeight="251660288" behindDoc="0" locked="0" layoutInCell="1" allowOverlap="1" wp14:anchorId="7DD6425A" wp14:editId="62C43FD3">
              <wp:simplePos x="914400" y="449580"/>
              <wp:positionH relativeFrom="page">
                <wp:align>left</wp:align>
              </wp:positionH>
              <wp:positionV relativeFrom="page">
                <wp:align>top</wp:align>
              </wp:positionV>
              <wp:extent cx="443865" cy="443865"/>
              <wp:effectExtent l="0" t="0" r="6985" b="8890"/>
              <wp:wrapNone/>
              <wp:docPr id="1710293408"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A5C18D" w14:textId="1CD08EC8" w:rsidR="00B65435" w:rsidRPr="00B65435" w:rsidRDefault="00F73E88" w:rsidP="00B65435">
                          <w:pPr>
                            <w:spacing w:after="0"/>
                            <w:rPr>
                              <w:rFonts w:ascii="Calibri" w:eastAsia="Calibri" w:hAnsi="Calibri" w:cs="Calibri"/>
                              <w:noProof/>
                              <w:color w:val="000000"/>
                              <w:sz w:val="24"/>
                              <w:szCs w:val="24"/>
                            </w:rPr>
                          </w:pPr>
                          <w:r>
                            <w:rPr>
                              <w:rFonts w:ascii="Calibri" w:hAnsi="Calibri"/>
                              <w:color w:val="000000"/>
                              <w:sz w:val="24"/>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DD6425A"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BA5C18D" w14:textId="1CD08EC8" w:rsidR="00B65435" w:rsidRPr="00B65435" w:rsidRDefault="00F73E88" w:rsidP="00B65435">
                    <w:pPr>
                      <w:spacing w:after="0"/>
                      <w:rPr>
                        <w:rFonts w:ascii="Calibri" w:eastAsia="Calibri" w:hAnsi="Calibri" w:cs="Calibri"/>
                        <w:noProof/>
                        <w:color w:val="000000"/>
                        <w:sz w:val="24"/>
                        <w:szCs w:val="24"/>
                      </w:rPr>
                    </w:pPr>
                    <w:r>
                      <w:rPr>
                        <w:rFonts w:ascii="Calibri" w:hAnsi="Calibri"/>
                        <w:color w:val="000000"/>
                        <w:sz w:val="24"/>
                      </w:rPr>
                      <w:t>ΕΑΤ τακτική χρήση</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BEAB" w14:textId="0E116B56" w:rsidR="00B65435" w:rsidRDefault="00B65435">
    <w:pPr>
      <w:pStyle w:val="Header"/>
    </w:pPr>
    <w:r>
      <w:rPr>
        <w:noProof/>
      </w:rPr>
      <mc:AlternateContent>
        <mc:Choice Requires="wps">
          <w:drawing>
            <wp:anchor distT="0" distB="0" distL="0" distR="0" simplePos="0" relativeHeight="251658240" behindDoc="0" locked="0" layoutInCell="1" allowOverlap="1" wp14:anchorId="4D4F6D2D" wp14:editId="426A4587">
              <wp:simplePos x="635" y="635"/>
              <wp:positionH relativeFrom="page">
                <wp:align>left</wp:align>
              </wp:positionH>
              <wp:positionV relativeFrom="page">
                <wp:align>top</wp:align>
              </wp:positionV>
              <wp:extent cx="443865" cy="443865"/>
              <wp:effectExtent l="0" t="0" r="6985" b="8890"/>
              <wp:wrapNone/>
              <wp:docPr id="77603647"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4F6D2D"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5E9128" w14:textId="15F369BA"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485394352">
    <w:abstractNumId w:val="20"/>
  </w:num>
  <w:num w:numId="2" w16cid:durableId="1923681300">
    <w:abstractNumId w:val="8"/>
  </w:num>
  <w:num w:numId="3" w16cid:durableId="1505776359">
    <w:abstractNumId w:val="3"/>
  </w:num>
  <w:num w:numId="4" w16cid:durableId="1733112609">
    <w:abstractNumId w:val="18"/>
  </w:num>
  <w:num w:numId="5" w16cid:durableId="286200695">
    <w:abstractNumId w:val="26"/>
  </w:num>
  <w:num w:numId="6" w16cid:durableId="487287975">
    <w:abstractNumId w:val="13"/>
  </w:num>
  <w:num w:numId="7" w16cid:durableId="1754350949">
    <w:abstractNumId w:val="21"/>
  </w:num>
  <w:num w:numId="8" w16cid:durableId="1507597667">
    <w:abstractNumId w:val="11"/>
  </w:num>
  <w:num w:numId="9" w16cid:durableId="139271283">
    <w:abstractNumId w:val="25"/>
  </w:num>
  <w:num w:numId="10" w16cid:durableId="763764270">
    <w:abstractNumId w:val="5"/>
  </w:num>
  <w:num w:numId="11" w16cid:durableId="1561986968">
    <w:abstractNumId w:val="19"/>
  </w:num>
  <w:num w:numId="12" w16cid:durableId="1349260748">
    <w:abstractNumId w:val="9"/>
  </w:num>
  <w:num w:numId="13" w16cid:durableId="1097991330">
    <w:abstractNumId w:val="15"/>
  </w:num>
  <w:num w:numId="14" w16cid:durableId="858469680">
    <w:abstractNumId w:val="6"/>
  </w:num>
  <w:num w:numId="15" w16cid:durableId="881021889">
    <w:abstractNumId w:val="17"/>
  </w:num>
  <w:num w:numId="16" w16cid:durableId="211188018">
    <w:abstractNumId w:val="14"/>
  </w:num>
  <w:num w:numId="17" w16cid:durableId="1615165847">
    <w:abstractNumId w:val="22"/>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4"/>
  </w:num>
  <w:num w:numId="23" w16cid:durableId="166527561">
    <w:abstractNumId w:val="1"/>
  </w:num>
  <w:num w:numId="24" w16cid:durableId="1544101633">
    <w:abstractNumId w:val="23"/>
  </w:num>
  <w:num w:numId="25" w16cid:durableId="44380249">
    <w:abstractNumId w:val="16"/>
  </w:num>
  <w:num w:numId="26" w16cid:durableId="1838038624">
    <w:abstractNumId w:val="0"/>
  </w:num>
  <w:num w:numId="27" w16cid:durableId="18562655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65435"/>
    <w:rsid w:val="00003310"/>
    <w:rsid w:val="000963E9"/>
    <w:rsid w:val="0010754F"/>
    <w:rsid w:val="00211593"/>
    <w:rsid w:val="003C3263"/>
    <w:rsid w:val="00475023"/>
    <w:rsid w:val="00631623"/>
    <w:rsid w:val="006B2A2E"/>
    <w:rsid w:val="00A6002C"/>
    <w:rsid w:val="00A639E0"/>
    <w:rsid w:val="00B65435"/>
    <w:rsid w:val="00BC0C32"/>
    <w:rsid w:val="00DF282D"/>
    <w:rsid w:val="00EA2ABB"/>
    <w:rsid w:val="00EB40FF"/>
    <w:rsid w:val="00EE75F2"/>
    <w:rsid w:val="00EF07A1"/>
    <w:rsid w:val="00F73E88"/>
    <w:rsid w:val="00FC1C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F6E048"/>
  <w15:chartTrackingRefBased/>
  <w15:docId w15:val="{598AE2CB-A328-46A7-905D-4F766470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over title white"/>
    <w:basedOn w:val="Normal"/>
    <w:next w:val="Normal"/>
    <w:link w:val="Heading1Char"/>
    <w:qFormat/>
    <w:rsid w:val="00B654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654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654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65435"/>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654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654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654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654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654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654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65435"/>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654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65435"/>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65435"/>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65435"/>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65435"/>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65435"/>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65435"/>
    <w:rPr>
      <w:rFonts w:eastAsiaTheme="majorEastAsia" w:cstheme="majorBidi"/>
      <w:color w:val="272727" w:themeColor="text1" w:themeTint="D8"/>
    </w:rPr>
  </w:style>
  <w:style w:type="paragraph" w:styleId="Title">
    <w:name w:val="Title"/>
    <w:basedOn w:val="Normal"/>
    <w:next w:val="Normal"/>
    <w:link w:val="TitleChar"/>
    <w:qFormat/>
    <w:rsid w:val="00B65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654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4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4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435"/>
    <w:pPr>
      <w:spacing w:before="160"/>
      <w:jc w:val="center"/>
    </w:pPr>
    <w:rPr>
      <w:i/>
      <w:iCs/>
      <w:color w:val="404040" w:themeColor="text1" w:themeTint="BF"/>
    </w:rPr>
  </w:style>
  <w:style w:type="character" w:customStyle="1" w:styleId="QuoteChar">
    <w:name w:val="Quote Char"/>
    <w:basedOn w:val="DefaultParagraphFont"/>
    <w:link w:val="Quote"/>
    <w:uiPriority w:val="29"/>
    <w:rsid w:val="00B65435"/>
    <w:rPr>
      <w:i/>
      <w:iCs/>
      <w:color w:val="404040" w:themeColor="text1" w:themeTint="BF"/>
    </w:rPr>
  </w:style>
  <w:style w:type="paragraph" w:styleId="ListParagraph">
    <w:name w:val="List Paragraph"/>
    <w:basedOn w:val="Normal"/>
    <w:link w:val="ListParagraphChar"/>
    <w:uiPriority w:val="34"/>
    <w:qFormat/>
    <w:rsid w:val="00B65435"/>
    <w:pPr>
      <w:ind w:left="720"/>
      <w:contextualSpacing/>
    </w:pPr>
  </w:style>
  <w:style w:type="character" w:styleId="IntenseEmphasis">
    <w:name w:val="Intense Emphasis"/>
    <w:basedOn w:val="DefaultParagraphFont"/>
    <w:uiPriority w:val="21"/>
    <w:qFormat/>
    <w:rsid w:val="00B65435"/>
    <w:rPr>
      <w:i/>
      <w:iCs/>
      <w:color w:val="0F4761" w:themeColor="accent1" w:themeShade="BF"/>
    </w:rPr>
  </w:style>
  <w:style w:type="paragraph" w:styleId="IntenseQuote">
    <w:name w:val="Intense Quote"/>
    <w:basedOn w:val="Normal"/>
    <w:next w:val="Normal"/>
    <w:link w:val="IntenseQuoteChar"/>
    <w:uiPriority w:val="30"/>
    <w:qFormat/>
    <w:rsid w:val="00B654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5435"/>
    <w:rPr>
      <w:i/>
      <w:iCs/>
      <w:color w:val="0F4761" w:themeColor="accent1" w:themeShade="BF"/>
    </w:rPr>
  </w:style>
  <w:style w:type="character" w:styleId="IntenseReference">
    <w:name w:val="Intense Reference"/>
    <w:basedOn w:val="DefaultParagraphFont"/>
    <w:uiPriority w:val="32"/>
    <w:qFormat/>
    <w:rsid w:val="00B65435"/>
    <w:rPr>
      <w:b/>
      <w:bCs/>
      <w:smallCaps/>
      <w:color w:val="0F4761" w:themeColor="accent1" w:themeShade="BF"/>
      <w:spacing w:val="5"/>
    </w:rPr>
  </w:style>
  <w:style w:type="paragraph" w:customStyle="1" w:styleId="Instructionsberschrift2">
    <w:name w:val="Instructions Überschrift 2"/>
    <w:basedOn w:val="Heading2"/>
    <w:rsid w:val="00B65435"/>
    <w:pPr>
      <w:keepLines w:val="0"/>
      <w:numPr>
        <w:numId w:val="1"/>
      </w:numPr>
      <w:spacing w:before="240" w:after="240" w:line="240" w:lineRule="auto"/>
      <w:jc w:val="both"/>
    </w:pPr>
    <w:rPr>
      <w:rFonts w:ascii="Verdana" w:eastAsia="Arial" w:hAnsi="Verdana" w:cs="Arial"/>
      <w:color w:val="auto"/>
      <w:kern w:val="0"/>
      <w:sz w:val="20"/>
      <w:szCs w:val="24"/>
      <w:u w:val="single"/>
      <w:lang w:eastAsia="x-none"/>
      <w14:ligatures w14:val="none"/>
    </w:rPr>
  </w:style>
  <w:style w:type="paragraph" w:customStyle="1" w:styleId="InstructionsText2">
    <w:name w:val="Instructions Text 2"/>
    <w:basedOn w:val="Normal"/>
    <w:qFormat/>
    <w:rsid w:val="00B65435"/>
    <w:pPr>
      <w:numPr>
        <w:numId w:val="2"/>
      </w:numPr>
      <w:spacing w:after="240" w:line="240" w:lineRule="auto"/>
      <w:jc w:val="both"/>
    </w:pPr>
    <w:rPr>
      <w:rFonts w:ascii="Times New Roman" w:eastAsia="Times New Roman" w:hAnsi="Times New Roman" w:cs="Times New Roman"/>
      <w:kern w:val="0"/>
      <w:sz w:val="24"/>
      <w:szCs w:val="24"/>
      <w:lang w:eastAsia="de-DE"/>
      <w14:ligatures w14:val="none"/>
    </w:rPr>
  </w:style>
  <w:style w:type="paragraph" w:styleId="Header">
    <w:name w:val="header"/>
    <w:basedOn w:val="Normal"/>
    <w:link w:val="HeaderChar"/>
    <w:uiPriority w:val="99"/>
    <w:unhideWhenUsed/>
    <w:rsid w:val="00B654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5435"/>
  </w:style>
  <w:style w:type="paragraph" w:styleId="Revision">
    <w:name w:val="Revision"/>
    <w:hidden/>
    <w:uiPriority w:val="99"/>
    <w:semiHidden/>
    <w:rsid w:val="006B2A2E"/>
    <w:pPr>
      <w:spacing w:after="0" w:line="240" w:lineRule="auto"/>
    </w:pPr>
  </w:style>
  <w:style w:type="paragraph" w:styleId="TableofFigures">
    <w:name w:val="table of figures"/>
    <w:basedOn w:val="Normal"/>
    <w:next w:val="Normal"/>
    <w:qFormat/>
    <w:rsid w:val="00003310"/>
    <w:pPr>
      <w:spacing w:before="120" w:after="120" w:line="240" w:lineRule="auto"/>
      <w:ind w:left="440" w:hanging="440"/>
      <w:jc w:val="both"/>
    </w:pPr>
    <w:rPr>
      <w:rFonts w:ascii="Verdana" w:eastAsia="Times New Roman" w:hAnsi="Verdana" w:cs="Times New Roman"/>
      <w:kern w:val="0"/>
      <w:sz w:val="20"/>
      <w:szCs w:val="24"/>
      <w14:ligatures w14:val="none"/>
    </w:rPr>
  </w:style>
  <w:style w:type="paragraph" w:customStyle="1" w:styleId="Aufzhlungszeichen1">
    <w:name w:val="Aufzählungszeichen1"/>
    <w:basedOn w:val="Normal"/>
    <w:uiPriority w:val="1"/>
    <w:qFormat/>
    <w:rsid w:val="00003310"/>
    <w:pPr>
      <w:numPr>
        <w:numId w:val="3"/>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2">
    <w:name w:val="Aufzählungszeichen2"/>
    <w:basedOn w:val="Normal"/>
    <w:uiPriority w:val="1"/>
    <w:qFormat/>
    <w:rsid w:val="00003310"/>
    <w:pPr>
      <w:numPr>
        <w:numId w:val="4"/>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3">
    <w:name w:val="Aufzählungszeichen3"/>
    <w:basedOn w:val="Normal"/>
    <w:uiPriority w:val="1"/>
    <w:qFormat/>
    <w:rsid w:val="00003310"/>
    <w:pPr>
      <w:numPr>
        <w:numId w:val="5"/>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4">
    <w:name w:val="Aufzählungszeichen4"/>
    <w:basedOn w:val="Normal"/>
    <w:uiPriority w:val="1"/>
    <w:qFormat/>
    <w:rsid w:val="00003310"/>
    <w:pPr>
      <w:numPr>
        <w:numId w:val="6"/>
      </w:numPr>
      <w:spacing w:before="120" w:after="120" w:line="240" w:lineRule="exact"/>
      <w:jc w:val="both"/>
    </w:pPr>
    <w:rPr>
      <w:rFonts w:ascii="Verdana" w:eastAsia="Times New Roman" w:hAnsi="Verdana" w:cs="Times New Roman"/>
      <w:kern w:val="0"/>
      <w:sz w:val="20"/>
      <w:szCs w:val="24"/>
      <w14:ligatures w14:val="none"/>
    </w:rPr>
  </w:style>
  <w:style w:type="paragraph" w:styleId="FootnoteText">
    <w:name w:val="footnote text"/>
    <w:basedOn w:val="Normal"/>
    <w:link w:val="FootnoteTextChar"/>
    <w:qFormat/>
    <w:rsid w:val="00003310"/>
    <w:pPr>
      <w:spacing w:before="120" w:after="120" w:line="180" w:lineRule="exact"/>
      <w:ind w:left="142" w:hanging="142"/>
      <w:jc w:val="both"/>
    </w:pPr>
    <w:rPr>
      <w:rFonts w:ascii="Arial" w:eastAsia="Arial" w:hAnsi="Arial" w:cs="Times New Roman"/>
      <w:kern w:val="0"/>
      <w:sz w:val="16"/>
      <w:szCs w:val="16"/>
      <w:lang w:eastAsia="de-DE"/>
      <w14:ligatures w14:val="none"/>
    </w:rPr>
  </w:style>
  <w:style w:type="character" w:customStyle="1" w:styleId="FootnoteTextChar">
    <w:name w:val="Footnote Text Char"/>
    <w:basedOn w:val="DefaultParagraphFont"/>
    <w:link w:val="FootnoteText"/>
    <w:rsid w:val="00003310"/>
    <w:rPr>
      <w:rFonts w:ascii="Arial" w:eastAsia="Arial" w:hAnsi="Arial" w:cs="Times New Roman"/>
      <w:kern w:val="0"/>
      <w:sz w:val="16"/>
      <w:szCs w:val="16"/>
      <w:lang w:val="el-G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003310"/>
    <w:rPr>
      <w:rFonts w:ascii="Arial" w:hAnsi="Arial" w:cs="Times New Roman"/>
      <w:kern w:val="0"/>
      <w:position w:val="4"/>
      <w:sz w:val="12"/>
      <w:szCs w:val="12"/>
      <w:vertAlign w:val="baseline"/>
    </w:rPr>
  </w:style>
  <w:style w:type="paragraph" w:styleId="Footer">
    <w:name w:val="footer"/>
    <w:basedOn w:val="Normal"/>
    <w:link w:val="FooterChar"/>
    <w:uiPriority w:val="99"/>
    <w:rsid w:val="00003310"/>
    <w:pPr>
      <w:tabs>
        <w:tab w:val="center" w:pos="4536"/>
        <w:tab w:val="right" w:pos="9072"/>
      </w:tabs>
      <w:spacing w:before="120" w:after="120" w:line="240" w:lineRule="auto"/>
      <w:jc w:val="both"/>
    </w:pPr>
    <w:rPr>
      <w:rFonts w:ascii="Arial" w:eastAsia="Arial" w:hAnsi="Arial" w:cs="Times New Roman"/>
      <w:kern w:val="0"/>
      <w:sz w:val="14"/>
      <w:szCs w:val="14"/>
      <w:lang w:eastAsia="de-DE"/>
      <w14:ligatures w14:val="none"/>
    </w:rPr>
  </w:style>
  <w:style w:type="character" w:customStyle="1" w:styleId="FooterChar">
    <w:name w:val="Footer Char"/>
    <w:basedOn w:val="DefaultParagraphFont"/>
    <w:link w:val="Footer"/>
    <w:uiPriority w:val="99"/>
    <w:rsid w:val="00003310"/>
    <w:rPr>
      <w:rFonts w:ascii="Arial" w:eastAsia="Arial" w:hAnsi="Arial" w:cs="Times New Roman"/>
      <w:kern w:val="0"/>
      <w:sz w:val="14"/>
      <w:szCs w:val="14"/>
      <w:lang w:val="el-GR" w:eastAsia="de-DE"/>
      <w14:ligatures w14:val="none"/>
    </w:rPr>
  </w:style>
  <w:style w:type="paragraph" w:customStyle="1" w:styleId="GliederungmitAufzhlung">
    <w:name w:val="Gliederung mit Aufzählung"/>
    <w:basedOn w:val="Normal"/>
    <w:uiPriority w:val="1"/>
    <w:qFormat/>
    <w:rsid w:val="00003310"/>
    <w:pPr>
      <w:numPr>
        <w:numId w:val="9"/>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GliederungmitNummerierung">
    <w:name w:val="Gliederung mit Nummerierung"/>
    <w:basedOn w:val="Normal"/>
    <w:uiPriority w:val="1"/>
    <w:qFormat/>
    <w:rsid w:val="00003310"/>
    <w:pPr>
      <w:numPr>
        <w:numId w:val="10"/>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HngEinrckung1">
    <w:name w:val="Häng. Einrückung1"/>
    <w:basedOn w:val="Normal"/>
    <w:uiPriority w:val="1"/>
    <w:qFormat/>
    <w:rsid w:val="00003310"/>
    <w:pPr>
      <w:spacing w:before="120" w:after="120" w:line="312" w:lineRule="auto"/>
      <w:ind w:left="567" w:hanging="567"/>
      <w:jc w:val="both"/>
    </w:pPr>
    <w:rPr>
      <w:rFonts w:ascii="Verdana" w:eastAsia="Times New Roman" w:hAnsi="Verdana" w:cs="Times New Roman"/>
      <w:kern w:val="0"/>
      <w:sz w:val="20"/>
      <w:szCs w:val="24"/>
      <w14:ligatures w14:val="none"/>
    </w:rPr>
  </w:style>
  <w:style w:type="paragraph" w:customStyle="1" w:styleId="HngEinrckung2">
    <w:name w:val="Häng. Einrückung2"/>
    <w:basedOn w:val="Normal"/>
    <w:uiPriority w:val="1"/>
    <w:qFormat/>
    <w:rsid w:val="00003310"/>
    <w:pPr>
      <w:spacing w:before="120" w:after="120" w:line="312" w:lineRule="auto"/>
      <w:ind w:left="1134" w:hanging="567"/>
      <w:jc w:val="both"/>
    </w:pPr>
    <w:rPr>
      <w:rFonts w:ascii="Verdana" w:eastAsia="Times New Roman" w:hAnsi="Verdana" w:cs="Times New Roman"/>
      <w:kern w:val="0"/>
      <w:sz w:val="20"/>
      <w:szCs w:val="24"/>
      <w14:ligatures w14:val="none"/>
    </w:rPr>
  </w:style>
  <w:style w:type="paragraph" w:customStyle="1" w:styleId="HngEinrckung3">
    <w:name w:val="Häng. Einrückung3"/>
    <w:basedOn w:val="Normal"/>
    <w:uiPriority w:val="1"/>
    <w:qFormat/>
    <w:rsid w:val="00003310"/>
    <w:pPr>
      <w:spacing w:before="120" w:after="120" w:line="312" w:lineRule="auto"/>
      <w:ind w:left="1701" w:hanging="567"/>
      <w:jc w:val="both"/>
    </w:pPr>
    <w:rPr>
      <w:rFonts w:ascii="Verdana" w:eastAsia="Times New Roman" w:hAnsi="Verdana" w:cs="Times New Roman"/>
      <w:kern w:val="0"/>
      <w:sz w:val="20"/>
      <w:szCs w:val="24"/>
      <w14:ligatures w14:val="none"/>
    </w:rPr>
  </w:style>
  <w:style w:type="character" w:styleId="Hyperlink">
    <w:name w:val="Hyperlink"/>
    <w:uiPriority w:val="99"/>
    <w:rsid w:val="00003310"/>
    <w:rPr>
      <w:rFonts w:cs="Times New Roman"/>
      <w:color w:val="0000FF"/>
      <w:u w:val="single"/>
    </w:rPr>
  </w:style>
  <w:style w:type="paragraph" w:customStyle="1" w:styleId="Marginalspalte">
    <w:name w:val="Marginalspalte"/>
    <w:basedOn w:val="Normal"/>
    <w:uiPriority w:val="1"/>
    <w:qFormat/>
    <w:rsid w:val="00003310"/>
    <w:pPr>
      <w:framePr w:w="851" w:h="851" w:hSpace="284" w:wrap="around" w:vAnchor="text" w:hAnchor="page" w:y="1"/>
      <w:spacing w:before="120" w:after="120" w:line="240" w:lineRule="auto"/>
      <w:jc w:val="both"/>
    </w:pPr>
    <w:rPr>
      <w:rFonts w:ascii="Verdana" w:eastAsia="Times New Roman" w:hAnsi="Verdana" w:cs="Times New Roman"/>
      <w:i/>
      <w:kern w:val="0"/>
      <w:sz w:val="20"/>
      <w14:ligatures w14:val="none"/>
    </w:rPr>
  </w:style>
  <w:style w:type="paragraph" w:customStyle="1" w:styleId="Nummerierungsart1">
    <w:name w:val="Nummerierungsart1"/>
    <w:basedOn w:val="Normal"/>
    <w:uiPriority w:val="1"/>
    <w:qFormat/>
    <w:rsid w:val="00003310"/>
    <w:pPr>
      <w:numPr>
        <w:numId w:val="11"/>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2">
    <w:name w:val="Nummerierungsart2"/>
    <w:basedOn w:val="Normal"/>
    <w:uiPriority w:val="1"/>
    <w:qFormat/>
    <w:rsid w:val="00003310"/>
    <w:pPr>
      <w:numPr>
        <w:numId w:val="12"/>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3">
    <w:name w:val="Nummerierungsart3"/>
    <w:basedOn w:val="Normal"/>
    <w:uiPriority w:val="1"/>
    <w:qFormat/>
    <w:rsid w:val="00003310"/>
    <w:pPr>
      <w:numPr>
        <w:numId w:val="13"/>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4">
    <w:name w:val="Nummerierungsart4"/>
    <w:basedOn w:val="Normal"/>
    <w:uiPriority w:val="1"/>
    <w:qFormat/>
    <w:rsid w:val="00003310"/>
    <w:pPr>
      <w:numPr>
        <w:numId w:val="14"/>
      </w:numPr>
      <w:spacing w:before="120" w:after="120" w:line="240" w:lineRule="auto"/>
      <w:jc w:val="both"/>
    </w:pPr>
    <w:rPr>
      <w:rFonts w:ascii="Verdana" w:eastAsia="Times New Roman" w:hAnsi="Verdana" w:cs="Times New Roman"/>
      <w:kern w:val="0"/>
      <w:sz w:val="20"/>
      <w:szCs w:val="24"/>
      <w14:ligatures w14:val="none"/>
    </w:rPr>
  </w:style>
  <w:style w:type="character" w:styleId="PageNumber">
    <w:name w:val="page number"/>
    <w:uiPriority w:val="99"/>
    <w:rsid w:val="00003310"/>
    <w:rPr>
      <w:rFonts w:ascii="Arial" w:hAnsi="Arial" w:cs="Times New Roman"/>
      <w:sz w:val="22"/>
    </w:rPr>
  </w:style>
  <w:style w:type="character" w:customStyle="1" w:styleId="Heading3Char1">
    <w:name w:val="Heading 3 Char1"/>
    <w:aliases w:val="Title 2 Char1"/>
    <w:uiPriority w:val="99"/>
    <w:locked/>
    <w:rsid w:val="00003310"/>
    <w:rPr>
      <w:rFonts w:ascii="Arial" w:hAnsi="Arial" w:cs="Times New Roman"/>
      <w:b/>
      <w:sz w:val="20"/>
      <w:szCs w:val="20"/>
      <w:lang w:eastAsia="de-DE"/>
    </w:rPr>
  </w:style>
  <w:style w:type="paragraph" w:styleId="TOC1">
    <w:name w:val="toc 1"/>
    <w:basedOn w:val="Normal"/>
    <w:next w:val="Normal"/>
    <w:autoRedefine/>
    <w:uiPriority w:val="39"/>
    <w:qFormat/>
    <w:rsid w:val="00003310"/>
    <w:pPr>
      <w:tabs>
        <w:tab w:val="left" w:pos="794"/>
        <w:tab w:val="right" w:leader="dot" w:pos="9071"/>
      </w:tabs>
      <w:spacing w:before="120" w:after="120" w:line="240" w:lineRule="auto"/>
      <w:ind w:left="794" w:hanging="794"/>
      <w:jc w:val="both"/>
    </w:pPr>
    <w:rPr>
      <w:rFonts w:ascii="Verdana" w:eastAsia="Times New Roman" w:hAnsi="Verdana" w:cs="Times New Roman"/>
      <w:b/>
      <w:smallCaps/>
      <w:noProof/>
      <w:kern w:val="0"/>
      <w:sz w:val="24"/>
      <w:szCs w:val="24"/>
      <w14:ligatures w14:val="none"/>
    </w:rPr>
  </w:style>
  <w:style w:type="paragraph" w:styleId="TOC2">
    <w:name w:val="toc 2"/>
    <w:basedOn w:val="Normal"/>
    <w:next w:val="Normal"/>
    <w:autoRedefine/>
    <w:uiPriority w:val="39"/>
    <w:qFormat/>
    <w:rsid w:val="00003310"/>
    <w:pPr>
      <w:tabs>
        <w:tab w:val="left" w:pos="794"/>
        <w:tab w:val="right" w:leader="dot" w:pos="9071"/>
      </w:tabs>
      <w:spacing w:before="120" w:after="60" w:line="240" w:lineRule="auto"/>
      <w:ind w:left="794" w:hanging="794"/>
      <w:jc w:val="both"/>
    </w:pPr>
    <w:rPr>
      <w:rFonts w:ascii="Verdana" w:eastAsia="Times New Roman" w:hAnsi="Verdana" w:cs="Times New Roman"/>
      <w:b/>
      <w:smallCaps/>
      <w:noProof/>
      <w:kern w:val="0"/>
      <w:sz w:val="20"/>
      <w14:ligatures w14:val="none"/>
    </w:rPr>
  </w:style>
  <w:style w:type="paragraph" w:styleId="TOC3">
    <w:name w:val="toc 3"/>
    <w:basedOn w:val="Normal"/>
    <w:next w:val="Normal"/>
    <w:autoRedefine/>
    <w:uiPriority w:val="39"/>
    <w:qFormat/>
    <w:rsid w:val="00003310"/>
    <w:pPr>
      <w:tabs>
        <w:tab w:val="left" w:pos="794"/>
        <w:tab w:val="right" w:leader="dot" w:pos="9072"/>
      </w:tabs>
      <w:spacing w:before="120" w:after="60" w:line="240" w:lineRule="auto"/>
      <w:ind w:left="794" w:hanging="794"/>
      <w:jc w:val="both"/>
    </w:pPr>
    <w:rPr>
      <w:rFonts w:ascii="Verdana" w:eastAsia="Times New Roman" w:hAnsi="Verdana" w:cs="Times New Roman"/>
      <w:smallCaps/>
      <w:noProof/>
      <w:kern w:val="0"/>
      <w:sz w:val="20"/>
      <w:szCs w:val="24"/>
      <w14:ligatures w14:val="none"/>
    </w:rPr>
  </w:style>
  <w:style w:type="paragraph" w:styleId="TOC4">
    <w:name w:val="toc 4"/>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5">
    <w:name w:val="toc 5"/>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6">
    <w:name w:val="toc 6"/>
    <w:basedOn w:val="Normal"/>
    <w:next w:val="Normal"/>
    <w:autoRedefine/>
    <w:uiPriority w:val="39"/>
    <w:rsid w:val="00003310"/>
    <w:pPr>
      <w:tabs>
        <w:tab w:val="left" w:pos="2058"/>
        <w:tab w:val="right" w:leader="dot" w:pos="9071"/>
      </w:tabs>
      <w:spacing w:before="120" w:after="120" w:line="240" w:lineRule="auto"/>
      <w:ind w:left="1134" w:hanging="1134"/>
      <w:jc w:val="both"/>
    </w:pPr>
    <w:rPr>
      <w:rFonts w:ascii="Verdana" w:eastAsia="Times New Roman" w:hAnsi="Verdana" w:cs="Times New Roman"/>
      <w:noProof/>
      <w:kern w:val="0"/>
      <w:sz w:val="16"/>
      <w:szCs w:val="24"/>
      <w14:ligatures w14:val="none"/>
    </w:rPr>
  </w:style>
  <w:style w:type="paragraph" w:styleId="TOC7">
    <w:name w:val="toc 7"/>
    <w:basedOn w:val="Normal"/>
    <w:next w:val="Normal"/>
    <w:autoRedefine/>
    <w:uiPriority w:val="39"/>
    <w:rsid w:val="00003310"/>
    <w:pPr>
      <w:tabs>
        <w:tab w:val="right" w:leader="dot" w:pos="9071"/>
      </w:tabs>
      <w:spacing w:before="120" w:after="120" w:line="240" w:lineRule="auto"/>
      <w:ind w:left="1134" w:hanging="1134"/>
      <w:jc w:val="both"/>
    </w:pPr>
    <w:rPr>
      <w:rFonts w:ascii="Verdana" w:eastAsia="Times New Roman" w:hAnsi="Verdana" w:cs="Times New Roman"/>
      <w:kern w:val="0"/>
      <w:sz w:val="16"/>
      <w:szCs w:val="24"/>
      <w14:ligatures w14:val="none"/>
    </w:rPr>
  </w:style>
  <w:style w:type="paragraph" w:styleId="TOC8">
    <w:name w:val="toc 8"/>
    <w:basedOn w:val="Normal"/>
    <w:next w:val="Normal"/>
    <w:autoRedefine/>
    <w:uiPriority w:val="39"/>
    <w:rsid w:val="00003310"/>
    <w:pPr>
      <w:tabs>
        <w:tab w:val="left" w:pos="2758"/>
        <w:tab w:val="right" w:leader="dot" w:pos="9071"/>
      </w:tabs>
      <w:spacing w:before="120" w:after="120" w:line="240" w:lineRule="auto"/>
      <w:ind w:left="1361" w:hanging="1361"/>
      <w:jc w:val="both"/>
    </w:pPr>
    <w:rPr>
      <w:rFonts w:ascii="Verdana" w:eastAsia="Times New Roman" w:hAnsi="Verdana" w:cs="Times New Roman"/>
      <w:noProof/>
      <w:kern w:val="0"/>
      <w:sz w:val="16"/>
      <w:szCs w:val="24"/>
      <w14:ligatures w14:val="none"/>
    </w:rPr>
  </w:style>
  <w:style w:type="paragraph" w:styleId="TOC9">
    <w:name w:val="toc 9"/>
    <w:basedOn w:val="Normal"/>
    <w:next w:val="Normal"/>
    <w:autoRedefine/>
    <w:uiPriority w:val="39"/>
    <w:rsid w:val="00003310"/>
    <w:pPr>
      <w:tabs>
        <w:tab w:val="right" w:leader="dot" w:pos="9071"/>
      </w:tabs>
      <w:spacing w:before="120" w:after="120" w:line="240" w:lineRule="auto"/>
      <w:ind w:left="1361" w:hanging="1361"/>
      <w:jc w:val="both"/>
    </w:pPr>
    <w:rPr>
      <w:rFonts w:ascii="Verdana" w:eastAsia="Times New Roman" w:hAnsi="Verdana" w:cs="Times New Roman"/>
      <w:kern w:val="0"/>
      <w:sz w:val="16"/>
      <w:szCs w:val="24"/>
      <w14:ligatures w14:val="none"/>
    </w:rPr>
  </w:style>
  <w:style w:type="paragraph" w:styleId="TOCHeading">
    <w:name w:val="TOC Heading"/>
    <w:basedOn w:val="Heading1"/>
    <w:next w:val="Normal"/>
    <w:uiPriority w:val="39"/>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styleId="EndnoteText">
    <w:name w:val="endnote text"/>
    <w:basedOn w:val="Normal"/>
    <w:link w:val="EndnoteTextChar"/>
    <w:uiPriority w:val="1"/>
    <w:rsid w:val="00003310"/>
    <w:pPr>
      <w:spacing w:before="120" w:after="120" w:line="180" w:lineRule="exact"/>
      <w:ind w:left="142" w:hanging="142"/>
      <w:jc w:val="both"/>
    </w:pPr>
    <w:rPr>
      <w:rFonts w:ascii="Arial" w:eastAsia="Arial" w:hAnsi="Arial" w:cs="Times New Roman"/>
      <w:kern w:val="0"/>
      <w:sz w:val="20"/>
      <w:szCs w:val="20"/>
      <w:lang w:eastAsia="de-DE"/>
      <w14:ligatures w14:val="none"/>
    </w:rPr>
  </w:style>
  <w:style w:type="character" w:customStyle="1" w:styleId="EndnoteTextChar">
    <w:name w:val="Endnote Text Char"/>
    <w:basedOn w:val="DefaultParagraphFont"/>
    <w:link w:val="EndnoteText"/>
    <w:uiPriority w:val="1"/>
    <w:rsid w:val="00003310"/>
    <w:rPr>
      <w:rFonts w:ascii="Arial" w:eastAsia="Arial" w:hAnsi="Arial" w:cs="Times New Roman"/>
      <w:kern w:val="0"/>
      <w:sz w:val="20"/>
      <w:szCs w:val="20"/>
      <w:lang w:val="el-GR" w:eastAsia="de-DE"/>
      <w14:ligatures w14:val="none"/>
    </w:rPr>
  </w:style>
  <w:style w:type="character" w:styleId="EndnoteReference">
    <w:name w:val="endnote reference"/>
    <w:uiPriority w:val="1"/>
    <w:rsid w:val="00003310"/>
    <w:rPr>
      <w:rFonts w:ascii="Arial" w:hAnsi="Arial" w:cs="Times New Roman"/>
      <w:color w:val="auto"/>
      <w:position w:val="4"/>
      <w:sz w:val="12"/>
      <w:vertAlign w:val="baseline"/>
    </w:rPr>
  </w:style>
  <w:style w:type="paragraph" w:customStyle="1" w:styleId="Ballontekst">
    <w:name w:val="Ballontekst"/>
    <w:basedOn w:val="Normal"/>
    <w:uiPriority w:val="99"/>
    <w:semiHidden/>
    <w:rsid w:val="00003310"/>
    <w:pPr>
      <w:spacing w:before="120" w:after="120" w:line="240" w:lineRule="auto"/>
      <w:jc w:val="both"/>
    </w:pPr>
    <w:rPr>
      <w:rFonts w:ascii="Tahoma" w:eastAsia="Times New Roman" w:hAnsi="Tahoma" w:cs="Tahoma"/>
      <w:kern w:val="0"/>
      <w:sz w:val="16"/>
      <w:szCs w:val="16"/>
      <w14:ligatures w14:val="none"/>
    </w:rPr>
  </w:style>
  <w:style w:type="character" w:styleId="CommentReference">
    <w:name w:val="annotation reference"/>
    <w:uiPriority w:val="99"/>
    <w:rsid w:val="00003310"/>
    <w:rPr>
      <w:rFonts w:cs="Times New Roman"/>
      <w:sz w:val="16"/>
      <w:szCs w:val="16"/>
    </w:rPr>
  </w:style>
  <w:style w:type="paragraph" w:styleId="CommentText">
    <w:name w:val="annotation text"/>
    <w:basedOn w:val="Normal"/>
    <w:link w:val="CommentTextChar"/>
    <w:uiPriority w:val="99"/>
    <w:rsid w:val="00003310"/>
    <w:pPr>
      <w:spacing w:before="120" w:after="120" w:line="240" w:lineRule="auto"/>
      <w:jc w:val="both"/>
    </w:pPr>
    <w:rPr>
      <w:rFonts w:ascii="Verdana" w:eastAsia="Arial" w:hAnsi="Verdana" w:cs="Times New Roman"/>
      <w:kern w:val="0"/>
      <w:sz w:val="20"/>
      <w:szCs w:val="20"/>
      <w:lang w:eastAsia="x-none"/>
      <w14:ligatures w14:val="none"/>
    </w:rPr>
  </w:style>
  <w:style w:type="character" w:customStyle="1" w:styleId="CommentTextChar">
    <w:name w:val="Comment Text Char"/>
    <w:basedOn w:val="DefaultParagraphFont"/>
    <w:link w:val="CommentText"/>
    <w:uiPriority w:val="99"/>
    <w:rsid w:val="00003310"/>
    <w:rPr>
      <w:rFonts w:ascii="Verdana" w:eastAsia="Arial" w:hAnsi="Verdana" w:cs="Times New Roman"/>
      <w:kern w:val="0"/>
      <w:sz w:val="20"/>
      <w:szCs w:val="20"/>
      <w:lang w:val="el-GR" w:eastAsia="x-none"/>
      <w14:ligatures w14:val="none"/>
    </w:rPr>
  </w:style>
  <w:style w:type="paragraph" w:customStyle="1" w:styleId="Onderwerpvanopmerking">
    <w:name w:val="Onderwerp van opmerking"/>
    <w:basedOn w:val="CommentText"/>
    <w:next w:val="CommentText"/>
    <w:uiPriority w:val="99"/>
    <w:semiHidden/>
    <w:rsid w:val="00003310"/>
    <w:rPr>
      <w:b/>
      <w:bCs/>
    </w:rPr>
  </w:style>
  <w:style w:type="character" w:styleId="FollowedHyperlink">
    <w:name w:val="FollowedHyperlink"/>
    <w:uiPriority w:val="99"/>
    <w:rsid w:val="00003310"/>
    <w:rPr>
      <w:rFonts w:cs="Times New Roman"/>
      <w:color w:val="606420"/>
      <w:u w:val="single"/>
    </w:rPr>
  </w:style>
  <w:style w:type="paragraph" w:styleId="BalloonText">
    <w:name w:val="Balloon Text"/>
    <w:basedOn w:val="Normal"/>
    <w:link w:val="BalloonTextChar"/>
    <w:uiPriority w:val="99"/>
    <w:rsid w:val="00003310"/>
    <w:pPr>
      <w:spacing w:before="120" w:after="120" w:line="240" w:lineRule="auto"/>
      <w:jc w:val="both"/>
    </w:pPr>
    <w:rPr>
      <w:rFonts w:ascii="Tahoma" w:eastAsia="Arial" w:hAnsi="Tahoma" w:cs="Times New Roman"/>
      <w:kern w:val="0"/>
      <w:sz w:val="16"/>
      <w:szCs w:val="16"/>
      <w:lang w:eastAsia="x-none"/>
      <w14:ligatures w14:val="none"/>
    </w:rPr>
  </w:style>
  <w:style w:type="character" w:customStyle="1" w:styleId="BalloonTextChar">
    <w:name w:val="Balloon Text Char"/>
    <w:basedOn w:val="DefaultParagraphFont"/>
    <w:link w:val="BalloonText"/>
    <w:uiPriority w:val="99"/>
    <w:rsid w:val="00003310"/>
    <w:rPr>
      <w:rFonts w:ascii="Tahoma" w:eastAsia="Arial" w:hAnsi="Tahoma" w:cs="Times New Roman"/>
      <w:kern w:val="0"/>
      <w:sz w:val="16"/>
      <w:szCs w:val="16"/>
      <w:lang w:val="el-GR" w:eastAsia="x-none"/>
      <w14:ligatures w14:val="none"/>
    </w:rPr>
  </w:style>
  <w:style w:type="paragraph" w:styleId="CommentSubject">
    <w:name w:val="annotation subject"/>
    <w:basedOn w:val="CommentText"/>
    <w:next w:val="CommentText"/>
    <w:link w:val="CommentSubjectChar"/>
    <w:uiPriority w:val="99"/>
    <w:rsid w:val="00003310"/>
    <w:rPr>
      <w:b/>
      <w:bCs/>
    </w:rPr>
  </w:style>
  <w:style w:type="character" w:customStyle="1" w:styleId="CommentSubjectChar">
    <w:name w:val="Comment Subject Char"/>
    <w:basedOn w:val="CommentTextChar"/>
    <w:link w:val="CommentSubject"/>
    <w:uiPriority w:val="99"/>
    <w:rsid w:val="00003310"/>
    <w:rPr>
      <w:rFonts w:ascii="Verdana" w:eastAsia="Arial" w:hAnsi="Verdana" w:cs="Times New Roman"/>
      <w:b/>
      <w:bCs/>
      <w:kern w:val="0"/>
      <w:sz w:val="20"/>
      <w:szCs w:val="20"/>
      <w:lang w:val="el-GR" w:eastAsia="x-none"/>
      <w14:ligatures w14:val="none"/>
    </w:rPr>
  </w:style>
  <w:style w:type="table" w:styleId="TableGrid">
    <w:name w:val="Table Grid"/>
    <w:aliases w:val="Tabla CUADROS"/>
    <w:basedOn w:val="TableNormal"/>
    <w:uiPriority w:val="59"/>
    <w:rsid w:val="0000331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003310"/>
    <w:pPr>
      <w:keepLines w:val="0"/>
      <w:spacing w:before="240" w:after="60" w:line="240" w:lineRule="auto"/>
      <w:ind w:left="360" w:hanging="360"/>
      <w:jc w:val="both"/>
    </w:pPr>
    <w:rPr>
      <w:rFonts w:ascii="Verdana" w:eastAsia="Times New Roman" w:hAnsi="Verdana" w:cs="Times New Roman"/>
      <w:b/>
      <w:i w:val="0"/>
      <w:color w:val="auto"/>
      <w:kern w:val="0"/>
      <w:sz w:val="20"/>
      <w:szCs w:val="28"/>
      <w:u w:val="single"/>
      <w14:ligatures w14:val="none"/>
    </w:rPr>
  </w:style>
  <w:style w:type="character" w:customStyle="1" w:styleId="Formatvorlageberschrift4Char">
    <w:name w:val="Formatvorlage Überschrift 4 Char"/>
    <w:link w:val="Formatvorlageberschrift4"/>
    <w:uiPriority w:val="99"/>
    <w:locked/>
    <w:rsid w:val="0000331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003310"/>
    <w:pPr>
      <w:keepLines w:val="0"/>
      <w:tabs>
        <w:tab w:val="num" w:pos="540"/>
      </w:tabs>
      <w:autoSpaceDE w:val="0"/>
      <w:autoSpaceDN w:val="0"/>
      <w:adjustRightInd w:val="0"/>
      <w:spacing w:before="240" w:after="0" w:line="240" w:lineRule="auto"/>
      <w:ind w:left="540" w:hanging="540"/>
      <w:jc w:val="both"/>
    </w:pPr>
    <w:rPr>
      <w:rFonts w:ascii="Verdana" w:eastAsia="Arial" w:hAnsi="Verdana" w:cs="Times New Roman"/>
      <w:color w:val="auto"/>
      <w:kern w:val="32"/>
      <w:sz w:val="20"/>
      <w:szCs w:val="20"/>
      <w:u w:val="single"/>
      <w:lang w:eastAsia="x-none"/>
      <w14:ligatures w14:val="none"/>
    </w:rPr>
  </w:style>
  <w:style w:type="paragraph" w:customStyle="1" w:styleId="Instructionsberschrift3">
    <w:name w:val="Instructions Überschrift 3"/>
    <w:basedOn w:val="Heading3"/>
    <w:link w:val="Instructionsberschrift3Zchn"/>
    <w:rsid w:val="00003310"/>
    <w:pPr>
      <w:keepLines w:val="0"/>
      <w:numPr>
        <w:numId w:val="15"/>
      </w:numPr>
      <w:spacing w:before="240" w:after="60" w:line="360" w:lineRule="auto"/>
      <w:jc w:val="both"/>
    </w:pPr>
    <w:rPr>
      <w:rFonts w:ascii="Verdana" w:eastAsia="Times New Roman" w:hAnsi="Verdana" w:cs="Times New Roman"/>
      <w:b/>
      <w:color w:val="auto"/>
      <w:kern w:val="0"/>
      <w:sz w:val="20"/>
      <w:szCs w:val="26"/>
      <w:u w:val="single"/>
      <w14:ligatures w14:val="none"/>
    </w:rPr>
  </w:style>
  <w:style w:type="character" w:customStyle="1" w:styleId="Instructionsberschrift3Zchn">
    <w:name w:val="Instructions Überschrift 3 Zchn"/>
    <w:link w:val="Instructionsberschrift3"/>
    <w:locked/>
    <w:rsid w:val="0000331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003310"/>
    <w:pPr>
      <w:keepLines w:val="0"/>
      <w:tabs>
        <w:tab w:val="left" w:pos="1520"/>
      </w:tabs>
      <w:autoSpaceDE w:val="0"/>
      <w:autoSpaceDN w:val="0"/>
      <w:adjustRightInd w:val="0"/>
      <w:spacing w:before="240" w:after="240" w:line="240" w:lineRule="auto"/>
      <w:ind w:left="970" w:hanging="970"/>
      <w:jc w:val="both"/>
    </w:pPr>
    <w:rPr>
      <w:rFonts w:ascii="Verdana" w:eastAsia="Times New Roman" w:hAnsi="Verdana" w:cs="Times New Roman"/>
      <w:b/>
      <w:bCs/>
      <w:i w:val="0"/>
      <w:iCs w:val="0"/>
      <w:color w:val="auto"/>
      <w:kern w:val="0"/>
      <w:sz w:val="20"/>
      <w:szCs w:val="24"/>
      <w:u w:val="single"/>
      <w14:ligatures w14:val="none"/>
    </w:rPr>
  </w:style>
  <w:style w:type="paragraph" w:customStyle="1" w:styleId="InstructionsText">
    <w:name w:val="Instructions Text"/>
    <w:basedOn w:val="Normal"/>
    <w:link w:val="InstructionsTextChar"/>
    <w:autoRedefine/>
    <w:rsid w:val="00003310"/>
    <w:pPr>
      <w:spacing w:after="120" w:line="240" w:lineRule="auto"/>
      <w:ind w:left="360"/>
      <w:jc w:val="both"/>
    </w:pPr>
    <w:rPr>
      <w:rFonts w:ascii="Times New Roman" w:eastAsia="Times New Roman" w:hAnsi="Times New Roman" w:cs="Times New Roman"/>
      <w:kern w:val="0"/>
      <w:sz w:val="24"/>
      <w:szCs w:val="24"/>
      <w:lang w:eastAsia="de-DE"/>
      <w14:ligatures w14:val="none"/>
    </w:rPr>
  </w:style>
  <w:style w:type="character" w:customStyle="1" w:styleId="Instructionsberschrift4Char">
    <w:name w:val="Instructions Überschrift 4 Char"/>
    <w:link w:val="Instructionsberschrift4"/>
    <w:uiPriority w:val="99"/>
    <w:locked/>
    <w:rsid w:val="0000331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003310"/>
    <w:rPr>
      <w:rFonts w:ascii="Verdana" w:hAnsi="Verdana" w:cs="Times New Roman"/>
      <w:b/>
      <w:bCs/>
      <w:sz w:val="20"/>
      <w:u w:val="single"/>
    </w:rPr>
  </w:style>
  <w:style w:type="character" w:customStyle="1" w:styleId="InstructionsTabelleText">
    <w:name w:val="Instructions Tabelle Text"/>
    <w:rsid w:val="00003310"/>
    <w:rPr>
      <w:rFonts w:ascii="Verdana" w:hAnsi="Verdana" w:cs="Times New Roman"/>
      <w:sz w:val="20"/>
    </w:rPr>
  </w:style>
  <w:style w:type="character" w:customStyle="1" w:styleId="FormatvorlageInstructionsTabelleText">
    <w:name w:val="Formatvorlage Instructions Tabelle Text"/>
    <w:uiPriority w:val="99"/>
    <w:qFormat/>
    <w:rsid w:val="0000331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003310"/>
    <w:pPr>
      <w:ind w:left="0" w:firstLine="0"/>
    </w:pPr>
    <w:rPr>
      <w:szCs w:val="20"/>
    </w:rPr>
  </w:style>
  <w:style w:type="paragraph" w:customStyle="1" w:styleId="Texte2">
    <w:name w:val="Texte 2"/>
    <w:basedOn w:val="Normal"/>
    <w:uiPriority w:val="99"/>
    <w:rsid w:val="00003310"/>
    <w:pPr>
      <w:spacing w:before="120" w:after="0" w:line="240" w:lineRule="auto"/>
      <w:ind w:left="567"/>
      <w:jc w:val="both"/>
    </w:pPr>
    <w:rPr>
      <w:rFonts w:ascii="Verdana" w:eastAsia="Times New Roman" w:hAnsi="Verdana" w:cs="Times New Roman"/>
      <w:kern w:val="0"/>
      <w:szCs w:val="20"/>
      <w:lang w:eastAsia="fr-FR"/>
      <w14:ligatures w14:val="none"/>
    </w:rPr>
  </w:style>
  <w:style w:type="paragraph" w:customStyle="1" w:styleId="Prrafodelista1">
    <w:name w:val="Párrafo de lista1"/>
    <w:basedOn w:val="Normal"/>
    <w:uiPriority w:val="99"/>
    <w:rsid w:val="00003310"/>
    <w:pPr>
      <w:spacing w:before="120" w:after="120" w:line="240" w:lineRule="auto"/>
      <w:ind w:left="720"/>
      <w:jc w:val="both"/>
    </w:pPr>
    <w:rPr>
      <w:rFonts w:ascii="Verdana" w:eastAsia="Times New Roman" w:hAnsi="Verdana" w:cs="Times New Roman"/>
      <w:kern w:val="0"/>
      <w:sz w:val="20"/>
      <w:szCs w:val="24"/>
      <w14:ligatures w14:val="none"/>
    </w:rPr>
  </w:style>
  <w:style w:type="paragraph" w:customStyle="1" w:styleId="Prrafodelista2">
    <w:name w:val="Párrafo de lista2"/>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styleId="PlainText">
    <w:name w:val="Plain Text"/>
    <w:basedOn w:val="Normal"/>
    <w:link w:val="PlainTextChar"/>
    <w:uiPriority w:val="99"/>
    <w:rsid w:val="00003310"/>
    <w:pPr>
      <w:spacing w:after="0" w:line="240" w:lineRule="auto"/>
    </w:pPr>
    <w:rPr>
      <w:rFonts w:ascii="Verdana" w:eastAsia="Arial" w:hAnsi="Verdana" w:cs="Times New Roman"/>
      <w:kern w:val="0"/>
      <w:sz w:val="20"/>
      <w:szCs w:val="20"/>
      <w:lang w:eastAsia="es-ES_tradnl"/>
      <w14:ligatures w14:val="none"/>
    </w:rPr>
  </w:style>
  <w:style w:type="character" w:customStyle="1" w:styleId="PlainTextChar">
    <w:name w:val="Plain Text Char"/>
    <w:basedOn w:val="DefaultParagraphFont"/>
    <w:link w:val="PlainText"/>
    <w:uiPriority w:val="99"/>
    <w:rsid w:val="00003310"/>
    <w:rPr>
      <w:rFonts w:ascii="Verdana" w:eastAsia="Arial" w:hAnsi="Verdana" w:cs="Times New Roman"/>
      <w:kern w:val="0"/>
      <w:sz w:val="20"/>
      <w:szCs w:val="20"/>
      <w:lang w:val="el-GR" w:eastAsia="es-ES_tradnl"/>
      <w14:ligatures w14:val="none"/>
    </w:rPr>
  </w:style>
  <w:style w:type="paragraph" w:customStyle="1" w:styleId="Listenabsatz1">
    <w:name w:val="Listenabsatz1"/>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InstructionsTextChar">
    <w:name w:val="Instructions Text Char"/>
    <w:link w:val="InstructionsText"/>
    <w:locked/>
    <w:rsid w:val="00003310"/>
    <w:rPr>
      <w:rFonts w:ascii="Times New Roman" w:eastAsia="Times New Roman" w:hAnsi="Times New Roman" w:cs="Times New Roman"/>
      <w:kern w:val="0"/>
      <w:sz w:val="24"/>
      <w:szCs w:val="24"/>
      <w:lang w:eastAsia="de-DE"/>
      <w14:ligatures w14:val="none"/>
    </w:rPr>
  </w:style>
  <w:style w:type="character" w:styleId="PlaceholderText">
    <w:name w:val="Placeholder Text"/>
    <w:uiPriority w:val="99"/>
    <w:semiHidden/>
    <w:rsid w:val="00003310"/>
    <w:rPr>
      <w:rFonts w:cs="Times New Roman"/>
      <w:color w:val="808080"/>
    </w:rPr>
  </w:style>
  <w:style w:type="character" w:customStyle="1" w:styleId="Instructionsberschrift3Char">
    <w:name w:val="Instructions Überschrift 3 Char"/>
    <w:locked/>
    <w:rsid w:val="00003310"/>
    <w:rPr>
      <w:rFonts w:ascii="Verdana" w:hAnsi="Verdana" w:cs="Arial"/>
      <w:b/>
      <w:bCs/>
      <w:sz w:val="26"/>
      <w:szCs w:val="26"/>
      <w:u w:val="single"/>
      <w:lang w:val="el-GR" w:eastAsia="en-US" w:bidi="ar-SA"/>
    </w:rPr>
  </w:style>
  <w:style w:type="paragraph" w:customStyle="1" w:styleId="CM4">
    <w:name w:val="CM4"/>
    <w:basedOn w:val="Normal"/>
    <w:next w:val="Normal"/>
    <w:uiPriority w:val="99"/>
    <w:rsid w:val="00003310"/>
    <w:pPr>
      <w:autoSpaceDE w:val="0"/>
      <w:autoSpaceDN w:val="0"/>
      <w:adjustRightInd w:val="0"/>
      <w:spacing w:after="0" w:line="240" w:lineRule="auto"/>
    </w:pPr>
    <w:rPr>
      <w:rFonts w:ascii="Times New Roman" w:eastAsia="Arial" w:hAnsi="Times New Roman" w:cs="Times New Roman"/>
      <w:kern w:val="0"/>
      <w:sz w:val="24"/>
      <w:szCs w:val="24"/>
      <w14:ligatures w14:val="none"/>
    </w:rPr>
  </w:style>
  <w:style w:type="paragraph" w:styleId="DocumentMap">
    <w:name w:val="Document Map"/>
    <w:basedOn w:val="Normal"/>
    <w:link w:val="DocumentMapChar"/>
    <w:uiPriority w:val="99"/>
    <w:semiHidden/>
    <w:rsid w:val="00003310"/>
    <w:pPr>
      <w:spacing w:after="0" w:line="240" w:lineRule="auto"/>
      <w:jc w:val="both"/>
    </w:pPr>
    <w:rPr>
      <w:rFonts w:ascii="Tahoma" w:eastAsia="Arial" w:hAnsi="Tahoma" w:cs="Times New Roman"/>
      <w:kern w:val="0"/>
      <w:sz w:val="16"/>
      <w:szCs w:val="16"/>
      <w:lang w:eastAsia="x-none"/>
      <w14:ligatures w14:val="none"/>
    </w:rPr>
  </w:style>
  <w:style w:type="character" w:customStyle="1" w:styleId="DocumentMapChar">
    <w:name w:val="Document Map Char"/>
    <w:basedOn w:val="DefaultParagraphFont"/>
    <w:link w:val="DocumentMap"/>
    <w:uiPriority w:val="99"/>
    <w:semiHidden/>
    <w:rsid w:val="00003310"/>
    <w:rPr>
      <w:rFonts w:ascii="Tahoma" w:eastAsia="Arial" w:hAnsi="Tahoma" w:cs="Times New Roman"/>
      <w:kern w:val="0"/>
      <w:sz w:val="16"/>
      <w:szCs w:val="16"/>
      <w:lang w:val="el-GR" w:eastAsia="x-none"/>
      <w14:ligatures w14:val="none"/>
    </w:rPr>
  </w:style>
  <w:style w:type="paragraph" w:customStyle="1" w:styleId="Titrearticle">
    <w:name w:val="Titre article"/>
    <w:basedOn w:val="Normal"/>
    <w:next w:val="Normal"/>
    <w:rsid w:val="00003310"/>
    <w:pPr>
      <w:keepNext/>
      <w:spacing w:before="360" w:after="120" w:line="240" w:lineRule="auto"/>
      <w:jc w:val="center"/>
    </w:pPr>
    <w:rPr>
      <w:rFonts w:ascii="Times New Roman" w:eastAsia="Times New Roman" w:hAnsi="Times New Roman" w:cs="Times New Roman"/>
      <w:i/>
      <w:kern w:val="0"/>
      <w:sz w:val="24"/>
      <w:szCs w:val="24"/>
      <w:lang w:eastAsia="de-DE"/>
      <w14:ligatures w14:val="none"/>
    </w:rPr>
  </w:style>
  <w:style w:type="paragraph" w:customStyle="1" w:styleId="Baseparagraphnumbered">
    <w:name w:val="Base paragraph numbered"/>
    <w:basedOn w:val="Normal"/>
    <w:link w:val="BaseparagraphnumberedChar"/>
    <w:qFormat/>
    <w:rsid w:val="00003310"/>
    <w:pPr>
      <w:numPr>
        <w:numId w:val="18"/>
      </w:numPr>
      <w:spacing w:after="240" w:line="240" w:lineRule="auto"/>
      <w:jc w:val="both"/>
    </w:pPr>
    <w:rPr>
      <w:rFonts w:ascii="Times New Roman" w:eastAsia="Arial" w:hAnsi="Times New Roman" w:cs="Times New Roman"/>
      <w:kern w:val="0"/>
      <w:sz w:val="24"/>
      <w:szCs w:val="20"/>
      <w:lang w:eastAsia="en-GB"/>
      <w14:ligatures w14:val="none"/>
    </w:rPr>
  </w:style>
  <w:style w:type="character" w:customStyle="1" w:styleId="BaseparagraphnumberedChar">
    <w:name w:val="Base paragraph numbered Char"/>
    <w:link w:val="Baseparagraphnumbered"/>
    <w:locked/>
    <w:rsid w:val="0000331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003310"/>
    <w:rPr>
      <w:rFonts w:cs="Times New Roman"/>
      <w:sz w:val="24"/>
      <w:szCs w:val="24"/>
      <w:lang w:eastAsia="de-DE"/>
    </w:rPr>
  </w:style>
  <w:style w:type="paragraph" w:customStyle="1" w:styleId="NumPar1">
    <w:name w:val="NumPar 1"/>
    <w:basedOn w:val="Normal"/>
    <w:next w:val="Normal"/>
    <w:link w:val="NumPar1Char"/>
    <w:uiPriority w:val="99"/>
    <w:rsid w:val="00003310"/>
    <w:pPr>
      <w:tabs>
        <w:tab w:val="num" w:pos="850"/>
      </w:tabs>
      <w:spacing w:before="120" w:after="120" w:line="240" w:lineRule="auto"/>
      <w:ind w:left="850" w:hanging="850"/>
      <w:jc w:val="both"/>
    </w:pPr>
    <w:rPr>
      <w:rFonts w:cs="Times New Roman"/>
      <w:sz w:val="24"/>
      <w:szCs w:val="24"/>
      <w:lang w:eastAsia="de-DE"/>
    </w:rPr>
  </w:style>
  <w:style w:type="character" w:customStyle="1" w:styleId="Point1letterChar">
    <w:name w:val="Point 1 (letter) Char"/>
    <w:link w:val="Point1letter"/>
    <w:uiPriority w:val="99"/>
    <w:locked/>
    <w:rsid w:val="00003310"/>
    <w:rPr>
      <w:rFonts w:cs="Times New Roman"/>
      <w:sz w:val="24"/>
      <w:szCs w:val="24"/>
    </w:rPr>
  </w:style>
  <w:style w:type="paragraph" w:customStyle="1" w:styleId="Point1letter">
    <w:name w:val="Point 1 (letter)"/>
    <w:basedOn w:val="Normal"/>
    <w:link w:val="Point1letterChar"/>
    <w:uiPriority w:val="99"/>
    <w:rsid w:val="00003310"/>
    <w:pPr>
      <w:tabs>
        <w:tab w:val="num" w:pos="360"/>
      </w:tabs>
      <w:spacing w:before="120" w:after="120" w:line="240" w:lineRule="auto"/>
      <w:ind w:left="1417" w:hanging="567"/>
      <w:jc w:val="both"/>
    </w:pPr>
    <w:rPr>
      <w:rFonts w:cs="Times New Roman"/>
      <w:sz w:val="24"/>
      <w:szCs w:val="24"/>
    </w:rPr>
  </w:style>
  <w:style w:type="numbering" w:customStyle="1" w:styleId="Formatvorlage2">
    <w:name w:val="Formatvorlage2"/>
    <w:uiPriority w:val="99"/>
    <w:rsid w:val="00003310"/>
    <w:pPr>
      <w:numPr>
        <w:numId w:val="8"/>
      </w:numPr>
    </w:pPr>
  </w:style>
  <w:style w:type="numbering" w:customStyle="1" w:styleId="Formatvorlage3">
    <w:name w:val="Formatvorlage3"/>
    <w:uiPriority w:val="99"/>
    <w:rsid w:val="00003310"/>
    <w:pPr>
      <w:numPr>
        <w:numId w:val="16"/>
      </w:numPr>
    </w:pPr>
  </w:style>
  <w:style w:type="numbering" w:customStyle="1" w:styleId="Formatvorlage1">
    <w:name w:val="Formatvorlage1"/>
    <w:uiPriority w:val="99"/>
    <w:rsid w:val="00003310"/>
    <w:pPr>
      <w:numPr>
        <w:numId w:val="7"/>
      </w:numPr>
    </w:pPr>
  </w:style>
  <w:style w:type="numbering" w:customStyle="1" w:styleId="Formatvorlage4">
    <w:name w:val="Formatvorlage4"/>
    <w:uiPriority w:val="99"/>
    <w:rsid w:val="00003310"/>
    <w:pPr>
      <w:numPr>
        <w:numId w:val="17"/>
      </w:numPr>
    </w:pPr>
  </w:style>
  <w:style w:type="paragraph" w:customStyle="1" w:styleId="ListParagraph1">
    <w:name w:val="List Paragraph1"/>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customStyle="1" w:styleId="Anfhrungszeichen1">
    <w:name w:val="Anführungszeichen1"/>
    <w:basedOn w:val="Normal"/>
    <w:next w:val="Normal"/>
    <w:link w:val="AnfhrungszeichenZchn"/>
    <w:uiPriority w:val="29"/>
    <w:semiHidden/>
    <w:rsid w:val="00003310"/>
    <w:pPr>
      <w:spacing w:before="120" w:after="120" w:line="240" w:lineRule="auto"/>
      <w:jc w:val="both"/>
    </w:pPr>
    <w:rPr>
      <w:rFonts w:ascii="Verdana" w:eastAsia="Times New Roman" w:hAnsi="Verdana" w:cs="Times New Roman"/>
      <w:i/>
      <w:iCs/>
      <w:color w:val="000000"/>
      <w:kern w:val="0"/>
      <w:sz w:val="20"/>
      <w:szCs w:val="24"/>
      <w14:ligatures w14:val="none"/>
    </w:rPr>
  </w:style>
  <w:style w:type="character" w:customStyle="1" w:styleId="AnfhrungszeichenZchn">
    <w:name w:val="Anführungszeichen Zchn"/>
    <w:link w:val="Anfhrungszeichen1"/>
    <w:uiPriority w:val="29"/>
    <w:semiHidden/>
    <w:rsid w:val="0000331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customStyle="1" w:styleId="berarbeitung1">
    <w:name w:val="Überarbeitung1"/>
    <w:hidden/>
    <w:uiPriority w:val="99"/>
    <w:semiHidden/>
    <w:rsid w:val="0000331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Platzhaltertext1">
    <w:name w:val="Platzhaltertext1"/>
    <w:uiPriority w:val="99"/>
    <w:semiHidden/>
    <w:rsid w:val="00003310"/>
    <w:rPr>
      <w:color w:val="808080"/>
    </w:rPr>
  </w:style>
  <w:style w:type="paragraph" w:customStyle="1" w:styleId="Default">
    <w:name w:val="Default"/>
    <w:rsid w:val="0000331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003310"/>
    <w:rPr>
      <w:rFonts w:ascii="EU Albertina" w:hAnsi="EU Albertina" w:cs="Times New Roman"/>
      <w:color w:val="auto"/>
    </w:rPr>
  </w:style>
  <w:style w:type="paragraph" w:customStyle="1" w:styleId="CM3">
    <w:name w:val="CM3"/>
    <w:basedOn w:val="Default"/>
    <w:next w:val="Default"/>
    <w:uiPriority w:val="99"/>
    <w:rsid w:val="00003310"/>
    <w:rPr>
      <w:rFonts w:ascii="EU Albertina" w:hAnsi="EU Albertina" w:cs="Times New Roman"/>
      <w:color w:val="auto"/>
    </w:rPr>
  </w:style>
  <w:style w:type="paragraph" w:styleId="NormalWeb">
    <w:name w:val="Normal (Web)"/>
    <w:basedOn w:val="Normal"/>
    <w:uiPriority w:val="99"/>
    <w:unhideWhenUsed/>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003310"/>
    <w:rPr>
      <w:i/>
      <w:iCs/>
    </w:rPr>
  </w:style>
  <w:style w:type="paragraph" w:customStyle="1" w:styleId="TableMainHeading">
    <w:name w:val="TableMainHeading"/>
    <w:basedOn w:val="Normal"/>
    <w:next w:val="Normal"/>
    <w:uiPriority w:val="99"/>
    <w:rsid w:val="00003310"/>
    <w:pPr>
      <w:spacing w:before="120" w:after="120" w:line="240" w:lineRule="auto"/>
    </w:pPr>
    <w:rPr>
      <w:rFonts w:ascii="Segoe UI" w:eastAsia="Times New Roman" w:hAnsi="Segoe UI" w:cs="Times New Roman"/>
      <w:kern w:val="0"/>
      <w:szCs w:val="20"/>
      <w14:ligatures w14:val="none"/>
    </w:rPr>
  </w:style>
  <w:style w:type="paragraph" w:customStyle="1" w:styleId="body">
    <w:name w:val="body"/>
    <w:qFormat/>
    <w:rsid w:val="0000331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003310"/>
    <w:pPr>
      <w:spacing w:before="480" w:after="120" w:line="240" w:lineRule="auto"/>
      <w:jc w:val="both"/>
    </w:pPr>
    <w:rPr>
      <w:rFonts w:ascii="Times New Roman" w:eastAsia="Times New Roman" w:hAnsi="Times New Roman" w:cs="Times New Roman"/>
      <w:kern w:val="0"/>
      <w:sz w:val="24"/>
      <w:szCs w:val="24"/>
      <w14:ligatures w14:val="none"/>
    </w:rPr>
  </w:style>
  <w:style w:type="paragraph" w:customStyle="1" w:styleId="Fait">
    <w:name w:val="Fait à"/>
    <w:basedOn w:val="Normal"/>
    <w:next w:val="Normal"/>
    <w:rsid w:val="00003310"/>
    <w:pPr>
      <w:keepNext/>
      <w:spacing w:before="120" w:after="0" w:line="240" w:lineRule="auto"/>
      <w:jc w:val="both"/>
    </w:pPr>
    <w:rPr>
      <w:rFonts w:ascii="Times New Roman" w:eastAsia="Times New Roman" w:hAnsi="Times New Roman" w:cs="Times New Roman"/>
      <w:kern w:val="0"/>
      <w:sz w:val="24"/>
      <w:szCs w:val="24"/>
      <w14:ligatures w14:val="none"/>
    </w:rPr>
  </w:style>
  <w:style w:type="paragraph" w:customStyle="1" w:styleId="Numberedtilelevel1">
    <w:name w:val="Numbered tile level 1"/>
    <w:basedOn w:val="Titlelevel1"/>
    <w:qFormat/>
    <w:rsid w:val="00003310"/>
    <w:pPr>
      <w:numPr>
        <w:numId w:val="24"/>
      </w:numPr>
    </w:pPr>
  </w:style>
  <w:style w:type="paragraph" w:customStyle="1" w:styleId="Numberedtitlelevel2">
    <w:name w:val="Numbered title level 2"/>
    <w:basedOn w:val="Titlelevel2"/>
    <w:next w:val="body"/>
    <w:qFormat/>
    <w:rsid w:val="00003310"/>
    <w:pPr>
      <w:numPr>
        <w:ilvl w:val="1"/>
        <w:numId w:val="24"/>
      </w:numPr>
    </w:pPr>
  </w:style>
  <w:style w:type="paragraph" w:customStyle="1" w:styleId="Titlelevel2">
    <w:name w:val="Title level 2"/>
    <w:qFormat/>
    <w:rsid w:val="00003310"/>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00331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00331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003310"/>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00331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003310"/>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003310"/>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003310"/>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003310"/>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003310"/>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00331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00331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003310"/>
    <w:pPr>
      <w:numPr>
        <w:numId w:val="20"/>
      </w:numPr>
    </w:pPr>
    <w:rPr>
      <w:szCs w:val="22"/>
    </w:rPr>
  </w:style>
  <w:style w:type="paragraph" w:customStyle="1" w:styleId="bullet2">
    <w:name w:val="bullet 2"/>
    <w:basedOn w:val="body"/>
    <w:qFormat/>
    <w:rsid w:val="00003310"/>
    <w:pPr>
      <w:numPr>
        <w:numId w:val="19"/>
      </w:numPr>
    </w:pPr>
    <w:rPr>
      <w:szCs w:val="22"/>
    </w:rPr>
  </w:style>
  <w:style w:type="paragraph" w:customStyle="1" w:styleId="Numberedtitlelevel3">
    <w:name w:val="Numbered title level 3"/>
    <w:basedOn w:val="Titlelevel3"/>
    <w:next w:val="body"/>
    <w:qFormat/>
    <w:rsid w:val="00003310"/>
    <w:pPr>
      <w:numPr>
        <w:ilvl w:val="2"/>
        <w:numId w:val="24"/>
      </w:numPr>
    </w:pPr>
  </w:style>
  <w:style w:type="table" w:styleId="LightShading">
    <w:name w:val="Light Shading"/>
    <w:basedOn w:val="TableNormal"/>
    <w:uiPriority w:val="60"/>
    <w:rsid w:val="0000331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03310"/>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003310"/>
  </w:style>
  <w:style w:type="paragraph" w:customStyle="1" w:styleId="Numberedtitlelevel4">
    <w:name w:val="Numbered title level 4"/>
    <w:basedOn w:val="Titlelevel4"/>
    <w:qFormat/>
    <w:rsid w:val="00003310"/>
    <w:pPr>
      <w:numPr>
        <w:numId w:val="21"/>
      </w:numPr>
    </w:pPr>
  </w:style>
  <w:style w:type="character" w:styleId="BookTitle">
    <w:name w:val="Book Title"/>
    <w:basedOn w:val="DefaultParagraphFont"/>
    <w:uiPriority w:val="33"/>
    <w:qFormat/>
    <w:rsid w:val="00003310"/>
    <w:rPr>
      <w:b/>
      <w:bCs/>
      <w:smallCaps/>
      <w:spacing w:val="5"/>
    </w:rPr>
  </w:style>
  <w:style w:type="character" w:customStyle="1" w:styleId="Highlighttext">
    <w:name w:val="Highlight text"/>
    <w:basedOn w:val="DefaultParagraphFont"/>
    <w:uiPriority w:val="1"/>
    <w:semiHidden/>
    <w:qFormat/>
    <w:rsid w:val="00003310"/>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003310"/>
    <w:rPr>
      <w:bCs/>
      <w:lang w:eastAsia="en-GB"/>
    </w:rPr>
  </w:style>
  <w:style w:type="paragraph" w:styleId="ListBullet">
    <w:name w:val="List Bullet"/>
    <w:basedOn w:val="Normal"/>
    <w:semiHidden/>
    <w:qFormat/>
    <w:rsid w:val="00003310"/>
    <w:pPr>
      <w:numPr>
        <w:numId w:val="26"/>
      </w:numPr>
      <w:spacing w:after="0" w:line="240" w:lineRule="auto"/>
      <w:contextualSpacing/>
    </w:pPr>
    <w:rPr>
      <w:rFonts w:eastAsiaTheme="minorEastAsia"/>
      <w:kern w:val="0"/>
      <w:szCs w:val="24"/>
      <w14:ligatures w14:val="none"/>
    </w:rPr>
  </w:style>
  <w:style w:type="paragraph" w:customStyle="1" w:styleId="numberedparagraph">
    <w:name w:val="numbered paragraph"/>
    <w:basedOn w:val="body"/>
    <w:qFormat/>
    <w:rsid w:val="00003310"/>
    <w:pPr>
      <w:numPr>
        <w:numId w:val="25"/>
      </w:numPr>
    </w:pPr>
  </w:style>
  <w:style w:type="character" w:customStyle="1" w:styleId="Marker">
    <w:name w:val="Marker"/>
    <w:rsid w:val="00003310"/>
    <w:rPr>
      <w:color w:val="0000FF"/>
      <w:shd w:val="clear" w:color="auto" w:fill="auto"/>
    </w:rPr>
  </w:style>
  <w:style w:type="character" w:customStyle="1" w:styleId="Marker2">
    <w:name w:val="Marker2"/>
    <w:rsid w:val="00003310"/>
    <w:rPr>
      <w:color w:val="FF0000"/>
      <w:shd w:val="clear" w:color="auto" w:fill="auto"/>
    </w:rPr>
  </w:style>
  <w:style w:type="paragraph" w:customStyle="1" w:styleId="Annexetitre">
    <w:name w:val="Annexe titre"/>
    <w:basedOn w:val="Normal"/>
    <w:next w:val="Normal"/>
    <w:rsid w:val="00003310"/>
    <w:pPr>
      <w:spacing w:before="120" w:after="120" w:line="240" w:lineRule="auto"/>
      <w:jc w:val="center"/>
    </w:pPr>
    <w:rPr>
      <w:rFonts w:ascii="Times New Roman" w:eastAsia="Times New Roman" w:hAnsi="Times New Roman" w:cs="Times New Roman"/>
      <w:b/>
      <w:kern w:val="0"/>
      <w:sz w:val="24"/>
      <w:szCs w:val="24"/>
      <w:u w:val="single"/>
      <w14:ligatures w14:val="none"/>
    </w:rPr>
  </w:style>
  <w:style w:type="paragraph" w:customStyle="1" w:styleId="Considrant">
    <w:name w:val="Considérant"/>
    <w:basedOn w:val="Normal"/>
    <w:rsid w:val="00003310"/>
    <w:pPr>
      <w:numPr>
        <w:numId w:val="27"/>
      </w:num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Datedadoption">
    <w:name w:val="Date d'adoption"/>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Formuledadoption">
    <w:name w:val="Formule d'adoption"/>
    <w:basedOn w:val="Normal"/>
    <w:next w:val="Titrearticle"/>
    <w:rsid w:val="00003310"/>
    <w:pPr>
      <w:keepNext/>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signe">
    <w:name w:val="Institution qui signe"/>
    <w:basedOn w:val="Normal"/>
    <w:next w:val="Personnequisigne"/>
    <w:rsid w:val="00003310"/>
    <w:pPr>
      <w:keepNext/>
      <w:tabs>
        <w:tab w:val="left" w:pos="4252"/>
      </w:tabs>
      <w:spacing w:before="720" w:after="0" w:line="240" w:lineRule="auto"/>
      <w:jc w:val="both"/>
    </w:pPr>
    <w:rPr>
      <w:rFonts w:ascii="Times New Roman" w:eastAsia="Times New Roman" w:hAnsi="Times New Roman" w:cs="Times New Roman"/>
      <w:i/>
      <w:kern w:val="0"/>
      <w:sz w:val="24"/>
      <w:szCs w:val="24"/>
      <w14:ligatures w14:val="none"/>
    </w:rPr>
  </w:style>
  <w:style w:type="paragraph" w:customStyle="1" w:styleId="Personnequisigne">
    <w:name w:val="Personne qui signe"/>
    <w:basedOn w:val="Normal"/>
    <w:next w:val="Institutionquisigne"/>
    <w:rsid w:val="00003310"/>
    <w:pPr>
      <w:tabs>
        <w:tab w:val="left" w:pos="4252"/>
      </w:tabs>
      <w:spacing w:after="0" w:line="240" w:lineRule="auto"/>
    </w:pPr>
    <w:rPr>
      <w:rFonts w:ascii="Times New Roman" w:eastAsia="Times New Roman" w:hAnsi="Times New Roman" w:cs="Times New Roman"/>
      <w:i/>
      <w:kern w:val="0"/>
      <w:sz w:val="24"/>
      <w:szCs w:val="24"/>
      <w14:ligatures w14:val="none"/>
    </w:rPr>
  </w:style>
  <w:style w:type="paragraph" w:customStyle="1" w:styleId="Titreobjet">
    <w:name w:val="Titre objet"/>
    <w:basedOn w:val="Normal"/>
    <w:next w:val="Normal"/>
    <w:rsid w:val="00003310"/>
    <w:pPr>
      <w:spacing w:before="360" w:after="360" w:line="240" w:lineRule="auto"/>
      <w:jc w:val="center"/>
    </w:pPr>
    <w:rPr>
      <w:rFonts w:ascii="Times New Roman" w:eastAsia="Times New Roman" w:hAnsi="Times New Roman" w:cs="Times New Roman"/>
      <w:b/>
      <w:kern w:val="0"/>
      <w:sz w:val="24"/>
      <w:szCs w:val="24"/>
      <w14:ligatures w14:val="none"/>
    </w:rPr>
  </w:style>
  <w:style w:type="paragraph" w:customStyle="1" w:styleId="Typedudocument">
    <w:name w:val="Type du document"/>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Pagedecouverture">
    <w:name w:val="Page de couverture"/>
    <w:basedOn w:val="Normal"/>
    <w:next w:val="Normal"/>
    <w:rsid w:val="00003310"/>
    <w:p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agit">
    <w:name w:val="Institution qui agit"/>
    <w:basedOn w:val="Normal"/>
    <w:next w:val="Normal"/>
    <w:rsid w:val="00003310"/>
    <w:pPr>
      <w:keepNext/>
      <w:spacing w:before="600" w:after="120" w:line="240" w:lineRule="auto"/>
      <w:jc w:val="both"/>
    </w:pPr>
    <w:rPr>
      <w:rFonts w:ascii="Times New Roman" w:eastAsia="Times New Roman" w:hAnsi="Times New Roman" w:cs="Times New Roman"/>
      <w:kern w:val="0"/>
      <w:sz w:val="24"/>
      <w:szCs w:val="24"/>
      <w14:ligatures w14:val="none"/>
    </w:rPr>
  </w:style>
  <w:style w:type="paragraph" w:styleId="Caption">
    <w:name w:val="caption"/>
    <w:basedOn w:val="Normal"/>
    <w:next w:val="Normal"/>
    <w:uiPriority w:val="35"/>
    <w:unhideWhenUsed/>
    <w:qFormat/>
    <w:rsid w:val="00003310"/>
    <w:pPr>
      <w:spacing w:after="200" w:line="240" w:lineRule="auto"/>
    </w:pPr>
    <w:rPr>
      <w:rFonts w:eastAsiaTheme="minorEastAsia"/>
      <w:b/>
      <w:bCs/>
      <w:color w:val="156082" w:themeColor="accent1"/>
      <w:kern w:val="0"/>
      <w:sz w:val="18"/>
      <w:szCs w:val="18"/>
      <w14:ligatures w14:val="none"/>
    </w:rPr>
  </w:style>
  <w:style w:type="paragraph" w:customStyle="1" w:styleId="TableNote">
    <w:name w:val="TableNote"/>
    <w:basedOn w:val="Normal"/>
    <w:rsid w:val="00003310"/>
    <w:pPr>
      <w:spacing w:before="60" w:after="120" w:line="240" w:lineRule="auto"/>
      <w:jc w:val="both"/>
    </w:pPr>
    <w:rPr>
      <w:rFonts w:ascii="Segoe UI" w:eastAsia="Times New Roman" w:hAnsi="Segoe UI" w:cs="Times New Roman"/>
      <w:kern w:val="0"/>
      <w:sz w:val="15"/>
      <w:szCs w:val="20"/>
      <w14:ligatures w14:val="none"/>
    </w:rPr>
  </w:style>
  <w:style w:type="paragraph" w:customStyle="1" w:styleId="CM11">
    <w:name w:val="CM1+1"/>
    <w:basedOn w:val="Default"/>
    <w:next w:val="Default"/>
    <w:uiPriority w:val="99"/>
    <w:rsid w:val="00003310"/>
    <w:rPr>
      <w:rFonts w:ascii="EUAlbertina" w:eastAsiaTheme="minorEastAsia" w:hAnsi="EUAlbertina" w:cstheme="minorBidi"/>
      <w:color w:val="auto"/>
      <w:lang w:eastAsia="en-US"/>
    </w:rPr>
  </w:style>
  <w:style w:type="paragraph" w:customStyle="1" w:styleId="CM31">
    <w:name w:val="CM3+1"/>
    <w:basedOn w:val="Default"/>
    <w:next w:val="Default"/>
    <w:uiPriority w:val="99"/>
    <w:rsid w:val="00003310"/>
    <w:rPr>
      <w:rFonts w:ascii="EUAlbertina" w:eastAsiaTheme="minorEastAsia" w:hAnsi="EUAlbertina" w:cstheme="minorBidi"/>
      <w:color w:val="auto"/>
      <w:lang w:eastAsia="en-US"/>
    </w:rPr>
  </w:style>
  <w:style w:type="paragraph" w:customStyle="1" w:styleId="CM13">
    <w:name w:val="CM1+3"/>
    <w:basedOn w:val="Default"/>
    <w:next w:val="Default"/>
    <w:uiPriority w:val="99"/>
    <w:rsid w:val="00003310"/>
    <w:rPr>
      <w:rFonts w:ascii="EUAlbertina" w:eastAsiaTheme="minorEastAsia" w:hAnsi="EUAlbertina" w:cstheme="minorBidi"/>
      <w:color w:val="auto"/>
      <w:lang w:eastAsia="en-US"/>
    </w:rPr>
  </w:style>
  <w:style w:type="paragraph" w:customStyle="1" w:styleId="CM33">
    <w:name w:val="CM3+3"/>
    <w:basedOn w:val="Default"/>
    <w:next w:val="Default"/>
    <w:uiPriority w:val="99"/>
    <w:rsid w:val="0000331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003310"/>
  </w:style>
  <w:style w:type="character" w:customStyle="1" w:styleId="UnresolvedMention1">
    <w:name w:val="Unresolved Mention1"/>
    <w:basedOn w:val="DefaultParagraphFont"/>
    <w:uiPriority w:val="99"/>
    <w:semiHidden/>
    <w:unhideWhenUsed/>
    <w:rsid w:val="00003310"/>
    <w:rPr>
      <w:color w:val="605E5C"/>
      <w:shd w:val="clear" w:color="auto" w:fill="E1DFDD"/>
    </w:rPr>
  </w:style>
  <w:style w:type="character" w:styleId="Mention">
    <w:name w:val="Mention"/>
    <w:basedOn w:val="DefaultParagraphFont"/>
    <w:uiPriority w:val="99"/>
    <w:unhideWhenUsed/>
    <w:rsid w:val="00003310"/>
    <w:rPr>
      <w:color w:val="2B579A"/>
      <w:shd w:val="clear" w:color="auto" w:fill="E1DFDD"/>
    </w:rPr>
  </w:style>
  <w:style w:type="paragraph" w:customStyle="1" w:styleId="pf0">
    <w:name w:val="pf0"/>
    <w:basedOn w:val="Normal"/>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ui-provider">
    <w:name w:val="ui-provider"/>
    <w:basedOn w:val="DefaultParagraphFont"/>
    <w:rsid w:val="00003310"/>
  </w:style>
  <w:style w:type="character" w:customStyle="1" w:styleId="cf01">
    <w:name w:val="cf01"/>
    <w:basedOn w:val="DefaultParagraphFont"/>
    <w:rsid w:val="00003310"/>
    <w:rPr>
      <w:rFonts w:ascii="Segoe UI" w:hAnsi="Segoe UI" w:cs="Segoe UI" w:hint="default"/>
      <w:sz w:val="18"/>
      <w:szCs w:val="18"/>
    </w:rPr>
  </w:style>
  <w:style w:type="paragraph" w:styleId="BodyText">
    <w:name w:val="Body Text"/>
    <w:basedOn w:val="Normal"/>
    <w:link w:val="BodyTextChar"/>
    <w:rsid w:val="00003310"/>
    <w:pPr>
      <w:spacing w:after="140"/>
    </w:pPr>
    <w:rPr>
      <w:rFonts w:ascii="Liberation Serif" w:eastAsia="SimSun" w:hAnsi="Liberation Serif" w:cs="Lucida Sans"/>
      <w:kern w:val="0"/>
      <w:sz w:val="24"/>
      <w:szCs w:val="24"/>
      <w:lang w:eastAsia="zh-CN" w:bidi="hi-IN"/>
      <w14:ligatures w14:val="none"/>
    </w:rPr>
  </w:style>
  <w:style w:type="character" w:customStyle="1" w:styleId="BodyTextChar">
    <w:name w:val="Body Text Char"/>
    <w:basedOn w:val="DefaultParagraphFont"/>
    <w:link w:val="BodyText"/>
    <w:rsid w:val="00003310"/>
    <w:rPr>
      <w:rFonts w:ascii="Liberation Serif" w:eastAsia="SimSun" w:hAnsi="Liberation Serif" w:cs="Lucida Sans"/>
      <w:kern w:val="0"/>
      <w:sz w:val="24"/>
      <w:szCs w:val="24"/>
      <w:lang w:val="el-GR" w:eastAsia="zh-CN" w:bidi="hi-IN"/>
      <w14:ligatures w14:val="none"/>
    </w:rPr>
  </w:style>
  <w:style w:type="paragraph" w:customStyle="1" w:styleId="Tabelleninhalt">
    <w:name w:val="Tabelleninhalt"/>
    <w:basedOn w:val="Normal"/>
    <w:qFormat/>
    <w:rsid w:val="00003310"/>
    <w:pPr>
      <w:spacing w:after="0"/>
    </w:pPr>
    <w:rPr>
      <w:rFonts w:ascii="Liberation Serif" w:eastAsia="SimSun" w:hAnsi="Liberation Serif" w:cs="Lucida Sans"/>
      <w:kern w:val="0"/>
      <w:sz w:val="24"/>
      <w:szCs w:val="24"/>
      <w:lang w:eastAsia="zh-CN" w:bidi="hi-IN"/>
      <w14:ligatures w14:val="none"/>
    </w:rPr>
  </w:style>
  <w:style w:type="character" w:customStyle="1" w:styleId="cf11">
    <w:name w:val="cf11"/>
    <w:basedOn w:val="DefaultParagraphFont"/>
    <w:rsid w:val="0000331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003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96B8CB-49FD-4372-95A6-28D37B1319D7}">
  <ds:schemaRefs>
    <ds:schemaRef ds:uri="http://schemas.microsoft.com/sharepoint/v3/contenttype/forms"/>
  </ds:schemaRefs>
</ds:datastoreItem>
</file>

<file path=customXml/itemProps2.xml><?xml version="1.0" encoding="utf-8"?>
<ds:datastoreItem xmlns:ds="http://schemas.openxmlformats.org/officeDocument/2006/customXml" ds:itemID="{D29966B9-A107-4D3A-9765-E2431FA88788}"/>
</file>

<file path=customXml/itemProps3.xml><?xml version="1.0" encoding="utf-8"?>
<ds:datastoreItem xmlns:ds="http://schemas.openxmlformats.org/officeDocument/2006/customXml" ds:itemID="{F2E89650-230A-4B02-856F-A7F990F8952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9</TotalTime>
  <Pages>9</Pages>
  <Words>1978</Words>
  <Characters>13042</Characters>
  <Application>Microsoft Office Word</Application>
  <DocSecurity>0</DocSecurity>
  <Lines>326</Lines>
  <Paragraphs>258</Paragraphs>
  <ScaleCrop>false</ScaleCrop>
  <Company>European Banking Authority</Company>
  <LinksUpToDate>false</LinksUpToDate>
  <CharactersWithSpaces>14762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SPANOU Marina (DGT)</cp:lastModifiedBy>
  <cp:revision>11</cp:revision>
  <dcterms:created xsi:type="dcterms:W3CDTF">2024-06-19T15:59:00Z</dcterms:created>
  <dcterms:modified xsi:type="dcterms:W3CDTF">2025-01-13T10:10:00Z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4a0233f,7e67df5b,65f101a0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2024-11-07T12:17:43Z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9b7b6e1d-2d04-4ae7-abbd-67263f5f4f2d</vt:lpwstr>
  </property>
  <property fmtid="{D5CDD505-2E9C-101B-9397-08002B2CF9AE}" pid="12" name="MSIP_Label_6bd9ddd1-4d20-43f6-abfa-fc3c07406f94_ContentBits">
    <vt:lpwstr>0</vt:lpwstr>
  </property>
</Properties>
</file>