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E50151" w:rsidRDefault="009E7D0C" w:rsidP="00A33695">
      <w:pPr>
        <w:jc w:val="center"/>
        <w:rPr>
          <w:rFonts w:ascii="Times New Roman" w:hAnsi="Times New Roman"/>
          <w:sz w:val="24"/>
        </w:rPr>
      </w:pPr>
      <w:bookmarkStart w:id="0" w:name="_Toc262568021"/>
      <w:bookmarkStart w:id="1" w:name="_Toc295829847"/>
      <w:r w:rsidRPr="00E50151">
        <w:rPr>
          <w:rFonts w:ascii="Times New Roman" w:hAnsi="Times New Roman"/>
          <w:sz w:val="24"/>
        </w:rPr>
        <w:t>ET</w:t>
      </w:r>
    </w:p>
    <w:p w14:paraId="2704A83C" w14:textId="77777777" w:rsidR="009E7D0C" w:rsidRPr="00E50151" w:rsidRDefault="009E7D0C" w:rsidP="00A33695">
      <w:pPr>
        <w:jc w:val="center"/>
        <w:rPr>
          <w:rFonts w:ascii="Times New Roman" w:hAnsi="Times New Roman"/>
          <w:sz w:val="24"/>
        </w:rPr>
      </w:pPr>
    </w:p>
    <w:p w14:paraId="24333E7A" w14:textId="5D6FD9D5" w:rsidR="008D696E" w:rsidRPr="00E50151" w:rsidRDefault="008D696E" w:rsidP="00A33695">
      <w:pPr>
        <w:jc w:val="center"/>
        <w:rPr>
          <w:rFonts w:ascii="Times New Roman" w:hAnsi="Times New Roman"/>
          <w:sz w:val="24"/>
        </w:rPr>
      </w:pPr>
      <w:r w:rsidRPr="00E50151">
        <w:rPr>
          <w:rFonts w:ascii="Times New Roman" w:hAnsi="Times New Roman"/>
          <w:sz w:val="24"/>
        </w:rPr>
        <w:t>II LISA</w:t>
      </w:r>
    </w:p>
    <w:p w14:paraId="37362007" w14:textId="6FB5EC15" w:rsidR="002648B0" w:rsidRPr="00E50151" w:rsidRDefault="008D696E" w:rsidP="00A33695">
      <w:pPr>
        <w:jc w:val="center"/>
        <w:rPr>
          <w:rFonts w:ascii="Times New Roman" w:hAnsi="Times New Roman"/>
          <w:sz w:val="24"/>
        </w:rPr>
      </w:pPr>
      <w:r w:rsidRPr="00E50151">
        <w:rPr>
          <w:rFonts w:ascii="Times New Roman" w:hAnsi="Times New Roman"/>
          <w:sz w:val="24"/>
        </w:rPr>
        <w:t>II LISA</w:t>
      </w:r>
    </w:p>
    <w:p w14:paraId="1330A6A8" w14:textId="72D1DF29" w:rsidR="000F1AF3" w:rsidRPr="00E50151" w:rsidRDefault="00D11E4C" w:rsidP="00D41692">
      <w:pPr>
        <w:jc w:val="center"/>
        <w:rPr>
          <w:rFonts w:ascii="Times New Roman" w:hAnsi="Times New Roman"/>
          <w:b/>
          <w:sz w:val="24"/>
        </w:rPr>
      </w:pPr>
      <w:r w:rsidRPr="00E50151">
        <w:rPr>
          <w:rFonts w:ascii="Times New Roman" w:hAnsi="Times New Roman"/>
          <w:b/>
          <w:sz w:val="24"/>
        </w:rPr>
        <w:t>OMAVAHENDITE JA OMAVAHENDITE NÕUETE ARUANDLUSE JUHISED</w:t>
      </w:r>
      <w:bookmarkStart w:id="2" w:name="_Toc264033192"/>
      <w:bookmarkEnd w:id="0"/>
      <w:bookmarkEnd w:id="1"/>
      <w:bookmarkEnd w:id="2"/>
    </w:p>
    <w:p w14:paraId="4C764596" w14:textId="77777777" w:rsidR="000F1AF3" w:rsidRPr="00E50151" w:rsidRDefault="000F1AF3" w:rsidP="000F1AF3">
      <w:pPr>
        <w:rPr>
          <w:rFonts w:ascii="Times New Roman" w:hAnsi="Times New Roman"/>
          <w:sz w:val="24"/>
        </w:rPr>
      </w:pPr>
    </w:p>
    <w:p w14:paraId="70585B10" w14:textId="77777777" w:rsidR="000F1AF3" w:rsidRPr="00E50151" w:rsidRDefault="000F1AF3" w:rsidP="000F1AF3">
      <w:pPr>
        <w:pStyle w:val="Heading2"/>
        <w:rPr>
          <w:rFonts w:ascii="Times New Roman" w:hAnsi="Times New Roman"/>
        </w:rPr>
      </w:pPr>
      <w:bookmarkStart w:id="3" w:name="_Toc360188322"/>
      <w:bookmarkStart w:id="4" w:name="_Toc473560870"/>
      <w:bookmarkStart w:id="5" w:name="_Toc151714358"/>
      <w:r w:rsidRPr="00E50151">
        <w:rPr>
          <w:rFonts w:ascii="Times New Roman" w:hAnsi="Times New Roman"/>
        </w:rPr>
        <w:t>II OSA. VORMIGA SEOTUD JUHISED</w:t>
      </w:r>
      <w:bookmarkEnd w:id="3"/>
      <w:bookmarkEnd w:id="4"/>
      <w:bookmarkEnd w:id="5"/>
    </w:p>
    <w:p w14:paraId="08AA7146" w14:textId="77777777" w:rsidR="000F1AF3" w:rsidRPr="00E50151" w:rsidRDefault="000F1AF3" w:rsidP="000F1AF3">
      <w:pPr>
        <w:rPr>
          <w:lang w:eastAsia="x-none"/>
        </w:rPr>
      </w:pPr>
    </w:p>
    <w:p w14:paraId="0DC832AB" w14:textId="77777777" w:rsidR="000F1AF3" w:rsidRPr="00E50151" w:rsidRDefault="000F1AF3" w:rsidP="000F1AF3">
      <w:r w:rsidRPr="00E50151">
        <w:rPr>
          <w:lang w:eastAsia="x-none"/>
        </w:rPr>
        <w:t>(…)</w:t>
      </w:r>
    </w:p>
    <w:p w14:paraId="7F7A0FD4" w14:textId="77777777" w:rsidR="00FC6275" w:rsidRPr="00E50151" w:rsidRDefault="00FC6275">
      <w:pPr>
        <w:spacing w:before="0" w:after="0"/>
        <w:jc w:val="left"/>
        <w:rPr>
          <w:rStyle w:val="InstructionsTabelleText"/>
          <w:rFonts w:ascii="Times New Roman" w:hAnsi="Times New Roman"/>
          <w:b/>
          <w:sz w:val="24"/>
        </w:rPr>
      </w:pPr>
    </w:p>
    <w:p w14:paraId="08BE46FC" w14:textId="245D1169" w:rsidR="00AC6255" w:rsidRPr="00E50151"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E50151">
        <w:rPr>
          <w:rFonts w:ascii="Times New Roman" w:hAnsi="Times New Roman"/>
          <w:b/>
          <w:sz w:val="24"/>
        </w:rPr>
        <w:t>Operatsiooniriski vormid</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E50151" w:rsidRDefault="008F3052" w:rsidP="00E434A1">
      <w:pPr>
        <w:pStyle w:val="InstructionsText2"/>
        <w:numPr>
          <w:ilvl w:val="0"/>
          <w:numId w:val="0"/>
        </w:numPr>
      </w:pPr>
      <w:r w:rsidRPr="00E50151">
        <w:rPr>
          <w:rStyle w:val="DNEx1"/>
        </w:rPr>
        <w:fldChar w:fldCharType="begin"/>
      </w:r>
      <w:r w:rsidRPr="00E50151">
        <w:rPr>
          <w:rStyle w:val="DNEx1"/>
        </w:rPr>
        <w:instrText xml:space="preserve"> seq paragraphs </w:instrText>
      </w:r>
      <w:r w:rsidRPr="00E50151">
        <w:rPr>
          <w:rStyle w:val="DNEx1"/>
        </w:rPr>
        <w:fldChar w:fldCharType="separate"/>
      </w:r>
      <w:r w:rsidR="00771068" w:rsidRPr="00E50151">
        <w:rPr>
          <w:rStyle w:val="DNEx1"/>
        </w:rPr>
        <w:t>136</w:t>
      </w:r>
      <w:r w:rsidRPr="00E50151">
        <w:rPr>
          <w:rStyle w:val="DNEx1"/>
        </w:rPr>
        <w:fldChar w:fldCharType="end"/>
      </w:r>
      <w:r w:rsidRPr="00E50151">
        <w:rPr>
          <w:rStyle w:val="DNEx1"/>
        </w:rPr>
        <w:t>.</w:t>
      </w:r>
      <w:r w:rsidRPr="00E50151">
        <w:rPr>
          <w:rStyle w:val="DNEx1"/>
        </w:rPr>
        <w:tab/>
      </w:r>
      <w:r w:rsidRPr="00E50151">
        <w:t>[tühi]</w:t>
      </w:r>
    </w:p>
    <w:p w14:paraId="4904781C" w14:textId="6F5245AC" w:rsidR="00AC6255" w:rsidRPr="00E50151" w:rsidRDefault="00362BB4" w:rsidP="00E434A1">
      <w:pPr>
        <w:pStyle w:val="InstructionsText2"/>
        <w:numPr>
          <w:ilvl w:val="0"/>
          <w:numId w:val="0"/>
        </w:numPr>
      </w:pPr>
      <w:r w:rsidRPr="00E50151">
        <w:rPr>
          <w:rStyle w:val="DNEx1"/>
        </w:rPr>
        <w:fldChar w:fldCharType="begin"/>
      </w:r>
      <w:r w:rsidRPr="00E50151">
        <w:rPr>
          <w:rStyle w:val="DNEx1"/>
        </w:rPr>
        <w:instrText xml:space="preserve"> seq paragraphs </w:instrText>
      </w:r>
      <w:r w:rsidRPr="00E50151">
        <w:rPr>
          <w:rStyle w:val="DNEx1"/>
        </w:rPr>
        <w:fldChar w:fldCharType="separate"/>
      </w:r>
      <w:r w:rsidR="00771068" w:rsidRPr="00E50151">
        <w:rPr>
          <w:rStyle w:val="DNEx1"/>
        </w:rPr>
        <w:t>137</w:t>
      </w:r>
      <w:r w:rsidRPr="00E50151">
        <w:rPr>
          <w:rStyle w:val="DNEx1"/>
        </w:rPr>
        <w:fldChar w:fldCharType="end"/>
      </w:r>
      <w:r w:rsidRPr="00E50151">
        <w:rPr>
          <w:rStyle w:val="DNEx1"/>
        </w:rPr>
        <w:t>.</w:t>
      </w:r>
      <w:r w:rsidRPr="00E50151">
        <w:rPr>
          <w:rStyle w:val="DNEx1"/>
        </w:rPr>
        <w:tab/>
      </w:r>
      <w:r w:rsidRPr="00E50151">
        <w:t>[tühi]</w:t>
      </w:r>
    </w:p>
    <w:p w14:paraId="4B809D6B" w14:textId="101DE481" w:rsidR="00AC6255" w:rsidRPr="00E50151" w:rsidRDefault="00362BB4" w:rsidP="00E434A1">
      <w:pPr>
        <w:pStyle w:val="InstructionsText2"/>
        <w:numPr>
          <w:ilvl w:val="0"/>
          <w:numId w:val="0"/>
        </w:numPr>
      </w:pPr>
      <w:r w:rsidRPr="00E50151">
        <w:rPr>
          <w:rStyle w:val="DNEx1"/>
        </w:rPr>
        <w:fldChar w:fldCharType="begin"/>
      </w:r>
      <w:r w:rsidRPr="00E50151">
        <w:rPr>
          <w:rStyle w:val="DNEx1"/>
        </w:rPr>
        <w:instrText xml:space="preserve"> seq paragraphs </w:instrText>
      </w:r>
      <w:r w:rsidRPr="00E50151">
        <w:rPr>
          <w:rStyle w:val="DNEx1"/>
        </w:rPr>
        <w:fldChar w:fldCharType="separate"/>
      </w:r>
      <w:r w:rsidR="00771068" w:rsidRPr="00E50151">
        <w:rPr>
          <w:rStyle w:val="DNEx1"/>
        </w:rPr>
        <w:t>138</w:t>
      </w:r>
      <w:r w:rsidRPr="00E50151">
        <w:rPr>
          <w:rStyle w:val="DNEx1"/>
        </w:rPr>
        <w:fldChar w:fldCharType="end"/>
      </w:r>
      <w:r w:rsidRPr="00E50151">
        <w:rPr>
          <w:rStyle w:val="DNEx1"/>
        </w:rPr>
        <w:t>.</w:t>
      </w:r>
      <w:r w:rsidRPr="00E50151">
        <w:rPr>
          <w:rStyle w:val="DNEx1"/>
        </w:rPr>
        <w:tab/>
      </w:r>
      <w:r w:rsidRPr="00E50151">
        <w:t>[tühi]</w:t>
      </w:r>
    </w:p>
    <w:p w14:paraId="2023E425" w14:textId="65D3DC43" w:rsidR="00AC6255" w:rsidRPr="00E50151" w:rsidRDefault="00362BB4" w:rsidP="00E434A1">
      <w:pPr>
        <w:pStyle w:val="InstructionsText2"/>
        <w:numPr>
          <w:ilvl w:val="0"/>
          <w:numId w:val="0"/>
        </w:numPr>
      </w:pPr>
      <w:r w:rsidRPr="00E50151">
        <w:rPr>
          <w:rStyle w:val="DNEx1"/>
        </w:rPr>
        <w:fldChar w:fldCharType="begin"/>
      </w:r>
      <w:r w:rsidRPr="00E50151">
        <w:rPr>
          <w:rStyle w:val="DNEx1"/>
        </w:rPr>
        <w:instrText xml:space="preserve"> seq paragraphs </w:instrText>
      </w:r>
      <w:r w:rsidRPr="00E50151">
        <w:rPr>
          <w:rStyle w:val="DNEx1"/>
        </w:rPr>
        <w:fldChar w:fldCharType="separate"/>
      </w:r>
      <w:r w:rsidR="00771068" w:rsidRPr="00E50151">
        <w:rPr>
          <w:rStyle w:val="DNEx1"/>
        </w:rPr>
        <w:t>139</w:t>
      </w:r>
      <w:r w:rsidRPr="00E50151">
        <w:rPr>
          <w:rStyle w:val="DNEx1"/>
        </w:rPr>
        <w:fldChar w:fldCharType="end"/>
      </w:r>
      <w:r w:rsidRPr="00E50151">
        <w:rPr>
          <w:rStyle w:val="DNEx1"/>
        </w:rPr>
        <w:t>.</w:t>
      </w:r>
      <w:r w:rsidRPr="00E50151">
        <w:rPr>
          <w:rStyle w:val="DNEx1"/>
        </w:rPr>
        <w:tab/>
      </w:r>
      <w:r w:rsidRPr="00E50151">
        <w:t>[tühi]</w:t>
      </w:r>
    </w:p>
    <w:p w14:paraId="1BF423DA" w14:textId="4247CC99" w:rsidR="00AC6255" w:rsidRPr="00E50151" w:rsidRDefault="00362BB4" w:rsidP="00E434A1">
      <w:pPr>
        <w:pStyle w:val="InstructionsText2"/>
        <w:numPr>
          <w:ilvl w:val="0"/>
          <w:numId w:val="0"/>
        </w:numPr>
      </w:pPr>
      <w:r w:rsidRPr="00E50151">
        <w:rPr>
          <w:rStyle w:val="DNEx1"/>
        </w:rPr>
        <w:fldChar w:fldCharType="begin"/>
      </w:r>
      <w:r w:rsidRPr="00E50151">
        <w:rPr>
          <w:rStyle w:val="DNEx1"/>
        </w:rPr>
        <w:instrText xml:space="preserve"> seq paragraphs </w:instrText>
      </w:r>
      <w:r w:rsidRPr="00E50151">
        <w:rPr>
          <w:rStyle w:val="DNEx1"/>
        </w:rPr>
        <w:fldChar w:fldCharType="separate"/>
      </w:r>
      <w:r w:rsidR="00771068" w:rsidRPr="00E50151">
        <w:rPr>
          <w:rStyle w:val="DNEx1"/>
        </w:rPr>
        <w:t>140</w:t>
      </w:r>
      <w:r w:rsidRPr="00E50151">
        <w:rPr>
          <w:rStyle w:val="DNEx1"/>
        </w:rPr>
        <w:fldChar w:fldCharType="end"/>
      </w:r>
      <w:r w:rsidRPr="00E50151">
        <w:rPr>
          <w:rStyle w:val="DNEx1"/>
        </w:rPr>
        <w:t>.</w:t>
      </w:r>
      <w:r w:rsidRPr="00E50151">
        <w:rPr>
          <w:rStyle w:val="DNEx1"/>
        </w:rPr>
        <w:tab/>
      </w:r>
      <w:r w:rsidRPr="00E50151">
        <w:t>[tühi]</w:t>
      </w:r>
    </w:p>
    <w:p w14:paraId="001035D2" w14:textId="7F939878" w:rsidR="00AC6255" w:rsidRPr="00E50151" w:rsidRDefault="00362BB4" w:rsidP="00E434A1">
      <w:pPr>
        <w:pStyle w:val="InstructionsText2"/>
        <w:numPr>
          <w:ilvl w:val="0"/>
          <w:numId w:val="0"/>
        </w:numPr>
      </w:pPr>
      <w:r w:rsidRPr="00E50151">
        <w:rPr>
          <w:rStyle w:val="DNEx1"/>
        </w:rPr>
        <w:fldChar w:fldCharType="begin"/>
      </w:r>
      <w:r w:rsidRPr="00E50151">
        <w:rPr>
          <w:rStyle w:val="DNEx1"/>
        </w:rPr>
        <w:instrText xml:space="preserve"> seq paragraphs </w:instrText>
      </w:r>
      <w:r w:rsidRPr="00E50151">
        <w:rPr>
          <w:rStyle w:val="DNEx1"/>
        </w:rPr>
        <w:fldChar w:fldCharType="separate"/>
      </w:r>
      <w:r w:rsidR="00771068" w:rsidRPr="00E50151">
        <w:rPr>
          <w:rStyle w:val="DNEx1"/>
        </w:rPr>
        <w:t>141</w:t>
      </w:r>
      <w:r w:rsidRPr="00E50151">
        <w:rPr>
          <w:rStyle w:val="DNEx1"/>
        </w:rPr>
        <w:fldChar w:fldCharType="end"/>
      </w:r>
      <w:r w:rsidRPr="00E50151">
        <w:rPr>
          <w:rStyle w:val="DNEx1"/>
        </w:rPr>
        <w:t>.</w:t>
      </w:r>
      <w:r w:rsidRPr="00E50151">
        <w:rPr>
          <w:rStyle w:val="DNEx1"/>
        </w:rPr>
        <w:tab/>
      </w:r>
      <w:r w:rsidRPr="00E50151">
        <w:t>[tühi]</w:t>
      </w:r>
    </w:p>
    <w:p w14:paraId="23737963" w14:textId="4E4DFDEB" w:rsidR="0062765D" w:rsidRPr="00E50151"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E50151">
        <w:rPr>
          <w:rFonts w:ascii="Times New Roman" w:hAnsi="Times New Roman"/>
          <w:b/>
          <w:sz w:val="24"/>
          <w:u w:val="single"/>
        </w:rPr>
        <w:t>Operatsiooniriski omavahendite nõuete aruandlus</w:t>
      </w:r>
      <w:bookmarkEnd w:id="18"/>
    </w:p>
    <w:p w14:paraId="200487A9" w14:textId="75383504" w:rsidR="0062765D" w:rsidRPr="00E50151"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E50151">
        <w:rPr>
          <w:rFonts w:ascii="Times New Roman" w:hAnsi="Times New Roman"/>
          <w:b/>
          <w:sz w:val="24"/>
          <w:u w:val="single"/>
        </w:rPr>
        <w:t>Üldised märkused</w:t>
      </w:r>
      <w:bookmarkEnd w:id="19"/>
    </w:p>
    <w:p w14:paraId="60C67A56" w14:textId="5F0C19D1" w:rsidR="0062765D" w:rsidRPr="00E50151" w:rsidRDefault="0062765D" w:rsidP="00855EF0">
      <w:pPr>
        <w:spacing w:before="0" w:after="240"/>
        <w:ind w:left="360" w:hanging="360"/>
        <w:rPr>
          <w:rFonts w:ascii="Times New Roman" w:hAnsi="Times New Roman"/>
          <w:noProof/>
          <w:sz w:val="24"/>
        </w:rPr>
      </w:pPr>
      <w:r w:rsidRPr="00E50151">
        <w:rPr>
          <w:rStyle w:val="DNEx2"/>
        </w:rPr>
        <w:t xml:space="preserve">141a. </w:t>
      </w:r>
      <w:r w:rsidRPr="00E50151">
        <w:rPr>
          <w:rFonts w:ascii="Times New Roman" w:hAnsi="Times New Roman"/>
          <w:sz w:val="24"/>
        </w:rPr>
        <w:t>Vorm C 16.01 kajastab operatsiooniriski omavahendite nõudeid majandusnäitaja komponendi ja sellega seotud majandusnäitaja alusel kooskõlas määruse (EL) nr 575/2013 artiklitega 312–314.</w:t>
      </w:r>
    </w:p>
    <w:p w14:paraId="45817266" w14:textId="012015AA" w:rsidR="004F7163" w:rsidRPr="00E50151" w:rsidRDefault="004F7163" w:rsidP="004F7163">
      <w:pPr>
        <w:spacing w:before="0" w:after="240"/>
        <w:ind w:left="360" w:hanging="360"/>
        <w:rPr>
          <w:rFonts w:ascii="Times New Roman" w:hAnsi="Times New Roman"/>
          <w:noProof/>
          <w:sz w:val="24"/>
        </w:rPr>
      </w:pPr>
      <w:r w:rsidRPr="00E50151">
        <w:rPr>
          <w:rStyle w:val="DNEx2"/>
        </w:rPr>
        <w:t>141aa.</w:t>
      </w:r>
      <w:r w:rsidRPr="00E50151">
        <w:rPr>
          <w:rFonts w:ascii="Times New Roman" w:hAnsi="Times New Roman"/>
          <w:sz w:val="24"/>
        </w:rPr>
        <w:t xml:space="preserve"> Vormil C 16.02 esitatakse majandusnäitaja alakomponentide üksikasjad vormilt C 16.01: intressi-, liisingu- ja dividendikomponendi, teenuste komponendi ja finantskomponendi alakomponendid vastavalt määruse (EL) nr 575/2013 artiklile 314.</w:t>
      </w:r>
    </w:p>
    <w:p w14:paraId="120E86E7" w14:textId="77777777" w:rsidR="004F7163" w:rsidRPr="00E50151" w:rsidRDefault="004F7163" w:rsidP="004F7163">
      <w:pPr>
        <w:spacing w:before="0" w:after="240"/>
        <w:ind w:left="360" w:hanging="360"/>
        <w:rPr>
          <w:rFonts w:ascii="Times New Roman" w:hAnsi="Times New Roman"/>
          <w:noProof/>
          <w:sz w:val="24"/>
        </w:rPr>
      </w:pPr>
      <w:r w:rsidRPr="00E50151">
        <w:rPr>
          <w:rStyle w:val="DNEx2"/>
        </w:rPr>
        <w:t>141ab.</w:t>
      </w:r>
      <w:r w:rsidRPr="00E50151">
        <w:rPr>
          <w:rFonts w:ascii="Times New Roman" w:hAnsi="Times New Roman"/>
          <w:sz w:val="24"/>
        </w:rPr>
        <w:t xml:space="preserve"> Vormil C 16.03 esitatakse operatsiooniriski juhtumitest tulenevate kahjude, kulude, eraldiste ja muu finantsmõju üksikasjad. Koguväärtus lisatakse teenuste komponendi arvutusse, nagu on näidatud vormil C 16.02.</w:t>
      </w:r>
    </w:p>
    <w:p w14:paraId="06F95D37" w14:textId="1BF3DF7F" w:rsidR="001B76EB" w:rsidRPr="00E50151" w:rsidRDefault="001B76EB" w:rsidP="001B76EB">
      <w:pPr>
        <w:spacing w:before="0" w:after="240"/>
        <w:ind w:left="360" w:hanging="360"/>
        <w:rPr>
          <w:rFonts w:ascii="Times New Roman" w:hAnsi="Times New Roman"/>
          <w:noProof/>
          <w:sz w:val="24"/>
        </w:rPr>
      </w:pPr>
      <w:r w:rsidRPr="00E50151">
        <w:rPr>
          <w:rStyle w:val="DNEx2"/>
        </w:rPr>
        <w:t>141ac.</w:t>
      </w:r>
      <w:r w:rsidRPr="00E50151">
        <w:rPr>
          <w:rFonts w:ascii="Times New Roman" w:hAnsi="Times New Roman"/>
          <w:sz w:val="24"/>
        </w:rPr>
        <w:t xml:space="preserve"> Vormil C 16.04 esitatakse teave, mis on arvutatud tütarettevõtjast krediidiasutuste või investeerimisühingute tasandil vastavalt määruse (EL) nr 575/2013 artikli 314 lõikele 3.</w:t>
      </w:r>
    </w:p>
    <w:p w14:paraId="4A6A0C5D" w14:textId="396717C5" w:rsidR="00A33B6E" w:rsidRPr="00E50151" w:rsidRDefault="00A33B6E" w:rsidP="00855EF0">
      <w:pPr>
        <w:spacing w:before="0" w:after="240"/>
        <w:ind w:left="360" w:hanging="360"/>
        <w:rPr>
          <w:rFonts w:ascii="Times New Roman" w:hAnsi="Times New Roman"/>
          <w:noProof/>
          <w:sz w:val="24"/>
          <w:lang w:eastAsia="de-DE"/>
        </w:rPr>
      </w:pPr>
    </w:p>
    <w:p w14:paraId="2BDF4A3C" w14:textId="74F2BA56" w:rsidR="00A85FE5" w:rsidRPr="00E50151" w:rsidRDefault="00DB52C6" w:rsidP="00E52A38">
      <w:pPr>
        <w:spacing w:before="0" w:after="240"/>
        <w:ind w:left="360" w:hanging="360"/>
        <w:rPr>
          <w:rFonts w:ascii="Times New Roman" w:hAnsi="Times New Roman"/>
          <w:noProof/>
          <w:sz w:val="24"/>
        </w:rPr>
      </w:pPr>
      <w:r w:rsidRPr="00E50151">
        <w:rPr>
          <w:rStyle w:val="DNEx2"/>
        </w:rPr>
        <w:lastRenderedPageBreak/>
        <w:t>141b.</w:t>
      </w:r>
      <w:r w:rsidRPr="00E50151">
        <w:rPr>
          <w:rFonts w:ascii="Times New Roman" w:hAnsi="Times New Roman"/>
          <w:sz w:val="24"/>
        </w:rPr>
        <w:t xml:space="preserve"> Krediidiasutused ja investeerimisühingud esitavad kõik summad vastavalt oma finantsteabe esitamise raamatupidamistavale, kui käesolevas lisas ei ole sätestatud teisiti. Viited aruandlusnõuetele, mis on kajastatud EBA IT-lahenduste V lisas (FINREP)</w:t>
      </w:r>
      <w:r w:rsidR="00763680" w:rsidRPr="00E50151">
        <w:rPr>
          <w:rStyle w:val="FootnoteReference"/>
          <w:noProof/>
          <w:lang w:eastAsia="de-DE"/>
        </w:rPr>
        <w:footnoteReference w:id="2"/>
      </w:r>
      <w:r w:rsidRPr="00E50151">
        <w:rPr>
          <w:rFonts w:ascii="Times New Roman" w:hAnsi="Times New Roman"/>
          <w:sz w:val="24"/>
        </w:rPr>
        <w:t xml:space="preserve">, sisalduvad kogu juhendis, sest operatsiooniriski aruandlus ja krediidiasutuse või investeerimisühingu finantsaruanded on tihedalt seotud. Kui juhistes peeti vajalikuks anda selgitusi , on lisatud viited asjakohastele </w:t>
      </w:r>
      <w:proofErr w:type="spellStart"/>
      <w:r w:rsidRPr="00E50151">
        <w:rPr>
          <w:rFonts w:ascii="Times New Roman" w:hAnsi="Times New Roman"/>
          <w:sz w:val="24"/>
        </w:rPr>
        <w:t>IFRSidele</w:t>
      </w:r>
      <w:proofErr w:type="spellEnd"/>
      <w:r w:rsidR="00F4005E" w:rsidRPr="00E50151">
        <w:rPr>
          <w:rStyle w:val="FootnoteReference"/>
          <w:noProof/>
          <w:lang w:eastAsia="de-DE"/>
        </w:rPr>
        <w:footnoteReference w:id="3"/>
      </w:r>
      <w:r w:rsidRPr="00E50151">
        <w:rPr>
          <w:rFonts w:ascii="Times New Roman" w:hAnsi="Times New Roman"/>
          <w:sz w:val="24"/>
        </w:rPr>
        <w:t xml:space="preserve"> ja riigi üldtunnustatud raamatupidamispõhimõtetele</w:t>
      </w:r>
      <w:r w:rsidR="00464DC4" w:rsidRPr="00E50151">
        <w:rPr>
          <w:rStyle w:val="FootnoteReference"/>
          <w:noProof/>
          <w:lang w:eastAsia="de-DE"/>
        </w:rPr>
        <w:footnoteReference w:id="4"/>
      </w:r>
      <w:r w:rsidRPr="00E50151">
        <w:rPr>
          <w:rFonts w:ascii="Times New Roman" w:hAnsi="Times New Roman"/>
          <w:sz w:val="24"/>
        </w:rPr>
        <w:t>.</w:t>
      </w:r>
    </w:p>
    <w:p w14:paraId="25C2C2DF" w14:textId="7F5118DC" w:rsidR="00A50632" w:rsidRPr="00E50151" w:rsidRDefault="00A50632" w:rsidP="00A50632">
      <w:pPr>
        <w:spacing w:before="0" w:after="240"/>
        <w:ind w:left="360" w:hanging="360"/>
        <w:rPr>
          <w:rFonts w:ascii="Times New Roman" w:hAnsi="Times New Roman"/>
          <w:sz w:val="24"/>
        </w:rPr>
      </w:pPr>
      <w:r w:rsidRPr="00E50151">
        <w:rPr>
          <w:rStyle w:val="DNEx2"/>
        </w:rPr>
        <w:t>141ba.</w:t>
      </w:r>
      <w:r w:rsidRPr="00E50151">
        <w:rPr>
          <w:rFonts w:ascii="Times New Roman" w:hAnsi="Times New Roman"/>
          <w:sz w:val="24"/>
        </w:rPr>
        <w:t xml:space="preserve"> Selles lisas kasutatud märgikonventsioonid on kooskõlas EBA IT-lahenduste V lisas esitatud põhimõtetega: sulgude kasutamine vormi elemendi nimetuses tähendab, et see element tuleb kogusumma saamiseks lahutada, ent ei tähenda, et see tuleb esitada negatiivse väärtusena.</w:t>
      </w:r>
      <w:r w:rsidRPr="00E50151">
        <w:rPr>
          <w:rFonts w:ascii="Arial" w:hAnsi="Arial"/>
          <w:sz w:val="22"/>
        </w:rPr>
        <w:t xml:space="preserve"> </w:t>
      </w:r>
      <w:r w:rsidRPr="00E50151">
        <w:rPr>
          <w:rFonts w:ascii="Times New Roman" w:hAnsi="Times New Roman"/>
          <w:sz w:val="24"/>
        </w:rPr>
        <w:t>Negatiivsed kirjed on vormidel tuvastatavad kirje nimetuse ees oleva miinusmärgiga „(-)“.</w:t>
      </w:r>
    </w:p>
    <w:p w14:paraId="3F5B8138" w14:textId="57B15B5B" w:rsidR="0062765D" w:rsidRPr="00E50151" w:rsidRDefault="00DB52C6" w:rsidP="0062765D">
      <w:pPr>
        <w:spacing w:before="0" w:after="240"/>
        <w:ind w:left="360" w:hanging="360"/>
        <w:rPr>
          <w:rFonts w:ascii="Times New Roman" w:hAnsi="Times New Roman"/>
          <w:noProof/>
          <w:sz w:val="24"/>
        </w:rPr>
      </w:pPr>
      <w:r w:rsidRPr="00E50151">
        <w:rPr>
          <w:rStyle w:val="DNEx2"/>
        </w:rPr>
        <w:t>141c.</w:t>
      </w:r>
      <w:r w:rsidRPr="00E50151">
        <w:rPr>
          <w:rFonts w:ascii="Times New Roman" w:hAnsi="Times New Roman"/>
          <w:sz w:val="24"/>
        </w:rPr>
        <w:t xml:space="preserve"> Krediidiasutused ja investeerimisühingud arvutavad oma omavahendite nõuded ja esitavad vormidel teabe majandusaasta lõpu seisuga kättesaadava teabe põhjal. Seetõttu tuleb kasutada kolme viimast 12-kuulist </w:t>
      </w:r>
      <w:proofErr w:type="spellStart"/>
      <w:r w:rsidRPr="00E50151">
        <w:rPr>
          <w:rFonts w:ascii="Times New Roman" w:hAnsi="Times New Roman"/>
          <w:sz w:val="24"/>
        </w:rPr>
        <w:t>vaatlusperioodit</w:t>
      </w:r>
      <w:proofErr w:type="spellEnd"/>
      <w:r w:rsidRPr="00E50151">
        <w:rPr>
          <w:rFonts w:ascii="Times New Roman" w:hAnsi="Times New Roman"/>
          <w:sz w:val="24"/>
        </w:rPr>
        <w:t xml:space="preserve"> alates majandusaasta lõpust (nt kui aruandluskuupäevad on „detsember Y-1, märts Y, juuni Y, september Y“ ja majandusaasta – lõpp „31. Detsember“, peavad arvutused põhinema finantsolukorral seisuga „31. detsember“, kasutades kõiki majandusaastaid Y-1, Y-2 ja Y-3).</w:t>
      </w:r>
    </w:p>
    <w:p w14:paraId="34790AA0" w14:textId="4A0A92A4" w:rsidR="0062765D" w:rsidRPr="00E50151" w:rsidRDefault="00DB52C6" w:rsidP="3B06A011">
      <w:pPr>
        <w:spacing w:before="0" w:after="240"/>
        <w:ind w:left="360" w:hanging="360"/>
        <w:rPr>
          <w:rFonts w:ascii="Times New Roman" w:hAnsi="Times New Roman"/>
          <w:sz w:val="24"/>
        </w:rPr>
      </w:pPr>
      <w:r w:rsidRPr="00E50151">
        <w:rPr>
          <w:rStyle w:val="DNEx2"/>
        </w:rPr>
        <w:t>141d.</w:t>
      </w:r>
      <w:r w:rsidRPr="00E50151">
        <w:rPr>
          <w:rFonts w:ascii="Times New Roman" w:hAnsi="Times New Roman"/>
          <w:sz w:val="24"/>
        </w:rPr>
        <w:t xml:space="preserve"> Kui auditeeritud arvandmed ei ole kättesaadavad, võivad krediidiasutused ja investeerimisühingud kasutada ärihinnanguid. Auditeeritud andmete kasutamisel peavad krediidiasutused ja investeerimisühingud esitama auditeeritud andmed, mis jäävad eeldatavasti samaks. Kõrvalekalded sellest „muutumatuse“ põhimõttest on võimalikud vastavalt määruse (EL) nr 575/2013 artikli 315 lõigetele 1 ja 2.</w:t>
      </w:r>
    </w:p>
    <w:p w14:paraId="27F080A5" w14:textId="12A87C97" w:rsidR="00FA5064" w:rsidRPr="00E50151" w:rsidRDefault="00DB52C6" w:rsidP="3B06A011">
      <w:pPr>
        <w:spacing w:before="0" w:after="240"/>
        <w:ind w:left="360" w:hanging="360"/>
        <w:rPr>
          <w:rFonts w:ascii="Times New Roman" w:hAnsi="Times New Roman"/>
          <w:sz w:val="24"/>
        </w:rPr>
      </w:pPr>
      <w:r w:rsidRPr="00E50151">
        <w:rPr>
          <w:rStyle w:val="DNEx2"/>
        </w:rPr>
        <w:t>141e.</w:t>
      </w:r>
      <w:r w:rsidRPr="00E50151">
        <w:rPr>
          <w:rFonts w:ascii="Times New Roman" w:hAnsi="Times New Roman"/>
          <w:sz w:val="24"/>
        </w:rPr>
        <w:t xml:space="preserve"> Krediidiasutused ja investeerimisühingud ei tohi lisada aruandlusse mingeid arvandmeid, mis osutavad määruse (EL) nr 575/2013 artikli 314 lõike 7 kohaselt kindlaksmääratud ja artikli 314 lõike 9 alusel väljatöötatavas regulatiivses tehnilises standardis täpsemalt määratletud kirjetele.</w:t>
      </w:r>
    </w:p>
    <w:p w14:paraId="65A130C3" w14:textId="64C06C9E" w:rsidR="008E3C30" w:rsidRPr="00E50151" w:rsidRDefault="00DB52C6" w:rsidP="3B06A011">
      <w:pPr>
        <w:spacing w:before="0" w:after="240"/>
        <w:ind w:left="360" w:hanging="360"/>
        <w:rPr>
          <w:rFonts w:ascii="Times New Roman" w:hAnsi="Times New Roman"/>
          <w:sz w:val="24"/>
        </w:rPr>
      </w:pPr>
      <w:r w:rsidRPr="00E50151">
        <w:rPr>
          <w:rStyle w:val="DNEx2"/>
        </w:rPr>
        <w:t>141f.</w:t>
      </w:r>
      <w:r w:rsidRPr="00E50151">
        <w:t xml:space="preserve"> </w:t>
      </w:r>
      <w:r w:rsidRPr="00E50151">
        <w:rPr>
          <w:rFonts w:ascii="Times New Roman" w:hAnsi="Times New Roman"/>
          <w:sz w:val="24"/>
        </w:rPr>
        <w:t>Majandusnäitaja arvutamiseks (nt kui asutusel on tütarettevõtjad, kes kasutavad asutuse aruandlusvaluutast erinevat valuutat) kasutavad krediidiasutused ja investeerimisühingud asjakohast vahetuskurssi iga kolme aasta kohta, mille alusel majandusnäitaja arvutatakse, kooskõlas kohaldatava raamatupidamisraamistikuga. Seega ei uuendata vastaval aastal kasutatud vahetuskurssi igal aruandekuupäeval.</w:t>
      </w:r>
    </w:p>
    <w:p w14:paraId="06A7780A" w14:textId="1BA1142E" w:rsidR="006E63FF" w:rsidRPr="00E50151" w:rsidRDefault="008E3C30" w:rsidP="001A7684">
      <w:pPr>
        <w:spacing w:before="0" w:after="240"/>
        <w:ind w:left="360" w:hanging="360"/>
        <w:rPr>
          <w:rFonts w:ascii="Times New Roman" w:hAnsi="Times New Roman"/>
          <w:sz w:val="24"/>
        </w:rPr>
      </w:pPr>
      <w:r w:rsidRPr="00E50151">
        <w:rPr>
          <w:rStyle w:val="DNEx2"/>
        </w:rPr>
        <w:t>141g.</w:t>
      </w:r>
      <w:r w:rsidRPr="00E50151">
        <w:rPr>
          <w:rFonts w:ascii="Times New Roman" w:hAnsi="Times New Roman"/>
          <w:sz w:val="24"/>
        </w:rPr>
        <w:t xml:space="preserve"> Määruse (EL) nr 575/2013 artikli 313 kohaste majandusnäitaja arvutamise künniste kohaldamisel kasutavad väljaspool euroala asuvad krediidiasutused ja investeerimisühingud, kes esitavad järelevalveteabe kohalikus valuutas, künnise teisendamiseks kohalikesse vääringutesse selle perioodi keskmist vahetuskurssi, mille kohta majandusnäitaja komponent arvutatakse (viimase kolme majandusaasta keskmine) kooskõlas raamatupidamistavaga.</w:t>
      </w:r>
    </w:p>
    <w:p w14:paraId="031BD6E8" w14:textId="208E0079" w:rsidR="008803F1" w:rsidRPr="00E50151"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E50151">
        <w:rPr>
          <w:rFonts w:ascii="Times New Roman" w:hAnsi="Times New Roman"/>
          <w:b/>
          <w:sz w:val="24"/>
          <w:u w:val="single"/>
        </w:rPr>
        <w:lastRenderedPageBreak/>
        <w:t>C 16.01 Operatsioonirisk – omavahendite nõuded</w:t>
      </w:r>
      <w:bookmarkEnd w:id="20"/>
    </w:p>
    <w:p w14:paraId="37EA392E" w14:textId="08491DA9" w:rsidR="0060540A" w:rsidRPr="00E50151" w:rsidRDefault="006B71D2" w:rsidP="00F83296">
      <w:pPr>
        <w:spacing w:before="0" w:after="240"/>
        <w:ind w:left="360" w:hanging="360"/>
        <w:rPr>
          <w:rFonts w:ascii="Times New Roman" w:eastAsia="Arial" w:hAnsi="Times New Roman"/>
          <w:sz w:val="24"/>
          <w:u w:val="single"/>
        </w:rPr>
      </w:pPr>
      <w:r w:rsidRPr="00E50151">
        <w:rPr>
          <w:rStyle w:val="DNEx2"/>
        </w:rPr>
        <w:t>141h.</w:t>
      </w:r>
      <w:r w:rsidRPr="00E50151">
        <w:rPr>
          <w:rFonts w:ascii="Times New Roman" w:hAnsi="Times New Roman"/>
          <w:sz w:val="24"/>
        </w:rPr>
        <w:t xml:space="preserve"> Vormil esitatav teave arvutatakse, võttes arvesse viimase kolme majandusaasta summasid.</w:t>
      </w:r>
    </w:p>
    <w:p w14:paraId="4A1DC110" w14:textId="03CEE5BE" w:rsidR="0062765D" w:rsidRPr="00E50151" w:rsidRDefault="0062765D" w:rsidP="00C86126">
      <w:pPr>
        <w:keepNext/>
        <w:spacing w:before="0" w:after="240"/>
        <w:rPr>
          <w:rFonts w:ascii="Times New Roman" w:hAnsi="Times New Roman"/>
          <w:sz w:val="24"/>
          <w:u w:val="single"/>
        </w:rPr>
      </w:pPr>
      <w:r w:rsidRPr="00E50151">
        <w:rPr>
          <w:rFonts w:ascii="Times New Roman" w:hAnsi="Times New Roman"/>
          <w:sz w:val="24"/>
          <w:u w:val="single"/>
        </w:rPr>
        <w:t>Juhised konkreetsete kirjete kohta</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E50151" w14:paraId="3FE9FB08" w14:textId="77777777" w:rsidTr="3B06A011">
        <w:trPr>
          <w:trHeight w:val="300"/>
        </w:trPr>
        <w:tc>
          <w:tcPr>
            <w:tcW w:w="1225" w:type="dxa"/>
            <w:shd w:val="clear" w:color="auto" w:fill="BFBFBF" w:themeFill="background1" w:themeFillShade="BF"/>
          </w:tcPr>
          <w:p w14:paraId="72846797" w14:textId="77777777" w:rsidR="0062765D" w:rsidRPr="00E50151" w:rsidRDefault="0062765D" w:rsidP="0062765D">
            <w:pPr>
              <w:spacing w:before="0" w:after="0"/>
              <w:rPr>
                <w:rFonts w:ascii="Times New Roman" w:hAnsi="Times New Roman"/>
                <w:sz w:val="24"/>
              </w:rPr>
            </w:pPr>
            <w:r w:rsidRPr="00E50151">
              <w:rPr>
                <w:rFonts w:ascii="Times New Roman" w:hAnsi="Times New Roman"/>
                <w:b/>
                <w:sz w:val="24"/>
              </w:rPr>
              <w:t>Veerud</w:t>
            </w:r>
          </w:p>
        </w:tc>
        <w:tc>
          <w:tcPr>
            <w:tcW w:w="7789" w:type="dxa"/>
            <w:shd w:val="clear" w:color="auto" w:fill="BFBFBF" w:themeFill="background1" w:themeFillShade="BF"/>
          </w:tcPr>
          <w:p w14:paraId="5C86F175" w14:textId="77777777" w:rsidR="0062765D" w:rsidRPr="00E50151" w:rsidRDefault="0062765D" w:rsidP="0062765D">
            <w:pPr>
              <w:spacing w:before="0" w:after="0"/>
              <w:jc w:val="left"/>
              <w:rPr>
                <w:rFonts w:ascii="Times New Roman" w:hAnsi="Times New Roman"/>
                <w:b/>
                <w:bCs/>
                <w:sz w:val="24"/>
                <w:u w:val="single"/>
              </w:rPr>
            </w:pPr>
            <w:r w:rsidRPr="00E50151">
              <w:rPr>
                <w:rFonts w:ascii="Times New Roman" w:hAnsi="Times New Roman"/>
                <w:b/>
                <w:sz w:val="24"/>
                <w:u w:val="single"/>
              </w:rPr>
              <w:t>Viited õigussätetele ja juhised</w:t>
            </w:r>
          </w:p>
        </w:tc>
      </w:tr>
      <w:tr w:rsidR="0062765D" w:rsidRPr="00E50151" w14:paraId="757FFFEF" w14:textId="77777777" w:rsidTr="3B06A011">
        <w:trPr>
          <w:trHeight w:val="300"/>
        </w:trPr>
        <w:tc>
          <w:tcPr>
            <w:tcW w:w="1225" w:type="dxa"/>
          </w:tcPr>
          <w:p w14:paraId="0E504078" w14:textId="77777777" w:rsidR="0062765D" w:rsidRPr="00E50151" w:rsidRDefault="0062765D" w:rsidP="0062765D">
            <w:pPr>
              <w:jc w:val="left"/>
              <w:rPr>
                <w:rFonts w:ascii="Times New Roman" w:hAnsi="Times New Roman"/>
                <w:bCs/>
                <w:sz w:val="24"/>
                <w:u w:val="single"/>
              </w:rPr>
            </w:pPr>
            <w:r w:rsidRPr="00E50151">
              <w:rPr>
                <w:rFonts w:ascii="Times New Roman" w:hAnsi="Times New Roman"/>
                <w:sz w:val="24"/>
                <w:lang w:eastAsia="nl-BE"/>
              </w:rPr>
              <w:t>0010</w:t>
            </w:r>
          </w:p>
        </w:tc>
        <w:tc>
          <w:tcPr>
            <w:tcW w:w="7789" w:type="dxa"/>
          </w:tcPr>
          <w:p w14:paraId="37C5F7E9" w14:textId="77777777" w:rsidR="0062765D" w:rsidRPr="00E50151" w:rsidRDefault="0062765D" w:rsidP="00C86126">
            <w:pPr>
              <w:keepNext/>
              <w:jc w:val="left"/>
              <w:rPr>
                <w:rFonts w:ascii="Times New Roman" w:hAnsi="Times New Roman"/>
                <w:b/>
                <w:bCs/>
                <w:sz w:val="24"/>
                <w:u w:val="single"/>
              </w:rPr>
            </w:pPr>
            <w:r w:rsidRPr="00E50151">
              <w:rPr>
                <w:rFonts w:ascii="Times New Roman" w:hAnsi="Times New Roman"/>
                <w:b/>
                <w:sz w:val="24"/>
                <w:u w:val="single"/>
              </w:rPr>
              <w:t>Väärtus</w:t>
            </w:r>
          </w:p>
          <w:p w14:paraId="40C487F3" w14:textId="77777777" w:rsidR="0062765D" w:rsidRPr="00E50151" w:rsidRDefault="0062765D" w:rsidP="0062765D">
            <w:pPr>
              <w:jc w:val="left"/>
              <w:rPr>
                <w:rFonts w:ascii="Times New Roman" w:hAnsi="Times New Roman"/>
                <w:sz w:val="24"/>
              </w:rPr>
            </w:pPr>
            <w:r w:rsidRPr="00E50151">
              <w:rPr>
                <w:rFonts w:ascii="Times New Roman" w:hAnsi="Times New Roman"/>
                <w:sz w:val="24"/>
              </w:rPr>
              <w:t>Majandusnäitaja ja selle kolme komponendi väärtus: intressi-, liisingu- ja dividendikomponent, teenuste komponent ja finantskomponent.</w:t>
            </w:r>
          </w:p>
          <w:p w14:paraId="4EA05B1B" w14:textId="77777777" w:rsidR="0062765D" w:rsidRPr="00E50151" w:rsidRDefault="0062765D" w:rsidP="3B06A011">
            <w:pPr>
              <w:jc w:val="left"/>
              <w:rPr>
                <w:rFonts w:ascii="Times New Roman" w:hAnsi="Times New Roman"/>
                <w:sz w:val="24"/>
              </w:rPr>
            </w:pPr>
            <w:r w:rsidRPr="00E50151">
              <w:rPr>
                <w:rFonts w:ascii="Times New Roman" w:hAnsi="Times New Roman"/>
                <w:sz w:val="24"/>
              </w:rPr>
              <w:t>Väärtus sisaldab ühinemiste, omandamiste ja võõrandamiste mõjust tulenevaid korrigeerimisi vastavalt määruse (EL) nr 575/2013 artikli 315 lõigetele 1 ja 2.</w:t>
            </w:r>
          </w:p>
          <w:p w14:paraId="160B8F2D" w14:textId="61260FD0" w:rsidR="00BC5ECA" w:rsidRPr="00E50151" w:rsidRDefault="00BC5ECA" w:rsidP="3B06A011">
            <w:pPr>
              <w:jc w:val="left"/>
              <w:rPr>
                <w:rFonts w:ascii="Times New Roman" w:hAnsi="Times New Roman"/>
                <w:sz w:val="24"/>
              </w:rPr>
            </w:pPr>
            <w:r w:rsidRPr="00E50151">
              <w:rPr>
                <w:rFonts w:ascii="Times New Roman" w:hAnsi="Times New Roman"/>
                <w:sz w:val="24"/>
              </w:rPr>
              <w:t>Finantskomponendi puhul peab väärtus kajastama kas bilansilist väärtust, mis on määratud raamatupidamismeetodi abil, või bilansilist väärtust, kasutades kauplemisportfelli ja pangaportfelli kirjete kindlaksmääramiseks usaldatavuspiiri (usaldatavuspiiri meetod). Kasutatud lähenemisviisi teave esitatakse real 0110.</w:t>
            </w:r>
          </w:p>
          <w:p w14:paraId="78D3EEE0" w14:textId="54806951" w:rsidR="00DC6108" w:rsidRPr="00E50151" w:rsidRDefault="00DC6108" w:rsidP="0062765D">
            <w:pPr>
              <w:jc w:val="left"/>
              <w:rPr>
                <w:rFonts w:ascii="Times New Roman" w:hAnsi="Times New Roman"/>
                <w:sz w:val="24"/>
              </w:rPr>
            </w:pPr>
          </w:p>
        </w:tc>
      </w:tr>
      <w:tr w:rsidR="0062765D" w:rsidRPr="00E50151" w14:paraId="7AE3F4FB" w14:textId="77777777" w:rsidTr="3B06A011">
        <w:trPr>
          <w:trHeight w:val="300"/>
        </w:trPr>
        <w:tc>
          <w:tcPr>
            <w:tcW w:w="1225" w:type="dxa"/>
          </w:tcPr>
          <w:p w14:paraId="4A8A57B4" w14:textId="77777777" w:rsidR="0062765D" w:rsidRPr="00E50151" w:rsidRDefault="0062765D" w:rsidP="0062765D">
            <w:pPr>
              <w:rPr>
                <w:rFonts w:ascii="Times New Roman" w:hAnsi="Times New Roman"/>
                <w:sz w:val="24"/>
              </w:rPr>
            </w:pPr>
            <w:r w:rsidRPr="00E50151">
              <w:rPr>
                <w:rFonts w:ascii="Times New Roman" w:hAnsi="Times New Roman"/>
                <w:sz w:val="24"/>
                <w:lang w:eastAsia="nl-BE"/>
              </w:rPr>
              <w:t>0020</w:t>
            </w:r>
          </w:p>
        </w:tc>
        <w:tc>
          <w:tcPr>
            <w:tcW w:w="7789" w:type="dxa"/>
          </w:tcPr>
          <w:p w14:paraId="3853732D" w14:textId="7EE877C7" w:rsidR="0062765D" w:rsidRPr="00E50151" w:rsidRDefault="0062765D" w:rsidP="00C86126">
            <w:pPr>
              <w:keepNext/>
              <w:jc w:val="left"/>
              <w:rPr>
                <w:rFonts w:ascii="Times New Roman" w:hAnsi="Times New Roman"/>
                <w:b/>
                <w:bCs/>
                <w:sz w:val="24"/>
                <w:u w:val="single"/>
              </w:rPr>
            </w:pPr>
            <w:r w:rsidRPr="00E50151">
              <w:rPr>
                <w:rFonts w:ascii="Times New Roman" w:hAnsi="Times New Roman"/>
                <w:b/>
                <w:sz w:val="24"/>
                <w:u w:val="single"/>
              </w:rPr>
              <w:t>sh üksuste või tegevuste ühinemisest/omandamisest tulenevad korrigeerimised</w:t>
            </w:r>
          </w:p>
          <w:p w14:paraId="74765691" w14:textId="77777777" w:rsidR="0062765D" w:rsidRPr="00E50151" w:rsidRDefault="0062765D" w:rsidP="0062765D">
            <w:pPr>
              <w:jc w:val="left"/>
              <w:rPr>
                <w:rFonts w:ascii="Times New Roman" w:hAnsi="Times New Roman"/>
                <w:bCs/>
                <w:sz w:val="24"/>
              </w:rPr>
            </w:pPr>
            <w:r w:rsidRPr="00E50151">
              <w:rPr>
                <w:rFonts w:ascii="Times New Roman" w:hAnsi="Times New Roman"/>
                <w:sz w:val="24"/>
              </w:rPr>
              <w:t>Veerus 0010 esitatav majandusnäitaja komponentidele tuginev vääruse osa tuleneb ühinenud või omandatud üksustest või tegevustest kooskõlas määruse (EL) nr 575/2013 artikli 315 lõikega 1.</w:t>
            </w:r>
          </w:p>
        </w:tc>
      </w:tr>
      <w:tr w:rsidR="0062765D" w:rsidRPr="00E50151" w14:paraId="6B1C004B" w14:textId="77777777" w:rsidTr="3B06A011">
        <w:trPr>
          <w:trHeight w:val="300"/>
        </w:trPr>
        <w:tc>
          <w:tcPr>
            <w:tcW w:w="1225" w:type="dxa"/>
          </w:tcPr>
          <w:p w14:paraId="163A2836" w14:textId="77777777" w:rsidR="0062765D" w:rsidRPr="00E50151" w:rsidRDefault="0062765D" w:rsidP="0062765D">
            <w:pPr>
              <w:rPr>
                <w:rFonts w:ascii="Times New Roman" w:hAnsi="Times New Roman"/>
                <w:sz w:val="24"/>
              </w:rPr>
            </w:pPr>
            <w:r w:rsidRPr="00E50151">
              <w:rPr>
                <w:rFonts w:ascii="Times New Roman" w:hAnsi="Times New Roman"/>
                <w:sz w:val="24"/>
                <w:lang w:eastAsia="nl-BE"/>
              </w:rPr>
              <w:t>0030</w:t>
            </w:r>
          </w:p>
        </w:tc>
        <w:tc>
          <w:tcPr>
            <w:tcW w:w="7789" w:type="dxa"/>
          </w:tcPr>
          <w:p w14:paraId="5025702A" w14:textId="374811C4" w:rsidR="0062765D" w:rsidRPr="00E50151" w:rsidRDefault="0062765D" w:rsidP="00C86126">
            <w:pPr>
              <w:keepNext/>
              <w:jc w:val="left"/>
              <w:rPr>
                <w:rFonts w:ascii="Times New Roman" w:hAnsi="Times New Roman"/>
                <w:b/>
                <w:bCs/>
                <w:sz w:val="24"/>
                <w:u w:val="single"/>
              </w:rPr>
            </w:pPr>
            <w:r w:rsidRPr="00E50151">
              <w:rPr>
                <w:rFonts w:ascii="Times New Roman" w:hAnsi="Times New Roman"/>
                <w:b/>
                <w:sz w:val="24"/>
                <w:u w:val="single"/>
              </w:rPr>
              <w:t>(Üksuste või tegevuste võõrandamisest tulenevad korrigeerimised)</w:t>
            </w:r>
          </w:p>
          <w:p w14:paraId="474CDF36" w14:textId="77777777" w:rsidR="0062765D" w:rsidRPr="00E50151" w:rsidRDefault="0062765D" w:rsidP="0062765D">
            <w:pPr>
              <w:jc w:val="left"/>
              <w:rPr>
                <w:rFonts w:ascii="Times New Roman" w:hAnsi="Times New Roman"/>
                <w:b/>
                <w:bCs/>
                <w:sz w:val="24"/>
                <w:u w:val="single"/>
              </w:rPr>
            </w:pPr>
            <w:r w:rsidRPr="00E50151">
              <w:rPr>
                <w:rFonts w:ascii="Times New Roman" w:hAnsi="Times New Roman"/>
                <w:color w:val="000000" w:themeColor="text1"/>
                <w:sz w:val="24"/>
              </w:rPr>
              <w:t>Majandusnäitaja komponentidest välja arvatud võõrandatud üksuste või tegevustega seotud summa kooskõlas määruse (EL) nr 575/2013 artikli 315 lõikega 2.</w:t>
            </w:r>
          </w:p>
        </w:tc>
      </w:tr>
      <w:tr w:rsidR="0062765D" w:rsidRPr="00E50151" w14:paraId="29E6E185" w14:textId="77777777" w:rsidTr="3B06A011">
        <w:trPr>
          <w:trHeight w:val="300"/>
        </w:trPr>
        <w:tc>
          <w:tcPr>
            <w:tcW w:w="1225" w:type="dxa"/>
          </w:tcPr>
          <w:p w14:paraId="2C4429BE" w14:textId="77777777" w:rsidR="0062765D" w:rsidRPr="00E50151" w:rsidRDefault="0062765D" w:rsidP="0062765D">
            <w:pPr>
              <w:rPr>
                <w:rFonts w:ascii="Times New Roman" w:hAnsi="Times New Roman"/>
                <w:sz w:val="24"/>
              </w:rPr>
            </w:pPr>
            <w:r w:rsidRPr="00E50151">
              <w:rPr>
                <w:rFonts w:ascii="Times New Roman" w:hAnsi="Times New Roman"/>
                <w:sz w:val="24"/>
                <w:lang w:eastAsia="nl-BE"/>
              </w:rPr>
              <w:t>0040</w:t>
            </w:r>
          </w:p>
        </w:tc>
        <w:tc>
          <w:tcPr>
            <w:tcW w:w="7789" w:type="dxa"/>
          </w:tcPr>
          <w:p w14:paraId="4E023876" w14:textId="4513D957" w:rsidR="0062765D" w:rsidRPr="00E50151" w:rsidRDefault="0062765D" w:rsidP="00C86126">
            <w:pPr>
              <w:keepNext/>
              <w:rPr>
                <w:rFonts w:ascii="Times New Roman" w:hAnsi="Times New Roman"/>
                <w:b/>
                <w:bCs/>
                <w:sz w:val="24"/>
                <w:u w:val="single"/>
              </w:rPr>
            </w:pPr>
            <w:r w:rsidRPr="00E50151">
              <w:rPr>
                <w:rFonts w:ascii="Times New Roman" w:hAnsi="Times New Roman"/>
                <w:b/>
                <w:sz w:val="24"/>
                <w:u w:val="single"/>
              </w:rPr>
              <w:t>Omavahendite nõuded</w:t>
            </w:r>
          </w:p>
          <w:p w14:paraId="035197F4" w14:textId="37420E0A" w:rsidR="0062765D" w:rsidRPr="00E50151" w:rsidRDefault="0062765D" w:rsidP="3B06A011">
            <w:pPr>
              <w:rPr>
                <w:rFonts w:ascii="Times New Roman" w:hAnsi="Times New Roman"/>
                <w:sz w:val="24"/>
              </w:rPr>
            </w:pPr>
            <w:r w:rsidRPr="00E50151">
              <w:rPr>
                <w:rFonts w:ascii="Times New Roman" w:hAnsi="Times New Roman"/>
                <w:sz w:val="24"/>
              </w:rPr>
              <w:t>Operatsiooniriski omavahendite nõuded arvutatakse vastavalt määruse (EL) nr 575/2013 artiklitele 312–314. (majandusnäitaja komponent)</w:t>
            </w:r>
          </w:p>
          <w:p w14:paraId="459E44D5" w14:textId="2585C6AF" w:rsidR="00C44D1A" w:rsidRPr="00E50151" w:rsidRDefault="00C44D1A" w:rsidP="00C44D1A">
            <w:pPr>
              <w:rPr>
                <w:rFonts w:ascii="Times New Roman" w:hAnsi="Times New Roman"/>
                <w:sz w:val="24"/>
              </w:rPr>
            </w:pPr>
            <w:r w:rsidRPr="00E50151">
              <w:rPr>
                <w:rFonts w:ascii="Times New Roman" w:hAnsi="Times New Roman"/>
                <w:sz w:val="24"/>
              </w:rPr>
              <w:t xml:space="preserve">Kui krediidiasutusele või investeerimisühingule kohaldatakse määruse (EL) nr 575/2013 artikli 314 lõikes 4 osutatud erandit, peab krediidiasutus või investeerimisühing lisama majandusnäitaja komponendi alusel arvutatud omavahendite nõuetele alternatiivse standardmeetodi alusel arvutatud omavahendite nõuded, mis on seotud </w:t>
            </w:r>
            <w:proofErr w:type="spellStart"/>
            <w:r w:rsidRPr="00E50151">
              <w:rPr>
                <w:rFonts w:ascii="Times New Roman" w:hAnsi="Times New Roman"/>
                <w:sz w:val="24"/>
              </w:rPr>
              <w:t>jaepanganduse</w:t>
            </w:r>
            <w:proofErr w:type="spellEnd"/>
            <w:r w:rsidRPr="00E50151">
              <w:rPr>
                <w:rFonts w:ascii="Times New Roman" w:hAnsi="Times New Roman"/>
                <w:sz w:val="24"/>
              </w:rPr>
              <w:t xml:space="preserve"> ja/või äripanganduse äriliinidega, millele kohaldatakse erandit (sest need ei ole majandusnäitaja komponendi arvutamise raamistiku osa).</w:t>
            </w:r>
          </w:p>
          <w:p w14:paraId="463CE9EC" w14:textId="2BBB634A" w:rsidR="001D111F" w:rsidRPr="00E50151" w:rsidRDefault="001D111F" w:rsidP="0062765D">
            <w:pPr>
              <w:rPr>
                <w:rFonts w:ascii="Times New Roman" w:hAnsi="Times New Roman"/>
                <w:sz w:val="24"/>
              </w:rPr>
            </w:pPr>
          </w:p>
        </w:tc>
      </w:tr>
      <w:tr w:rsidR="0062765D" w:rsidRPr="00E50151" w14:paraId="11E50E11" w14:textId="77777777" w:rsidTr="3B06A011">
        <w:trPr>
          <w:trHeight w:val="300"/>
        </w:trPr>
        <w:tc>
          <w:tcPr>
            <w:tcW w:w="1225" w:type="dxa"/>
          </w:tcPr>
          <w:p w14:paraId="19667C8B" w14:textId="77777777" w:rsidR="0062765D" w:rsidRPr="00E50151" w:rsidRDefault="0062765D" w:rsidP="0062765D">
            <w:pPr>
              <w:rPr>
                <w:rFonts w:ascii="Times New Roman" w:hAnsi="Times New Roman"/>
                <w:sz w:val="24"/>
              </w:rPr>
            </w:pPr>
            <w:r w:rsidRPr="00E50151">
              <w:rPr>
                <w:rFonts w:ascii="Times New Roman" w:hAnsi="Times New Roman"/>
                <w:sz w:val="24"/>
                <w:lang w:eastAsia="nl-BE"/>
              </w:rPr>
              <w:lastRenderedPageBreak/>
              <w:t>0050</w:t>
            </w:r>
          </w:p>
        </w:tc>
        <w:tc>
          <w:tcPr>
            <w:tcW w:w="7789" w:type="dxa"/>
          </w:tcPr>
          <w:p w14:paraId="0BC49014" w14:textId="77777777" w:rsidR="0062765D" w:rsidRPr="00E50151" w:rsidRDefault="0062765D" w:rsidP="00C86126">
            <w:pPr>
              <w:keepNext/>
              <w:rPr>
                <w:rFonts w:ascii="Times New Roman" w:hAnsi="Times New Roman"/>
                <w:b/>
                <w:bCs/>
                <w:sz w:val="24"/>
                <w:u w:val="single"/>
              </w:rPr>
            </w:pPr>
            <w:r w:rsidRPr="00E50151">
              <w:rPr>
                <w:rFonts w:ascii="Times New Roman" w:hAnsi="Times New Roman"/>
                <w:b/>
                <w:sz w:val="24"/>
                <w:u w:val="single"/>
              </w:rPr>
              <w:t>Riskipositsioon</w:t>
            </w:r>
          </w:p>
          <w:p w14:paraId="0ED80FDB" w14:textId="3CD083EE" w:rsidR="0062765D" w:rsidRPr="00E50151" w:rsidRDefault="0062765D" w:rsidP="3B06A011">
            <w:pPr>
              <w:rPr>
                <w:rFonts w:ascii="Times New Roman" w:hAnsi="Times New Roman"/>
                <w:sz w:val="24"/>
              </w:rPr>
            </w:pPr>
            <w:r w:rsidRPr="00E50151">
              <w:rPr>
                <w:rFonts w:ascii="Times New Roman" w:hAnsi="Times New Roman"/>
                <w:sz w:val="24"/>
              </w:rPr>
              <w:t>Koguriskipositsioon arvutatakse kooskõlas määruse (EL) nr 575/2013 artikliga 92.</w:t>
            </w:r>
          </w:p>
        </w:tc>
      </w:tr>
    </w:tbl>
    <w:p w14:paraId="1B595CEC" w14:textId="77777777" w:rsidR="0062765D" w:rsidRPr="00E50151" w:rsidRDefault="0062765D" w:rsidP="0062765D">
      <w:pPr>
        <w:spacing w:before="0" w:after="240"/>
        <w:rPr>
          <w:rFonts w:ascii="Times New Roman" w:hAnsi="Times New Roman"/>
          <w:sz w:val="24"/>
          <w:lang w:eastAsia="de-DE"/>
        </w:rPr>
      </w:pPr>
    </w:p>
    <w:p w14:paraId="4E4E8CCB" w14:textId="77777777" w:rsidR="0062765D" w:rsidRPr="00E50151" w:rsidRDefault="0062765D" w:rsidP="00C86126">
      <w:pPr>
        <w:keepNext/>
        <w:spacing w:before="0" w:after="240"/>
        <w:rPr>
          <w:rFonts w:ascii="Times New Roman" w:hAnsi="Times New Roman"/>
          <w:b/>
          <w:sz w:val="24"/>
        </w:rPr>
      </w:pPr>
      <w:r w:rsidRPr="00E50151">
        <w:rPr>
          <w:rFonts w:ascii="Times New Roman" w:hAnsi="Times New Roman"/>
          <w:b/>
          <w:sz w:val="24"/>
        </w:rPr>
        <w:t>Reahaaval juhised:</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E50151"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E50151" w:rsidRDefault="0062765D" w:rsidP="0062765D">
            <w:pPr>
              <w:spacing w:before="0" w:after="0"/>
              <w:rPr>
                <w:rFonts w:ascii="Times New Roman" w:hAnsi="Times New Roman"/>
                <w:b/>
                <w:bCs/>
                <w:sz w:val="24"/>
              </w:rPr>
            </w:pPr>
            <w:r w:rsidRPr="00E50151">
              <w:rPr>
                <w:rFonts w:ascii="Times New Roman" w:hAnsi="Times New Roman"/>
                <w:b/>
                <w:sz w:val="24"/>
              </w:rPr>
              <w:t>Read</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E50151" w:rsidRDefault="0062765D" w:rsidP="0062765D">
            <w:pPr>
              <w:spacing w:before="0" w:after="0"/>
              <w:jc w:val="left"/>
              <w:rPr>
                <w:rFonts w:ascii="Times New Roman" w:hAnsi="Times New Roman"/>
                <w:sz w:val="24"/>
              </w:rPr>
            </w:pPr>
            <w:r w:rsidRPr="00E50151">
              <w:rPr>
                <w:rFonts w:ascii="Times New Roman" w:hAnsi="Times New Roman"/>
                <w:b/>
                <w:sz w:val="24"/>
                <w:u w:val="single"/>
              </w:rPr>
              <w:t>Viited õigussätetele ja juhised</w:t>
            </w:r>
          </w:p>
        </w:tc>
      </w:tr>
      <w:tr w:rsidR="001E3A3B" w:rsidRPr="00E50151"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E50151" w:rsidRDefault="001E3A3B" w:rsidP="0062765D">
            <w:pPr>
              <w:rPr>
                <w:rFonts w:ascii="Times New Roman" w:hAnsi="Times New Roman"/>
                <w:sz w:val="24"/>
              </w:rPr>
            </w:pPr>
            <w:r w:rsidRPr="00E50151">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E50151" w:rsidRDefault="00137C27" w:rsidP="00C86126">
            <w:pPr>
              <w:keepNext/>
              <w:jc w:val="left"/>
              <w:rPr>
                <w:rFonts w:ascii="Times New Roman" w:hAnsi="Times New Roman"/>
                <w:b/>
                <w:bCs/>
                <w:sz w:val="24"/>
                <w:u w:val="single"/>
              </w:rPr>
            </w:pPr>
            <w:r w:rsidRPr="00E50151">
              <w:rPr>
                <w:rFonts w:ascii="Times New Roman" w:hAnsi="Times New Roman"/>
                <w:b/>
                <w:sz w:val="24"/>
                <w:u w:val="single"/>
              </w:rPr>
              <w:t>Majandusnäitaja komponent ja alternatiivne standardmeetod</w:t>
            </w:r>
          </w:p>
          <w:p w14:paraId="66A9A1ED" w14:textId="73BDAEB6" w:rsidR="00137C27" w:rsidRPr="00E50151" w:rsidRDefault="00E0541A" w:rsidP="0062765D">
            <w:pPr>
              <w:jc w:val="left"/>
              <w:rPr>
                <w:rFonts w:ascii="Times New Roman" w:hAnsi="Times New Roman"/>
                <w:b/>
                <w:bCs/>
                <w:sz w:val="24"/>
                <w:u w:val="single"/>
              </w:rPr>
            </w:pPr>
            <w:r w:rsidRPr="00E50151">
              <w:rPr>
                <w:rFonts w:ascii="Times New Roman" w:hAnsi="Times New Roman"/>
                <w:sz w:val="24"/>
              </w:rPr>
              <w:t>Määruse (EL) nr 575/2013 artikkel 313 ja artikli 314 lõige 4.</w:t>
            </w:r>
          </w:p>
        </w:tc>
      </w:tr>
      <w:tr w:rsidR="0062765D" w:rsidRPr="00E50151"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E50151" w:rsidRDefault="0062765D" w:rsidP="0062765D">
            <w:pPr>
              <w:rPr>
                <w:rFonts w:ascii="Times New Roman" w:hAnsi="Times New Roman"/>
                <w:sz w:val="24"/>
              </w:rPr>
            </w:pPr>
            <w:r w:rsidRPr="00E50151">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E50151" w:rsidRDefault="0062765D" w:rsidP="00C86126">
            <w:pPr>
              <w:keepNext/>
              <w:jc w:val="left"/>
              <w:rPr>
                <w:rFonts w:ascii="Times New Roman" w:hAnsi="Times New Roman"/>
                <w:b/>
                <w:bCs/>
                <w:sz w:val="24"/>
                <w:u w:val="single"/>
              </w:rPr>
            </w:pPr>
            <w:r w:rsidRPr="00E50151">
              <w:rPr>
                <w:rFonts w:ascii="Times New Roman" w:hAnsi="Times New Roman"/>
                <w:b/>
                <w:sz w:val="24"/>
                <w:u w:val="single"/>
              </w:rPr>
              <w:t>Majandusnäitaja</w:t>
            </w:r>
          </w:p>
          <w:p w14:paraId="75392277" w14:textId="77777777" w:rsidR="00A12BD5" w:rsidRPr="00E50151" w:rsidRDefault="0062765D" w:rsidP="0062765D">
            <w:pPr>
              <w:jc w:val="left"/>
              <w:rPr>
                <w:rFonts w:ascii="Times New Roman" w:hAnsi="Times New Roman"/>
                <w:sz w:val="24"/>
              </w:rPr>
            </w:pPr>
            <w:r w:rsidRPr="00E50151">
              <w:rPr>
                <w:rFonts w:ascii="Times New Roman" w:hAnsi="Times New Roman"/>
                <w:sz w:val="24"/>
              </w:rPr>
              <w:t>Majandusnäitaja väärtus, mis on arvutatud kooskõlas määruse (EL) nr 575/2013 artikli 314 lõikega 1.</w:t>
            </w:r>
          </w:p>
          <w:p w14:paraId="2D2342A6" w14:textId="071D6847" w:rsidR="00A55F29" w:rsidRPr="00E50151" w:rsidRDefault="00A55F29" w:rsidP="0062765D">
            <w:pPr>
              <w:jc w:val="left"/>
              <w:rPr>
                <w:rFonts w:ascii="Times New Roman" w:hAnsi="Times New Roman"/>
                <w:sz w:val="24"/>
              </w:rPr>
            </w:pPr>
            <w:r w:rsidRPr="00E50151">
              <w:rPr>
                <w:rFonts w:ascii="Times New Roman" w:hAnsi="Times New Roman"/>
                <w:sz w:val="24"/>
              </w:rPr>
              <w:t xml:space="preserve">Kui krediidiasutusele või investeerimisühingule kohaldatakse määruse (EL) nr 575/2013 artikli 314 lõikes 4 osutatud erandit, ei tohi krediidiasutus või investeerimisühing lisada erandi kohaldamisalasse </w:t>
            </w:r>
            <w:proofErr w:type="spellStart"/>
            <w:r w:rsidRPr="00E50151">
              <w:rPr>
                <w:rFonts w:ascii="Times New Roman" w:hAnsi="Times New Roman"/>
                <w:sz w:val="24"/>
              </w:rPr>
              <w:t>jaepanganduse</w:t>
            </w:r>
            <w:proofErr w:type="spellEnd"/>
            <w:r w:rsidRPr="00E50151">
              <w:rPr>
                <w:rFonts w:ascii="Times New Roman" w:hAnsi="Times New Roman"/>
                <w:sz w:val="24"/>
              </w:rPr>
              <w:t xml:space="preserve"> ja/või äripanganduse äriliinide andmeid.  </w:t>
            </w:r>
          </w:p>
        </w:tc>
      </w:tr>
      <w:tr w:rsidR="0062765D" w:rsidRPr="00E50151"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E50151" w:rsidRDefault="0062765D" w:rsidP="0062765D">
            <w:pPr>
              <w:rPr>
                <w:rFonts w:ascii="Times New Roman" w:hAnsi="Times New Roman"/>
                <w:sz w:val="24"/>
              </w:rPr>
            </w:pPr>
            <w:r w:rsidRPr="00E50151">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E50151" w:rsidRDefault="0062765D" w:rsidP="00C86126">
            <w:pPr>
              <w:keepNext/>
              <w:jc w:val="left"/>
              <w:rPr>
                <w:rFonts w:ascii="Times New Roman" w:hAnsi="Times New Roman"/>
                <w:b/>
                <w:bCs/>
                <w:sz w:val="24"/>
                <w:u w:val="single"/>
              </w:rPr>
            </w:pPr>
            <w:r w:rsidRPr="00E50151">
              <w:rPr>
                <w:rFonts w:ascii="Times New Roman" w:hAnsi="Times New Roman"/>
                <w:b/>
                <w:sz w:val="24"/>
                <w:u w:val="single"/>
              </w:rPr>
              <w:t>Intressi-, rendi- ja dividendikomponent</w:t>
            </w:r>
          </w:p>
          <w:p w14:paraId="47773943" w14:textId="2CF555A2" w:rsidR="0062765D" w:rsidRPr="00E50151" w:rsidRDefault="0062765D" w:rsidP="0062765D">
            <w:pPr>
              <w:jc w:val="left"/>
              <w:rPr>
                <w:rFonts w:ascii="Times New Roman" w:hAnsi="Times New Roman"/>
                <w:b/>
                <w:bCs/>
                <w:sz w:val="24"/>
                <w:u w:val="single"/>
              </w:rPr>
            </w:pPr>
            <w:r w:rsidRPr="00E50151">
              <w:rPr>
                <w:rFonts w:ascii="Times New Roman" w:hAnsi="Times New Roman"/>
                <w:color w:val="000000" w:themeColor="text1"/>
                <w:sz w:val="24"/>
              </w:rPr>
              <w:t xml:space="preserve">Intressi-, liisingu- ja dividendikomponendi kogusumma arvutatakse kooskõlas määruse (EL) nr 575/2013 artikli 314 lõikega 2 ja vajaduse korral artikli 314 lõikega 3. </w:t>
            </w:r>
          </w:p>
        </w:tc>
      </w:tr>
      <w:tr w:rsidR="0062765D" w:rsidRPr="00E50151"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E50151" w:rsidRDefault="0062765D" w:rsidP="0062765D">
            <w:pPr>
              <w:rPr>
                <w:rFonts w:ascii="Times New Roman" w:hAnsi="Times New Roman"/>
                <w:sz w:val="24"/>
              </w:rPr>
            </w:pPr>
            <w:r w:rsidRPr="00E50151">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E50151" w:rsidRDefault="0062765D" w:rsidP="00C86126">
            <w:pPr>
              <w:keepNext/>
              <w:jc w:val="left"/>
              <w:rPr>
                <w:rFonts w:ascii="Times New Roman" w:hAnsi="Times New Roman"/>
                <w:b/>
                <w:bCs/>
                <w:sz w:val="24"/>
                <w:u w:val="single"/>
              </w:rPr>
            </w:pPr>
            <w:r w:rsidRPr="00E50151">
              <w:rPr>
                <w:rFonts w:ascii="Times New Roman" w:hAnsi="Times New Roman"/>
                <w:b/>
                <w:sz w:val="24"/>
                <w:u w:val="single"/>
              </w:rPr>
              <w:t>Üksiku krediidiasutuse või investeerimisühinguga / konsolideerimisgrupiga seotud intressi-, liisingu- ja dividendikomponent (v.a artikli 314 lõikes 3 käsitletud üksused)</w:t>
            </w:r>
          </w:p>
          <w:p w14:paraId="20179C90" w14:textId="1823E684" w:rsidR="0062765D" w:rsidRPr="00E50151" w:rsidRDefault="0062765D" w:rsidP="0062765D">
            <w:pPr>
              <w:jc w:val="left"/>
              <w:rPr>
                <w:rFonts w:ascii="Times New Roman" w:hAnsi="Times New Roman"/>
                <w:color w:val="000000" w:themeColor="text1"/>
                <w:sz w:val="24"/>
              </w:rPr>
            </w:pPr>
            <w:r w:rsidRPr="00E50151">
              <w:rPr>
                <w:rFonts w:ascii="Times New Roman" w:hAnsi="Times New Roman"/>
                <w:color w:val="000000" w:themeColor="text1"/>
                <w:sz w:val="24"/>
              </w:rPr>
              <w:t>Intressi-, liisingu- ja dividendikomponent arvutatakse kooskõlas määruse (EL) nr 575/2013 artikli 314 lõikega 2.</w:t>
            </w:r>
          </w:p>
          <w:p w14:paraId="44DE0AF1" w14:textId="5A7C6C5A" w:rsidR="0062765D" w:rsidRPr="00E50151" w:rsidRDefault="0062765D" w:rsidP="3B06A011">
            <w:pPr>
              <w:jc w:val="left"/>
              <w:rPr>
                <w:rFonts w:ascii="Times New Roman" w:hAnsi="Times New Roman"/>
                <w:color w:val="000000" w:themeColor="text1"/>
                <w:sz w:val="24"/>
              </w:rPr>
            </w:pPr>
            <w:r w:rsidRPr="00E50151">
              <w:rPr>
                <w:rFonts w:ascii="Times New Roman" w:hAnsi="Times New Roman"/>
                <w:color w:val="000000" w:themeColor="text1"/>
                <w:sz w:val="24"/>
              </w:rPr>
              <w:t>Konsolideeritud aruandluses, kui krediidiasutusele või investeerimisühingule kohaldatakse määruse (EL) nr 575/2013 artikli 314 lõikes 3 osutatud erandit, ei lisa krediidiasutus või investeerimisühing ühtki näitajat, mis on osa tema konkreetsete tütarettevõtjast krediidiasutuste või investeerimisühingute kohta eraldi arvutatud intressi-, liisingu- ja dividendikomponendi arvutustest. Artiklis käsitletud tütarettevõtjate ja ülejäänud grupi vahelised grupisisesed saldod kõrvaldatakse.</w:t>
            </w:r>
          </w:p>
          <w:p w14:paraId="35C8E8B1" w14:textId="402D01BC" w:rsidR="0062765D" w:rsidRPr="00E50151" w:rsidRDefault="0062765D" w:rsidP="0062765D">
            <w:pPr>
              <w:jc w:val="left"/>
              <w:rPr>
                <w:rFonts w:ascii="Times New Roman" w:hAnsi="Times New Roman"/>
                <w:color w:val="000000" w:themeColor="text1"/>
                <w:sz w:val="24"/>
              </w:rPr>
            </w:pPr>
            <w:r w:rsidRPr="00E50151">
              <w:rPr>
                <w:rFonts w:ascii="Times New Roman" w:hAnsi="Times New Roman"/>
                <w:color w:val="000000" w:themeColor="text1"/>
                <w:sz w:val="24"/>
              </w:rPr>
              <w:t xml:space="preserve">Kui krediidiasutusele või investeerimisühingule kohaldatakse määruse (EL) nr 575/2013 artikli 314 lõikes 4 osutatud erandit, ei tohi krediidiasutus või investeerimisühing lisada erandi kohaldamisalasse </w:t>
            </w:r>
            <w:proofErr w:type="spellStart"/>
            <w:r w:rsidRPr="00E50151">
              <w:rPr>
                <w:rFonts w:ascii="Times New Roman" w:hAnsi="Times New Roman"/>
                <w:color w:val="000000" w:themeColor="text1"/>
                <w:sz w:val="24"/>
              </w:rPr>
              <w:t>jaepanganduse</w:t>
            </w:r>
            <w:proofErr w:type="spellEnd"/>
            <w:r w:rsidRPr="00E50151">
              <w:rPr>
                <w:rFonts w:ascii="Times New Roman" w:hAnsi="Times New Roman"/>
                <w:color w:val="000000" w:themeColor="text1"/>
                <w:sz w:val="24"/>
              </w:rPr>
              <w:t xml:space="preserve"> ja/või äripanganduse äriliinide andmeid.  </w:t>
            </w:r>
          </w:p>
        </w:tc>
      </w:tr>
      <w:tr w:rsidR="0062765D" w:rsidRPr="00E50151"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E50151" w:rsidRDefault="0062765D" w:rsidP="0062765D">
            <w:pPr>
              <w:rPr>
                <w:rFonts w:ascii="Times New Roman" w:hAnsi="Times New Roman"/>
                <w:sz w:val="24"/>
              </w:rPr>
            </w:pPr>
            <w:r w:rsidRPr="00E50151">
              <w:rPr>
                <w:rFonts w:ascii="Times New Roman" w:hAnsi="Times New Roman"/>
                <w:sz w:val="24"/>
              </w:rPr>
              <w:lastRenderedPageBreak/>
              <w:t>0050</w:t>
            </w:r>
          </w:p>
        </w:tc>
        <w:tc>
          <w:tcPr>
            <w:tcW w:w="7580" w:type="dxa"/>
            <w:tcBorders>
              <w:top w:val="nil"/>
              <w:left w:val="nil"/>
              <w:bottom w:val="single" w:sz="4" w:space="0" w:color="auto"/>
              <w:right w:val="single" w:sz="4" w:space="0" w:color="auto"/>
            </w:tcBorders>
            <w:vAlign w:val="center"/>
          </w:tcPr>
          <w:p w14:paraId="7E99C119" w14:textId="05AFDC00" w:rsidR="0062765D" w:rsidRPr="00E50151" w:rsidRDefault="0062765D" w:rsidP="00C86126">
            <w:pPr>
              <w:keepNext/>
              <w:jc w:val="left"/>
              <w:rPr>
                <w:rFonts w:ascii="Times New Roman" w:hAnsi="Times New Roman"/>
                <w:b/>
                <w:bCs/>
                <w:sz w:val="24"/>
                <w:u w:val="single"/>
              </w:rPr>
            </w:pPr>
            <w:r w:rsidRPr="00E50151">
              <w:rPr>
                <w:rFonts w:ascii="Times New Roman" w:hAnsi="Times New Roman"/>
                <w:b/>
                <w:sz w:val="24"/>
                <w:u w:val="single"/>
              </w:rPr>
              <w:t>Intressi-, liisingu- ja dividendikomponent artikli 314 lõikes 3 käsitletud üksuste puhul</w:t>
            </w:r>
          </w:p>
          <w:p w14:paraId="574F1C29" w14:textId="4EE469F6" w:rsidR="0062765D" w:rsidRPr="00E50151" w:rsidRDefault="0062765D" w:rsidP="0062765D">
            <w:pPr>
              <w:jc w:val="left"/>
              <w:rPr>
                <w:rFonts w:ascii="Times New Roman" w:hAnsi="Times New Roman"/>
                <w:color w:val="000000" w:themeColor="text1"/>
                <w:sz w:val="24"/>
              </w:rPr>
            </w:pPr>
            <w:r w:rsidRPr="00E50151">
              <w:rPr>
                <w:rFonts w:ascii="Times New Roman" w:hAnsi="Times New Roman"/>
                <w:color w:val="000000" w:themeColor="text1"/>
                <w:sz w:val="24"/>
              </w:rPr>
              <w:t>Konsolideeritud aruandluses, kui krediidiasutusele või investeerimisühingule kohaldatakse artikli 314 lõikes 3 osutatud erandit, esitab ta intressi-, liisingu- ja dividendikomponendi summa konkreetsete tütarettevõtjast krediidiasutuste või investeerimisühingute kohta, mille intressi-, liisingu- ja dividendikomponent arvutatakse eraldi. Eraldi intressi-, liisingu- ja dividendikomponendi arvutamisel tuleb tütarettevõtjate ja ülejäänud kontserni vahelised kontsernisisesed saldod kõrvaldada.</w:t>
            </w:r>
          </w:p>
        </w:tc>
      </w:tr>
      <w:tr w:rsidR="0062765D" w:rsidRPr="00E50151"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E50151" w:rsidRDefault="0062765D" w:rsidP="0062765D">
            <w:pPr>
              <w:rPr>
                <w:rFonts w:ascii="Times New Roman" w:hAnsi="Times New Roman"/>
                <w:sz w:val="24"/>
              </w:rPr>
            </w:pPr>
            <w:r w:rsidRPr="00E50151">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E50151" w:rsidRDefault="0062765D" w:rsidP="00C86126">
            <w:pPr>
              <w:keepNext/>
              <w:jc w:val="left"/>
              <w:rPr>
                <w:rFonts w:ascii="Times New Roman" w:hAnsi="Times New Roman"/>
                <w:b/>
                <w:bCs/>
                <w:sz w:val="24"/>
                <w:u w:val="single"/>
              </w:rPr>
            </w:pPr>
            <w:r w:rsidRPr="00E50151">
              <w:rPr>
                <w:rFonts w:ascii="Times New Roman" w:hAnsi="Times New Roman"/>
                <w:b/>
                <w:sz w:val="24"/>
                <w:u w:val="single"/>
              </w:rPr>
              <w:t>Teenuste komponent</w:t>
            </w:r>
          </w:p>
          <w:p w14:paraId="68E6D128" w14:textId="742461BD" w:rsidR="0062765D" w:rsidRPr="00E50151" w:rsidRDefault="0062765D" w:rsidP="0062765D">
            <w:pPr>
              <w:jc w:val="left"/>
              <w:rPr>
                <w:rFonts w:ascii="Times New Roman" w:hAnsi="Times New Roman"/>
                <w:color w:val="000000" w:themeColor="text1"/>
                <w:sz w:val="24"/>
              </w:rPr>
            </w:pPr>
            <w:r w:rsidRPr="00E50151">
              <w:rPr>
                <w:rFonts w:ascii="Times New Roman" w:hAnsi="Times New Roman"/>
                <w:color w:val="000000" w:themeColor="text1"/>
                <w:sz w:val="24"/>
              </w:rPr>
              <w:t>Teenuste komponent arvutatakse kooskõlas määruse (EL) nr 575/2013 artikli 314 lõikega 5.</w:t>
            </w:r>
          </w:p>
          <w:p w14:paraId="79F2D39A" w14:textId="2F1617D4" w:rsidR="0062765D" w:rsidRPr="00E50151" w:rsidRDefault="00F26CC7" w:rsidP="3B06A011">
            <w:pPr>
              <w:jc w:val="left"/>
              <w:rPr>
                <w:rFonts w:ascii="Times New Roman" w:hAnsi="Times New Roman"/>
                <w:color w:val="000000" w:themeColor="text1"/>
                <w:sz w:val="24"/>
              </w:rPr>
            </w:pPr>
            <w:r w:rsidRPr="00E50151">
              <w:rPr>
                <w:rFonts w:ascii="Times New Roman" w:hAnsi="Times New Roman"/>
                <w:color w:val="000000" w:themeColor="text1"/>
                <w:sz w:val="24"/>
              </w:rPr>
              <w:t xml:space="preserve">Kui krediidiasutusele või investeerimisühingule kohaldatakse määruse (EL) nr 575/2013 artikli 314 lõikes 4 osutatud erandit, ei tohi krediidiasutus või investeerimisühing lisada erandi kohaldamisalasse </w:t>
            </w:r>
            <w:proofErr w:type="spellStart"/>
            <w:r w:rsidRPr="00E50151">
              <w:rPr>
                <w:rFonts w:ascii="Times New Roman" w:hAnsi="Times New Roman"/>
                <w:color w:val="000000" w:themeColor="text1"/>
                <w:sz w:val="24"/>
              </w:rPr>
              <w:t>jaepanganduse</w:t>
            </w:r>
            <w:proofErr w:type="spellEnd"/>
            <w:r w:rsidRPr="00E50151">
              <w:rPr>
                <w:rFonts w:ascii="Times New Roman" w:hAnsi="Times New Roman"/>
                <w:color w:val="000000" w:themeColor="text1"/>
                <w:sz w:val="24"/>
              </w:rPr>
              <w:t xml:space="preserve"> ja/või äripanganduse äriliinide andmeid.  </w:t>
            </w:r>
          </w:p>
        </w:tc>
      </w:tr>
      <w:tr w:rsidR="0062765D" w:rsidRPr="00E50151"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E50151" w:rsidRDefault="0062765D" w:rsidP="0062765D">
            <w:pPr>
              <w:rPr>
                <w:rFonts w:ascii="Times New Roman" w:hAnsi="Times New Roman"/>
                <w:sz w:val="24"/>
              </w:rPr>
            </w:pPr>
            <w:r w:rsidRPr="00E50151">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E50151" w:rsidRDefault="0062765D" w:rsidP="00C86126">
            <w:pPr>
              <w:keepNext/>
              <w:jc w:val="left"/>
              <w:rPr>
                <w:rFonts w:ascii="Times New Roman" w:hAnsi="Times New Roman"/>
                <w:b/>
                <w:bCs/>
                <w:sz w:val="24"/>
                <w:u w:val="single"/>
              </w:rPr>
            </w:pPr>
            <w:r w:rsidRPr="00E50151">
              <w:rPr>
                <w:rFonts w:ascii="Times New Roman" w:hAnsi="Times New Roman"/>
                <w:b/>
                <w:sz w:val="24"/>
                <w:u w:val="single"/>
              </w:rPr>
              <w:t>Finantskomponent</w:t>
            </w:r>
          </w:p>
          <w:p w14:paraId="25D11A82" w14:textId="58FD16C4" w:rsidR="004A5A87" w:rsidRPr="00E50151" w:rsidRDefault="004A5A87" w:rsidP="0062765D">
            <w:pPr>
              <w:jc w:val="left"/>
              <w:rPr>
                <w:rFonts w:ascii="Times New Roman" w:hAnsi="Times New Roman"/>
                <w:color w:val="000000" w:themeColor="text1"/>
                <w:sz w:val="24"/>
              </w:rPr>
            </w:pPr>
            <w:r w:rsidRPr="00E50151">
              <w:rPr>
                <w:rFonts w:ascii="Times New Roman" w:hAnsi="Times New Roman"/>
                <w:color w:val="000000" w:themeColor="text1"/>
                <w:sz w:val="24"/>
              </w:rPr>
              <w:t>Finantskomponent arvutatakse kooskõlas määruse (EL) nr 575/2013 artikli 314 lõikega 6.</w:t>
            </w:r>
          </w:p>
          <w:p w14:paraId="7BCC8437" w14:textId="4EAEDFEB" w:rsidR="0062765D" w:rsidRPr="00E50151" w:rsidRDefault="00F26CC7" w:rsidP="0062765D">
            <w:pPr>
              <w:jc w:val="left"/>
              <w:rPr>
                <w:rFonts w:ascii="Times New Roman" w:hAnsi="Times New Roman"/>
                <w:color w:val="000000" w:themeColor="text1"/>
                <w:sz w:val="24"/>
              </w:rPr>
            </w:pPr>
            <w:r w:rsidRPr="00E50151">
              <w:rPr>
                <w:rFonts w:ascii="Times New Roman" w:hAnsi="Times New Roman"/>
                <w:color w:val="000000" w:themeColor="text1"/>
                <w:sz w:val="24"/>
              </w:rPr>
              <w:t xml:space="preserve">Kui krediidiasutusele või investeerimisühingule kohaldatakse määruse (EL) nr 575/2013 artikli 314 lõikes 4 osutatud erandit, ei tohi krediidiasutus või investeerimisühing lisada erandi kohaldamisalasse </w:t>
            </w:r>
            <w:proofErr w:type="spellStart"/>
            <w:r w:rsidRPr="00E50151">
              <w:rPr>
                <w:rFonts w:ascii="Times New Roman" w:hAnsi="Times New Roman"/>
                <w:color w:val="000000" w:themeColor="text1"/>
                <w:sz w:val="24"/>
              </w:rPr>
              <w:t>jaepanganduse</w:t>
            </w:r>
            <w:proofErr w:type="spellEnd"/>
            <w:r w:rsidRPr="00E50151">
              <w:rPr>
                <w:rFonts w:ascii="Times New Roman" w:hAnsi="Times New Roman"/>
                <w:color w:val="000000" w:themeColor="text1"/>
                <w:sz w:val="24"/>
              </w:rPr>
              <w:t xml:space="preserve"> ja/või äripanganduse äriliinide andmeid.  </w:t>
            </w:r>
          </w:p>
        </w:tc>
      </w:tr>
      <w:tr w:rsidR="00F86288" w:rsidRPr="00E50151"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E50151" w:rsidRDefault="00F86288" w:rsidP="0062765D">
            <w:pPr>
              <w:rPr>
                <w:rFonts w:ascii="Times New Roman" w:hAnsi="Times New Roman"/>
                <w:sz w:val="24"/>
              </w:rPr>
            </w:pPr>
            <w:r w:rsidRPr="00E50151">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E50151" w:rsidRDefault="00A8279E" w:rsidP="00C86126">
            <w:pPr>
              <w:keepNext/>
              <w:jc w:val="left"/>
              <w:rPr>
                <w:rFonts w:ascii="Times New Roman" w:hAnsi="Times New Roman"/>
                <w:b/>
                <w:bCs/>
                <w:sz w:val="24"/>
                <w:u w:val="single"/>
              </w:rPr>
            </w:pPr>
            <w:r w:rsidRPr="00E50151">
              <w:rPr>
                <w:rFonts w:ascii="Times New Roman" w:hAnsi="Times New Roman"/>
                <w:b/>
                <w:sz w:val="24"/>
                <w:u w:val="single"/>
              </w:rPr>
              <w:t>Alternatiivne standardmeetod artikli 314 lõike 4 alusel (</w:t>
            </w:r>
            <w:proofErr w:type="spellStart"/>
            <w:r w:rsidRPr="00E50151">
              <w:rPr>
                <w:rFonts w:ascii="Times New Roman" w:hAnsi="Times New Roman"/>
                <w:b/>
                <w:sz w:val="24"/>
                <w:u w:val="single"/>
              </w:rPr>
              <w:t>jaepangandus</w:t>
            </w:r>
            <w:proofErr w:type="spellEnd"/>
            <w:r w:rsidRPr="00E50151">
              <w:rPr>
                <w:rFonts w:ascii="Times New Roman" w:hAnsi="Times New Roman"/>
                <w:b/>
                <w:sz w:val="24"/>
                <w:u w:val="single"/>
              </w:rPr>
              <w:t>)</w:t>
            </w:r>
          </w:p>
          <w:p w14:paraId="35824B06" w14:textId="79A2A47B" w:rsidR="00452946" w:rsidRPr="00E50151" w:rsidRDefault="00452946" w:rsidP="0062765D">
            <w:pPr>
              <w:jc w:val="left"/>
              <w:rPr>
                <w:rFonts w:ascii="Times New Roman" w:hAnsi="Times New Roman"/>
                <w:sz w:val="24"/>
                <w:u w:val="single"/>
              </w:rPr>
            </w:pPr>
            <w:r w:rsidRPr="00E50151">
              <w:rPr>
                <w:rFonts w:ascii="Times New Roman" w:hAnsi="Times New Roman"/>
                <w:sz w:val="24"/>
                <w:u w:val="single"/>
              </w:rPr>
              <w:t xml:space="preserve">Artikli 314 lõige 4 </w:t>
            </w:r>
            <w:proofErr w:type="spellStart"/>
            <w:r w:rsidRPr="00E50151">
              <w:rPr>
                <w:rFonts w:ascii="Times New Roman" w:hAnsi="Times New Roman"/>
                <w:sz w:val="24"/>
                <w:u w:val="single"/>
              </w:rPr>
              <w:t>jaepanganduse</w:t>
            </w:r>
            <w:proofErr w:type="spellEnd"/>
            <w:r w:rsidRPr="00E50151">
              <w:rPr>
                <w:rFonts w:ascii="Times New Roman" w:hAnsi="Times New Roman"/>
                <w:sz w:val="24"/>
                <w:u w:val="single"/>
              </w:rPr>
              <w:t xml:space="preserve"> äriliini kohta</w:t>
            </w:r>
          </w:p>
        </w:tc>
      </w:tr>
      <w:tr w:rsidR="00F86288" w:rsidRPr="00E50151"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E50151" w:rsidRDefault="00F86288" w:rsidP="0062765D">
            <w:pPr>
              <w:rPr>
                <w:rFonts w:ascii="Times New Roman" w:hAnsi="Times New Roman"/>
                <w:sz w:val="24"/>
              </w:rPr>
            </w:pPr>
            <w:r w:rsidRPr="00E50151">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E50151" w:rsidRDefault="00452946" w:rsidP="00C86126">
            <w:pPr>
              <w:keepNext/>
              <w:jc w:val="left"/>
              <w:rPr>
                <w:rFonts w:ascii="Times New Roman" w:hAnsi="Times New Roman"/>
                <w:b/>
                <w:bCs/>
                <w:sz w:val="24"/>
                <w:u w:val="single"/>
              </w:rPr>
            </w:pPr>
            <w:r w:rsidRPr="00E50151">
              <w:rPr>
                <w:rFonts w:ascii="Times New Roman" w:hAnsi="Times New Roman"/>
                <w:b/>
                <w:sz w:val="24"/>
                <w:u w:val="single"/>
              </w:rPr>
              <w:t>Alternatiivne standardmeetod artikli 314 lõike 4 alusel (äripangandus)</w:t>
            </w:r>
          </w:p>
          <w:p w14:paraId="03643C1A" w14:textId="1F6FF309" w:rsidR="00452946" w:rsidRPr="00E50151" w:rsidRDefault="00452946" w:rsidP="0062765D">
            <w:pPr>
              <w:jc w:val="left"/>
              <w:rPr>
                <w:rFonts w:ascii="Times New Roman" w:hAnsi="Times New Roman"/>
                <w:sz w:val="24"/>
              </w:rPr>
            </w:pPr>
            <w:r w:rsidRPr="00E50151">
              <w:rPr>
                <w:rFonts w:ascii="Times New Roman" w:hAnsi="Times New Roman"/>
                <w:sz w:val="24"/>
              </w:rPr>
              <w:t>Artikli 314 lõige 4 äripanganduse äriliini kohta</w:t>
            </w:r>
          </w:p>
        </w:tc>
      </w:tr>
      <w:tr w:rsidR="0062765D" w:rsidRPr="00E50151"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E50151" w:rsidRDefault="0062765D" w:rsidP="0062765D">
            <w:pPr>
              <w:rPr>
                <w:rFonts w:ascii="Times New Roman" w:hAnsi="Times New Roman"/>
                <w:sz w:val="24"/>
              </w:rPr>
            </w:pPr>
            <w:r w:rsidRPr="00E50151">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E50151" w:rsidRDefault="0062765D" w:rsidP="00C86126">
            <w:pPr>
              <w:keepNext/>
              <w:jc w:val="left"/>
              <w:rPr>
                <w:rFonts w:ascii="Times New Roman" w:hAnsi="Times New Roman"/>
                <w:b/>
                <w:bCs/>
                <w:sz w:val="24"/>
                <w:u w:val="single"/>
              </w:rPr>
            </w:pPr>
            <w:r w:rsidRPr="00E50151">
              <w:rPr>
                <w:rFonts w:ascii="Times New Roman" w:hAnsi="Times New Roman"/>
                <w:b/>
                <w:sz w:val="24"/>
                <w:u w:val="single"/>
              </w:rPr>
              <w:t>Memokirje: üksiku krediidiasutuse või investeerimisühinguga / konsolideerimisgrupiga seotud intressi-, liisingu- ja dividendikomponent (sh artikli 314 lõikes 3 käsitletud üksused)</w:t>
            </w:r>
          </w:p>
          <w:p w14:paraId="0A3600F0" w14:textId="061B9374" w:rsidR="00623144" w:rsidRPr="00E50151" w:rsidRDefault="0062765D" w:rsidP="0062765D">
            <w:pPr>
              <w:jc w:val="left"/>
              <w:rPr>
                <w:rFonts w:ascii="Times New Roman" w:hAnsi="Times New Roman"/>
                <w:bCs/>
                <w:sz w:val="24"/>
              </w:rPr>
            </w:pPr>
            <w:r w:rsidRPr="00E50151">
              <w:rPr>
                <w:rFonts w:ascii="Times New Roman" w:hAnsi="Times New Roman"/>
                <w:sz w:val="24"/>
              </w:rPr>
              <w:t xml:space="preserve">Kui krediidiasutusele või investeerimisühingule kohaldatakse artikli 314 lõikes 3 osutatud erandit, esitab ta määruse (EL) nr 575/2013 artikli 314 lõike 2 kohaselt arvutatud teoreetilise eraldi või konsolideeritud intressi-, liisingu- ja dividendikomponendi, nagu asutus ei kohaldaks erandit. </w:t>
            </w:r>
          </w:p>
        </w:tc>
      </w:tr>
      <w:tr w:rsidR="00502B1A" w:rsidRPr="00E50151"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E50151" w:rsidRDefault="00F43925" w:rsidP="0062765D">
            <w:pPr>
              <w:rPr>
                <w:rFonts w:ascii="Times New Roman" w:hAnsi="Times New Roman"/>
                <w:sz w:val="24"/>
              </w:rPr>
            </w:pPr>
            <w:r w:rsidRPr="00E50151">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E50151" w:rsidRDefault="00F43925" w:rsidP="00C86126">
            <w:pPr>
              <w:keepNext/>
              <w:jc w:val="left"/>
              <w:rPr>
                <w:rFonts w:ascii="Times New Roman" w:hAnsi="Times New Roman"/>
                <w:b/>
                <w:bCs/>
                <w:sz w:val="24"/>
                <w:u w:val="single"/>
              </w:rPr>
            </w:pPr>
            <w:r w:rsidRPr="00E50151">
              <w:rPr>
                <w:rFonts w:ascii="Times New Roman" w:hAnsi="Times New Roman"/>
                <w:b/>
                <w:sz w:val="24"/>
                <w:u w:val="single"/>
              </w:rPr>
              <w:t>Finantskomponendi arvutamise meetod</w:t>
            </w:r>
          </w:p>
          <w:p w14:paraId="6D07D0F8" w14:textId="76B0C171" w:rsidR="009A383C" w:rsidRPr="00E50151" w:rsidRDefault="0046793D" w:rsidP="0062765D">
            <w:pPr>
              <w:jc w:val="left"/>
              <w:rPr>
                <w:rFonts w:ascii="Times New Roman" w:hAnsi="Times New Roman"/>
                <w:color w:val="000000" w:themeColor="text1"/>
                <w:sz w:val="24"/>
              </w:rPr>
            </w:pPr>
            <w:r w:rsidRPr="00E50151">
              <w:rPr>
                <w:rFonts w:ascii="Times New Roman" w:hAnsi="Times New Roman"/>
                <w:color w:val="000000" w:themeColor="text1"/>
                <w:sz w:val="24"/>
              </w:rPr>
              <w:t>Krediidiasutused ja investeerimisühingud peavad teatama, millist meetodit nad on finantskomponendi arvutamiseks kasutanud (raamatupidamismeetod või usaldatavuspiir) kooskõlas määruse (EL) nr 575/2013 artikli 314 lõikega 6.</w:t>
            </w:r>
          </w:p>
        </w:tc>
      </w:tr>
    </w:tbl>
    <w:p w14:paraId="705ACE51" w14:textId="77777777" w:rsidR="00C601CA" w:rsidRPr="00E50151"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E50151">
        <w:rPr>
          <w:rFonts w:ascii="Times New Roman" w:hAnsi="Times New Roman"/>
          <w:b/>
          <w:sz w:val="24"/>
        </w:rPr>
        <w:lastRenderedPageBreak/>
        <w:t>C 16.02 Operatsioonirisk – majandusnäitaja komponent</w:t>
      </w:r>
    </w:p>
    <w:p w14:paraId="66A9EB3D" w14:textId="6275D425" w:rsidR="00C601CA" w:rsidRPr="00E50151" w:rsidRDefault="00C601CA" w:rsidP="3B06A011">
      <w:pPr>
        <w:spacing w:before="0" w:after="240"/>
        <w:ind w:left="360" w:hanging="360"/>
        <w:rPr>
          <w:rFonts w:ascii="Times New Roman" w:hAnsi="Times New Roman"/>
          <w:sz w:val="24"/>
        </w:rPr>
      </w:pPr>
      <w:r w:rsidRPr="00E50151">
        <w:rPr>
          <w:rStyle w:val="DNEx2"/>
        </w:rPr>
        <w:t>141 i.</w:t>
      </w:r>
      <w:r w:rsidRPr="00E50151">
        <w:rPr>
          <w:rFonts w:ascii="Times New Roman" w:hAnsi="Times New Roman"/>
          <w:sz w:val="24"/>
        </w:rPr>
        <w:t xml:space="preserve"> Krediidiasutused ja investeerimisühingud esitavad iga viimase kolme majandusaasta kohta üksikasjaliku teabe asjaomase kirjete loetelu summa kohta, mis tuleks kaasata operatsiooniriski omavahendite nõuete arvutamisel arvesse võetavate majandusnäitaja alakomponentide arvutusse. Kui asjakohane, arvutatakse kogu perioodi (viimase kolme majandusaasta) keskmised väärtused, et määrata majandusnäitaja komponendid, mida võetakse arvesse operatsiooniriski omavahendite arvutamisel, nagu on esitatud real C 16.01.</w:t>
      </w:r>
    </w:p>
    <w:p w14:paraId="1FB28011" w14:textId="0D984BE2" w:rsidR="00C601CA" w:rsidRPr="00E50151" w:rsidRDefault="00C601CA" w:rsidP="3B06A011">
      <w:pPr>
        <w:spacing w:before="0" w:after="240"/>
        <w:ind w:left="360" w:hanging="360"/>
        <w:rPr>
          <w:rFonts w:ascii="Times New Roman" w:hAnsi="Times New Roman"/>
          <w:sz w:val="24"/>
        </w:rPr>
      </w:pPr>
      <w:r w:rsidRPr="00E50151">
        <w:rPr>
          <w:rStyle w:val="DNEx2"/>
        </w:rPr>
        <w:t xml:space="preserve">141 </w:t>
      </w:r>
      <w:proofErr w:type="spellStart"/>
      <w:r w:rsidRPr="00E50151">
        <w:rPr>
          <w:rStyle w:val="DNEx2"/>
        </w:rPr>
        <w:t>ia</w:t>
      </w:r>
      <w:proofErr w:type="spellEnd"/>
      <w:r w:rsidRPr="00E50151">
        <w:rPr>
          <w:rStyle w:val="DNEx2"/>
        </w:rPr>
        <w:t>.</w:t>
      </w:r>
      <w:r w:rsidRPr="00E50151">
        <w:rPr>
          <w:rFonts w:ascii="Times New Roman" w:hAnsi="Times New Roman"/>
          <w:sz w:val="24"/>
        </w:rPr>
        <w:t xml:space="preserve"> Krediidiasutused ja investeerimisühingud esitavad juhul, kui ajaloolised andmed ei ole kättesaadavad, vastavalt määruse (EL) nr 575/2013 artikli 314 lõikele 8 majandustegevuse prognoosid. Kui krediidiasutusel või investeerimisühingul on vähem kui 3 aasta majandusnäitajate komponentidesse kuuluvate üksikasjalike kirjetega seotud andmed, määratakse olemasolevad varasemad andmed (auditeeritud arvandmed) eelisjärjekorras vormi vastavatesse veergudesse. Kui krediidiasutusel või investeerimisühingul on majandusnäitajate komponentidega seotud ajaloolised andmed ainult ühe aasta kohta, esitatakse väärtused viimasele aastale vastavas veerus (nt „eelmine aasta“) ning aastal-2 ja aastal-3 esitatakse vastavalt majandustegevuse prognoosid, kuni need andmed muutuvad kättesaadavaks.</w:t>
      </w:r>
    </w:p>
    <w:p w14:paraId="1DE7DE26" w14:textId="5D5881B5" w:rsidR="00C601CA" w:rsidRPr="00E50151" w:rsidRDefault="00C601CA" w:rsidP="3B06A011">
      <w:pPr>
        <w:spacing w:before="0" w:after="240"/>
        <w:ind w:left="360" w:hanging="360"/>
        <w:rPr>
          <w:rFonts w:ascii="Times New Roman" w:hAnsi="Times New Roman"/>
          <w:sz w:val="24"/>
        </w:rPr>
      </w:pPr>
      <w:r w:rsidRPr="00E50151">
        <w:rPr>
          <w:rStyle w:val="DNEx2"/>
        </w:rPr>
        <w:t xml:space="preserve">141 </w:t>
      </w:r>
      <w:proofErr w:type="spellStart"/>
      <w:r w:rsidRPr="00E50151">
        <w:rPr>
          <w:rStyle w:val="DNEx2"/>
        </w:rPr>
        <w:t>ib</w:t>
      </w:r>
      <w:proofErr w:type="spellEnd"/>
      <w:r w:rsidRPr="00E50151">
        <w:rPr>
          <w:rStyle w:val="DNEx2"/>
        </w:rPr>
        <w:t>.</w:t>
      </w:r>
      <w:r w:rsidRPr="00E50151">
        <w:rPr>
          <w:rFonts w:ascii="Times New Roman" w:hAnsi="Times New Roman"/>
          <w:sz w:val="24"/>
        </w:rPr>
        <w:t xml:space="preserve"> Konsolideeritud aruandluses, kui krediidiasutusele või investeerimisühingule kohaldatakse artikli 314 lõikes 3 osutatud erandit, ei lisa ta intressi-, liisingu- ja dividendikomponendi arvutuse alamkirjetesse (ridadele 0010–0210) mis tahes arvandmeid, mis on seotud konkreetsete tütarettevõtjast krediidiasutuste või investeerimisühingutega, mille intressi-, liisingu- ja dividendikomponent arvutatakse eraldi.  </w:t>
      </w:r>
      <w:bookmarkStart w:id="58" w:name="_Hlk156469703"/>
      <w:r w:rsidRPr="00E50151">
        <w:rPr>
          <w:rFonts w:ascii="Times New Roman" w:hAnsi="Times New Roman"/>
          <w:sz w:val="24"/>
        </w:rPr>
        <w:t>Artiklis käsitletud tütarettevõtja ja ülejäänud kontserni vahelised kontsernisisesed saldod tuleb kõrvaldada.</w:t>
      </w:r>
      <w:bookmarkEnd w:id="58"/>
    </w:p>
    <w:p w14:paraId="634226B4" w14:textId="4E823C48" w:rsidR="00C601CA" w:rsidRPr="00E50151" w:rsidRDefault="00C601CA" w:rsidP="00C601CA">
      <w:pPr>
        <w:spacing w:before="0" w:after="240"/>
        <w:ind w:left="360" w:hanging="360"/>
        <w:rPr>
          <w:rFonts w:ascii="Times New Roman" w:hAnsi="Times New Roman"/>
          <w:sz w:val="24"/>
        </w:rPr>
      </w:pPr>
      <w:r w:rsidRPr="00E50151">
        <w:rPr>
          <w:rStyle w:val="DNEx2"/>
        </w:rPr>
        <w:t xml:space="preserve">141 </w:t>
      </w:r>
      <w:proofErr w:type="spellStart"/>
      <w:r w:rsidRPr="00E50151">
        <w:rPr>
          <w:rStyle w:val="DNEx2"/>
        </w:rPr>
        <w:t>ic</w:t>
      </w:r>
      <w:proofErr w:type="spellEnd"/>
      <w:r w:rsidRPr="00E50151">
        <w:rPr>
          <w:rStyle w:val="DNEx2"/>
        </w:rPr>
        <w:t>.</w:t>
      </w:r>
      <w:r w:rsidRPr="00E50151">
        <w:rPr>
          <w:rFonts w:ascii="Times New Roman" w:hAnsi="Times New Roman"/>
          <w:sz w:val="24"/>
        </w:rPr>
        <w:t xml:space="preserve"> Kui krediidiasutusele või investeerimisühingule kohaldatakse määruse (EL) nr 575/2013 artikli 314 lõikes 4 osutatud erandit, ei tohi krediidiasutus või investeerimisühing sellele vormile lisada </w:t>
      </w:r>
      <w:proofErr w:type="spellStart"/>
      <w:r w:rsidRPr="00E50151">
        <w:rPr>
          <w:rFonts w:ascii="Times New Roman" w:hAnsi="Times New Roman"/>
          <w:sz w:val="24"/>
        </w:rPr>
        <w:t>jaepanganduse</w:t>
      </w:r>
      <w:proofErr w:type="spellEnd"/>
      <w:r w:rsidRPr="00E50151">
        <w:rPr>
          <w:rFonts w:ascii="Times New Roman" w:hAnsi="Times New Roman"/>
          <w:sz w:val="24"/>
        </w:rPr>
        <w:t xml:space="preserve"> ja/või äripanganduse äriliinide andmeid.</w:t>
      </w:r>
    </w:p>
    <w:p w14:paraId="28DA4CC5" w14:textId="77777777" w:rsidR="00F11F65" w:rsidRPr="00E50151" w:rsidRDefault="00F11F65" w:rsidP="00C86126">
      <w:pPr>
        <w:keepNext/>
        <w:spacing w:before="0" w:after="240"/>
        <w:ind w:left="360"/>
        <w:rPr>
          <w:rFonts w:ascii="Times New Roman" w:hAnsi="Times New Roman"/>
          <w:sz w:val="24"/>
          <w:u w:val="single"/>
        </w:rPr>
      </w:pPr>
      <w:r w:rsidRPr="00E50151">
        <w:rPr>
          <w:rFonts w:ascii="Times New Roman" w:hAnsi="Times New Roman"/>
          <w:sz w:val="24"/>
          <w:u w:val="single"/>
        </w:rPr>
        <w:t>Juhised konkreetsete kirjete kohta</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E50151" w14:paraId="2FDB9FF0" w14:textId="77777777" w:rsidTr="3B06A011">
        <w:trPr>
          <w:trHeight w:val="300"/>
        </w:trPr>
        <w:tc>
          <w:tcPr>
            <w:tcW w:w="1260" w:type="dxa"/>
            <w:shd w:val="clear" w:color="auto" w:fill="BFBFBF" w:themeFill="background1" w:themeFillShade="BF"/>
          </w:tcPr>
          <w:p w14:paraId="58528F69" w14:textId="77777777" w:rsidR="00084CC2" w:rsidRPr="00E50151" w:rsidRDefault="00084CC2">
            <w:pPr>
              <w:autoSpaceDE w:val="0"/>
              <w:autoSpaceDN w:val="0"/>
              <w:adjustRightInd w:val="0"/>
              <w:spacing w:before="0" w:after="0"/>
              <w:rPr>
                <w:rFonts w:ascii="Times New Roman" w:hAnsi="Times New Roman"/>
                <w:b/>
                <w:sz w:val="24"/>
              </w:rPr>
            </w:pPr>
            <w:r w:rsidRPr="00E50151">
              <w:rPr>
                <w:rFonts w:ascii="Times New Roman" w:hAnsi="Times New Roman"/>
                <w:b/>
                <w:sz w:val="24"/>
              </w:rPr>
              <w:t>Veerud</w:t>
            </w:r>
          </w:p>
        </w:tc>
        <w:tc>
          <w:tcPr>
            <w:tcW w:w="7756" w:type="dxa"/>
            <w:shd w:val="clear" w:color="auto" w:fill="BFBFBF" w:themeFill="background1" w:themeFillShade="BF"/>
          </w:tcPr>
          <w:p w14:paraId="72548768" w14:textId="77777777" w:rsidR="00084CC2" w:rsidRPr="00E50151" w:rsidDel="00B46ADB" w:rsidRDefault="00084CC2">
            <w:pPr>
              <w:autoSpaceDE w:val="0"/>
              <w:autoSpaceDN w:val="0"/>
              <w:adjustRightInd w:val="0"/>
              <w:spacing w:before="0" w:after="0"/>
              <w:jc w:val="left"/>
              <w:rPr>
                <w:rFonts w:ascii="Times New Roman" w:hAnsi="Times New Roman"/>
                <w:bCs/>
                <w:sz w:val="24"/>
                <w:u w:val="single"/>
              </w:rPr>
            </w:pPr>
            <w:r w:rsidRPr="00E50151">
              <w:rPr>
                <w:rFonts w:ascii="Times New Roman" w:hAnsi="Times New Roman"/>
                <w:b/>
                <w:sz w:val="24"/>
              </w:rPr>
              <w:t>Viited õigussätetele ja juhised</w:t>
            </w:r>
          </w:p>
        </w:tc>
      </w:tr>
      <w:tr w:rsidR="00084CC2" w:rsidRPr="00E50151" w14:paraId="36E0086D" w14:textId="77777777" w:rsidTr="3B06A011">
        <w:trPr>
          <w:trHeight w:val="300"/>
        </w:trPr>
        <w:tc>
          <w:tcPr>
            <w:tcW w:w="1260" w:type="dxa"/>
          </w:tcPr>
          <w:p w14:paraId="1793771B" w14:textId="2774E50E" w:rsidR="00084CC2" w:rsidRPr="00E50151" w:rsidRDefault="00084CC2">
            <w:pPr>
              <w:autoSpaceDE w:val="0"/>
              <w:autoSpaceDN w:val="0"/>
              <w:adjustRightInd w:val="0"/>
              <w:rPr>
                <w:rFonts w:ascii="Times New Roman" w:hAnsi="Times New Roman"/>
                <w:bCs/>
                <w:sz w:val="24"/>
              </w:rPr>
            </w:pPr>
            <w:r w:rsidRPr="00E50151">
              <w:rPr>
                <w:rFonts w:ascii="Times New Roman" w:hAnsi="Times New Roman"/>
                <w:sz w:val="24"/>
                <w:lang w:eastAsia="nl-BE"/>
              </w:rPr>
              <w:t>0010,</w:t>
            </w:r>
          </w:p>
          <w:p w14:paraId="0F4D1423" w14:textId="4A841DEE" w:rsidR="00084CC2" w:rsidRPr="00E50151" w:rsidRDefault="00084CC2">
            <w:pPr>
              <w:autoSpaceDE w:val="0"/>
              <w:autoSpaceDN w:val="0"/>
              <w:adjustRightInd w:val="0"/>
              <w:rPr>
                <w:rFonts w:ascii="Times New Roman" w:hAnsi="Times New Roman"/>
                <w:bCs/>
                <w:sz w:val="24"/>
              </w:rPr>
            </w:pPr>
            <w:r w:rsidRPr="00E50151">
              <w:rPr>
                <w:rFonts w:ascii="Times New Roman" w:hAnsi="Times New Roman"/>
                <w:sz w:val="24"/>
                <w:lang w:eastAsia="nl-BE"/>
              </w:rPr>
              <w:t>0030,</w:t>
            </w:r>
          </w:p>
          <w:p w14:paraId="1B0A4794" w14:textId="77777777" w:rsidR="00084CC2" w:rsidRPr="00E50151" w:rsidRDefault="00084CC2">
            <w:pPr>
              <w:autoSpaceDE w:val="0"/>
              <w:autoSpaceDN w:val="0"/>
              <w:adjustRightInd w:val="0"/>
              <w:rPr>
                <w:rFonts w:ascii="Times New Roman" w:hAnsi="Times New Roman"/>
                <w:bCs/>
                <w:sz w:val="24"/>
              </w:rPr>
            </w:pPr>
            <w:r w:rsidRPr="00E50151">
              <w:rPr>
                <w:rFonts w:ascii="Times New Roman" w:hAnsi="Times New Roman"/>
                <w:sz w:val="24"/>
                <w:lang w:eastAsia="nl-BE"/>
              </w:rPr>
              <w:t>0050</w:t>
            </w:r>
          </w:p>
        </w:tc>
        <w:tc>
          <w:tcPr>
            <w:tcW w:w="7756" w:type="dxa"/>
          </w:tcPr>
          <w:p w14:paraId="7468A977" w14:textId="497D171E" w:rsidR="00084CC2" w:rsidRPr="00E50151" w:rsidRDefault="00084CC2" w:rsidP="00C86126">
            <w:pPr>
              <w:keepNext/>
              <w:autoSpaceDE w:val="0"/>
              <w:autoSpaceDN w:val="0"/>
              <w:adjustRightInd w:val="0"/>
              <w:jc w:val="left"/>
              <w:rPr>
                <w:rFonts w:ascii="Times New Roman" w:hAnsi="Times New Roman"/>
                <w:sz w:val="24"/>
              </w:rPr>
            </w:pPr>
            <w:r w:rsidRPr="00E50151">
              <w:rPr>
                <w:rFonts w:ascii="Times New Roman" w:hAnsi="Times New Roman"/>
                <w:b/>
                <w:sz w:val="24"/>
                <w:u w:val="single"/>
              </w:rPr>
              <w:t>Bilansiline väärtus</w:t>
            </w:r>
          </w:p>
          <w:p w14:paraId="6E3A3CFA" w14:textId="77777777" w:rsidR="00084CC2" w:rsidRPr="00E50151" w:rsidRDefault="00084CC2" w:rsidP="3B06A011">
            <w:pPr>
              <w:autoSpaceDE w:val="0"/>
              <w:autoSpaceDN w:val="0"/>
              <w:adjustRightInd w:val="0"/>
              <w:rPr>
                <w:rFonts w:ascii="Times New Roman" w:hAnsi="Times New Roman"/>
                <w:sz w:val="24"/>
              </w:rPr>
            </w:pPr>
            <w:r w:rsidRPr="00E50151">
              <w:rPr>
                <w:rFonts w:ascii="Times New Roman" w:hAnsi="Times New Roman"/>
                <w:sz w:val="24"/>
              </w:rPr>
              <w:t>Raamatupidamisstandardile vastav väärtus selliste kirjete loetelu puhul, mis on osa alakomponentidest ja komponentidest (intressi-, liisingu- ja dividendikomponent, teenuste komponent ja finantskomponent), mis on osa majandusnäitaja arvutusest viimase kolme majandusaasta iga aasta kohta.</w:t>
            </w:r>
          </w:p>
          <w:p w14:paraId="4B4241AC" w14:textId="77777777" w:rsidR="00084CC2" w:rsidRPr="00E50151" w:rsidRDefault="00084CC2" w:rsidP="3B06A011">
            <w:pPr>
              <w:rPr>
                <w:rFonts w:ascii="Times New Roman" w:hAnsi="Times New Roman"/>
                <w:sz w:val="24"/>
              </w:rPr>
            </w:pPr>
            <w:r w:rsidRPr="00E50151">
              <w:rPr>
                <w:rFonts w:ascii="Times New Roman" w:hAnsi="Times New Roman"/>
                <w:sz w:val="24"/>
              </w:rPr>
              <w:t>Krediidiasutused ja investeerimisühingud vaatavad veergudes 0010 ja 0030 esitatud bilansilised väärtused regulaarselt läbi ja vajaduse korral korrigeerivad neid, et kajastada ühinemiste, omandamiste ja võõrandamiste mõju vastavalt määruse (EL) nr 575/2013 artikli 315 lõigetele 1 ja 2.</w:t>
            </w:r>
          </w:p>
          <w:p w14:paraId="47DE5141" w14:textId="77777777" w:rsidR="00084CC2" w:rsidRPr="00E50151" w:rsidRDefault="00084CC2">
            <w:pPr>
              <w:rPr>
                <w:rFonts w:ascii="Times New Roman" w:hAnsi="Times New Roman"/>
                <w:bCs/>
                <w:sz w:val="24"/>
              </w:rPr>
            </w:pPr>
            <w:r w:rsidRPr="00E50151">
              <w:rPr>
                <w:rFonts w:ascii="Times New Roman" w:hAnsi="Times New Roman"/>
                <w:sz w:val="24"/>
              </w:rPr>
              <w:t xml:space="preserve">Finantskomponendi arvutamise alakomponentide hulka kuuluvate kirjete puhul tuleb esitada väärtus vastavalt raamatupidamismeetodile kauplemisportfelli ja pangaportfelli kirjete kindlaksmääramiseks ka siis, kui krediidiasutus või investeerimisühing arvutab nende kirjete finantskomponendi vastavalt usaldatavusmeetodile (usaldatavuspiiri meetod). </w:t>
            </w:r>
          </w:p>
        </w:tc>
      </w:tr>
      <w:tr w:rsidR="00084CC2" w:rsidRPr="00E50151" w14:paraId="46E17FC3" w14:textId="77777777" w:rsidTr="3B06A011">
        <w:trPr>
          <w:trHeight w:val="300"/>
        </w:trPr>
        <w:tc>
          <w:tcPr>
            <w:tcW w:w="1260" w:type="dxa"/>
          </w:tcPr>
          <w:p w14:paraId="4BB000F5" w14:textId="77777777" w:rsidR="00084CC2" w:rsidRPr="00E50151" w:rsidRDefault="00084CC2">
            <w:pPr>
              <w:autoSpaceDE w:val="0"/>
              <w:autoSpaceDN w:val="0"/>
              <w:adjustRightInd w:val="0"/>
              <w:rPr>
                <w:rFonts w:ascii="Times New Roman" w:hAnsi="Times New Roman"/>
                <w:bCs/>
                <w:sz w:val="24"/>
              </w:rPr>
            </w:pPr>
            <w:r w:rsidRPr="00E50151">
              <w:rPr>
                <w:rFonts w:ascii="Times New Roman" w:hAnsi="Times New Roman"/>
                <w:sz w:val="24"/>
                <w:lang w:eastAsia="nl-BE"/>
              </w:rPr>
              <w:lastRenderedPageBreak/>
              <w:t>0020, 0040, 0060</w:t>
            </w:r>
          </w:p>
        </w:tc>
        <w:tc>
          <w:tcPr>
            <w:tcW w:w="7756" w:type="dxa"/>
          </w:tcPr>
          <w:p w14:paraId="3A219C28" w14:textId="77777777" w:rsidR="00084CC2" w:rsidRPr="00E50151" w:rsidRDefault="00084CC2" w:rsidP="00C86126">
            <w:pPr>
              <w:keepNext/>
              <w:autoSpaceDE w:val="0"/>
              <w:autoSpaceDN w:val="0"/>
              <w:adjustRightInd w:val="0"/>
              <w:rPr>
                <w:rFonts w:ascii="Times New Roman" w:hAnsi="Times New Roman"/>
                <w:sz w:val="24"/>
              </w:rPr>
            </w:pPr>
            <w:r w:rsidRPr="00E50151">
              <w:rPr>
                <w:rFonts w:ascii="Times New Roman" w:hAnsi="Times New Roman"/>
                <w:b/>
                <w:sz w:val="24"/>
                <w:u w:val="single"/>
              </w:rPr>
              <w:t>Väärtus – usaldatavuspiiri meetod</w:t>
            </w:r>
          </w:p>
          <w:p w14:paraId="36708C9D" w14:textId="5EECA3B4" w:rsidR="00084CC2" w:rsidRPr="00E50151" w:rsidRDefault="00084CC2" w:rsidP="3B06A011">
            <w:pPr>
              <w:autoSpaceDE w:val="0"/>
              <w:autoSpaceDN w:val="0"/>
              <w:adjustRightInd w:val="0"/>
              <w:rPr>
                <w:rFonts w:ascii="Times New Roman" w:hAnsi="Times New Roman"/>
                <w:sz w:val="24"/>
              </w:rPr>
            </w:pPr>
            <w:r w:rsidRPr="00E50151">
              <w:rPr>
                <w:rFonts w:ascii="Times New Roman" w:hAnsi="Times New Roman"/>
                <w:sz w:val="24"/>
              </w:rPr>
              <w:t>Viimase kolme majandusaasta kauplemisportfelli ja pangaportfelli kirjete usaldatavusnõuete kohaseks kindlaksmääramiseks arvutatud finantskomponendi alakomponentide arvestusse sisestatavate kirjete loetelu väärtus vastavalt raamatupidamisstandardile.</w:t>
            </w:r>
          </w:p>
          <w:p w14:paraId="16CF33F6" w14:textId="37510702" w:rsidR="00084CC2" w:rsidRPr="00E50151" w:rsidRDefault="00084CC2">
            <w:pPr>
              <w:autoSpaceDE w:val="0"/>
              <w:autoSpaceDN w:val="0"/>
              <w:adjustRightInd w:val="0"/>
              <w:rPr>
                <w:rFonts w:ascii="Times New Roman" w:hAnsi="Times New Roman"/>
                <w:sz w:val="24"/>
              </w:rPr>
            </w:pPr>
            <w:r w:rsidRPr="00E50151">
              <w:rPr>
                <w:rFonts w:ascii="Times New Roman" w:hAnsi="Times New Roman"/>
                <w:sz w:val="24"/>
              </w:rPr>
              <w:t>Kui krediidiasutus või investeerimisühing ei kasuta usaldatavuspiiri meetodit (või on otsustanud võtta taas kasutusele raamatupidamismeetodi), ei tule väärtusi esitada.</w:t>
            </w:r>
          </w:p>
          <w:p w14:paraId="26091E70" w14:textId="77777777" w:rsidR="00084CC2" w:rsidRPr="00E50151" w:rsidRDefault="00084CC2" w:rsidP="3B06A011">
            <w:pPr>
              <w:autoSpaceDE w:val="0"/>
              <w:autoSpaceDN w:val="0"/>
              <w:adjustRightInd w:val="0"/>
              <w:rPr>
                <w:rFonts w:ascii="Times New Roman" w:hAnsi="Times New Roman"/>
                <w:sz w:val="24"/>
              </w:rPr>
            </w:pPr>
            <w:r w:rsidRPr="00E50151">
              <w:rPr>
                <w:rFonts w:ascii="Times New Roman" w:hAnsi="Times New Roman"/>
                <w:sz w:val="24"/>
              </w:rPr>
              <w:t>Krediidiasutused ja investeerimisühingud vaatavad veergudes 0020 ja 0040 esitatud väärtused regulaarselt läbi ja vajaduse korral korrigeerivad neid, et kajastada ühinemiste, omandamiste ja võõrandamiste mõju vastavalt määruse (EL) nr 575/2013 artikli 315 lõigetele 1 ja 2.</w:t>
            </w:r>
          </w:p>
        </w:tc>
      </w:tr>
      <w:tr w:rsidR="00084CC2" w:rsidRPr="00E50151" w14:paraId="186E3B5C" w14:textId="77777777" w:rsidTr="3B06A011">
        <w:trPr>
          <w:trHeight w:val="300"/>
        </w:trPr>
        <w:tc>
          <w:tcPr>
            <w:tcW w:w="1260" w:type="dxa"/>
          </w:tcPr>
          <w:p w14:paraId="53EF23D8" w14:textId="77777777" w:rsidR="00084CC2" w:rsidRPr="00E50151" w:rsidRDefault="00084CC2">
            <w:pPr>
              <w:autoSpaceDE w:val="0"/>
              <w:autoSpaceDN w:val="0"/>
              <w:adjustRightInd w:val="0"/>
              <w:rPr>
                <w:rFonts w:ascii="Times New Roman" w:hAnsi="Times New Roman"/>
                <w:bCs/>
                <w:sz w:val="24"/>
              </w:rPr>
            </w:pPr>
            <w:r w:rsidRPr="00E50151">
              <w:rPr>
                <w:rFonts w:ascii="Times New Roman" w:hAnsi="Times New Roman"/>
                <w:sz w:val="24"/>
                <w:lang w:eastAsia="nl-BE"/>
              </w:rPr>
              <w:t>0070</w:t>
            </w:r>
          </w:p>
        </w:tc>
        <w:tc>
          <w:tcPr>
            <w:tcW w:w="7756" w:type="dxa"/>
          </w:tcPr>
          <w:p w14:paraId="183F04AA" w14:textId="77777777" w:rsidR="00084CC2" w:rsidRPr="00E50151" w:rsidRDefault="00084CC2" w:rsidP="00C86126">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Keskmised väärtused</w:t>
            </w:r>
          </w:p>
          <w:p w14:paraId="44A2B683" w14:textId="3A86B0AB" w:rsidR="00084CC2" w:rsidRPr="00E50151" w:rsidRDefault="00084CC2" w:rsidP="3B06A011">
            <w:pPr>
              <w:autoSpaceDE w:val="0"/>
              <w:autoSpaceDN w:val="0"/>
              <w:adjustRightInd w:val="0"/>
              <w:jc w:val="left"/>
              <w:rPr>
                <w:rFonts w:ascii="Times New Roman" w:hAnsi="Times New Roman"/>
                <w:sz w:val="24"/>
              </w:rPr>
            </w:pPr>
            <w:r w:rsidRPr="00E50151">
              <w:rPr>
                <w:rFonts w:ascii="Times New Roman" w:hAnsi="Times New Roman"/>
                <w:sz w:val="24"/>
              </w:rPr>
              <w:t>Intressi-, liisingu- ja dividendikomponendi, teenuste komponendi ja finantskomponendi arvutamisel kasutatud alakomponentide viimase kolme majandusaasta keskmised väärtused.</w:t>
            </w:r>
          </w:p>
          <w:p w14:paraId="3140A7BE" w14:textId="77777777" w:rsidR="00084CC2" w:rsidRPr="00E50151" w:rsidRDefault="00084CC2" w:rsidP="3B06A011">
            <w:pPr>
              <w:autoSpaceDE w:val="0"/>
              <w:autoSpaceDN w:val="0"/>
              <w:adjustRightInd w:val="0"/>
              <w:jc w:val="left"/>
              <w:rPr>
                <w:rFonts w:ascii="Times New Roman" w:hAnsi="Times New Roman"/>
                <w:sz w:val="24"/>
              </w:rPr>
            </w:pPr>
            <w:r w:rsidRPr="00E50151">
              <w:rPr>
                <w:rFonts w:ascii="Times New Roman" w:hAnsi="Times New Roman"/>
                <w:sz w:val="24"/>
              </w:rPr>
              <w:t>Kui krediidiasutus või investeerimisühing kasutab finantskomponendi arvutamisel usaldatavuspiiri meetodit, kajastab keskmine väärtus vastavalt määruse (EL) nr 575/2013 artikli 314 lõikele 6 viimase kolme majandusaasta usaldatavuspiiri meetodi põhiseid bilansilisi väärtusi, mitte raamatupidamismeetodi kohaseid väärtusi.</w:t>
            </w:r>
          </w:p>
          <w:p w14:paraId="186FE9EF" w14:textId="77777777" w:rsidR="00084CC2" w:rsidRPr="00E50151" w:rsidRDefault="00084CC2" w:rsidP="3B06A011">
            <w:pPr>
              <w:autoSpaceDE w:val="0"/>
              <w:autoSpaceDN w:val="0"/>
              <w:adjustRightInd w:val="0"/>
              <w:jc w:val="left"/>
              <w:rPr>
                <w:rFonts w:ascii="Times New Roman" w:hAnsi="Times New Roman"/>
                <w:sz w:val="24"/>
              </w:rPr>
            </w:pPr>
            <w:r w:rsidRPr="00E50151">
              <w:rPr>
                <w:rFonts w:ascii="Times New Roman" w:hAnsi="Times New Roman"/>
                <w:sz w:val="24"/>
              </w:rPr>
              <w:t xml:space="preserve">Kui see on asjakohane, arvutatakse keskmine, võttes arvesse aasta absoluutväärtusi vastavalt rea tasandil määratletud juhistele.  </w:t>
            </w:r>
          </w:p>
        </w:tc>
      </w:tr>
    </w:tbl>
    <w:p w14:paraId="1F54B3B2" w14:textId="77777777" w:rsidR="00956D86" w:rsidRPr="00E50151" w:rsidRDefault="00956D86" w:rsidP="00956D86">
      <w:pPr>
        <w:spacing w:before="0" w:after="240"/>
        <w:rPr>
          <w:rFonts w:ascii="Times New Roman" w:hAnsi="Times New Roman"/>
          <w:sz w:val="24"/>
          <w:u w:val="single"/>
          <w:lang w:eastAsia="de-DE"/>
        </w:rPr>
      </w:pPr>
    </w:p>
    <w:p w14:paraId="18AFA035" w14:textId="79F3F6EC" w:rsidR="0054223D" w:rsidRPr="00E50151" w:rsidRDefault="00956D86" w:rsidP="00C86126">
      <w:pPr>
        <w:keepNext/>
        <w:spacing w:before="0" w:after="240"/>
        <w:rPr>
          <w:rFonts w:ascii="Times New Roman" w:hAnsi="Times New Roman"/>
          <w:sz w:val="24"/>
          <w:u w:val="single"/>
        </w:rPr>
      </w:pPr>
      <w:r w:rsidRPr="00E50151">
        <w:rPr>
          <w:rFonts w:ascii="Times New Roman" w:hAnsi="Times New Roman"/>
          <w:sz w:val="24"/>
          <w:u w:val="single"/>
        </w:rPr>
        <w:t>Juhised konkreetsete kirjete kohta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E50151"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E50151" w:rsidRDefault="00706701">
            <w:pPr>
              <w:jc w:val="center"/>
              <w:rPr>
                <w:rFonts w:ascii="Times New Roman" w:hAnsi="Times New Roman"/>
                <w:b/>
                <w:sz w:val="24"/>
              </w:rPr>
            </w:pPr>
            <w:r w:rsidRPr="00E50151">
              <w:rPr>
                <w:rFonts w:ascii="Times New Roman" w:hAnsi="Times New Roman"/>
                <w:b/>
                <w:sz w:val="24"/>
              </w:rPr>
              <w:t>Read</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E50151" w:rsidRDefault="00706701">
            <w:pPr>
              <w:jc w:val="left"/>
              <w:rPr>
                <w:rFonts w:ascii="Times New Roman" w:hAnsi="Times New Roman"/>
                <w:b/>
                <w:sz w:val="24"/>
              </w:rPr>
            </w:pPr>
            <w:r w:rsidRPr="00E50151">
              <w:rPr>
                <w:rFonts w:ascii="Times New Roman" w:hAnsi="Times New Roman"/>
                <w:b/>
                <w:sz w:val="24"/>
              </w:rPr>
              <w:t>Viited õigussätetele ja juhised</w:t>
            </w:r>
          </w:p>
        </w:tc>
      </w:tr>
      <w:tr w:rsidR="00706701" w:rsidRPr="00E50151"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E50151" w:rsidRDefault="00706701">
            <w:pPr>
              <w:jc w:val="center"/>
              <w:rPr>
                <w:rFonts w:ascii="Times New Roman" w:hAnsi="Times New Roman"/>
                <w:b/>
                <w:bCs/>
                <w:sz w:val="24"/>
              </w:rPr>
            </w:pPr>
            <w:bookmarkStart w:id="59" w:name="_Hlk141696448"/>
            <w:r w:rsidRPr="00E50151">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E50151" w:rsidRDefault="00706701" w:rsidP="005D3C49">
            <w:pPr>
              <w:pStyle w:val="ListParagraph"/>
              <w:numPr>
                <w:ilvl w:val="0"/>
                <w:numId w:val="42"/>
              </w:numPr>
              <w:ind w:hanging="720"/>
              <w:jc w:val="left"/>
              <w:rPr>
                <w:rFonts w:ascii="Times New Roman" w:hAnsi="Times New Roman"/>
                <w:b/>
                <w:bCs/>
                <w:sz w:val="24"/>
              </w:rPr>
            </w:pPr>
            <w:r w:rsidRPr="00E50151">
              <w:rPr>
                <w:rFonts w:ascii="Times New Roman" w:hAnsi="Times New Roman"/>
                <w:b/>
                <w:sz w:val="24"/>
              </w:rPr>
              <w:t xml:space="preserve">Intressi-, rendi- ja dividendikomponent </w:t>
            </w:r>
          </w:p>
        </w:tc>
      </w:tr>
      <w:bookmarkEnd w:id="59"/>
      <w:tr w:rsidR="00706701" w:rsidRPr="00E50151"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E50151" w:rsidRDefault="00706701" w:rsidP="00C86126">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Intressikomponent</w:t>
            </w:r>
          </w:p>
          <w:p w14:paraId="46B8D5AA" w14:textId="77777777" w:rsidR="00706701" w:rsidRPr="00E50151" w:rsidRDefault="00706701">
            <w:pPr>
              <w:jc w:val="left"/>
              <w:rPr>
                <w:rFonts w:ascii="Times New Roman" w:hAnsi="Times New Roman"/>
                <w:color w:val="000000" w:themeColor="text1"/>
                <w:sz w:val="24"/>
              </w:rPr>
            </w:pPr>
            <w:r w:rsidRPr="00E50151">
              <w:rPr>
                <w:rFonts w:ascii="Times New Roman" w:hAnsi="Times New Roman"/>
                <w:sz w:val="24"/>
              </w:rPr>
              <w:t>Intressikomponent arvutatakse vastavalt määruse (EL) nr 575/2013 artikli 314 lõikele 2.</w:t>
            </w:r>
          </w:p>
        </w:tc>
      </w:tr>
      <w:tr w:rsidR="00706701" w:rsidRPr="00E50151"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E50151" w:rsidRDefault="00706701" w:rsidP="00C86126">
            <w:pPr>
              <w:keepNext/>
              <w:jc w:val="left"/>
              <w:rPr>
                <w:rFonts w:ascii="Times New Roman" w:hAnsi="Times New Roman"/>
                <w:sz w:val="24"/>
              </w:rPr>
            </w:pPr>
            <w:r w:rsidRPr="00E50151">
              <w:rPr>
                <w:rFonts w:ascii="Times New Roman" w:hAnsi="Times New Roman"/>
                <w:b/>
                <w:sz w:val="24"/>
                <w:u w:val="single"/>
              </w:rPr>
              <w:t>Netotulu</w:t>
            </w:r>
          </w:p>
          <w:p w14:paraId="3377C483" w14:textId="37CAF683" w:rsidR="00706701" w:rsidRPr="00E50151" w:rsidRDefault="00706701" w:rsidP="00C86126">
            <w:pPr>
              <w:jc w:val="left"/>
              <w:rPr>
                <w:rFonts w:ascii="Times New Roman" w:hAnsi="Times New Roman"/>
                <w:sz w:val="24"/>
              </w:rPr>
            </w:pPr>
            <w:r w:rsidRPr="00E50151">
              <w:rPr>
                <w:rFonts w:ascii="Times New Roman" w:hAnsi="Times New Roman"/>
                <w:sz w:val="24"/>
              </w:rPr>
              <w:t>Netotulu on intressitulu (sh renditud varadest) ja intressikulu (sh renditud varadest) vahe.</w:t>
            </w:r>
          </w:p>
        </w:tc>
      </w:tr>
      <w:tr w:rsidR="00706701" w:rsidRPr="00E50151"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E50151" w:rsidRDefault="00706701" w:rsidP="00C86126">
            <w:pPr>
              <w:keepNext/>
              <w:autoSpaceDE w:val="0"/>
              <w:autoSpaceDN w:val="0"/>
              <w:adjustRightInd w:val="0"/>
              <w:jc w:val="left"/>
              <w:rPr>
                <w:rFonts w:ascii="Times New Roman" w:hAnsi="Times New Roman"/>
                <w:sz w:val="24"/>
              </w:rPr>
            </w:pPr>
            <w:r w:rsidRPr="00E50151">
              <w:rPr>
                <w:rFonts w:ascii="Times New Roman" w:hAnsi="Times New Roman"/>
                <w:b/>
                <w:sz w:val="24"/>
                <w:u w:val="single"/>
              </w:rPr>
              <w:t>Intressitulu (sealhulgas renditud varadest (kapitali- ja kasutusrent))</w:t>
            </w:r>
          </w:p>
          <w:p w14:paraId="368622FE" w14:textId="005FC713" w:rsidR="00706701" w:rsidRPr="00E50151" w:rsidRDefault="00706701" w:rsidP="00C86126">
            <w:pPr>
              <w:jc w:val="left"/>
              <w:rPr>
                <w:rFonts w:ascii="Times New Roman" w:hAnsi="Times New Roman"/>
                <w:sz w:val="24"/>
              </w:rPr>
            </w:pPr>
            <w:r w:rsidRPr="00E50151">
              <w:rPr>
                <w:rFonts w:ascii="Times New Roman" w:hAnsi="Times New Roman"/>
                <w:sz w:val="24"/>
              </w:rPr>
              <w:t>Intressitulu, renditud varadest saadud tulu (v.a intressitulu) ja renditud varadest saadud kasumi summa.</w:t>
            </w:r>
          </w:p>
        </w:tc>
      </w:tr>
      <w:tr w:rsidR="00706701" w:rsidRPr="00E50151"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lastRenderedPageBreak/>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E50151" w:rsidRDefault="00706701" w:rsidP="00C86126">
            <w:pPr>
              <w:keepNext/>
              <w:autoSpaceDE w:val="0"/>
              <w:autoSpaceDN w:val="0"/>
              <w:adjustRightInd w:val="0"/>
              <w:rPr>
                <w:rFonts w:ascii="Times New Roman" w:hAnsi="Times New Roman"/>
                <w:b/>
                <w:bCs/>
                <w:sz w:val="24"/>
                <w:u w:val="single"/>
              </w:rPr>
            </w:pPr>
            <w:r w:rsidRPr="00E50151">
              <w:rPr>
                <w:rFonts w:ascii="Times New Roman" w:hAnsi="Times New Roman"/>
                <w:b/>
                <w:sz w:val="24"/>
                <w:u w:val="single"/>
              </w:rPr>
              <w:t>Intressitulu</w:t>
            </w:r>
          </w:p>
          <w:p w14:paraId="7868AC51" w14:textId="7564E251" w:rsidR="00706701" w:rsidRPr="00E50151" w:rsidRDefault="00706701" w:rsidP="00C86126">
            <w:pPr>
              <w:autoSpaceDE w:val="0"/>
              <w:autoSpaceDN w:val="0"/>
              <w:adjustRightInd w:val="0"/>
              <w:rPr>
                <w:rFonts w:ascii="Times New Roman" w:hAnsi="Times New Roman"/>
                <w:sz w:val="24"/>
              </w:rPr>
            </w:pPr>
            <w:r w:rsidRPr="00E50151">
              <w:rPr>
                <w:rFonts w:ascii="Times New Roman" w:hAnsi="Times New Roman"/>
                <w:sz w:val="24"/>
              </w:rPr>
              <w:t>Krediidiasutused ja investeerimisühingud esitavad intressitulu kooskõlas EBA IT-lahenduste V lisa 2. osa punktiga 31 ning järgides EBA IT-lahenduste V lisa 2. osa punktide 187, 189 ja 194ii täiendavaid täpsustusi.</w:t>
            </w:r>
          </w:p>
        </w:tc>
      </w:tr>
      <w:tr w:rsidR="00706701" w:rsidRPr="00E50151"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E50151" w:rsidRDefault="00706701" w:rsidP="00C86126">
            <w:pPr>
              <w:keepNext/>
              <w:autoSpaceDE w:val="0"/>
              <w:autoSpaceDN w:val="0"/>
              <w:adjustRightInd w:val="0"/>
              <w:rPr>
                <w:rFonts w:ascii="Times New Roman" w:hAnsi="Times New Roman"/>
                <w:b/>
                <w:sz w:val="24"/>
                <w:u w:val="single"/>
              </w:rPr>
            </w:pPr>
            <w:r w:rsidRPr="00E50151">
              <w:rPr>
                <w:rFonts w:ascii="Times New Roman" w:hAnsi="Times New Roman"/>
                <w:b/>
                <w:sz w:val="24"/>
                <w:u w:val="single"/>
              </w:rPr>
              <w:t>Tulu renditud varadest (kapitali- ja kasutusrent), v.a intressitulu</w:t>
            </w:r>
          </w:p>
          <w:p w14:paraId="3C1E42C0" w14:textId="348C6239" w:rsidR="00706701" w:rsidRPr="00E50151" w:rsidRDefault="00706701" w:rsidP="00C86126">
            <w:pPr>
              <w:keepNext/>
              <w:autoSpaceDE w:val="0"/>
              <w:autoSpaceDN w:val="0"/>
              <w:adjustRightInd w:val="0"/>
              <w:rPr>
                <w:rFonts w:ascii="Times New Roman" w:hAnsi="Times New Roman"/>
                <w:color w:val="000000" w:themeColor="text1"/>
                <w:sz w:val="24"/>
              </w:rPr>
            </w:pPr>
            <w:r w:rsidRPr="00E50151">
              <w:rPr>
                <w:rFonts w:ascii="Times New Roman" w:hAnsi="Times New Roman"/>
                <w:color w:val="000000" w:themeColor="text1"/>
                <w:sz w:val="24"/>
              </w:rPr>
              <w:t>Krediidiasutused ja investeerimisühingud esitavad tulu kooskõlas EBA IT-lahenduste V lisa 2. osa rendilepingutega seotud punktidega 314 ja 315, hõlmates järgmist:</w:t>
            </w:r>
          </w:p>
          <w:p w14:paraId="6FF3A068" w14:textId="08A1030C" w:rsidR="00706701" w:rsidRPr="00E50151" w:rsidRDefault="00706701" w:rsidP="3B06A011">
            <w:pPr>
              <w:numPr>
                <w:ilvl w:val="0"/>
                <w:numId w:val="33"/>
              </w:numPr>
              <w:autoSpaceDE w:val="0"/>
              <w:autoSpaceDN w:val="0"/>
              <w:adjustRightInd w:val="0"/>
              <w:rPr>
                <w:rFonts w:ascii="Times New Roman" w:hAnsi="Times New Roman"/>
                <w:color w:val="000000" w:themeColor="text1"/>
                <w:sz w:val="24"/>
              </w:rPr>
            </w:pPr>
            <w:r w:rsidRPr="00E50151">
              <w:rPr>
                <w:rFonts w:ascii="Times New Roman" w:hAnsi="Times New Roman"/>
                <w:color w:val="000000" w:themeColor="text1"/>
                <w:sz w:val="24"/>
              </w:rPr>
              <w:t>tulu renditulu toovate kinnisvarainvesteeringute õiglase väärtuse muutustest, mida mõõdetakse õiglase väärtuse mudeli abil;</w:t>
            </w:r>
          </w:p>
          <w:p w14:paraId="2D8595F3" w14:textId="4A13D1E6" w:rsidR="00706701" w:rsidRPr="00E50151" w:rsidRDefault="00706701" w:rsidP="00C86126">
            <w:pPr>
              <w:numPr>
                <w:ilvl w:val="0"/>
                <w:numId w:val="33"/>
              </w:numPr>
              <w:autoSpaceDE w:val="0"/>
              <w:autoSpaceDN w:val="0"/>
              <w:adjustRightInd w:val="0"/>
              <w:rPr>
                <w:rFonts w:ascii="Times New Roman" w:hAnsi="Times New Roman"/>
                <w:color w:val="000000" w:themeColor="text1"/>
                <w:sz w:val="24"/>
              </w:rPr>
            </w:pPr>
            <w:r w:rsidRPr="00E50151">
              <w:rPr>
                <w:rFonts w:ascii="Times New Roman" w:hAnsi="Times New Roman"/>
                <w:color w:val="000000" w:themeColor="text1"/>
                <w:sz w:val="24"/>
              </w:rPr>
              <w:t>kasutusrendist saadav tulu, sh kinnisvarainvesteeringute renditulu.</w:t>
            </w:r>
          </w:p>
        </w:tc>
      </w:tr>
      <w:tr w:rsidR="00706701" w:rsidRPr="00E50151"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E50151" w:rsidRDefault="00706701" w:rsidP="00C86126">
            <w:pPr>
              <w:keepNext/>
              <w:rPr>
                <w:rFonts w:ascii="Times New Roman" w:hAnsi="Times New Roman"/>
                <w:b/>
                <w:sz w:val="24"/>
                <w:u w:val="single"/>
              </w:rPr>
            </w:pPr>
            <w:r w:rsidRPr="00E50151">
              <w:rPr>
                <w:rFonts w:ascii="Times New Roman" w:hAnsi="Times New Roman"/>
                <w:b/>
                <w:sz w:val="24"/>
                <w:u w:val="single"/>
              </w:rPr>
              <w:t>Renditud varadest saadud kasum (kapitali- ja kasutusrent)</w:t>
            </w:r>
          </w:p>
          <w:p w14:paraId="2D6DD1F1" w14:textId="77777777" w:rsidR="00706701" w:rsidRPr="00E50151" w:rsidRDefault="00706701" w:rsidP="00C86126">
            <w:pPr>
              <w:keepNext/>
              <w:rPr>
                <w:rFonts w:ascii="Times New Roman" w:hAnsi="Times New Roman"/>
                <w:color w:val="000000" w:themeColor="text1"/>
                <w:sz w:val="24"/>
              </w:rPr>
            </w:pPr>
            <w:r w:rsidRPr="00E50151">
              <w:rPr>
                <w:rFonts w:ascii="Times New Roman" w:hAnsi="Times New Roman"/>
                <w:color w:val="000000" w:themeColor="text1"/>
                <w:sz w:val="24"/>
              </w:rPr>
              <w:t>Krediidiasutused ja investeerimisühingud peavad teatama järgmisest:</w:t>
            </w:r>
          </w:p>
          <w:p w14:paraId="691BE117" w14:textId="2D1116E8" w:rsidR="00706701" w:rsidRPr="00E50151" w:rsidRDefault="00706701" w:rsidP="402EDAAF">
            <w:pPr>
              <w:numPr>
                <w:ilvl w:val="0"/>
                <w:numId w:val="33"/>
              </w:numPr>
              <w:autoSpaceDE w:val="0"/>
              <w:autoSpaceDN w:val="0"/>
              <w:adjustRightInd w:val="0"/>
              <w:rPr>
                <w:rFonts w:ascii="Times New Roman" w:hAnsi="Times New Roman"/>
                <w:color w:val="000000" w:themeColor="text1"/>
                <w:sz w:val="24"/>
              </w:rPr>
            </w:pPr>
            <w:r w:rsidRPr="00E50151">
              <w:rPr>
                <w:rFonts w:ascii="Times New Roman" w:hAnsi="Times New Roman"/>
                <w:color w:val="000000" w:themeColor="text1"/>
                <w:sz w:val="24"/>
              </w:rPr>
              <w:t>rendilepingute muudatustest saadud kasu vastavalt EBA IT-lahenduste V lisa 2. osa punktile 49;</w:t>
            </w:r>
          </w:p>
          <w:p w14:paraId="5ADA8033" w14:textId="214DF7F8" w:rsidR="00706701" w:rsidRPr="00E50151" w:rsidRDefault="00706701" w:rsidP="00C86126">
            <w:pPr>
              <w:numPr>
                <w:ilvl w:val="0"/>
                <w:numId w:val="33"/>
              </w:numPr>
              <w:autoSpaceDE w:val="0"/>
              <w:autoSpaceDN w:val="0"/>
              <w:adjustRightInd w:val="0"/>
              <w:rPr>
                <w:rFonts w:ascii="Times New Roman" w:hAnsi="Times New Roman"/>
                <w:color w:val="000000" w:themeColor="text1"/>
                <w:sz w:val="24"/>
              </w:rPr>
            </w:pPr>
            <w:r w:rsidRPr="00E50151">
              <w:rPr>
                <w:rFonts w:ascii="Times New Roman" w:hAnsi="Times New Roman"/>
                <w:color w:val="000000" w:themeColor="text1"/>
                <w:sz w:val="24"/>
              </w:rPr>
              <w:t>muu tegevustulu ülejäänud osa („Muu tegevustulu. Muu“) kooskõlas EBA IT-lahenduste V lisa 2. osa punktidega 314 ja 316, kui see on seotud renditud varaga.</w:t>
            </w:r>
          </w:p>
        </w:tc>
      </w:tr>
      <w:tr w:rsidR="00706701" w:rsidRPr="00E50151"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E50151" w:rsidRDefault="00706701" w:rsidP="00C86126">
            <w:pPr>
              <w:keepNext/>
              <w:autoSpaceDE w:val="0"/>
              <w:autoSpaceDN w:val="0"/>
              <w:adjustRightInd w:val="0"/>
              <w:rPr>
                <w:rFonts w:ascii="Times New Roman" w:hAnsi="Times New Roman"/>
                <w:b/>
                <w:bCs/>
                <w:sz w:val="24"/>
                <w:u w:val="single"/>
              </w:rPr>
            </w:pPr>
            <w:r w:rsidRPr="00E50151">
              <w:rPr>
                <w:rFonts w:ascii="Times New Roman" w:hAnsi="Times New Roman"/>
                <w:b/>
                <w:sz w:val="24"/>
                <w:u w:val="single"/>
              </w:rPr>
              <w:t>(Intressikulu (sh renditud varadest tulenevad kulud (kapitali- ja kasutusrent)))</w:t>
            </w:r>
          </w:p>
          <w:p w14:paraId="6AA3E45C" w14:textId="472EB33E" w:rsidR="00706701" w:rsidRPr="00E50151" w:rsidRDefault="00706701" w:rsidP="00C86126">
            <w:pPr>
              <w:rPr>
                <w:rFonts w:ascii="Times New Roman" w:hAnsi="Times New Roman"/>
                <w:sz w:val="24"/>
              </w:rPr>
            </w:pPr>
            <w:r w:rsidRPr="00E50151">
              <w:rPr>
                <w:rFonts w:ascii="Times New Roman" w:hAnsi="Times New Roman"/>
                <w:sz w:val="24"/>
              </w:rPr>
              <w:t>Intressikulu, renditud varadega seotud kulude (v.a intressikulu) ja renditud varade kasutamisest tuleneva kahjumi summa.</w:t>
            </w:r>
          </w:p>
        </w:tc>
      </w:tr>
      <w:tr w:rsidR="00706701" w:rsidRPr="00E50151"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E50151" w:rsidRDefault="00706701" w:rsidP="00C86126">
            <w:pPr>
              <w:keepNext/>
              <w:autoSpaceDE w:val="0"/>
              <w:autoSpaceDN w:val="0"/>
              <w:adjustRightInd w:val="0"/>
              <w:rPr>
                <w:rFonts w:ascii="Times New Roman" w:hAnsi="Times New Roman"/>
                <w:b/>
                <w:bCs/>
                <w:sz w:val="24"/>
              </w:rPr>
            </w:pPr>
            <w:r w:rsidRPr="00E50151">
              <w:rPr>
                <w:rFonts w:ascii="Times New Roman" w:hAnsi="Times New Roman"/>
                <w:b/>
                <w:sz w:val="24"/>
                <w:u w:val="single"/>
              </w:rPr>
              <w:t>(Intressikulu)</w:t>
            </w:r>
          </w:p>
          <w:p w14:paraId="344C922F" w14:textId="3760ED23" w:rsidR="00706701" w:rsidRPr="00E50151" w:rsidRDefault="00706701">
            <w:pPr>
              <w:rPr>
                <w:rFonts w:ascii="Times New Roman" w:hAnsi="Times New Roman"/>
                <w:sz w:val="24"/>
              </w:rPr>
            </w:pPr>
            <w:r w:rsidRPr="00E50151">
              <w:rPr>
                <w:rFonts w:ascii="Times New Roman" w:hAnsi="Times New Roman"/>
                <w:sz w:val="24"/>
              </w:rPr>
              <w:t>Krediidiasutused ja investeerimisühingud esitavad intressikulu kooskõlas EBA IT-lahenduste V lisa 2. osa punktiga 31 ning järgides EBA IT-lahenduste V lisa 2. osa punktide 188, 190 ja 194ii täiendavaid täpsustusi.</w:t>
            </w:r>
          </w:p>
          <w:p w14:paraId="672B06B8" w14:textId="659F3CAB" w:rsidR="00706701" w:rsidRPr="00E50151" w:rsidRDefault="00706701" w:rsidP="00C86126">
            <w:pPr>
              <w:rPr>
                <w:rFonts w:ascii="Times New Roman" w:hAnsi="Times New Roman"/>
                <w:sz w:val="24"/>
              </w:rPr>
            </w:pPr>
            <w:r w:rsidRPr="00E50151">
              <w:rPr>
                <w:rFonts w:ascii="Times New Roman" w:hAnsi="Times New Roman"/>
                <w:sz w:val="24"/>
              </w:rPr>
              <w:t>Siin ei kajastata tegevusriskist tulenevat intressikulu. Selle asemel esitatakse see kooskõlas määruse (EL) nr 575/2013 artikli 314 lõikega 5 teenuste komponendi all (kirje „Operatsiooniriski juhtumitest tulenevad kahju, kulud, eraldised ja muu finantsmõju kokku“).</w:t>
            </w:r>
          </w:p>
        </w:tc>
      </w:tr>
      <w:tr w:rsidR="00706701" w:rsidRPr="00E50151"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E50151" w:rsidRDefault="00706701" w:rsidP="00C86126">
            <w:pPr>
              <w:keepNext/>
              <w:autoSpaceDE w:val="0"/>
              <w:autoSpaceDN w:val="0"/>
              <w:adjustRightInd w:val="0"/>
              <w:rPr>
                <w:rFonts w:ascii="Times New Roman" w:hAnsi="Times New Roman"/>
                <w:bCs/>
                <w:sz w:val="24"/>
                <w:u w:val="single"/>
              </w:rPr>
            </w:pPr>
            <w:r w:rsidRPr="00E50151">
              <w:rPr>
                <w:rFonts w:ascii="Times New Roman" w:hAnsi="Times New Roman"/>
                <w:b/>
                <w:sz w:val="24"/>
                <w:u w:val="single"/>
              </w:rPr>
              <w:t>(Kasutusrendiga renditud varade kasutamisest tulenevad kulud, v.a arvatud intressikulu)</w:t>
            </w:r>
          </w:p>
          <w:p w14:paraId="10725118" w14:textId="571F764A" w:rsidR="00706701" w:rsidRPr="00E50151" w:rsidRDefault="00706701" w:rsidP="00C86126">
            <w:pPr>
              <w:keepNext/>
              <w:autoSpaceDE w:val="0"/>
              <w:autoSpaceDN w:val="0"/>
              <w:adjustRightInd w:val="0"/>
              <w:rPr>
                <w:rFonts w:ascii="Times New Roman" w:hAnsi="Times New Roman"/>
                <w:sz w:val="24"/>
              </w:rPr>
            </w:pPr>
            <w:r w:rsidRPr="00E50151">
              <w:rPr>
                <w:rFonts w:ascii="Times New Roman" w:hAnsi="Times New Roman"/>
                <w:sz w:val="24"/>
              </w:rPr>
              <w:t>Renditud varade kasutamise amortisatsiooni, väärtuse langust või (-) väärtuse languse tühistamist ning renditud varadega seotud muid halduskulusid kajastavate kulude summa, nagu on näidatud allpool:</w:t>
            </w:r>
          </w:p>
          <w:p w14:paraId="0C9DC8A2" w14:textId="755E1595" w:rsidR="00706701" w:rsidRPr="00E50151" w:rsidRDefault="00706701" w:rsidP="3B06A011">
            <w:pPr>
              <w:pStyle w:val="ListParagraph"/>
              <w:numPr>
                <w:ilvl w:val="0"/>
                <w:numId w:val="30"/>
              </w:numPr>
              <w:spacing w:before="0" w:after="0"/>
              <w:rPr>
                <w:rFonts w:ascii="Times New Roman" w:hAnsi="Times New Roman"/>
                <w:sz w:val="24"/>
              </w:rPr>
            </w:pPr>
            <w:r w:rsidRPr="00E50151">
              <w:rPr>
                <w:rFonts w:ascii="Times New Roman" w:hAnsi="Times New Roman"/>
                <w:b/>
                <w:sz w:val="24"/>
                <w:u w:val="single"/>
              </w:rPr>
              <w:t>(Kasutusrendiga renditud vara amortisatsioon):</w:t>
            </w:r>
            <w:r w:rsidRPr="00E50151">
              <w:rPr>
                <w:rFonts w:ascii="Times New Roman" w:hAnsi="Times New Roman"/>
                <w:b/>
                <w:sz w:val="24"/>
              </w:rPr>
              <w:t xml:space="preserve"> </w:t>
            </w:r>
            <w:r w:rsidRPr="00E50151">
              <w:rPr>
                <w:rFonts w:ascii="Times New Roman" w:hAnsi="Times New Roman"/>
                <w:sz w:val="24"/>
              </w:rPr>
              <w:t>Krediidiasutused ja investeerimisühingud peavad esitama renditud varade kulud, mis kujutavad endast kooskõlas IAS 1 paragrahvidega 102 ja 104 esitatud amortisatsioonikulusid, kuid ainult seoses kasutusrendiga renditud varadega, mille tulusid või kulusid on arvestatud intressikomponendi arvutamisel.</w:t>
            </w:r>
          </w:p>
          <w:p w14:paraId="1C26AA33" w14:textId="30370F54" w:rsidR="00706701" w:rsidRPr="00E50151" w:rsidRDefault="00706701" w:rsidP="402EDAAF">
            <w:pPr>
              <w:pStyle w:val="ListParagraph"/>
              <w:numPr>
                <w:ilvl w:val="0"/>
                <w:numId w:val="30"/>
              </w:numPr>
              <w:spacing w:before="0" w:after="0"/>
              <w:rPr>
                <w:rFonts w:ascii="Times New Roman" w:hAnsi="Times New Roman"/>
                <w:strike/>
                <w:sz w:val="24"/>
              </w:rPr>
            </w:pPr>
            <w:r w:rsidRPr="00E50151">
              <w:rPr>
                <w:rFonts w:ascii="Times New Roman" w:hAnsi="Times New Roman"/>
                <w:b/>
                <w:sz w:val="24"/>
                <w:u w:val="single"/>
              </w:rPr>
              <w:lastRenderedPageBreak/>
              <w:t>(Kasutusrendiga renditud vara väärtuse langus või (-) väärtuse languse tühistamine)</w:t>
            </w:r>
            <w:r w:rsidRPr="00E50151">
              <w:rPr>
                <w:rFonts w:ascii="Times New Roman" w:hAnsi="Times New Roman"/>
                <w:b/>
                <w:sz w:val="24"/>
              </w:rPr>
              <w:t xml:space="preserve"> </w:t>
            </w:r>
            <w:r w:rsidRPr="00E50151">
              <w:rPr>
                <w:rFonts w:ascii="Times New Roman" w:hAnsi="Times New Roman"/>
                <w:sz w:val="24"/>
              </w:rPr>
              <w:t>Krediidiasutused ja investeerimisühingud esitavad renditud varade kasutamisest tulenevad kulud, mis kujutavad endast kasutusrendiga renditud vara väärtuse langust või väärtuse languse tühistamist vastavalt IAS 36 paragrahvi 126 punktile a ja </w:t>
            </w:r>
            <w:proofErr w:type="spellStart"/>
            <w:r w:rsidRPr="00E50151">
              <w:rPr>
                <w:rFonts w:ascii="Times New Roman" w:hAnsi="Times New Roman"/>
                <w:sz w:val="24"/>
              </w:rPr>
              <w:t>b.</w:t>
            </w:r>
            <w:proofErr w:type="spellEnd"/>
          </w:p>
          <w:p w14:paraId="125C149D" w14:textId="335030E3" w:rsidR="00706701" w:rsidRPr="00E50151" w:rsidRDefault="00706701" w:rsidP="00C86126">
            <w:pPr>
              <w:pStyle w:val="ListParagraph"/>
              <w:keepNext/>
              <w:numPr>
                <w:ilvl w:val="0"/>
                <w:numId w:val="30"/>
              </w:numPr>
              <w:spacing w:before="0" w:after="0"/>
              <w:rPr>
                <w:rFonts w:ascii="Times New Roman" w:hAnsi="Times New Roman"/>
                <w:sz w:val="24"/>
              </w:rPr>
            </w:pPr>
            <w:r w:rsidRPr="00E50151">
              <w:rPr>
                <w:rFonts w:ascii="Times New Roman" w:hAnsi="Times New Roman"/>
                <w:b/>
                <w:sz w:val="24"/>
                <w:u w:val="single"/>
              </w:rPr>
              <w:t>(Kasutusrendilepingutest tulenevad kulud, sh muud renditud varade kasutamisega seotud halduskulud)</w:t>
            </w:r>
            <w:r w:rsidRPr="00E50151">
              <w:rPr>
                <w:rFonts w:ascii="Times New Roman" w:hAnsi="Times New Roman"/>
                <w:sz w:val="24"/>
              </w:rPr>
              <w:t xml:space="preserve"> Krediidiasutused ja investeerimisühingud esitavad kulud kooskõlas EBA IT-lahenduste V lisa 2. osa rendilepingutega seotud punktidega 314 ja 315, hõlmates järgmist:</w:t>
            </w:r>
          </w:p>
          <w:p w14:paraId="718F7358" w14:textId="75A5342A" w:rsidR="00706701" w:rsidRPr="00E50151" w:rsidRDefault="00706701" w:rsidP="00706701">
            <w:pPr>
              <w:pStyle w:val="ListParagraph"/>
              <w:numPr>
                <w:ilvl w:val="0"/>
                <w:numId w:val="31"/>
              </w:numPr>
              <w:spacing w:before="0" w:after="0"/>
              <w:ind w:left="1440"/>
              <w:rPr>
                <w:rFonts w:ascii="Times New Roman" w:hAnsi="Times New Roman"/>
                <w:sz w:val="24"/>
              </w:rPr>
            </w:pPr>
            <w:r w:rsidRPr="00E50151">
              <w:rPr>
                <w:rFonts w:ascii="Times New Roman" w:hAnsi="Times New Roman"/>
                <w:sz w:val="24"/>
              </w:rPr>
              <w:t>kasutusrendiga renditud vara kulud renditulu toovate kinnisvarainvesteeringute õiglase väärtuse muutustest, mida mõõdetakse õiglase väärtuse mudeli abil;</w:t>
            </w:r>
          </w:p>
          <w:p w14:paraId="2748EC88" w14:textId="5DCF269E" w:rsidR="00706701" w:rsidRPr="00E50151" w:rsidRDefault="00706701" w:rsidP="00706701">
            <w:pPr>
              <w:pStyle w:val="ListParagraph"/>
              <w:numPr>
                <w:ilvl w:val="0"/>
                <w:numId w:val="31"/>
              </w:numPr>
              <w:spacing w:before="0" w:after="0"/>
              <w:ind w:left="1440"/>
              <w:rPr>
                <w:rFonts w:ascii="Times New Roman" w:hAnsi="Times New Roman"/>
                <w:sz w:val="24"/>
              </w:rPr>
            </w:pPr>
            <w:r w:rsidRPr="00E50151">
              <w:rPr>
                <w:rFonts w:ascii="Times New Roman" w:hAnsi="Times New Roman"/>
                <w:sz w:val="24"/>
              </w:rPr>
              <w:t>kasutusrendilepingutega seotud kulud, sh renditulu teenivate kinnisvarainvesteeringute otsesed tegevuskulud.</w:t>
            </w:r>
          </w:p>
          <w:p w14:paraId="33A6F719" w14:textId="77777777" w:rsidR="00706701" w:rsidRPr="00E50151" w:rsidRDefault="00706701">
            <w:pPr>
              <w:spacing w:before="0" w:after="0"/>
              <w:ind w:left="708"/>
              <w:rPr>
                <w:rFonts w:ascii="Times New Roman" w:hAnsi="Times New Roman"/>
                <w:sz w:val="24"/>
              </w:rPr>
            </w:pPr>
          </w:p>
          <w:p w14:paraId="27623DD2" w14:textId="17A8CADF" w:rsidR="00706701" w:rsidRPr="00E50151" w:rsidRDefault="00706701" w:rsidP="009D6499">
            <w:pPr>
              <w:rPr>
                <w:rFonts w:ascii="Times New Roman" w:hAnsi="Times New Roman"/>
                <w:sz w:val="24"/>
              </w:rPr>
            </w:pPr>
            <w:r w:rsidRPr="00E50151">
              <w:rPr>
                <w:rFonts w:ascii="Times New Roman" w:hAnsi="Times New Roman"/>
                <w:sz w:val="24"/>
              </w:rPr>
              <w:t>Lisaks peavad krediidiasutused ja investeerimisühingud esitama siin muud kasutusrendiga renditud varade kasutamisega seotud halduskulud vastavalt EBA IT-lahenduste V lisa 2. osa punktile 208ix.</w:t>
            </w:r>
          </w:p>
          <w:p w14:paraId="5B3CD38B" w14:textId="2339E1D0" w:rsidR="00706701" w:rsidRPr="00E50151" w:rsidRDefault="00706701" w:rsidP="00AC6EFA">
            <w:pPr>
              <w:rPr>
                <w:rFonts w:ascii="Times New Roman" w:hAnsi="Times New Roman"/>
                <w:sz w:val="24"/>
              </w:rPr>
            </w:pPr>
            <w:r w:rsidRPr="00E50151">
              <w:rPr>
                <w:rFonts w:ascii="Times New Roman" w:hAnsi="Times New Roman"/>
                <w:sz w:val="24"/>
              </w:rPr>
              <w:t>Siin ei kajastata tegevusriskist tulenevaid kulusid. Selle asemel esitatakse see kooskõlas määruse (EL) nr 575/2013 artikli 314 lõikega 5 teenuste komponendi all (kirje „Operatsiooniriski juhtumitest tulenevad kahju, kulud, eraldised ja muu finantsmõju kokku“).</w:t>
            </w:r>
          </w:p>
        </w:tc>
      </w:tr>
      <w:tr w:rsidR="00706701" w:rsidRPr="00E50151"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E50151" w:rsidRDefault="00706701">
            <w:pPr>
              <w:jc w:val="center"/>
              <w:rPr>
                <w:rFonts w:ascii="Times New Roman" w:hAnsi="Times New Roman"/>
                <w:sz w:val="24"/>
              </w:rPr>
            </w:pPr>
            <w:r w:rsidRPr="00E50151">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E50151" w:rsidRDefault="00706701" w:rsidP="00AC6EFA">
            <w:pPr>
              <w:keepNext/>
              <w:rPr>
                <w:rFonts w:ascii="Times New Roman" w:hAnsi="Times New Roman"/>
                <w:b/>
                <w:bCs/>
                <w:sz w:val="24"/>
                <w:u w:val="single"/>
              </w:rPr>
            </w:pPr>
            <w:r w:rsidRPr="00E50151">
              <w:rPr>
                <w:rFonts w:ascii="Times New Roman" w:hAnsi="Times New Roman"/>
                <w:b/>
                <w:sz w:val="24"/>
                <w:u w:val="single"/>
              </w:rPr>
              <w:t>(Kasutusrendiga renditud varast tulenev kahjum)</w:t>
            </w:r>
          </w:p>
          <w:p w14:paraId="40649E77" w14:textId="77777777" w:rsidR="00706701" w:rsidRPr="00E50151" w:rsidRDefault="00706701" w:rsidP="00AC6EFA">
            <w:pPr>
              <w:keepNext/>
              <w:rPr>
                <w:rFonts w:ascii="Times New Roman" w:hAnsi="Times New Roman"/>
                <w:sz w:val="24"/>
              </w:rPr>
            </w:pPr>
            <w:r w:rsidRPr="00E50151">
              <w:rPr>
                <w:rFonts w:ascii="Times New Roman" w:hAnsi="Times New Roman"/>
                <w:sz w:val="24"/>
              </w:rPr>
              <w:t>Krediidiasutused ja investeerimisühingud peavad teatama järgmisest:</w:t>
            </w:r>
          </w:p>
          <w:p w14:paraId="3DA6FBC5" w14:textId="3CB78DA8" w:rsidR="00706701" w:rsidRPr="00E50151" w:rsidRDefault="00706701" w:rsidP="3B06A011">
            <w:pPr>
              <w:numPr>
                <w:ilvl w:val="0"/>
                <w:numId w:val="34"/>
              </w:numPr>
              <w:rPr>
                <w:rFonts w:ascii="Times New Roman" w:hAnsi="Times New Roman"/>
                <w:sz w:val="24"/>
              </w:rPr>
            </w:pPr>
            <w:r w:rsidRPr="00E50151">
              <w:rPr>
                <w:rFonts w:ascii="Times New Roman" w:hAnsi="Times New Roman"/>
                <w:sz w:val="24"/>
              </w:rPr>
              <w:t>muu tegevuskulu ülejäänud osa („Muu tegevuskulu. Muu“) kooskõlas EBA IT-lahenduste V lisa 2. osa punkti 29.3 lõikega 316, kui need on seotud kasutusrendiga renditud varadega.</w:t>
            </w:r>
          </w:p>
          <w:p w14:paraId="6F639438" w14:textId="7E98AE78" w:rsidR="00706701" w:rsidRPr="00E50151" w:rsidRDefault="00706701" w:rsidP="00AC6EFA">
            <w:pPr>
              <w:rPr>
                <w:rFonts w:ascii="Times New Roman" w:hAnsi="Times New Roman"/>
                <w:sz w:val="24"/>
              </w:rPr>
            </w:pPr>
            <w:r w:rsidRPr="00E50151">
              <w:rPr>
                <w:rFonts w:ascii="Times New Roman" w:hAnsi="Times New Roman"/>
                <w:sz w:val="24"/>
              </w:rPr>
              <w:t>Siin ei kajastata tegevusriskist tulenevat kahjumit. Selle asemel esitatakse see kooskõlas määruse (EL) nr 575/2013 artikli 314 lõikega 5 teenuste komponendi all (kirje „Operatsiooniriski juhtumitest tulenevad kahju, kulud, eraldised ja muu finantsmõju kokku“).</w:t>
            </w:r>
          </w:p>
        </w:tc>
      </w:tr>
      <w:tr w:rsidR="00706701" w:rsidRPr="00E50151"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E50151" w:rsidRDefault="00706701" w:rsidP="00AC6EFA">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Varakomponent</w:t>
            </w:r>
          </w:p>
          <w:p w14:paraId="394E55B5" w14:textId="426A1D7E" w:rsidR="00706701" w:rsidRPr="00E50151" w:rsidRDefault="00706701" w:rsidP="00AC6EFA">
            <w:pPr>
              <w:autoSpaceDE w:val="0"/>
              <w:autoSpaceDN w:val="0"/>
              <w:adjustRightInd w:val="0"/>
              <w:jc w:val="left"/>
              <w:rPr>
                <w:rFonts w:ascii="Times New Roman" w:hAnsi="Times New Roman"/>
                <w:color w:val="000000" w:themeColor="text1"/>
                <w:sz w:val="24"/>
              </w:rPr>
            </w:pPr>
            <w:r w:rsidRPr="00E50151">
              <w:rPr>
                <w:rFonts w:ascii="Times New Roman" w:hAnsi="Times New Roman"/>
                <w:sz w:val="24"/>
              </w:rPr>
              <w:t>Varakomponent arvutatakse kooskõlas määruse (EL) nr 575/2013 artikli 314 lõikega 2.</w:t>
            </w:r>
          </w:p>
        </w:tc>
      </w:tr>
      <w:tr w:rsidR="00706701" w:rsidRPr="00E50151"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E50151" w:rsidRDefault="00706701" w:rsidP="00AC6EFA">
            <w:pPr>
              <w:keepNext/>
              <w:jc w:val="left"/>
              <w:rPr>
                <w:rFonts w:ascii="Times New Roman" w:hAnsi="Times New Roman"/>
                <w:b/>
                <w:bCs/>
                <w:sz w:val="24"/>
                <w:u w:val="single"/>
              </w:rPr>
            </w:pPr>
            <w:r w:rsidRPr="00E50151">
              <w:rPr>
                <w:rFonts w:ascii="Times New Roman" w:hAnsi="Times New Roman"/>
                <w:b/>
                <w:sz w:val="24"/>
                <w:u w:val="single"/>
              </w:rPr>
              <w:t>Kogu vara kokku</w:t>
            </w:r>
          </w:p>
          <w:p w14:paraId="3A1B8717" w14:textId="7BFA33D3" w:rsidR="00706701" w:rsidRPr="00E50151" w:rsidRDefault="00706701" w:rsidP="00AC6EFA">
            <w:pPr>
              <w:jc w:val="left"/>
              <w:rPr>
                <w:rFonts w:ascii="Times New Roman" w:hAnsi="Times New Roman"/>
                <w:sz w:val="24"/>
              </w:rPr>
            </w:pPr>
            <w:r w:rsidRPr="00E50151">
              <w:rPr>
                <w:rFonts w:ascii="Times New Roman" w:hAnsi="Times New Roman"/>
                <w:sz w:val="24"/>
              </w:rPr>
              <w:t>Keskpankades hoitavate sularahajääkide ja muude nõudmiseni hoiuste, võlaväärtpaberite, laenude ja ettemaksete, tuletisinstrumentide bilansiliste väärtuste ja rendile kuuluva vara bilansilise brutoväärtuse summa.</w:t>
            </w:r>
          </w:p>
        </w:tc>
      </w:tr>
      <w:tr w:rsidR="00706701" w:rsidRPr="00E50151"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E50151" w:rsidRDefault="00706701" w:rsidP="00AC6EFA">
            <w:pPr>
              <w:keepNext/>
              <w:autoSpaceDE w:val="0"/>
              <w:autoSpaceDN w:val="0"/>
              <w:adjustRightInd w:val="0"/>
              <w:jc w:val="left"/>
              <w:rPr>
                <w:rFonts w:ascii="Times New Roman" w:hAnsi="Times New Roman"/>
                <w:b/>
                <w:bCs/>
                <w:sz w:val="24"/>
              </w:rPr>
            </w:pPr>
            <w:r w:rsidRPr="00E50151">
              <w:rPr>
                <w:rFonts w:ascii="Times New Roman" w:hAnsi="Times New Roman"/>
                <w:b/>
                <w:sz w:val="24"/>
                <w:u w:val="single"/>
              </w:rPr>
              <w:t>Sularahajääk keskpankades ja muud nõudmiseni hoiused</w:t>
            </w:r>
          </w:p>
          <w:p w14:paraId="4188D5D9" w14:textId="48A329AD" w:rsidR="00706701" w:rsidRPr="00E50151" w:rsidRDefault="00706701" w:rsidP="00AC6EFA">
            <w:pPr>
              <w:autoSpaceDE w:val="0"/>
              <w:autoSpaceDN w:val="0"/>
              <w:adjustRightInd w:val="0"/>
              <w:jc w:val="left"/>
              <w:rPr>
                <w:rFonts w:ascii="Times New Roman" w:hAnsi="Times New Roman"/>
                <w:sz w:val="24"/>
              </w:rPr>
            </w:pPr>
            <w:r w:rsidRPr="00E50151">
              <w:rPr>
                <w:rFonts w:ascii="Times New Roman" w:hAnsi="Times New Roman"/>
                <w:sz w:val="24"/>
              </w:rPr>
              <w:t>Krediidiasutused ja investeerimisühingud esitavad keskpankades hoitava sularahajäägi ja muude nõudmiseni hoiuste bilansilise brutoväärtuse kooskõlas EBA IT-lahenduste V lisa 2. jao punktidega 2 ja 3.</w:t>
            </w:r>
          </w:p>
        </w:tc>
      </w:tr>
      <w:tr w:rsidR="00706701" w:rsidRPr="00E50151"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lastRenderedPageBreak/>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E50151" w:rsidRDefault="00706701" w:rsidP="00AC6EFA">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Võlaväärtpaberid</w:t>
            </w:r>
          </w:p>
          <w:p w14:paraId="2C34543A" w14:textId="013B8A5A" w:rsidR="00706701" w:rsidRPr="00E50151" w:rsidRDefault="00706701" w:rsidP="3B06A011">
            <w:pPr>
              <w:autoSpaceDE w:val="0"/>
              <w:autoSpaceDN w:val="0"/>
              <w:adjustRightInd w:val="0"/>
              <w:jc w:val="left"/>
              <w:rPr>
                <w:rFonts w:ascii="Times New Roman" w:hAnsi="Times New Roman"/>
                <w:sz w:val="24"/>
              </w:rPr>
            </w:pPr>
            <w:r w:rsidRPr="00E50151">
              <w:rPr>
                <w:rFonts w:ascii="Times New Roman" w:hAnsi="Times New Roman"/>
                <w:sz w:val="24"/>
              </w:rPr>
              <w:t xml:space="preserve">Krediidiasutused ja investeerimisühingud esitavad võlaväärtpaberite bilansilise brutoväärtuse kooskõlas EBA IT-lahenduste V lisa 1. osa punktidega 31 ja 34.  </w:t>
            </w:r>
          </w:p>
        </w:tc>
      </w:tr>
      <w:tr w:rsidR="00706701" w:rsidRPr="00E50151"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E50151" w:rsidRDefault="00706701" w:rsidP="00AC6EFA">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Laenud ja ettemaksed</w:t>
            </w:r>
          </w:p>
          <w:p w14:paraId="66A4F90F" w14:textId="3682ADC9" w:rsidR="00706701" w:rsidRPr="00E50151" w:rsidRDefault="00706701" w:rsidP="00AC6EFA">
            <w:pPr>
              <w:autoSpaceDE w:val="0"/>
              <w:autoSpaceDN w:val="0"/>
              <w:adjustRightInd w:val="0"/>
              <w:jc w:val="left"/>
              <w:rPr>
                <w:rFonts w:ascii="Times New Roman" w:hAnsi="Times New Roman"/>
                <w:sz w:val="24"/>
              </w:rPr>
            </w:pPr>
            <w:r w:rsidRPr="00E50151">
              <w:rPr>
                <w:rFonts w:ascii="Times New Roman" w:hAnsi="Times New Roman"/>
                <w:sz w:val="24"/>
              </w:rPr>
              <w:t>Krediidiasutused ja investeerimisühingud esitavad laenude ja ettemaksete bilansilise brutoväärtuse kooskõlas EBA IT-lahenduste V lisa 1. osa punktidega 32 ja 34.</w:t>
            </w:r>
          </w:p>
        </w:tc>
      </w:tr>
      <w:tr w:rsidR="00706701" w:rsidRPr="00E50151"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E50151" w:rsidRDefault="00706701">
            <w:pPr>
              <w:jc w:val="center"/>
              <w:rPr>
                <w:rFonts w:ascii="Times New Roman" w:hAnsi="Times New Roman"/>
                <w:sz w:val="24"/>
                <w:highlight w:val="yellow"/>
              </w:rPr>
            </w:pPr>
            <w:r w:rsidRPr="00E50151">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E50151" w:rsidRDefault="00706701" w:rsidP="00AC6EFA">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Tuletisinstrumendid</w:t>
            </w:r>
          </w:p>
          <w:p w14:paraId="47BBB2C1" w14:textId="4E51CCFD" w:rsidR="00706701" w:rsidRPr="00E50151" w:rsidRDefault="00706701" w:rsidP="00AC6EFA">
            <w:pPr>
              <w:autoSpaceDE w:val="0"/>
              <w:autoSpaceDN w:val="0"/>
              <w:adjustRightInd w:val="0"/>
              <w:jc w:val="left"/>
              <w:rPr>
                <w:rFonts w:ascii="Times New Roman" w:hAnsi="Times New Roman"/>
                <w:sz w:val="24"/>
              </w:rPr>
            </w:pPr>
            <w:r w:rsidRPr="00E50151">
              <w:rPr>
                <w:rFonts w:ascii="Times New Roman" w:hAnsi="Times New Roman"/>
                <w:sz w:val="24"/>
              </w:rPr>
              <w:t>Kauplemise ja riskimaanduse arvestusega hõlmatud tuletisinstrumentide bilansilise jääkmaksumuse summa.</w:t>
            </w:r>
          </w:p>
        </w:tc>
      </w:tr>
      <w:tr w:rsidR="00706701" w:rsidRPr="00E50151"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E50151" w:rsidRDefault="00706701" w:rsidP="00AC6EFA">
            <w:pPr>
              <w:keepNext/>
              <w:autoSpaceDE w:val="0"/>
              <w:autoSpaceDN w:val="0"/>
              <w:adjustRightInd w:val="0"/>
              <w:jc w:val="left"/>
              <w:rPr>
                <w:rFonts w:ascii="Times New Roman" w:hAnsi="Times New Roman"/>
                <w:sz w:val="24"/>
                <w:u w:val="single"/>
              </w:rPr>
            </w:pPr>
            <w:r w:rsidRPr="00E50151">
              <w:rPr>
                <w:rFonts w:ascii="Times New Roman" w:hAnsi="Times New Roman"/>
                <w:b/>
                <w:sz w:val="24"/>
                <w:u w:val="single"/>
              </w:rPr>
              <w:t>Kauplemine ja majanduslik riskimaandus</w:t>
            </w:r>
          </w:p>
          <w:p w14:paraId="19E4F11B" w14:textId="7C3CDC20" w:rsidR="00706701" w:rsidRPr="00E50151" w:rsidRDefault="00706701" w:rsidP="00AC6EFA">
            <w:pPr>
              <w:autoSpaceDE w:val="0"/>
              <w:autoSpaceDN w:val="0"/>
              <w:adjustRightInd w:val="0"/>
              <w:rPr>
                <w:rFonts w:ascii="Times New Roman" w:hAnsi="Times New Roman"/>
                <w:sz w:val="24"/>
              </w:rPr>
            </w:pPr>
            <w:r w:rsidRPr="00E50151">
              <w:rPr>
                <w:rFonts w:ascii="Times New Roman" w:hAnsi="Times New Roman"/>
                <w:sz w:val="24"/>
              </w:rPr>
              <w:t>Krediidiasutused ja investeerimisühingud esitavad kauplemise ja majandusliku riskimaanduse tuletisinstrumentide bilansilise jääkväärtuse, mis on esitatud IFRS 9 A lisa kohaselt või riigi üldtunnustatud raamatupidamispõhimõtete alusel kooskõlas EBA IT-lahenduste V lisa 1. osa punktidega 17 ja 27, kui sellised tuletisinstrumendid on teeninud majandusaasta jooksul intressi või tekitanud sarnaseid vooge, mida on kajastatud intressitulu või intressikuluna.</w:t>
            </w:r>
          </w:p>
        </w:tc>
      </w:tr>
      <w:tr w:rsidR="00706701" w:rsidRPr="00E50151"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Riskimaanduse arvestus</w:t>
            </w:r>
          </w:p>
          <w:p w14:paraId="7F517CA2" w14:textId="574313CE" w:rsidR="00706701" w:rsidRPr="00E50151" w:rsidRDefault="00706701" w:rsidP="00816707">
            <w:pPr>
              <w:autoSpaceDE w:val="0"/>
              <w:autoSpaceDN w:val="0"/>
              <w:adjustRightInd w:val="0"/>
              <w:rPr>
                <w:rFonts w:ascii="Times New Roman" w:hAnsi="Times New Roman"/>
                <w:sz w:val="24"/>
              </w:rPr>
            </w:pPr>
            <w:r w:rsidRPr="00E50151">
              <w:rPr>
                <w:rFonts w:ascii="Times New Roman" w:hAnsi="Times New Roman"/>
                <w:sz w:val="24"/>
              </w:rPr>
              <w:t>Krediidiasutused ja investeerimisühingud esitavad riskimaanduse arvestuse tuletisinstrumentide bilansilise jääkväärtuse kooskõlas EBA IT-lahenduste V lisa 1. osa punktidega 22 ja 27, kui sellised tuletisinstrumendid on teeninud intresse või tekitanud sarnaseid vooge, mida on kajastatud intressitulu või -kuluna.</w:t>
            </w:r>
          </w:p>
        </w:tc>
      </w:tr>
      <w:tr w:rsidR="00706701" w:rsidRPr="00E50151"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Renditud varad</w:t>
            </w:r>
          </w:p>
          <w:p w14:paraId="0B5B103E" w14:textId="77777777" w:rsidR="00706701" w:rsidRPr="00E50151" w:rsidRDefault="00706701" w:rsidP="00816707">
            <w:pPr>
              <w:keepNext/>
              <w:autoSpaceDE w:val="0"/>
              <w:autoSpaceDN w:val="0"/>
              <w:adjustRightInd w:val="0"/>
              <w:jc w:val="left"/>
              <w:rPr>
                <w:rFonts w:ascii="Times New Roman" w:hAnsi="Times New Roman"/>
                <w:sz w:val="24"/>
              </w:rPr>
            </w:pPr>
            <w:r w:rsidRPr="00E50151">
              <w:rPr>
                <w:rFonts w:ascii="Times New Roman" w:hAnsi="Times New Roman"/>
                <w:sz w:val="24"/>
              </w:rPr>
              <w:t>Krediidiasutused ja investeerimisühingud esitavad kõigi renditud varade bilansilise jääkväärtuse, mis hõlmab järgmist:</w:t>
            </w:r>
          </w:p>
          <w:p w14:paraId="3F8AD3D8" w14:textId="1E82C5B0" w:rsidR="00706701" w:rsidRPr="00E50151" w:rsidRDefault="00706701" w:rsidP="3B06A011">
            <w:pPr>
              <w:numPr>
                <w:ilvl w:val="0"/>
                <w:numId w:val="32"/>
              </w:numPr>
              <w:autoSpaceDE w:val="0"/>
              <w:autoSpaceDN w:val="0"/>
              <w:adjustRightInd w:val="0"/>
              <w:jc w:val="left"/>
              <w:rPr>
                <w:rFonts w:ascii="Times New Roman" w:hAnsi="Times New Roman"/>
                <w:sz w:val="24"/>
              </w:rPr>
            </w:pPr>
            <w:r w:rsidRPr="00E50151">
              <w:rPr>
                <w:rFonts w:ascii="Times New Roman" w:hAnsi="Times New Roman"/>
                <w:sz w:val="24"/>
              </w:rPr>
              <w:t>materiaalne põhivara kooskõlas IAS 16 paragrahvidega 6 ja 29 ning IAS 1 paragrahvi 54 punktiga a;</w:t>
            </w:r>
          </w:p>
          <w:p w14:paraId="4BEDDD96" w14:textId="2746E3C2" w:rsidR="00706701" w:rsidRPr="00E50151" w:rsidRDefault="00706701" w:rsidP="3B06A011">
            <w:pPr>
              <w:numPr>
                <w:ilvl w:val="0"/>
                <w:numId w:val="32"/>
              </w:numPr>
              <w:autoSpaceDE w:val="0"/>
              <w:autoSpaceDN w:val="0"/>
              <w:adjustRightInd w:val="0"/>
              <w:jc w:val="left"/>
              <w:rPr>
                <w:rFonts w:ascii="Times New Roman" w:hAnsi="Times New Roman"/>
                <w:sz w:val="24"/>
              </w:rPr>
            </w:pPr>
            <w:r w:rsidRPr="00E50151">
              <w:rPr>
                <w:rFonts w:ascii="Times New Roman" w:hAnsi="Times New Roman"/>
                <w:sz w:val="24"/>
              </w:rPr>
              <w:t>kinnisvarainvesteeringud kooskõlas IAS 40 paragrahvidega 5 ja 30 ning rahvusvahelise IAS 1 paragrahvi 54 punktiga b;</w:t>
            </w:r>
          </w:p>
          <w:p w14:paraId="7F5A8E58" w14:textId="791CFF78" w:rsidR="00706701" w:rsidRPr="00E50151" w:rsidRDefault="00706701" w:rsidP="3B06A011">
            <w:pPr>
              <w:numPr>
                <w:ilvl w:val="0"/>
                <w:numId w:val="32"/>
              </w:numPr>
              <w:autoSpaceDE w:val="0"/>
              <w:autoSpaceDN w:val="0"/>
              <w:adjustRightInd w:val="0"/>
              <w:jc w:val="left"/>
              <w:rPr>
                <w:rFonts w:ascii="Times New Roman" w:hAnsi="Times New Roman"/>
                <w:sz w:val="24"/>
              </w:rPr>
            </w:pPr>
            <w:r w:rsidRPr="00E50151">
              <w:rPr>
                <w:rFonts w:ascii="Times New Roman" w:hAnsi="Times New Roman"/>
                <w:sz w:val="24"/>
              </w:rPr>
              <w:t>Muu immateriaalne vara kooskõlas IAS 38 paragrahvidega 8, 118 ja 122 ning EBA IT-lahenduste V lisa 2. osa lõikega 303.</w:t>
            </w:r>
          </w:p>
        </w:tc>
      </w:tr>
      <w:tr w:rsidR="00706701" w:rsidRPr="00E50151"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E50151" w:rsidRDefault="00706701" w:rsidP="00816707">
            <w:pPr>
              <w:keepNext/>
              <w:jc w:val="left"/>
              <w:rPr>
                <w:rFonts w:ascii="Times New Roman" w:hAnsi="Times New Roman"/>
                <w:b/>
                <w:bCs/>
                <w:sz w:val="24"/>
                <w:u w:val="single"/>
              </w:rPr>
            </w:pPr>
            <w:r w:rsidRPr="00E50151">
              <w:rPr>
                <w:rFonts w:ascii="Times New Roman" w:hAnsi="Times New Roman"/>
                <w:b/>
                <w:sz w:val="24"/>
                <w:u w:val="single"/>
              </w:rPr>
              <w:t>Dividendikomponent</w:t>
            </w:r>
          </w:p>
          <w:p w14:paraId="4B4463D0" w14:textId="589CD086" w:rsidR="00706701" w:rsidRPr="00E50151" w:rsidRDefault="00706701" w:rsidP="00816707">
            <w:pPr>
              <w:autoSpaceDE w:val="0"/>
              <w:autoSpaceDN w:val="0"/>
              <w:adjustRightInd w:val="0"/>
              <w:jc w:val="left"/>
              <w:rPr>
                <w:rFonts w:ascii="Times New Roman" w:hAnsi="Times New Roman"/>
                <w:color w:val="000000" w:themeColor="text1"/>
                <w:sz w:val="24"/>
              </w:rPr>
            </w:pPr>
            <w:r w:rsidRPr="00E50151">
              <w:rPr>
                <w:rFonts w:ascii="Times New Roman" w:hAnsi="Times New Roman"/>
                <w:sz w:val="24"/>
              </w:rPr>
              <w:t>Dividendikomponent arvutatakse kooskõlas määruse (EL) nr 575/2013 artikli 314 lõikega 2.</w:t>
            </w:r>
          </w:p>
        </w:tc>
      </w:tr>
      <w:tr w:rsidR="00706701" w:rsidRPr="00E50151"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Dividenditulu</w:t>
            </w:r>
          </w:p>
          <w:p w14:paraId="5A3CA3F0" w14:textId="12F893E0" w:rsidR="00706701" w:rsidRPr="00E50151" w:rsidRDefault="00706701" w:rsidP="00816707">
            <w:pPr>
              <w:jc w:val="left"/>
              <w:rPr>
                <w:rFonts w:ascii="Times New Roman" w:hAnsi="Times New Roman"/>
                <w:sz w:val="24"/>
              </w:rPr>
            </w:pPr>
            <w:r w:rsidRPr="00E50151">
              <w:rPr>
                <w:rFonts w:ascii="Times New Roman" w:hAnsi="Times New Roman"/>
                <w:sz w:val="24"/>
              </w:rPr>
              <w:t>Krediidiasutused ja investeerimisühingud kajastavad dividenditulu EBA IT-lahenduste V lisa 2. osa punktide 40–42 kohaselt.</w:t>
            </w:r>
          </w:p>
        </w:tc>
      </w:tr>
      <w:tr w:rsidR="00706701" w:rsidRPr="00E50151"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E50151" w:rsidRDefault="00706701">
            <w:pPr>
              <w:jc w:val="center"/>
              <w:rPr>
                <w:rFonts w:ascii="Times New Roman" w:hAnsi="Times New Roman"/>
                <w:b/>
                <w:bCs/>
                <w:sz w:val="24"/>
              </w:rPr>
            </w:pPr>
            <w:r w:rsidRPr="00E50151">
              <w:rPr>
                <w:rFonts w:ascii="Times New Roman" w:hAnsi="Times New Roman"/>
                <w:b/>
                <w:sz w:val="24"/>
                <w:lang w:eastAsia="en-GB"/>
              </w:rPr>
              <w:lastRenderedPageBreak/>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E50151" w:rsidRDefault="00706701" w:rsidP="005D3C49">
            <w:pPr>
              <w:pStyle w:val="ListParagraph"/>
              <w:numPr>
                <w:ilvl w:val="0"/>
                <w:numId w:val="42"/>
              </w:numPr>
              <w:ind w:hanging="720"/>
              <w:jc w:val="left"/>
              <w:rPr>
                <w:rFonts w:ascii="Times New Roman" w:hAnsi="Times New Roman"/>
                <w:b/>
                <w:bCs/>
                <w:sz w:val="24"/>
              </w:rPr>
            </w:pPr>
            <w:r w:rsidRPr="00E50151">
              <w:rPr>
                <w:rFonts w:ascii="Times New Roman" w:hAnsi="Times New Roman"/>
                <w:b/>
                <w:sz w:val="24"/>
              </w:rPr>
              <w:t>Teenuste komponent</w:t>
            </w:r>
          </w:p>
        </w:tc>
      </w:tr>
      <w:tr w:rsidR="00706701" w:rsidRPr="00E50151"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E50151" w:rsidRDefault="00706701">
            <w:pPr>
              <w:jc w:val="center"/>
              <w:rPr>
                <w:rFonts w:ascii="Times New Roman" w:eastAsia="Verdana" w:hAnsi="Times New Roman"/>
                <w:sz w:val="24"/>
              </w:rPr>
            </w:pPr>
            <w:r w:rsidRPr="00E50151">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E50151" w:rsidRDefault="00706701" w:rsidP="00816707">
            <w:pPr>
              <w:keepNext/>
              <w:jc w:val="left"/>
              <w:rPr>
                <w:rFonts w:ascii="Times New Roman" w:hAnsi="Times New Roman"/>
                <w:b/>
                <w:bCs/>
                <w:sz w:val="24"/>
                <w:u w:val="single"/>
              </w:rPr>
            </w:pPr>
            <w:r w:rsidRPr="00E50151">
              <w:rPr>
                <w:rFonts w:ascii="Times New Roman" w:hAnsi="Times New Roman"/>
                <w:b/>
                <w:sz w:val="24"/>
                <w:u w:val="single"/>
              </w:rPr>
              <w:t>Muu tegevustulu</w:t>
            </w:r>
          </w:p>
          <w:p w14:paraId="1DB0DB47" w14:textId="56E6BA92" w:rsidR="00706701" w:rsidRPr="00E50151" w:rsidRDefault="00706701">
            <w:pPr>
              <w:jc w:val="left"/>
              <w:rPr>
                <w:rFonts w:ascii="Times New Roman" w:hAnsi="Times New Roman"/>
                <w:color w:val="000000" w:themeColor="text1"/>
                <w:sz w:val="24"/>
              </w:rPr>
            </w:pPr>
            <w:r w:rsidRPr="00E50151">
              <w:rPr>
                <w:rFonts w:ascii="Times New Roman" w:hAnsi="Times New Roman"/>
                <w:color w:val="000000" w:themeColor="text1"/>
                <w:sz w:val="24"/>
              </w:rPr>
              <w:t>Määruse (EL) nr 575/2013 artikli 314 lõige 5.</w:t>
            </w:r>
          </w:p>
          <w:p w14:paraId="2FA21B44" w14:textId="185CC926" w:rsidR="00706701" w:rsidRPr="00E50151" w:rsidRDefault="00706701" w:rsidP="00816707">
            <w:pPr>
              <w:autoSpaceDE w:val="0"/>
              <w:autoSpaceDN w:val="0"/>
              <w:adjustRightInd w:val="0"/>
              <w:jc w:val="left"/>
              <w:rPr>
                <w:rFonts w:ascii="Times New Roman" w:hAnsi="Times New Roman"/>
                <w:color w:val="000000" w:themeColor="text1"/>
                <w:sz w:val="24"/>
              </w:rPr>
            </w:pPr>
            <w:r w:rsidRPr="00E50151">
              <w:rPr>
                <w:rFonts w:ascii="Times New Roman" w:hAnsi="Times New Roman"/>
                <w:color w:val="000000" w:themeColor="text1"/>
                <w:sz w:val="24"/>
              </w:rPr>
              <w:t>Halduskulude sissenõudmist ei tohi arvestada kooskõlas määruse (EL) nr 575/2013 artikli 314 lõike 9 alusel koostatavate majandusnäitaja komponentide regulatiivsete tehniliste standardite artikliga 5.</w:t>
            </w:r>
          </w:p>
        </w:tc>
      </w:tr>
      <w:tr w:rsidR="00706701" w:rsidRPr="00E50151"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E50151" w:rsidRDefault="00706701" w:rsidP="00816707">
            <w:pPr>
              <w:keepNext/>
              <w:jc w:val="left"/>
              <w:rPr>
                <w:rFonts w:ascii="Times New Roman" w:hAnsi="Times New Roman"/>
                <w:color w:val="000000" w:themeColor="text1"/>
                <w:sz w:val="24"/>
              </w:rPr>
            </w:pPr>
            <w:r w:rsidRPr="00E50151">
              <w:rPr>
                <w:rFonts w:ascii="Times New Roman" w:hAnsi="Times New Roman"/>
                <w:b/>
                <w:sz w:val="24"/>
                <w:u w:val="single"/>
              </w:rPr>
              <w:t>Muu tegevustulu samasse finantseerimisasutuste kaitseskeemi kuuluvatelt liikmetelt</w:t>
            </w:r>
          </w:p>
          <w:p w14:paraId="3862B978" w14:textId="3A9D6C9B" w:rsidR="00706701" w:rsidRPr="00E50151" w:rsidRDefault="00706701" w:rsidP="00816707">
            <w:pPr>
              <w:autoSpaceDE w:val="0"/>
              <w:autoSpaceDN w:val="0"/>
              <w:adjustRightInd w:val="0"/>
              <w:jc w:val="left"/>
              <w:rPr>
                <w:rFonts w:ascii="Times New Roman" w:hAnsi="Times New Roman"/>
                <w:b/>
                <w:bCs/>
                <w:sz w:val="24"/>
                <w:highlight w:val="yellow"/>
                <w:u w:val="single"/>
              </w:rPr>
            </w:pPr>
            <w:r w:rsidRPr="00E50151">
              <w:rPr>
                <w:rFonts w:ascii="Times New Roman" w:hAnsi="Times New Roman"/>
                <w:color w:val="000000" w:themeColor="text1"/>
                <w:sz w:val="24"/>
              </w:rPr>
              <w:t>Vastavalt määruse (EL) nr 575/2013 artikli 314 lõikele 5 samasse finantseerimisasutuste kaitseskeemi kuuluvatelt krediidiasutustelt ja investeerimisühingutelt saadud muu tegevustulu summa.</w:t>
            </w:r>
          </w:p>
        </w:tc>
      </w:tr>
      <w:tr w:rsidR="00706701" w:rsidRPr="00E50151"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E50151" w:rsidRDefault="00706701" w:rsidP="00816707">
            <w:pPr>
              <w:keepNext/>
              <w:jc w:val="left"/>
              <w:rPr>
                <w:rFonts w:ascii="Times New Roman" w:hAnsi="Times New Roman"/>
                <w:b/>
                <w:bCs/>
                <w:sz w:val="24"/>
                <w:u w:val="single"/>
              </w:rPr>
            </w:pPr>
            <w:r w:rsidRPr="00E50151">
              <w:rPr>
                <w:rFonts w:ascii="Times New Roman" w:hAnsi="Times New Roman"/>
                <w:b/>
                <w:sz w:val="24"/>
                <w:u w:val="single"/>
              </w:rPr>
              <w:t>Müügiks hoitava põhivara ja müügigruppide kasum, mis ei kvalifitseeru lõpetatud tegevusena</w:t>
            </w:r>
          </w:p>
          <w:p w14:paraId="0734D115" w14:textId="22088D70" w:rsidR="00706701" w:rsidRPr="00E50151" w:rsidRDefault="00706701">
            <w:pPr>
              <w:jc w:val="left"/>
              <w:rPr>
                <w:rFonts w:ascii="Times New Roman" w:hAnsi="Times New Roman"/>
                <w:sz w:val="24"/>
              </w:rPr>
            </w:pPr>
            <w:r w:rsidRPr="00E50151">
              <w:rPr>
                <w:rFonts w:ascii="Times New Roman" w:hAnsi="Times New Roman"/>
                <w:sz w:val="24"/>
              </w:rPr>
              <w:t>Krediidiasutused ja investeerimisühingud peavad kooskõlas EBA IT-lahenduste V lisa 2. osa punktiga 55 esitama aruande müügiks hoitava põhivara ja müügigruppide kasumi kohta, mis ei kvalifitseeru lõpetatud tegevusena.</w:t>
            </w:r>
          </w:p>
          <w:p w14:paraId="5DDC81DA" w14:textId="445C39D2" w:rsidR="00706701" w:rsidRPr="00E50151" w:rsidRDefault="00706701" w:rsidP="00816707">
            <w:pPr>
              <w:jc w:val="left"/>
              <w:rPr>
                <w:rFonts w:ascii="Times New Roman" w:hAnsi="Times New Roman"/>
                <w:color w:val="000000" w:themeColor="text1"/>
                <w:sz w:val="24"/>
              </w:rPr>
            </w:pPr>
            <w:r w:rsidRPr="00E50151">
              <w:rPr>
                <w:rFonts w:ascii="Times New Roman" w:hAnsi="Times New Roman"/>
                <w:color w:val="000000" w:themeColor="text1"/>
                <w:sz w:val="24"/>
              </w:rPr>
              <w:t>Teatada tuleb ainult kasumist, kahjumi korral käsitatakse väärtust nullina.</w:t>
            </w:r>
          </w:p>
        </w:tc>
      </w:tr>
      <w:tr w:rsidR="00706701" w:rsidRPr="00E50151"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Muu</w:t>
            </w:r>
          </w:p>
          <w:p w14:paraId="3FB1D922" w14:textId="659C47D1" w:rsidR="00706701" w:rsidRPr="00E50151" w:rsidRDefault="00706701" w:rsidP="00816707">
            <w:pPr>
              <w:keepNext/>
              <w:autoSpaceDE w:val="0"/>
              <w:autoSpaceDN w:val="0"/>
              <w:adjustRightInd w:val="0"/>
              <w:jc w:val="left"/>
              <w:rPr>
                <w:rFonts w:ascii="Times New Roman" w:hAnsi="Times New Roman"/>
                <w:sz w:val="24"/>
              </w:rPr>
            </w:pPr>
            <w:r w:rsidRPr="00E50151">
              <w:rPr>
                <w:rFonts w:ascii="Times New Roman" w:hAnsi="Times New Roman"/>
                <w:sz w:val="24"/>
              </w:rPr>
              <w:t>Krediidiasutused ja investeerimisühingud kajastavad muu tegevustulu EBA IT-lahenduste V lisa 2. osa punktide 314–316 kohaselt, hõlmates järgmist.</w:t>
            </w:r>
          </w:p>
          <w:p w14:paraId="24E3BFED" w14:textId="77777777" w:rsidR="00706701" w:rsidRPr="00E50151"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E50151">
              <w:rPr>
                <w:rFonts w:ascii="Times New Roman" w:hAnsi="Times New Roman"/>
                <w:color w:val="000000" w:themeColor="text1"/>
                <w:sz w:val="24"/>
              </w:rPr>
              <w:t>tulu renditulu toovate kinnisvarainvesteeringute õiglase väärtuse muutustest, mida mõõdetakse õiglase väärtuse mudeli abil, välja arvatud tulu õiglase väärtuse muutustest kinnisvarainvesteeringute puhul, mis toodavad renditulu ja mida mõõdetakse õiglase väärtuse mudeli alusel;</w:t>
            </w:r>
          </w:p>
          <w:p w14:paraId="409BFFF4" w14:textId="6ACBBCB8" w:rsidR="00706701" w:rsidRPr="00E50151"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E50151">
              <w:rPr>
                <w:rFonts w:ascii="Times New Roman" w:hAnsi="Times New Roman"/>
                <w:sz w:val="24"/>
              </w:rPr>
              <w:t>muu tegevustulu („Muu tegevustulu. Muu“) vastavalt EBA IT-lahenduste V lisa 2. osa punktidele 314 ja 316, kui see ei ole seotud renditud varadega.</w:t>
            </w:r>
          </w:p>
        </w:tc>
      </w:tr>
      <w:tr w:rsidR="00706701" w:rsidRPr="00E50151"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E50151" w:rsidRDefault="00706701" w:rsidP="00816707">
            <w:pPr>
              <w:keepNext/>
              <w:jc w:val="left"/>
              <w:rPr>
                <w:rFonts w:ascii="Times New Roman" w:hAnsi="Times New Roman"/>
                <w:b/>
                <w:bCs/>
                <w:sz w:val="24"/>
                <w:u w:val="single"/>
              </w:rPr>
            </w:pPr>
            <w:r w:rsidRPr="00E50151">
              <w:rPr>
                <w:rFonts w:ascii="Times New Roman" w:hAnsi="Times New Roman"/>
                <w:b/>
                <w:sz w:val="24"/>
                <w:u w:val="single"/>
              </w:rPr>
              <w:t>(Muu tegevuskulu)</w:t>
            </w:r>
          </w:p>
          <w:p w14:paraId="2BA9FDC2" w14:textId="2513C14D" w:rsidR="00706701" w:rsidRPr="00E50151" w:rsidRDefault="00706701" w:rsidP="00816707">
            <w:pPr>
              <w:jc w:val="left"/>
              <w:rPr>
                <w:rFonts w:ascii="Times New Roman" w:hAnsi="Times New Roman"/>
                <w:color w:val="000000" w:themeColor="text1"/>
                <w:sz w:val="24"/>
              </w:rPr>
            </w:pPr>
            <w:r w:rsidRPr="00E50151">
              <w:rPr>
                <w:rFonts w:ascii="Times New Roman" w:hAnsi="Times New Roman"/>
                <w:color w:val="000000" w:themeColor="text1"/>
                <w:sz w:val="24"/>
              </w:rPr>
              <w:t>Määruse (EL) nr 575/2013 artikli 314 lõige 5.</w:t>
            </w:r>
          </w:p>
        </w:tc>
      </w:tr>
      <w:tr w:rsidR="00706701" w:rsidRPr="00E50151"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E50151" w:rsidRDefault="00706701" w:rsidP="00816707">
            <w:pPr>
              <w:keepNext/>
              <w:jc w:val="left"/>
              <w:rPr>
                <w:rFonts w:ascii="Times New Roman" w:hAnsi="Times New Roman"/>
                <w:b/>
                <w:bCs/>
                <w:sz w:val="24"/>
                <w:u w:val="single"/>
              </w:rPr>
            </w:pPr>
            <w:r w:rsidRPr="00E50151">
              <w:rPr>
                <w:rFonts w:ascii="Times New Roman" w:hAnsi="Times New Roman"/>
                <w:b/>
                <w:sz w:val="24"/>
                <w:u w:val="single"/>
              </w:rPr>
              <w:t>(Samasse finantseerimisasutuste kaitseskeemi kuuluvate liikmete muu tegevuskulu)</w:t>
            </w:r>
          </w:p>
          <w:p w14:paraId="2738750A" w14:textId="01EB7487" w:rsidR="00706701" w:rsidRPr="00E50151" w:rsidRDefault="00706701" w:rsidP="00816707">
            <w:pPr>
              <w:jc w:val="left"/>
              <w:rPr>
                <w:rFonts w:ascii="Times New Roman" w:hAnsi="Times New Roman"/>
                <w:color w:val="000000" w:themeColor="text1"/>
                <w:sz w:val="24"/>
              </w:rPr>
            </w:pPr>
            <w:r w:rsidRPr="00E50151">
              <w:rPr>
                <w:rFonts w:ascii="Times New Roman" w:hAnsi="Times New Roman"/>
                <w:color w:val="000000" w:themeColor="text1"/>
                <w:sz w:val="24"/>
              </w:rPr>
              <w:t>Vastavalt määruse (EL) nr 575/2013 artikli 314 lõikele 5 samasse finantseerimisasutuste kaitseskeemi kuuluvatele krediidiasutustele ja investeerimisühingutele makstud muude tegevuskulude summa.</w:t>
            </w:r>
          </w:p>
        </w:tc>
      </w:tr>
      <w:tr w:rsidR="00706701" w:rsidRPr="00E50151"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E50151" w:rsidRDefault="00706701" w:rsidP="00816707">
            <w:pPr>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(Kogukahjum, kulud, eraldised ja muud operatsiooniriski juhtumitest tulenevad finantsmõjud)</w:t>
            </w:r>
          </w:p>
          <w:p w14:paraId="330BA647" w14:textId="40E21272" w:rsidR="00706701" w:rsidRPr="00E50151" w:rsidRDefault="00706701" w:rsidP="00816707">
            <w:pPr>
              <w:autoSpaceDE w:val="0"/>
              <w:autoSpaceDN w:val="0"/>
              <w:adjustRightInd w:val="0"/>
              <w:jc w:val="left"/>
              <w:rPr>
                <w:rFonts w:ascii="Times New Roman" w:hAnsi="Times New Roman"/>
                <w:sz w:val="24"/>
              </w:rPr>
            </w:pPr>
            <w:r w:rsidRPr="00E50151">
              <w:rPr>
                <w:rFonts w:ascii="Times New Roman" w:hAnsi="Times New Roman"/>
                <w:sz w:val="24"/>
              </w:rPr>
              <w:lastRenderedPageBreak/>
              <w:t>Sellel real kajastatav summa vastab vormi C.16.03 real 0080 kajastatud operatsiooniriski juhtumitega seotud kõigi kahjude, kulude, eraldiste ja muude finantsmõjude summale.</w:t>
            </w:r>
          </w:p>
        </w:tc>
      </w:tr>
      <w:tr w:rsidR="00706701" w:rsidRPr="00E50151"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lastRenderedPageBreak/>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E50151" w:rsidRDefault="00706701" w:rsidP="00816707">
            <w:pPr>
              <w:keepNext/>
              <w:jc w:val="left"/>
              <w:rPr>
                <w:rFonts w:ascii="Times New Roman" w:hAnsi="Times New Roman"/>
                <w:b/>
                <w:bCs/>
                <w:sz w:val="24"/>
                <w:highlight w:val="yellow"/>
                <w:u w:val="single"/>
              </w:rPr>
            </w:pPr>
            <w:r w:rsidRPr="00E50151">
              <w:rPr>
                <w:rFonts w:ascii="Times New Roman" w:hAnsi="Times New Roman"/>
                <w:b/>
                <w:sz w:val="24"/>
                <w:u w:val="single"/>
              </w:rPr>
              <w:t>(Müügiks hoitava põhivara ja müügigruppide kahjumid, mis ei kvalifitseeru lõpetatud tegevusena)</w:t>
            </w:r>
          </w:p>
          <w:p w14:paraId="67A93594" w14:textId="43CF5A55" w:rsidR="00706701" w:rsidRPr="00E50151" w:rsidRDefault="00706701" w:rsidP="3B06A011">
            <w:pPr>
              <w:jc w:val="left"/>
              <w:rPr>
                <w:rFonts w:ascii="Times New Roman" w:hAnsi="Times New Roman"/>
                <w:color w:val="000000" w:themeColor="text1"/>
                <w:sz w:val="24"/>
              </w:rPr>
            </w:pPr>
            <w:r w:rsidRPr="00E50151">
              <w:rPr>
                <w:rFonts w:ascii="Times New Roman" w:hAnsi="Times New Roman"/>
                <w:color w:val="000000" w:themeColor="text1"/>
                <w:sz w:val="24"/>
              </w:rPr>
              <w:t>Krediidiasutused ja investeerimisühingud peavad kooskõlas EBA IT-lahenduste V lisa 2. osa punktiga 55 esitama aruande müügiks hoitava põhivara ja müügigruppide (mis ei kvalifitseeru lõpetatud tegevusena) kahjumi kohta, mis ei tulene operatsiooniriski juhtumitest.</w:t>
            </w:r>
          </w:p>
          <w:p w14:paraId="08B1A825" w14:textId="3BEA6A1F" w:rsidR="00706701" w:rsidRPr="00E50151" w:rsidRDefault="00706701" w:rsidP="00816707">
            <w:pPr>
              <w:jc w:val="left"/>
              <w:rPr>
                <w:rFonts w:ascii="Times New Roman" w:hAnsi="Times New Roman"/>
                <w:color w:val="000000" w:themeColor="text1"/>
                <w:sz w:val="24"/>
              </w:rPr>
            </w:pPr>
            <w:r w:rsidRPr="00E50151">
              <w:rPr>
                <w:rFonts w:ascii="Times New Roman" w:hAnsi="Times New Roman"/>
                <w:color w:val="000000" w:themeColor="text1"/>
                <w:sz w:val="24"/>
              </w:rPr>
              <w:t>Teatada tuleb ainult kahjumist, kasumi korral käsitletakse väärtust sellel real nullina.</w:t>
            </w:r>
          </w:p>
        </w:tc>
      </w:tr>
      <w:tr w:rsidR="00706701" w:rsidRPr="00E50151"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E50151" w:rsidRDefault="00706701" w:rsidP="00816707">
            <w:pPr>
              <w:keepNext/>
              <w:jc w:val="left"/>
              <w:rPr>
                <w:rFonts w:ascii="Times New Roman" w:hAnsi="Times New Roman"/>
                <w:b/>
                <w:bCs/>
                <w:sz w:val="24"/>
                <w:u w:val="single"/>
              </w:rPr>
            </w:pPr>
            <w:r w:rsidRPr="00E50151">
              <w:rPr>
                <w:rFonts w:ascii="Times New Roman" w:hAnsi="Times New Roman"/>
                <w:b/>
                <w:sz w:val="24"/>
                <w:u w:val="single"/>
              </w:rPr>
              <w:t>(Muu)</w:t>
            </w:r>
          </w:p>
          <w:p w14:paraId="3FBA99EF" w14:textId="2B023A68" w:rsidR="00706701" w:rsidRPr="00E50151" w:rsidRDefault="00706701" w:rsidP="00816707">
            <w:pPr>
              <w:keepNext/>
              <w:jc w:val="left"/>
              <w:rPr>
                <w:rFonts w:ascii="Times New Roman" w:hAnsi="Times New Roman"/>
                <w:sz w:val="24"/>
              </w:rPr>
            </w:pPr>
            <w:r w:rsidRPr="00E50151">
              <w:rPr>
                <w:rFonts w:ascii="Times New Roman" w:hAnsi="Times New Roman"/>
                <w:sz w:val="24"/>
              </w:rPr>
              <w:t>Krediidiasutused ja investeerimisühingud kajastavad kooskõlas EBA IT-lahenduste V lisa 2. osa punktidega 314 ja 316 muid tegevuskulusid, mis ei tulene operatsiooniriski juhtumitest, kajastades järgmist:</w:t>
            </w:r>
          </w:p>
          <w:p w14:paraId="74B0437B" w14:textId="77777777" w:rsidR="00706701" w:rsidRPr="00E50151" w:rsidRDefault="00706701" w:rsidP="3B06A011">
            <w:pPr>
              <w:numPr>
                <w:ilvl w:val="0"/>
                <w:numId w:val="35"/>
              </w:numPr>
              <w:autoSpaceDE w:val="0"/>
              <w:autoSpaceDN w:val="0"/>
              <w:adjustRightInd w:val="0"/>
              <w:jc w:val="left"/>
              <w:rPr>
                <w:rFonts w:ascii="Times New Roman" w:hAnsi="Times New Roman"/>
                <w:sz w:val="24"/>
              </w:rPr>
            </w:pPr>
            <w:r w:rsidRPr="00E50151">
              <w:rPr>
                <w:rFonts w:ascii="Times New Roman" w:hAnsi="Times New Roman"/>
                <w:sz w:val="24"/>
              </w:rPr>
              <w:t>kulud kasutusrendiga renditava vara õiglase väärtuse muutustest, mida mõõdetakse õiglase väärtuse mudeli abil, v.a kulud renditulu toovate kinnisvarainvesteeringute õiglase väärtuse muutustest kinnisvarainvesteeringute puhul, mis toodavad renditulu ja mida mõõdetakse õiglase väärtuse mudeli alusel;</w:t>
            </w:r>
          </w:p>
          <w:p w14:paraId="5D1423D9" w14:textId="07454CC0" w:rsidR="00706701" w:rsidRPr="00E50151" w:rsidRDefault="00706701" w:rsidP="00816707">
            <w:pPr>
              <w:numPr>
                <w:ilvl w:val="0"/>
                <w:numId w:val="35"/>
              </w:numPr>
              <w:autoSpaceDE w:val="0"/>
              <w:autoSpaceDN w:val="0"/>
              <w:adjustRightInd w:val="0"/>
              <w:jc w:val="left"/>
              <w:rPr>
                <w:rFonts w:ascii="Times New Roman" w:hAnsi="Times New Roman"/>
                <w:sz w:val="24"/>
              </w:rPr>
            </w:pPr>
            <w:r w:rsidRPr="00E50151">
              <w:rPr>
                <w:rFonts w:ascii="Times New Roman" w:hAnsi="Times New Roman"/>
                <w:sz w:val="24"/>
              </w:rPr>
              <w:t>muu tegevuskulu ülejäänud osa („Muu tegevuskulu. Muu“) vastavalt EBA IT-lahenduste V lisa 2. osa punktidele 314 ja 316, kui see ei ole seotud renditud varadega.</w:t>
            </w:r>
          </w:p>
        </w:tc>
      </w:tr>
      <w:tr w:rsidR="00706701" w:rsidRPr="00E50151"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Teenus- ja vahendustasude tulu komponent</w:t>
            </w:r>
          </w:p>
          <w:p w14:paraId="1B909257" w14:textId="089E0B90" w:rsidR="00706701" w:rsidRPr="00E50151" w:rsidRDefault="00706701" w:rsidP="00816707">
            <w:pPr>
              <w:autoSpaceDE w:val="0"/>
              <w:autoSpaceDN w:val="0"/>
              <w:adjustRightInd w:val="0"/>
              <w:jc w:val="left"/>
              <w:rPr>
                <w:rFonts w:ascii="Times New Roman" w:hAnsi="Times New Roman"/>
                <w:color w:val="000000" w:themeColor="text1"/>
                <w:sz w:val="24"/>
              </w:rPr>
            </w:pPr>
            <w:r w:rsidRPr="00E50151">
              <w:rPr>
                <w:rFonts w:ascii="Times New Roman" w:hAnsi="Times New Roman"/>
                <w:sz w:val="24"/>
              </w:rPr>
              <w:t>Teenus- ja vahendustasude tulu arvutatakse vastavalt määruse (EL) nr 575/2013 artikli 314 lõikele 5.</w:t>
            </w:r>
          </w:p>
        </w:tc>
      </w:tr>
      <w:tr w:rsidR="00706701" w:rsidRPr="00E50151"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E50151" w:rsidRDefault="00706701" w:rsidP="00816707">
            <w:pPr>
              <w:keepNext/>
              <w:jc w:val="left"/>
              <w:rPr>
                <w:rFonts w:ascii="Times New Roman" w:hAnsi="Times New Roman"/>
                <w:b/>
                <w:bCs/>
                <w:sz w:val="24"/>
                <w:u w:val="single"/>
              </w:rPr>
            </w:pPr>
            <w:r w:rsidRPr="00E50151">
              <w:rPr>
                <w:rFonts w:ascii="Times New Roman" w:hAnsi="Times New Roman"/>
                <w:b/>
                <w:sz w:val="24"/>
                <w:u w:val="single"/>
              </w:rPr>
              <w:t>Teenus- ja vahendustasude tulu</w:t>
            </w:r>
          </w:p>
          <w:p w14:paraId="11E6C495" w14:textId="0B9B7860" w:rsidR="00706701" w:rsidRPr="00E50151" w:rsidRDefault="00706701" w:rsidP="3B06A011">
            <w:pPr>
              <w:jc w:val="left"/>
              <w:rPr>
                <w:rFonts w:ascii="Times New Roman" w:hAnsi="Times New Roman"/>
                <w:sz w:val="24"/>
              </w:rPr>
            </w:pPr>
            <w:r w:rsidRPr="00E50151">
              <w:rPr>
                <w:rFonts w:ascii="Times New Roman" w:hAnsi="Times New Roman"/>
                <w:sz w:val="24"/>
              </w:rPr>
              <w:t>Krediidiasutused ja investeerimisühingud kajastavad teenus- ja vahendustasudest saadud tulu vastavalt EBA IT-lahenduste V lisa 2. osa punktidele 281–284.</w:t>
            </w:r>
          </w:p>
          <w:p w14:paraId="5D10316A" w14:textId="322E546D" w:rsidR="00706701" w:rsidRPr="00E50151" w:rsidRDefault="00020A96" w:rsidP="00816707">
            <w:pPr>
              <w:jc w:val="left"/>
              <w:rPr>
                <w:rFonts w:ascii="Times New Roman" w:hAnsi="Times New Roman"/>
                <w:color w:val="000000" w:themeColor="text1"/>
                <w:sz w:val="24"/>
              </w:rPr>
            </w:pPr>
            <w:r w:rsidRPr="00E50151">
              <w:rPr>
                <w:rFonts w:ascii="Times New Roman" w:hAnsi="Times New Roman"/>
                <w:color w:val="000000" w:themeColor="text1"/>
                <w:sz w:val="24"/>
              </w:rPr>
              <w:t xml:space="preserve">Vastavalt määruse (EL) nr 575/2013 artikli 314 lõike 9 alusel koostatavate regulatiivsete tehniliste standardite artiklile 7 tuleb selles kirjes kajastada ka tulu </w:t>
            </w:r>
            <w:proofErr w:type="spellStart"/>
            <w:r w:rsidRPr="00E50151">
              <w:rPr>
                <w:rFonts w:ascii="Times New Roman" w:hAnsi="Times New Roman"/>
                <w:color w:val="000000" w:themeColor="text1"/>
                <w:sz w:val="24"/>
              </w:rPr>
              <w:t>kõrvaltegevusest</w:t>
            </w:r>
            <w:proofErr w:type="spellEnd"/>
            <w:r w:rsidRPr="00E50151">
              <w:rPr>
                <w:rFonts w:ascii="Times New Roman" w:hAnsi="Times New Roman"/>
                <w:color w:val="000000" w:themeColor="text1"/>
                <w:sz w:val="24"/>
              </w:rPr>
              <w:t>, näiteks finantsteenuse osutamiseks vajalikust IT-tegevusest.</w:t>
            </w:r>
          </w:p>
        </w:tc>
      </w:tr>
      <w:tr w:rsidR="00706701" w:rsidRPr="00E50151"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E50151" w:rsidRDefault="00706701" w:rsidP="00816707">
            <w:pPr>
              <w:keepNext/>
              <w:jc w:val="left"/>
              <w:rPr>
                <w:rFonts w:ascii="Times New Roman" w:hAnsi="Times New Roman"/>
                <w:b/>
                <w:bCs/>
                <w:sz w:val="24"/>
                <w:u w:val="single"/>
              </w:rPr>
            </w:pPr>
            <w:r w:rsidRPr="00E50151">
              <w:rPr>
                <w:rFonts w:ascii="Times New Roman" w:hAnsi="Times New Roman"/>
                <w:b/>
                <w:sz w:val="24"/>
                <w:u w:val="single"/>
              </w:rPr>
              <w:t>sh samasse finantseerimisasutuste kaitseskeemi kuuluvatelt liikmetelt</w:t>
            </w:r>
          </w:p>
          <w:p w14:paraId="592F6C4C" w14:textId="3669AD85" w:rsidR="00706701" w:rsidRPr="00E50151" w:rsidRDefault="00706701" w:rsidP="00816707">
            <w:pPr>
              <w:jc w:val="left"/>
              <w:rPr>
                <w:rFonts w:ascii="Times New Roman" w:hAnsi="Times New Roman"/>
                <w:color w:val="000000" w:themeColor="text1"/>
                <w:sz w:val="24"/>
              </w:rPr>
            </w:pPr>
            <w:r w:rsidRPr="00E50151">
              <w:rPr>
                <w:rFonts w:ascii="Times New Roman" w:hAnsi="Times New Roman"/>
                <w:color w:val="000000" w:themeColor="text1"/>
                <w:sz w:val="24"/>
              </w:rPr>
              <w:t>Vastavalt määruse (EL) nr 575/2013 artikli 314 lõikele 5 samasse finantseerimisasutuste kaitseskeemi kuuluvatelt krediidiasutustelt ja investeerimisühingutelt saadud teenus- ja vahendustasude tulu osa.</w:t>
            </w:r>
          </w:p>
        </w:tc>
      </w:tr>
      <w:tr w:rsidR="00706701" w:rsidRPr="00E50151"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(Teenus- ja vahendustasude kulude komponent)</w:t>
            </w:r>
          </w:p>
          <w:p w14:paraId="1706D87C" w14:textId="0F328B94" w:rsidR="00706701" w:rsidRPr="00E50151" w:rsidRDefault="00706701" w:rsidP="00816707">
            <w:pPr>
              <w:autoSpaceDE w:val="0"/>
              <w:autoSpaceDN w:val="0"/>
              <w:adjustRightInd w:val="0"/>
              <w:jc w:val="left"/>
              <w:rPr>
                <w:rFonts w:ascii="Times New Roman" w:hAnsi="Times New Roman"/>
                <w:color w:val="000000" w:themeColor="text1"/>
                <w:sz w:val="24"/>
              </w:rPr>
            </w:pPr>
            <w:r w:rsidRPr="00E50151">
              <w:rPr>
                <w:rFonts w:ascii="Times New Roman" w:hAnsi="Times New Roman"/>
                <w:sz w:val="24"/>
              </w:rPr>
              <w:t>Teenus- ja vahendustasude kulud arvutatakse vastavalt määruse (EL) nr 575/2013 artikli 314 lõikele 5.</w:t>
            </w:r>
          </w:p>
        </w:tc>
      </w:tr>
      <w:tr w:rsidR="00706701" w:rsidRPr="00E50151"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lastRenderedPageBreak/>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E50151" w:rsidRDefault="00706701" w:rsidP="00816707">
            <w:pPr>
              <w:keepNext/>
              <w:jc w:val="left"/>
              <w:rPr>
                <w:rFonts w:ascii="Times New Roman" w:hAnsi="Times New Roman"/>
                <w:b/>
                <w:bCs/>
                <w:sz w:val="24"/>
                <w:u w:val="single"/>
              </w:rPr>
            </w:pPr>
            <w:r w:rsidRPr="00E50151">
              <w:rPr>
                <w:rFonts w:ascii="Times New Roman" w:hAnsi="Times New Roman"/>
                <w:b/>
                <w:sz w:val="24"/>
                <w:u w:val="single"/>
              </w:rPr>
              <w:t>(Teenus- ja vahendustasude kulud)</w:t>
            </w:r>
          </w:p>
          <w:p w14:paraId="1B7A110D" w14:textId="78D5FD23" w:rsidR="00706701" w:rsidRPr="00E50151" w:rsidRDefault="00706701" w:rsidP="3B06A011">
            <w:pPr>
              <w:jc w:val="left"/>
              <w:rPr>
                <w:rFonts w:ascii="Times New Roman" w:hAnsi="Times New Roman"/>
                <w:sz w:val="24"/>
              </w:rPr>
            </w:pPr>
            <w:r w:rsidRPr="00E50151">
              <w:rPr>
                <w:rFonts w:ascii="Times New Roman" w:hAnsi="Times New Roman"/>
                <w:sz w:val="24"/>
              </w:rPr>
              <w:t>Krediidiasutused ja investeerimisühingud esitavad teenus- ja vahendustasude kulud kooskõlas EBA IT-lahenduste V lisa 2. osa punktidega 281–284.</w:t>
            </w:r>
          </w:p>
          <w:p w14:paraId="7CE7D7C4" w14:textId="21217273" w:rsidR="00706701" w:rsidRPr="00E50151" w:rsidRDefault="00706701" w:rsidP="00816707">
            <w:pPr>
              <w:rPr>
                <w:rFonts w:ascii="Times New Roman" w:hAnsi="Times New Roman"/>
                <w:sz w:val="24"/>
              </w:rPr>
            </w:pPr>
            <w:r w:rsidRPr="00E50151">
              <w:rPr>
                <w:rFonts w:ascii="Times New Roman" w:hAnsi="Times New Roman"/>
                <w:color w:val="000000" w:themeColor="text1"/>
                <w:sz w:val="24"/>
              </w:rPr>
              <w:t xml:space="preserve">Sellel real tuleb esitada finantsteenuste osutamise eest makstud allhanketasud, mis on esitatud määruse (EL) nr 575/2013 artikli 314 lõike 9 kohaselt koostatavate regulatiivsete tehniliste standardite artiklis 8 osutatud tegevuste loetelus, kui need on lisatud halduskulude suhtes kohaldatavasse raamatupidamisraamistikku kooskõlas nimetatud regulatiivsete tehniliste standardite artikliga 16. Selle kirje alla tuleb kanda ka </w:t>
            </w:r>
            <w:proofErr w:type="spellStart"/>
            <w:r w:rsidRPr="00E50151">
              <w:rPr>
                <w:rFonts w:ascii="Times New Roman" w:hAnsi="Times New Roman"/>
                <w:color w:val="000000" w:themeColor="text1"/>
                <w:sz w:val="24"/>
              </w:rPr>
              <w:t>kõrvaltegevustega</w:t>
            </w:r>
            <w:proofErr w:type="spellEnd"/>
            <w:r w:rsidRPr="00E50151">
              <w:rPr>
                <w:rFonts w:ascii="Times New Roman" w:hAnsi="Times New Roman"/>
                <w:color w:val="000000" w:themeColor="text1"/>
                <w:sz w:val="24"/>
              </w:rPr>
              <w:t xml:space="preserve"> seotud kulud, näiteks finantsteenuse osutamiseks vajalike IT-tegevuste kulud.</w:t>
            </w:r>
          </w:p>
        </w:tc>
      </w:tr>
      <w:tr w:rsidR="00706701" w:rsidRPr="00E50151"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E50151" w:rsidRDefault="00706701" w:rsidP="00816707">
            <w:pPr>
              <w:keepNext/>
              <w:jc w:val="left"/>
              <w:rPr>
                <w:rFonts w:ascii="Times New Roman" w:hAnsi="Times New Roman"/>
                <w:b/>
                <w:bCs/>
                <w:sz w:val="24"/>
                <w:u w:val="single"/>
              </w:rPr>
            </w:pPr>
            <w:r w:rsidRPr="00E50151">
              <w:rPr>
                <w:rFonts w:ascii="Times New Roman" w:hAnsi="Times New Roman"/>
                <w:b/>
                <w:sz w:val="24"/>
                <w:u w:val="single"/>
              </w:rPr>
              <w:t>(sh samasse finantseerimisasutuste kaitseskeemi kuuluvatele liikmetele)</w:t>
            </w:r>
          </w:p>
          <w:p w14:paraId="166C532F" w14:textId="19E6B593" w:rsidR="00706701" w:rsidRPr="00E50151" w:rsidRDefault="00706701" w:rsidP="3B06A011">
            <w:pPr>
              <w:jc w:val="left"/>
              <w:rPr>
                <w:rFonts w:ascii="Times New Roman" w:hAnsi="Times New Roman"/>
                <w:color w:val="000000" w:themeColor="text1"/>
                <w:sz w:val="24"/>
              </w:rPr>
            </w:pPr>
            <w:r w:rsidRPr="00E50151">
              <w:rPr>
                <w:rFonts w:ascii="Times New Roman" w:hAnsi="Times New Roman"/>
                <w:color w:val="000000" w:themeColor="text1"/>
                <w:sz w:val="24"/>
              </w:rPr>
              <w:t>Vastavalt määruse (EL) nr 575/2013 artikli 314 lõikele 5 samasse finantseerimisasutuste kaitseskeemi kuuluvatele krediidiasutustele ja investeerimisühingutele makstud teenus- ja vahendustasude kulude osa.</w:t>
            </w:r>
          </w:p>
        </w:tc>
      </w:tr>
      <w:tr w:rsidR="00706701" w:rsidRPr="00E50151"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E50151" w:rsidRDefault="00706701">
            <w:pPr>
              <w:jc w:val="center"/>
              <w:rPr>
                <w:rFonts w:ascii="Times New Roman" w:hAnsi="Times New Roman"/>
                <w:b/>
                <w:bCs/>
                <w:sz w:val="24"/>
              </w:rPr>
            </w:pPr>
            <w:r w:rsidRPr="00E50151">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E50151" w:rsidRDefault="00706701" w:rsidP="005D3C49">
            <w:pPr>
              <w:pStyle w:val="ListParagraph"/>
              <w:numPr>
                <w:ilvl w:val="0"/>
                <w:numId w:val="42"/>
              </w:numPr>
              <w:ind w:hanging="720"/>
              <w:jc w:val="left"/>
              <w:rPr>
                <w:rFonts w:ascii="Times New Roman" w:hAnsi="Times New Roman"/>
                <w:b/>
                <w:bCs/>
                <w:sz w:val="24"/>
              </w:rPr>
            </w:pPr>
            <w:r w:rsidRPr="00E50151">
              <w:rPr>
                <w:rFonts w:ascii="Times New Roman" w:hAnsi="Times New Roman"/>
                <w:b/>
                <w:sz w:val="24"/>
              </w:rPr>
              <w:t>Finantskomponent</w:t>
            </w:r>
          </w:p>
        </w:tc>
      </w:tr>
      <w:tr w:rsidR="00706701" w:rsidRPr="00E50151"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Kauplemisportfelli komponent</w:t>
            </w:r>
          </w:p>
          <w:p w14:paraId="52BBA148" w14:textId="4335F393" w:rsidR="00706701" w:rsidRPr="00E50151" w:rsidRDefault="00706701" w:rsidP="00816707">
            <w:pPr>
              <w:autoSpaceDE w:val="0"/>
              <w:autoSpaceDN w:val="0"/>
              <w:adjustRightInd w:val="0"/>
              <w:jc w:val="left"/>
              <w:rPr>
                <w:rFonts w:ascii="Times New Roman" w:hAnsi="Times New Roman"/>
                <w:b/>
                <w:bCs/>
                <w:sz w:val="24"/>
                <w:u w:val="single"/>
              </w:rPr>
            </w:pPr>
            <w:r w:rsidRPr="00E50151">
              <w:rPr>
                <w:rFonts w:ascii="Times New Roman" w:hAnsi="Times New Roman"/>
                <w:color w:val="000000" w:themeColor="text1"/>
                <w:sz w:val="24"/>
              </w:rPr>
              <w:t>Kauplemisportfelli komponent arvutatakse vastavalt määruse (EL) nr 575/2013 artikli 314 lõikele 6.</w:t>
            </w:r>
          </w:p>
        </w:tc>
      </w:tr>
      <w:tr w:rsidR="00706701" w:rsidRPr="00E50151"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Kauplemisportfelliga seotud puhaskasum või (-) kahjum</w:t>
            </w:r>
          </w:p>
          <w:p w14:paraId="7DFF44B4" w14:textId="78716B45" w:rsidR="00706701" w:rsidRPr="00E50151" w:rsidRDefault="00706701" w:rsidP="00816707">
            <w:pPr>
              <w:keepNext/>
              <w:autoSpaceDE w:val="0"/>
              <w:autoSpaceDN w:val="0"/>
              <w:adjustRightInd w:val="0"/>
              <w:jc w:val="left"/>
              <w:rPr>
                <w:rFonts w:ascii="Times New Roman" w:hAnsi="Times New Roman"/>
                <w:color w:val="000000" w:themeColor="text1"/>
                <w:sz w:val="24"/>
              </w:rPr>
            </w:pPr>
            <w:r w:rsidRPr="00E50151">
              <w:rPr>
                <w:rFonts w:ascii="Times New Roman" w:hAnsi="Times New Roman"/>
                <w:color w:val="000000" w:themeColor="text1"/>
                <w:sz w:val="24"/>
              </w:rPr>
              <w:t>Kauplemisportfelliga seotud puhaskasum või -kahjum arvutatakse järgmiste summade kogusummana:</w:t>
            </w:r>
          </w:p>
          <w:p w14:paraId="44FBBADB" w14:textId="322D2290" w:rsidR="00706701" w:rsidRPr="00E50151"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E50151">
              <w:rPr>
                <w:rFonts w:ascii="Times New Roman" w:hAnsi="Times New Roman"/>
                <w:color w:val="000000" w:themeColor="text1"/>
                <w:sz w:val="24"/>
              </w:rPr>
              <w:t>kauplemiseks hoitavatest finantsvaradest ja -kohustustest tulenev netokasum või (-) netokahjum;</w:t>
            </w:r>
          </w:p>
          <w:p w14:paraId="09B047DE" w14:textId="0CE06CCB" w:rsidR="00706701" w:rsidRPr="00E50151"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E50151">
              <w:rPr>
                <w:rFonts w:ascii="Times New Roman" w:hAnsi="Times New Roman"/>
                <w:color w:val="000000" w:themeColor="text1"/>
                <w:sz w:val="24"/>
              </w:rPr>
              <w:t>riskimaanduse arvestusest tulenev netokasum või (-) -kahjum ja vahetuskursi erinevused [kasum või (-) kahjum], mis on seotud kauplemisportfelliga.</w:t>
            </w:r>
          </w:p>
        </w:tc>
      </w:tr>
      <w:tr w:rsidR="00706701" w:rsidRPr="00E50151"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Kauplemiseks hoitavatest finantsvaradest ja -kohustustest või kauplemisest tulenev netokasum või (-) netokahjum</w:t>
            </w:r>
          </w:p>
          <w:p w14:paraId="36FDE244" w14:textId="18BA5FB8" w:rsidR="00706701" w:rsidRPr="00E50151" w:rsidRDefault="00706701" w:rsidP="00816707">
            <w:pPr>
              <w:autoSpaceDE w:val="0"/>
              <w:autoSpaceDN w:val="0"/>
              <w:adjustRightInd w:val="0"/>
              <w:jc w:val="left"/>
              <w:rPr>
                <w:rFonts w:ascii="Times New Roman" w:hAnsi="Times New Roman"/>
                <w:sz w:val="24"/>
              </w:rPr>
            </w:pPr>
            <w:r w:rsidRPr="00E50151">
              <w:rPr>
                <w:rFonts w:ascii="Times New Roman" w:hAnsi="Times New Roman"/>
                <w:sz w:val="24"/>
              </w:rPr>
              <w:t>Krediidiasutused ja investeerimisühingud esitavad kauplemiseks hoitavatest finantsvaradest ja -kohustustest tuleneva kasumi või (-) kahjumi kooskõlas EBA IT-lahenduste V lisa 2. osa punktidega 43 ja 46 või kauplemisel kasutatavatest finantsvaradest ja -kohustustest tuleneva kasumi või kahjumi kooskõlas pankade ja muude rahaasutuste raamatupidamise aastaaruannete ja konsolideeritud aruannete direktiivi</w:t>
            </w:r>
            <w:r w:rsidR="00782176" w:rsidRPr="00E50151">
              <w:rPr>
                <w:rFonts w:ascii="Times New Roman" w:hAnsi="Times New Roman"/>
                <w:sz w:val="24"/>
                <w:vertAlign w:val="superscript"/>
              </w:rPr>
              <w:footnoteReference w:id="5"/>
            </w:r>
            <w:r w:rsidRPr="00E50151">
              <w:rPr>
                <w:rFonts w:ascii="Times New Roman" w:hAnsi="Times New Roman"/>
                <w:sz w:val="24"/>
              </w:rPr>
              <w:t xml:space="preserve"> artikliga 27 („</w:t>
            </w:r>
            <w:proofErr w:type="spellStart"/>
            <w:r w:rsidRPr="00E50151">
              <w:rPr>
                <w:rFonts w:ascii="Times New Roman" w:hAnsi="Times New Roman"/>
                <w:sz w:val="24"/>
              </w:rPr>
              <w:t>Püstskeem</w:t>
            </w:r>
            <w:proofErr w:type="spellEnd"/>
            <w:r w:rsidRPr="00E50151">
              <w:rPr>
                <w:rFonts w:ascii="Times New Roman" w:hAnsi="Times New Roman"/>
                <w:sz w:val="24"/>
              </w:rPr>
              <w:t>“ (6)).</w:t>
            </w:r>
          </w:p>
        </w:tc>
      </w:tr>
      <w:tr w:rsidR="00706701" w:rsidRPr="00E50151"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lastRenderedPageBreak/>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Kauplemisportfell – riskimaanduse arvestuse puhaskasumid või (-) -kahjumid</w:t>
            </w:r>
          </w:p>
          <w:p w14:paraId="63C52B79" w14:textId="088F08BA" w:rsidR="00706701" w:rsidRPr="00E50151" w:rsidRDefault="00706701">
            <w:pPr>
              <w:autoSpaceDE w:val="0"/>
              <w:autoSpaceDN w:val="0"/>
              <w:adjustRightInd w:val="0"/>
              <w:jc w:val="left"/>
              <w:rPr>
                <w:rFonts w:ascii="Times New Roman" w:hAnsi="Times New Roman"/>
                <w:b/>
                <w:bCs/>
                <w:sz w:val="24"/>
                <w:u w:val="single"/>
              </w:rPr>
            </w:pPr>
            <w:r w:rsidRPr="00E50151">
              <w:rPr>
                <w:rFonts w:ascii="Times New Roman" w:hAnsi="Times New Roman"/>
                <w:sz w:val="24"/>
              </w:rPr>
              <w:t xml:space="preserve">Krediidiasutused ja investeerimisühingud esitavad riskimaandamise arvestuse kasumi või (-) kahjumi netosumma kauplemisportfelli komponendi all ainult erandlikel asjaoludel, kui riskimaanduse arvestust, mis on arvutatud vastavalt EBA IT-lahenduste V lisa 2. osa punktile 47 või vastavalt raamatupidamisdirektiivi artikli 8 lõike 1 punktile a ning lõigetele 6 ja 8, kasutatakse kauplemiseks hoitavate finantsvarade ja -kohustuste riskimaandamiseks või finantsvarade ja -kohustustega kauplemiseks. </w:t>
            </w:r>
          </w:p>
        </w:tc>
      </w:tr>
      <w:tr w:rsidR="00706701" w:rsidRPr="00E50151"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Kauplemisportfell – valuutakursi erinevused [puhaskasum või (-) -kahjum]</w:t>
            </w:r>
          </w:p>
          <w:p w14:paraId="5ACB0892" w14:textId="77777777" w:rsidR="00706701" w:rsidRPr="00E50151" w:rsidRDefault="00706701" w:rsidP="3B06A011">
            <w:pPr>
              <w:autoSpaceDE w:val="0"/>
              <w:autoSpaceDN w:val="0"/>
              <w:adjustRightInd w:val="0"/>
              <w:jc w:val="left"/>
              <w:rPr>
                <w:rFonts w:ascii="Times New Roman" w:hAnsi="Times New Roman"/>
                <w:sz w:val="24"/>
              </w:rPr>
            </w:pPr>
            <w:r w:rsidRPr="00E50151">
              <w:rPr>
                <w:rFonts w:ascii="Times New Roman" w:hAnsi="Times New Roman"/>
                <w:sz w:val="24"/>
              </w:rPr>
              <w:t>Krediidiasutused ja investeerimisühingud esitavad valuutakursi netovahed [kasum või (-) kahjum] ainult juhul, kui sellised erinevused, mis on arvutatud kooskõlas IAS 21 paragrahviga 28 ja paragrahvi 52 punktiga a või pankade ja muude rahaasutuste raamatupidamise aastaaruannete ja konsolideeritud aruannete direktiivi artikliga 39, tulenevad kauplemiseks hoitavatest finantsvaradest ja -kohustustest või finantsvarade ja -kohustustega kauplemisest.</w:t>
            </w:r>
          </w:p>
        </w:tc>
      </w:tr>
      <w:tr w:rsidR="00706701" w:rsidRPr="00E50151"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Pangaportfelli komponent</w:t>
            </w:r>
          </w:p>
          <w:p w14:paraId="146255FE" w14:textId="40F6E39F" w:rsidR="00706701" w:rsidRPr="00E50151" w:rsidRDefault="00706701" w:rsidP="00816707">
            <w:pPr>
              <w:autoSpaceDE w:val="0"/>
              <w:autoSpaceDN w:val="0"/>
              <w:adjustRightInd w:val="0"/>
              <w:jc w:val="left"/>
              <w:rPr>
                <w:rFonts w:ascii="Times New Roman" w:hAnsi="Times New Roman"/>
                <w:color w:val="000000" w:themeColor="text1"/>
                <w:sz w:val="24"/>
              </w:rPr>
            </w:pPr>
            <w:r w:rsidRPr="00E50151">
              <w:rPr>
                <w:rFonts w:ascii="Times New Roman" w:hAnsi="Times New Roman"/>
                <w:color w:val="000000" w:themeColor="text1"/>
                <w:sz w:val="24"/>
              </w:rPr>
              <w:t>Pangaportfelli komponent arvutatakse vastavalt määruse (EL) nr 575/2013 artikli 314 lõikele 6.</w:t>
            </w:r>
          </w:p>
        </w:tc>
      </w:tr>
      <w:tr w:rsidR="00706701" w:rsidRPr="00E50151"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E50151" w:rsidDel="000D7108" w:rsidRDefault="00706701">
            <w:pPr>
              <w:jc w:val="center"/>
              <w:rPr>
                <w:rFonts w:ascii="Times New Roman" w:hAnsi="Times New Roman"/>
                <w:sz w:val="24"/>
              </w:rPr>
            </w:pPr>
            <w:r w:rsidRPr="00E50151">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Pangaportfelliga seotud puhaskasum või (-) -kahjum</w:t>
            </w:r>
          </w:p>
          <w:p w14:paraId="047BD7DA" w14:textId="5BF61DFC" w:rsidR="00706701" w:rsidRPr="00E50151" w:rsidRDefault="00706701" w:rsidP="00816707">
            <w:pPr>
              <w:keepNext/>
              <w:autoSpaceDE w:val="0"/>
              <w:autoSpaceDN w:val="0"/>
              <w:adjustRightInd w:val="0"/>
              <w:jc w:val="left"/>
              <w:rPr>
                <w:rFonts w:ascii="Times New Roman" w:hAnsi="Times New Roman"/>
                <w:color w:val="000000" w:themeColor="text1"/>
                <w:sz w:val="24"/>
              </w:rPr>
            </w:pPr>
            <w:r w:rsidRPr="00E50151">
              <w:rPr>
                <w:rFonts w:ascii="Times New Roman" w:hAnsi="Times New Roman"/>
                <w:color w:val="000000" w:themeColor="text1"/>
                <w:sz w:val="24"/>
              </w:rPr>
              <w:t>Pangaportfelli puudutav puhaskasum või -kahjum arvutatakse järgmiste summade kogusummana:</w:t>
            </w:r>
          </w:p>
          <w:p w14:paraId="1E147DDF" w14:textId="0BE9227E" w:rsidR="00706701" w:rsidRPr="00E50151"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E50151">
              <w:rPr>
                <w:rFonts w:ascii="Times New Roman" w:hAnsi="Times New Roman"/>
                <w:color w:val="000000" w:themeColor="text1"/>
                <w:sz w:val="24"/>
              </w:rPr>
              <w:t>netokasum või (-) netokahjum, mis on saadud selliste finantsvarade ja -kohustuste kajastamise lõpetamisest, mida ei ole mõõdetud õiglases väärtuses muutustega läbi kasumiaruande;</w:t>
            </w:r>
          </w:p>
          <w:p w14:paraId="132D85EB" w14:textId="09DCFC5E" w:rsidR="00706701" w:rsidRPr="00E50151" w:rsidRDefault="00706701" w:rsidP="3B06A011">
            <w:pPr>
              <w:numPr>
                <w:ilvl w:val="0"/>
                <w:numId w:val="37"/>
              </w:numPr>
              <w:autoSpaceDE w:val="0"/>
              <w:autoSpaceDN w:val="0"/>
              <w:adjustRightInd w:val="0"/>
              <w:jc w:val="left"/>
              <w:rPr>
                <w:rFonts w:ascii="Times New Roman" w:hAnsi="Times New Roman"/>
                <w:sz w:val="24"/>
              </w:rPr>
            </w:pPr>
            <w:r w:rsidRPr="00E50151">
              <w:rPr>
                <w:rFonts w:ascii="Times New Roman" w:hAnsi="Times New Roman"/>
                <w:color w:val="000000" w:themeColor="text1"/>
                <w:sz w:val="24"/>
              </w:rPr>
              <w:t>kauplemisel mittekasutatavatest kohustuslikult õiglases väärtuses muutustega läbi kasumiaruande kajastatud finantsvaradest tulenev netokasum või (-) netokahjum;</w:t>
            </w:r>
          </w:p>
          <w:p w14:paraId="54773ACC" w14:textId="7DCA4549" w:rsidR="00706701" w:rsidRPr="00E50151"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E50151">
              <w:rPr>
                <w:rFonts w:ascii="Times New Roman" w:hAnsi="Times New Roman"/>
                <w:color w:val="000000" w:themeColor="text1"/>
                <w:sz w:val="24"/>
              </w:rPr>
              <w:t>õiglases väärtuses muutustega läbi kasumiaruande kajastatud finantsvaradest ja -kohustustest tulenev netokasum või (-) netokahjum;</w:t>
            </w:r>
          </w:p>
          <w:p w14:paraId="7D178750" w14:textId="04FD65E5" w:rsidR="00706701" w:rsidRPr="00E50151" w:rsidRDefault="00706701" w:rsidP="3B06A011">
            <w:pPr>
              <w:numPr>
                <w:ilvl w:val="0"/>
                <w:numId w:val="37"/>
              </w:numPr>
              <w:autoSpaceDE w:val="0"/>
              <w:autoSpaceDN w:val="0"/>
              <w:adjustRightInd w:val="0"/>
              <w:jc w:val="left"/>
              <w:rPr>
                <w:rFonts w:ascii="Times New Roman" w:hAnsi="Times New Roman"/>
                <w:b/>
                <w:bCs/>
                <w:sz w:val="24"/>
                <w:u w:val="single"/>
              </w:rPr>
            </w:pPr>
            <w:r w:rsidRPr="00E50151">
              <w:rPr>
                <w:rFonts w:ascii="Times New Roman" w:hAnsi="Times New Roman"/>
                <w:color w:val="000000" w:themeColor="text1"/>
                <w:sz w:val="24"/>
              </w:rPr>
              <w:t xml:space="preserve">riskimaanduse arvestusest tulenev netokasum või (-) -kahjum ja vahetuskursi erinevused [kasum või (-) kahjum], mis on seotud pangaportfelliga. </w:t>
            </w:r>
          </w:p>
        </w:tc>
      </w:tr>
      <w:tr w:rsidR="00706701" w:rsidRPr="00E50151"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E50151" w:rsidRDefault="00706701">
            <w:pPr>
              <w:jc w:val="center"/>
              <w:rPr>
                <w:rFonts w:ascii="Times New Roman" w:hAnsi="Times New Roman"/>
                <w:sz w:val="24"/>
              </w:rPr>
            </w:pPr>
            <w:r w:rsidRPr="00E50151">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Puhaskasum või (-) -kahjum, mis on saadud selliste finantsvarade ja -kohustuste kajastamise lõpetamisest, mida ei ole mõõdetud õiglases väärtuses muutustega läbi kasumiaruande</w:t>
            </w:r>
          </w:p>
          <w:p w14:paraId="1804BE4C" w14:textId="5A871311" w:rsidR="00706701" w:rsidRPr="00E50151" w:rsidRDefault="00706701" w:rsidP="00816707">
            <w:pPr>
              <w:autoSpaceDE w:val="0"/>
              <w:autoSpaceDN w:val="0"/>
              <w:adjustRightInd w:val="0"/>
              <w:jc w:val="left"/>
              <w:rPr>
                <w:rFonts w:ascii="Times New Roman" w:hAnsi="Times New Roman"/>
                <w:sz w:val="24"/>
              </w:rPr>
            </w:pPr>
            <w:r w:rsidRPr="00E50151">
              <w:rPr>
                <w:rFonts w:ascii="Times New Roman" w:hAnsi="Times New Roman"/>
                <w:sz w:val="24"/>
              </w:rPr>
              <w:t>Krediidiasutused ja investeerimisühingud kajastavad kasumit või (-) kahjumit, mis tuleneb selliste finantsvarade ja -kohustuste kajastamise lõpetamisest, mida ei ole mõõdetud õiglases väärtuses muutustega läbi kasumiaruande, puhaskasumi või -kahjumina kooskõlas EBA IT-lahenduste V lisa 2. osa punktiga 45 või pankade ja muude rahaasutuste raamatupidamise aastaaruannete ja konsolideeritud aruannete direktiivi artikliga 27 („</w:t>
            </w:r>
            <w:proofErr w:type="spellStart"/>
            <w:r w:rsidRPr="00E50151">
              <w:rPr>
                <w:rFonts w:ascii="Times New Roman" w:hAnsi="Times New Roman"/>
                <w:sz w:val="24"/>
              </w:rPr>
              <w:t>Püstskeem</w:t>
            </w:r>
            <w:proofErr w:type="spellEnd"/>
            <w:r w:rsidRPr="00E50151">
              <w:rPr>
                <w:rFonts w:ascii="Times New Roman" w:hAnsi="Times New Roman"/>
                <w:sz w:val="24"/>
              </w:rPr>
              <w:t>“ (6)).</w:t>
            </w:r>
          </w:p>
        </w:tc>
      </w:tr>
      <w:tr w:rsidR="00706701" w:rsidRPr="00E50151"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lastRenderedPageBreak/>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Kauplemisel mittekasutatavatest kohustuslikult õiglases väärtuses muutustega läbi kasumiaruande kajastatud finantsvaradest tulenev netokasum või () netokahjum</w:t>
            </w:r>
          </w:p>
          <w:p w14:paraId="701ABB48" w14:textId="0AF357E2" w:rsidR="00706701" w:rsidRPr="00E50151" w:rsidRDefault="00706701" w:rsidP="00816707">
            <w:pPr>
              <w:autoSpaceDE w:val="0"/>
              <w:autoSpaceDN w:val="0"/>
              <w:adjustRightInd w:val="0"/>
              <w:jc w:val="left"/>
              <w:rPr>
                <w:rFonts w:ascii="Times New Roman" w:hAnsi="Times New Roman"/>
                <w:sz w:val="24"/>
              </w:rPr>
            </w:pPr>
            <w:r w:rsidRPr="00E50151">
              <w:rPr>
                <w:rFonts w:ascii="Times New Roman" w:hAnsi="Times New Roman"/>
                <w:sz w:val="24"/>
              </w:rPr>
              <w:t>Krediidiasutused ja investeerimisühingud peavad kohustuslikult kajastama mittekaubeldavate finantsvarade kasumid või (-) kahjumid õiglases väärtuses kasumi või kahjumi kaudu puhaskasumi või -kahjumina kooskõlas EBA IT-lahenduste V lisa 2. osa punktiga 46.</w:t>
            </w:r>
          </w:p>
        </w:tc>
      </w:tr>
      <w:tr w:rsidR="00706701" w:rsidRPr="00E50151"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E50151" w:rsidRDefault="00706701" w:rsidP="00816707">
            <w:pPr>
              <w:keepNext/>
              <w:jc w:val="left"/>
              <w:rPr>
                <w:rFonts w:ascii="Times New Roman" w:hAnsi="Times New Roman"/>
                <w:b/>
                <w:bCs/>
                <w:sz w:val="24"/>
              </w:rPr>
            </w:pPr>
            <w:r w:rsidRPr="00E50151">
              <w:rPr>
                <w:rFonts w:ascii="Times New Roman" w:hAnsi="Times New Roman"/>
                <w:b/>
                <w:sz w:val="24"/>
                <w:u w:val="single"/>
              </w:rPr>
              <w:t>Õiglases väärtuses muutustega läbi kasumiaruande kajastatud finantsvaradest ja -kohustustest tulenev netokasum või (-) netokahjum</w:t>
            </w:r>
          </w:p>
          <w:p w14:paraId="38E43415" w14:textId="347F3160" w:rsidR="00706701" w:rsidRPr="00E50151" w:rsidRDefault="00706701" w:rsidP="00816707">
            <w:pPr>
              <w:jc w:val="left"/>
              <w:rPr>
                <w:rFonts w:ascii="Times New Roman" w:hAnsi="Times New Roman"/>
                <w:sz w:val="24"/>
              </w:rPr>
            </w:pPr>
            <w:r w:rsidRPr="00E50151">
              <w:rPr>
                <w:rFonts w:ascii="Times New Roman" w:hAnsi="Times New Roman"/>
                <w:sz w:val="24"/>
              </w:rPr>
              <w:t>Krediidiasutused ja investeerimisühingud kajastavad õiglases väärtuses muutustega läbi kasumiaruande kajastatud finantsvaradest ja -kohustustest tulenevat kasumit või (-) kahjumit kooskõlas EBA IT-lahenduste V lisa 2. osa punktiga 44.</w:t>
            </w:r>
          </w:p>
        </w:tc>
      </w:tr>
      <w:tr w:rsidR="00706701" w:rsidRPr="00E50151"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E50151" w:rsidRDefault="00706701" w:rsidP="00816707">
            <w:pPr>
              <w:keepNext/>
              <w:jc w:val="left"/>
              <w:rPr>
                <w:rFonts w:ascii="Times New Roman" w:hAnsi="Times New Roman"/>
                <w:b/>
                <w:bCs/>
                <w:sz w:val="24"/>
              </w:rPr>
            </w:pPr>
            <w:r w:rsidRPr="00E50151">
              <w:rPr>
                <w:rFonts w:ascii="Times New Roman" w:hAnsi="Times New Roman"/>
                <w:b/>
                <w:sz w:val="24"/>
                <w:u w:val="single"/>
              </w:rPr>
              <w:t>Pangaportfell – riskimaanduse arvestusest tulenev puhaskasum või (-) -kahjum</w:t>
            </w:r>
          </w:p>
          <w:p w14:paraId="2A6D52A9" w14:textId="0E95F32A" w:rsidR="00706701" w:rsidRPr="00E50151" w:rsidRDefault="00706701" w:rsidP="00816707">
            <w:pPr>
              <w:jc w:val="left"/>
              <w:rPr>
                <w:rFonts w:ascii="Times New Roman" w:eastAsia="Segoe UI" w:hAnsi="Times New Roman"/>
                <w:color w:val="333333"/>
                <w:sz w:val="24"/>
              </w:rPr>
            </w:pPr>
            <w:r w:rsidRPr="00E50151">
              <w:rPr>
                <w:rFonts w:ascii="Times New Roman" w:hAnsi="Times New Roman"/>
                <w:sz w:val="24"/>
              </w:rPr>
              <w:t>Krediidiasutused ja investeerimisühingud esitavad riskimaanduse arvestuse puhaskasumid või (-) -kahjumid vastavalt EBA IT-lahenduste V lisa 2. osa punktile 47 või vastavalt raamatupidamisdirektiivi artikli 8 lõike 1 punktile a ning lõigetele 6 ja 8, kui need kasumid või kahjumid pärinevad pangaportfellis hoitavatest finantsvaradest ja -kohustustest.</w:t>
            </w:r>
          </w:p>
        </w:tc>
      </w:tr>
      <w:tr w:rsidR="00706701" w:rsidRPr="00E50151"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E50151" w:rsidRDefault="00706701">
            <w:pPr>
              <w:jc w:val="center"/>
              <w:rPr>
                <w:rFonts w:ascii="Times New Roman" w:hAnsi="Times New Roman"/>
                <w:sz w:val="24"/>
              </w:rPr>
            </w:pPr>
            <w:r w:rsidRPr="00E50151">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E50151" w:rsidRDefault="00706701"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Pangaportfell – vahetuskursi erinevused [puhaskasum või (-) -kahjum]</w:t>
            </w:r>
          </w:p>
          <w:p w14:paraId="64BD0466" w14:textId="299E4A15" w:rsidR="00706701" w:rsidRPr="00E50151" w:rsidRDefault="00706701" w:rsidP="00816707">
            <w:pPr>
              <w:autoSpaceDE w:val="0"/>
              <w:autoSpaceDN w:val="0"/>
              <w:adjustRightInd w:val="0"/>
              <w:jc w:val="left"/>
              <w:rPr>
                <w:rFonts w:ascii="Times New Roman" w:hAnsi="Times New Roman"/>
                <w:sz w:val="24"/>
              </w:rPr>
            </w:pPr>
            <w:r w:rsidRPr="00E50151">
              <w:rPr>
                <w:rFonts w:ascii="Times New Roman" w:hAnsi="Times New Roman"/>
                <w:sz w:val="24"/>
              </w:rPr>
              <w:t>Krediidiasutused ja investeerimisühingud peavad esitama vahetuskursi erinevused [kasum või (-) kahjum] netosummana kooskõlas IAS 21 paragrahviga 28 ja paragrahvi 52 punktiga a või kooskõlas pankade ja muude rahaasutuste raamatupidamise aastaaruannete ja konsolideeritud aruannete direktiivi artikliga 39, kui need erinevused tulenevad pangaportfellis hoitavatest finantsvaradest ja -kohustustest.</w:t>
            </w:r>
          </w:p>
        </w:tc>
      </w:tr>
    </w:tbl>
    <w:p w14:paraId="3BAED557" w14:textId="25A6B242" w:rsidR="00706701" w:rsidRPr="00E50151" w:rsidRDefault="009D4652" w:rsidP="00816707">
      <w:pPr>
        <w:keepNext/>
        <w:spacing w:before="240" w:after="240"/>
        <w:outlineLvl w:val="1"/>
        <w:rPr>
          <w:rFonts w:ascii="Times New Roman" w:eastAsia="Arial" w:hAnsi="Times New Roman"/>
          <w:b/>
          <w:sz w:val="24"/>
        </w:rPr>
      </w:pPr>
      <w:r w:rsidRPr="00E50151">
        <w:rPr>
          <w:rFonts w:ascii="Times New Roman" w:hAnsi="Times New Roman"/>
          <w:b/>
          <w:sz w:val="24"/>
        </w:rPr>
        <w:t>C 16.03 Operatsiooniriski jaotus</w:t>
      </w:r>
    </w:p>
    <w:p w14:paraId="0786BD02" w14:textId="083AB539" w:rsidR="005537B7" w:rsidRPr="00E50151" w:rsidRDefault="005A02FF" w:rsidP="3B06A011">
      <w:pPr>
        <w:spacing w:before="0" w:after="240"/>
        <w:rPr>
          <w:rFonts w:ascii="Times New Roman" w:hAnsi="Times New Roman"/>
          <w:color w:val="000000" w:themeColor="text1"/>
          <w:sz w:val="24"/>
        </w:rPr>
      </w:pPr>
      <w:r w:rsidRPr="00E50151">
        <w:rPr>
          <w:rStyle w:val="DNEx2"/>
        </w:rPr>
        <w:t xml:space="preserve">141 j </w:t>
      </w:r>
      <w:r w:rsidRPr="00E50151">
        <w:rPr>
          <w:rFonts w:ascii="Times New Roman" w:hAnsi="Times New Roman"/>
          <w:color w:val="000000" w:themeColor="text1"/>
          <w:sz w:val="24"/>
        </w:rPr>
        <w:t>Vastavalt määruse (EL) nr 575/2013 artikli 314 lõikele 5 esitatakse käesoleval vormil üksikasjalik teave tavapäraste pangandustoimingute kahjumi, kulude, eraldiste ja muu finantsmõju kohta, mis on tingitud operatsiooniriski juhtumitest, mida on kajastatud kasumiaruande mis tahes kirjetes. Kui need kahjud, kulud, eraldised ja muud finantskahjud ei ole seotud operatsiooniriski juhtumitega, ei kajastu need käesoleval vormil, vaid esitatakse vormi C 16.02 intressi-, liisingu- ja dividendikomponendi osas. Siin esitatud kirjed tuleb esitada vormi C 16.02 muude tegevuskulude arvutuses, mida kasutatakse teenuste komponendi ja majandusnäitaja arvutamiseks.</w:t>
      </w:r>
    </w:p>
    <w:p w14:paraId="442B3A41" w14:textId="79CB4E46" w:rsidR="008D04DE" w:rsidRPr="00E50151" w:rsidRDefault="008D04DE" w:rsidP="3B06A011">
      <w:pPr>
        <w:spacing w:before="0" w:after="240"/>
        <w:rPr>
          <w:rFonts w:ascii="Times New Roman" w:hAnsi="Times New Roman"/>
          <w:sz w:val="24"/>
        </w:rPr>
      </w:pPr>
      <w:r w:rsidRPr="00E50151">
        <w:rPr>
          <w:rStyle w:val="DNEx2"/>
        </w:rPr>
        <w:t xml:space="preserve">141 ja. </w:t>
      </w:r>
      <w:r w:rsidRPr="00E50151">
        <w:rPr>
          <w:rFonts w:ascii="Times New Roman" w:hAnsi="Times New Roman"/>
          <w:sz w:val="24"/>
        </w:rPr>
        <w:t>Krediidiasutused ja investeerimisühingud esitavad väärtuse iga viimase kolme majandusaasta kohta vastavalt kohaldatavale raamatupidamistavale veergude kaupa. Krediidiasutused ja investeerimisühingud vaatavad esitatud bilansilised väärtused regulaarselt läbi ja vajaduse korral korrigeerivad neid, et kajastada ühinemiste, omandamiste ja võõrandamiste mõju vastavalt määruse (EL) nr 575/2013 artikli 315 lõigetele 1 ja 2.</w:t>
      </w:r>
    </w:p>
    <w:p w14:paraId="4A051934" w14:textId="729C45E2" w:rsidR="0014735F" w:rsidRPr="00E50151" w:rsidRDefault="0014735F" w:rsidP="008D04DE">
      <w:pPr>
        <w:spacing w:before="0" w:after="240"/>
        <w:rPr>
          <w:rFonts w:ascii="Times New Roman" w:hAnsi="Times New Roman"/>
          <w:sz w:val="24"/>
        </w:rPr>
      </w:pPr>
      <w:r w:rsidRPr="00E50151">
        <w:rPr>
          <w:rStyle w:val="DNEx2"/>
        </w:rPr>
        <w:lastRenderedPageBreak/>
        <w:t xml:space="preserve">141 </w:t>
      </w:r>
      <w:proofErr w:type="spellStart"/>
      <w:r w:rsidRPr="00E50151">
        <w:rPr>
          <w:rStyle w:val="DNEx2"/>
        </w:rPr>
        <w:t>jb</w:t>
      </w:r>
      <w:proofErr w:type="spellEnd"/>
      <w:r w:rsidRPr="00E50151">
        <w:rPr>
          <w:rStyle w:val="DNEx2"/>
        </w:rPr>
        <w:t xml:space="preserve">. </w:t>
      </w:r>
      <w:r w:rsidRPr="00E50151">
        <w:rPr>
          <w:rFonts w:ascii="Times New Roman" w:hAnsi="Times New Roman"/>
          <w:sz w:val="24"/>
        </w:rPr>
        <w:t xml:space="preserve">Kui krediidiasutusele või investeerimisühingule kohaldatakse määruse (EL) nr 575/2013 artikli 314 lõikes 4 osutatud erandit, ei tohi krediidiasutus või investeerimisühing vastavalt vormi C 16.02 juhistele lisada sellele vormile </w:t>
      </w:r>
      <w:proofErr w:type="spellStart"/>
      <w:r w:rsidRPr="00E50151">
        <w:rPr>
          <w:rFonts w:ascii="Times New Roman" w:hAnsi="Times New Roman"/>
          <w:sz w:val="24"/>
        </w:rPr>
        <w:t>jaepanganduse</w:t>
      </w:r>
      <w:proofErr w:type="spellEnd"/>
      <w:r w:rsidRPr="00E50151">
        <w:rPr>
          <w:rFonts w:ascii="Times New Roman" w:hAnsi="Times New Roman"/>
          <w:sz w:val="24"/>
        </w:rPr>
        <w:t xml:space="preserve"> ja/või äripanganduse äriliinide andmeid.</w:t>
      </w:r>
    </w:p>
    <w:p w14:paraId="41A152DD" w14:textId="77777777" w:rsidR="008F173B" w:rsidRPr="00E50151" w:rsidRDefault="008F173B" w:rsidP="00816707">
      <w:pPr>
        <w:keepNext/>
        <w:spacing w:before="0" w:after="240"/>
        <w:rPr>
          <w:rFonts w:ascii="Times New Roman" w:hAnsi="Times New Roman"/>
          <w:sz w:val="24"/>
          <w:u w:val="single"/>
        </w:rPr>
      </w:pPr>
      <w:r w:rsidRPr="00E50151">
        <w:rPr>
          <w:rFonts w:ascii="Times New Roman" w:hAnsi="Times New Roman"/>
          <w:sz w:val="24"/>
          <w:u w:val="single"/>
        </w:rPr>
        <w:t>Juhised konkreetsete kirjete kohta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E50151" w14:paraId="0B7107E1" w14:textId="77777777" w:rsidTr="3B06A011">
        <w:trPr>
          <w:trHeight w:val="696"/>
        </w:trPr>
        <w:tc>
          <w:tcPr>
            <w:tcW w:w="9209" w:type="dxa"/>
            <w:gridSpan w:val="2"/>
            <w:shd w:val="clear" w:color="auto" w:fill="CCCCCC"/>
          </w:tcPr>
          <w:p w14:paraId="69A21E4B" w14:textId="633881A3" w:rsidR="009F552B" w:rsidRPr="00E50151" w:rsidRDefault="009F552B">
            <w:pPr>
              <w:autoSpaceDE w:val="0"/>
              <w:autoSpaceDN w:val="0"/>
              <w:adjustRightInd w:val="0"/>
              <w:spacing w:after="0"/>
              <w:rPr>
                <w:rFonts w:ascii="Times New Roman" w:hAnsi="Times New Roman"/>
                <w:b/>
                <w:bCs/>
                <w:sz w:val="24"/>
              </w:rPr>
            </w:pPr>
            <w:r w:rsidRPr="00E50151">
              <w:rPr>
                <w:rFonts w:ascii="Times New Roman" w:hAnsi="Times New Roman"/>
                <w:b/>
                <w:sz w:val="24"/>
              </w:rPr>
              <w:t xml:space="preserve">Read </w:t>
            </w:r>
          </w:p>
        </w:tc>
      </w:tr>
      <w:tr w:rsidR="009F552B" w:rsidRPr="00E50151"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E50151" w:rsidRDefault="009F552B">
            <w:pPr>
              <w:spacing w:before="0" w:after="0"/>
              <w:jc w:val="center"/>
              <w:rPr>
                <w:rFonts w:ascii="Times New Roman" w:hAnsi="Times New Roman"/>
                <w:sz w:val="24"/>
              </w:rPr>
            </w:pPr>
            <w:r w:rsidRPr="00E50151">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E50151" w:rsidRDefault="004B40A6" w:rsidP="00816707">
            <w:pPr>
              <w:keepNext/>
              <w:jc w:val="left"/>
              <w:rPr>
                <w:rFonts w:ascii="Times New Roman" w:hAnsi="Times New Roman"/>
                <w:b/>
                <w:bCs/>
                <w:sz w:val="24"/>
                <w:u w:val="single"/>
              </w:rPr>
            </w:pPr>
            <w:r w:rsidRPr="00E50151">
              <w:rPr>
                <w:rFonts w:ascii="Times New Roman" w:hAnsi="Times New Roman"/>
                <w:b/>
                <w:sz w:val="24"/>
                <w:u w:val="single"/>
              </w:rPr>
              <w:t>(Intressikulu)</w:t>
            </w:r>
          </w:p>
          <w:p w14:paraId="5797B5A2" w14:textId="18A0A5CE" w:rsidR="009F552B" w:rsidRPr="00E50151" w:rsidRDefault="009F552B" w:rsidP="00816707">
            <w:pPr>
              <w:jc w:val="left"/>
              <w:rPr>
                <w:rFonts w:ascii="Times New Roman" w:hAnsi="Times New Roman"/>
                <w:sz w:val="24"/>
              </w:rPr>
            </w:pPr>
            <w:r w:rsidRPr="00E50151">
              <w:rPr>
                <w:rFonts w:ascii="Times New Roman" w:hAnsi="Times New Roman"/>
                <w:sz w:val="24"/>
              </w:rPr>
              <w:t>Krediidiasutused ja investeerimisühingud esitavad operatsiooniriski juhtumitega seotud intressikulu kooskõlas EBA IT-lahenduste V lisa 2. osa punktiga 31 ning järgides EBA IT-lahenduste V lisa 2. osa punktide 188, 190 ja 194ii täiendavaid täpsustusi.</w:t>
            </w:r>
          </w:p>
        </w:tc>
      </w:tr>
      <w:tr w:rsidR="009F552B" w:rsidRPr="00E50151"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E50151" w:rsidRDefault="009F552B">
            <w:pPr>
              <w:spacing w:before="0" w:after="0"/>
              <w:jc w:val="center"/>
              <w:rPr>
                <w:rFonts w:ascii="Times New Roman" w:hAnsi="Times New Roman"/>
                <w:sz w:val="24"/>
              </w:rPr>
            </w:pPr>
            <w:r w:rsidRPr="00E50151">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E50151" w:rsidRDefault="004B40A6"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Muu tegevuskulu</w:t>
            </w:r>
          </w:p>
          <w:p w14:paraId="61FAD11B" w14:textId="66058E06" w:rsidR="009F552B" w:rsidRPr="00E50151" w:rsidRDefault="009F552B" w:rsidP="00816707">
            <w:pPr>
              <w:jc w:val="left"/>
              <w:rPr>
                <w:rFonts w:ascii="Times New Roman" w:hAnsi="Times New Roman"/>
                <w:sz w:val="24"/>
              </w:rPr>
            </w:pPr>
            <w:r w:rsidRPr="00E50151">
              <w:rPr>
                <w:rFonts w:ascii="Times New Roman" w:hAnsi="Times New Roman"/>
                <w:sz w:val="24"/>
              </w:rPr>
              <w:t>Krediidiasutused ja investeerimisühingud peavad esitama aruande muu tegevuskulu ülejäänud osa kohta („Muu tegevuskulu. Muu“) kooskõlas EBA IT-lahenduste V lisa 2. osa punktidega 314 ja 316, kui see ei ole seotud renditud varadega ja tuleneb operatsiooniriski juhtumitest.</w:t>
            </w:r>
          </w:p>
        </w:tc>
      </w:tr>
      <w:tr w:rsidR="009F552B" w:rsidRPr="00E50151"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E50151" w:rsidRDefault="009F552B">
            <w:pPr>
              <w:spacing w:before="0" w:after="0"/>
              <w:jc w:val="center"/>
              <w:rPr>
                <w:rFonts w:ascii="Times New Roman" w:hAnsi="Times New Roman"/>
                <w:sz w:val="24"/>
              </w:rPr>
            </w:pPr>
            <w:r w:rsidRPr="00E50151">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E50151" w:rsidRDefault="004B40A6"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(Halduskulud)</w:t>
            </w:r>
          </w:p>
          <w:p w14:paraId="61C27363" w14:textId="1552BB56" w:rsidR="009F552B" w:rsidRPr="00E50151" w:rsidRDefault="009F552B" w:rsidP="00816707">
            <w:pPr>
              <w:keepNext/>
              <w:jc w:val="left"/>
            </w:pPr>
            <w:r w:rsidRPr="00E50151">
              <w:rPr>
                <w:rFonts w:ascii="Times New Roman" w:hAnsi="Times New Roman"/>
                <w:sz w:val="24"/>
              </w:rPr>
              <w:t>Krediidiasutused ja investeerimisühingud peavad tegevusriskiga seotud juhtumite korral esitama järgmised aruanded:</w:t>
            </w:r>
          </w:p>
          <w:p w14:paraId="7BD17D9E" w14:textId="7D2BD965" w:rsidR="009F552B" w:rsidRPr="00E50151" w:rsidRDefault="009F552B" w:rsidP="3B06A011">
            <w:pPr>
              <w:numPr>
                <w:ilvl w:val="0"/>
                <w:numId w:val="39"/>
              </w:numPr>
              <w:jc w:val="left"/>
              <w:rPr>
                <w:rFonts w:ascii="Times New Roman" w:hAnsi="Times New Roman"/>
                <w:sz w:val="24"/>
              </w:rPr>
            </w:pPr>
            <w:r w:rsidRPr="00E50151">
              <w:rPr>
                <w:rFonts w:ascii="Times New Roman" w:hAnsi="Times New Roman"/>
                <w:sz w:val="24"/>
              </w:rPr>
              <w:t>personalikulud vastavalt IAS 19 paragrahvile 7, IAS 1 paragrahvile 102, IG 6-le või pankade ja muude rahaasutuste raamatupidamise aastaaruannete ja konsolideeritud aruannete direktiivi artikli 27  („</w:t>
            </w:r>
            <w:proofErr w:type="spellStart"/>
            <w:r w:rsidRPr="00E50151">
              <w:rPr>
                <w:rFonts w:ascii="Times New Roman" w:hAnsi="Times New Roman"/>
                <w:sz w:val="24"/>
              </w:rPr>
              <w:t>Püstskeemi</w:t>
            </w:r>
            <w:proofErr w:type="spellEnd"/>
            <w:r w:rsidRPr="00E50151">
              <w:rPr>
                <w:rFonts w:ascii="Times New Roman" w:hAnsi="Times New Roman"/>
                <w:sz w:val="24"/>
              </w:rPr>
              <w:t>“) punkti 8 alapunktile a ja nagu on viidatud EBA IT-lahenduste V lisa 2. osa punktis 311;</w:t>
            </w:r>
          </w:p>
          <w:p w14:paraId="0EBA8EBF" w14:textId="76BE017A" w:rsidR="009F552B" w:rsidRPr="00E50151" w:rsidRDefault="009F552B" w:rsidP="3B06A011">
            <w:pPr>
              <w:numPr>
                <w:ilvl w:val="0"/>
                <w:numId w:val="39"/>
              </w:numPr>
              <w:jc w:val="left"/>
              <w:rPr>
                <w:rFonts w:ascii="Times New Roman" w:hAnsi="Times New Roman"/>
                <w:sz w:val="24"/>
              </w:rPr>
            </w:pPr>
            <w:r w:rsidRPr="00E50151">
              <w:rPr>
                <w:rFonts w:ascii="Times New Roman" w:hAnsi="Times New Roman"/>
                <w:sz w:val="24"/>
              </w:rPr>
              <w:t>muud halduskulud vastavalt EBA IT-lahenduste V lisa 2. osa punktidele 208i–208x.</w:t>
            </w:r>
          </w:p>
          <w:p w14:paraId="57562758" w14:textId="563AF0E3" w:rsidR="009F552B" w:rsidRPr="00E50151"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E50151">
              <w:rPr>
                <w:rFonts w:ascii="Times New Roman" w:hAnsi="Times New Roman"/>
                <w:sz w:val="24"/>
              </w:rPr>
              <w:t>Krediidiasutused ja investeerimisühingud jätavad välja need finantsteenuste osutamise eest makstud allhanketasud, mida sisalduvad kohaldatava raamatupidamistava kohaselt halduskuludes.</w:t>
            </w:r>
          </w:p>
        </w:tc>
      </w:tr>
      <w:tr w:rsidR="009F552B" w:rsidRPr="00E50151"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E50151" w:rsidRDefault="009F552B">
            <w:pPr>
              <w:spacing w:before="0" w:after="0"/>
              <w:jc w:val="center"/>
              <w:rPr>
                <w:rFonts w:ascii="Times New Roman" w:hAnsi="Times New Roman"/>
                <w:sz w:val="24"/>
              </w:rPr>
            </w:pPr>
            <w:r w:rsidRPr="00E50151">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E50151" w:rsidRDefault="004B40A6"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(Operatsiooniriski juhtumitest tingitud amortisatsioon)</w:t>
            </w:r>
          </w:p>
          <w:p w14:paraId="1F7B0374" w14:textId="2E380EC1" w:rsidR="009F552B" w:rsidRPr="00E50151" w:rsidRDefault="009F552B" w:rsidP="00816707">
            <w:pPr>
              <w:autoSpaceDE w:val="0"/>
              <w:autoSpaceDN w:val="0"/>
              <w:adjustRightInd w:val="0"/>
              <w:jc w:val="left"/>
              <w:rPr>
                <w:rFonts w:ascii="Times New Roman" w:hAnsi="Times New Roman"/>
                <w:sz w:val="24"/>
              </w:rPr>
            </w:pPr>
            <w:r w:rsidRPr="00E50151">
              <w:rPr>
                <w:rFonts w:ascii="Times New Roman" w:hAnsi="Times New Roman"/>
                <w:sz w:val="24"/>
              </w:rPr>
              <w:t>Krediidiasutused ja investeerimisühingud kajastavad operatsiooniriski juhtumitest tingitud amortisatsiooni kooskõlas IAS 1 paragrahvidega 102 ja 104, v.a renditud varadega seotud amortisatsioon.</w:t>
            </w:r>
          </w:p>
        </w:tc>
      </w:tr>
      <w:tr w:rsidR="009F552B" w:rsidRPr="00E50151"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E50151" w:rsidRDefault="009F552B">
            <w:pPr>
              <w:spacing w:before="0" w:after="0"/>
              <w:jc w:val="center"/>
              <w:rPr>
                <w:rFonts w:ascii="Times New Roman" w:hAnsi="Times New Roman"/>
                <w:sz w:val="24"/>
              </w:rPr>
            </w:pPr>
            <w:r w:rsidRPr="00E50151">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E50151" w:rsidRDefault="004B40A6" w:rsidP="00816707">
            <w:pPr>
              <w:keepNext/>
              <w:autoSpaceDE w:val="0"/>
              <w:autoSpaceDN w:val="0"/>
              <w:adjustRightInd w:val="0"/>
              <w:jc w:val="left"/>
              <w:rPr>
                <w:rFonts w:ascii="Times New Roman" w:hAnsi="Times New Roman"/>
                <w:b/>
                <w:bCs/>
                <w:sz w:val="24"/>
                <w:u w:val="single"/>
              </w:rPr>
            </w:pPr>
            <w:r w:rsidRPr="00E50151">
              <w:rPr>
                <w:rFonts w:ascii="Times New Roman" w:hAnsi="Times New Roman"/>
                <w:b/>
                <w:sz w:val="24"/>
                <w:u w:val="single"/>
              </w:rPr>
              <w:t>(Eraldised või (-) eraldiste tühistamine)</w:t>
            </w:r>
          </w:p>
          <w:p w14:paraId="4CCFA330" w14:textId="379AD73C" w:rsidR="009F552B" w:rsidRPr="00E50151" w:rsidRDefault="009F552B" w:rsidP="00816707">
            <w:pPr>
              <w:autoSpaceDE w:val="0"/>
              <w:autoSpaceDN w:val="0"/>
              <w:adjustRightInd w:val="0"/>
              <w:rPr>
                <w:rFonts w:ascii="Times New Roman" w:hAnsi="Times New Roman"/>
                <w:sz w:val="24"/>
              </w:rPr>
            </w:pPr>
            <w:r w:rsidRPr="00E50151">
              <w:rPr>
                <w:rFonts w:ascii="Times New Roman" w:hAnsi="Times New Roman"/>
                <w:sz w:val="24"/>
              </w:rPr>
              <w:t>Krediidiasutused ja investeerimisühingud kajastavad operatsiooniriski juhtumitest tingitud eraldisi või (-) eraldiste tühistamist kooskõlas IAS 37 paragrahvidega 59 ja 84, IAS 1 paragrahvi 98 punktidega b, f, g ja EBA IT-lahenduste V lisa 2. osa punktidega 48i ja 50.</w:t>
            </w:r>
          </w:p>
        </w:tc>
      </w:tr>
      <w:tr w:rsidR="009F552B" w:rsidRPr="00E50151"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E50151" w:rsidRDefault="009F552B">
            <w:pPr>
              <w:spacing w:before="0" w:after="0"/>
              <w:jc w:val="center"/>
              <w:rPr>
                <w:rFonts w:ascii="Times New Roman" w:hAnsi="Times New Roman"/>
                <w:sz w:val="24"/>
              </w:rPr>
            </w:pPr>
            <w:r w:rsidRPr="00E50151">
              <w:rPr>
                <w:rFonts w:ascii="Times New Roman" w:hAnsi="Times New Roman"/>
                <w:sz w:val="24"/>
                <w:lang w:eastAsia="en-GB"/>
              </w:rPr>
              <w:lastRenderedPageBreak/>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E50151" w:rsidRDefault="00674FCF" w:rsidP="00816707">
            <w:pPr>
              <w:keepNext/>
              <w:jc w:val="left"/>
              <w:rPr>
                <w:rFonts w:ascii="Times New Roman" w:hAnsi="Times New Roman"/>
                <w:b/>
                <w:bCs/>
                <w:sz w:val="24"/>
                <w:u w:val="single"/>
              </w:rPr>
            </w:pPr>
            <w:r w:rsidRPr="00E50151">
              <w:rPr>
                <w:rFonts w:ascii="Times New Roman" w:hAnsi="Times New Roman"/>
                <w:b/>
                <w:sz w:val="24"/>
                <w:u w:val="single"/>
              </w:rPr>
              <w:t>(Väärtuse langus või (-) väärtuse languse tühistamine)</w:t>
            </w:r>
          </w:p>
          <w:p w14:paraId="4D37D74D" w14:textId="77777777" w:rsidR="009F552B" w:rsidRPr="00E50151" w:rsidRDefault="009F552B" w:rsidP="00816707">
            <w:pPr>
              <w:keepNext/>
              <w:autoSpaceDE w:val="0"/>
              <w:autoSpaceDN w:val="0"/>
              <w:adjustRightInd w:val="0"/>
              <w:jc w:val="left"/>
              <w:rPr>
                <w:rFonts w:ascii="Times New Roman" w:hAnsi="Times New Roman"/>
                <w:sz w:val="24"/>
              </w:rPr>
            </w:pPr>
            <w:r w:rsidRPr="00E50151">
              <w:rPr>
                <w:rFonts w:ascii="Times New Roman" w:hAnsi="Times New Roman"/>
                <w:sz w:val="24"/>
              </w:rPr>
              <w:t>Operatsiooniriski juhtumite tõttu peavad krediidiasutused ja investeerimisühingud teatama järgmisest:</w:t>
            </w:r>
          </w:p>
          <w:p w14:paraId="724B79DD" w14:textId="78CC1E40" w:rsidR="009F552B" w:rsidRPr="00E50151" w:rsidRDefault="009F552B" w:rsidP="3B06A011">
            <w:pPr>
              <w:pStyle w:val="ListParagraph"/>
              <w:numPr>
                <w:ilvl w:val="0"/>
                <w:numId w:val="38"/>
              </w:numPr>
              <w:autoSpaceDE w:val="0"/>
              <w:autoSpaceDN w:val="0"/>
              <w:adjustRightInd w:val="0"/>
              <w:jc w:val="left"/>
              <w:rPr>
                <w:rFonts w:ascii="Times New Roman" w:hAnsi="Times New Roman"/>
                <w:sz w:val="24"/>
              </w:rPr>
            </w:pPr>
            <w:r w:rsidRPr="00E50151">
              <w:rPr>
                <w:rFonts w:ascii="Times New Roman" w:hAnsi="Times New Roman"/>
                <w:sz w:val="24"/>
              </w:rPr>
              <w:t>selliste finantsvarade väärtuse langus või väärtuse languse tühistamine, mida ei ole mõõdetud õiglases väärtuses läbi kasumiaruande kajastatavana vastavalt EBA IT-lahenduste V lisa 2. osa punktidele 51 ja 53;</w:t>
            </w:r>
          </w:p>
          <w:p w14:paraId="0EC36168" w14:textId="3FF3C7AB" w:rsidR="009F552B" w:rsidRPr="00E50151" w:rsidRDefault="009F552B">
            <w:pPr>
              <w:pStyle w:val="ListParagraph"/>
              <w:numPr>
                <w:ilvl w:val="0"/>
                <w:numId w:val="38"/>
              </w:numPr>
              <w:autoSpaceDE w:val="0"/>
              <w:autoSpaceDN w:val="0"/>
              <w:adjustRightInd w:val="0"/>
              <w:jc w:val="left"/>
              <w:rPr>
                <w:rFonts w:ascii="Times New Roman" w:hAnsi="Times New Roman"/>
                <w:sz w:val="24"/>
              </w:rPr>
            </w:pPr>
            <w:r w:rsidRPr="00E50151">
              <w:rPr>
                <w:rFonts w:ascii="Times New Roman" w:hAnsi="Times New Roman"/>
                <w:sz w:val="24"/>
              </w:rPr>
              <w:t>tütarettevõtete, ühisettevõtete ja sidusettevõtete investeeringute väärtuse langus või väärtuse languse tühistamine vastavalt IAS 28 paragrahvidele 40–43.</w:t>
            </w:r>
          </w:p>
          <w:p w14:paraId="787C8847" w14:textId="063FB4C8" w:rsidR="009F552B" w:rsidRPr="00E50151" w:rsidRDefault="009F552B" w:rsidP="3B06A011">
            <w:pPr>
              <w:autoSpaceDE w:val="0"/>
              <w:autoSpaceDN w:val="0"/>
              <w:adjustRightInd w:val="0"/>
              <w:spacing w:before="0" w:after="0"/>
              <w:jc w:val="left"/>
              <w:rPr>
                <w:rFonts w:ascii="Times New Roman" w:hAnsi="Times New Roman"/>
                <w:sz w:val="24"/>
              </w:rPr>
            </w:pPr>
            <w:r w:rsidRPr="00E50151">
              <w:rPr>
                <w:rFonts w:ascii="Times New Roman" w:hAnsi="Times New Roman"/>
                <w:sz w:val="24"/>
              </w:rPr>
              <w:t>Krediidiriski kahjudest tingitud väärtuse langust või (-) väärtuse languse tühistamist ei võeta sellel real arvesse, olenemata asjakohasest raamatupidamisraamistikust, sest see ei ole seotud operatsiooniriski juhtumitega.</w:t>
            </w:r>
          </w:p>
        </w:tc>
      </w:tr>
      <w:tr w:rsidR="009F552B" w:rsidRPr="00E50151"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E50151" w:rsidRDefault="009F552B">
            <w:pPr>
              <w:spacing w:before="0" w:after="0"/>
              <w:jc w:val="center"/>
              <w:rPr>
                <w:rFonts w:ascii="Times New Roman" w:hAnsi="Times New Roman"/>
                <w:sz w:val="24"/>
              </w:rPr>
            </w:pPr>
            <w:r w:rsidRPr="00E50151">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E50151" w:rsidRDefault="005C6B6E" w:rsidP="005D2D2B">
            <w:pPr>
              <w:pStyle w:val="Style2"/>
            </w:pPr>
            <w:bookmarkStart w:id="60" w:name="_Hlk152863457"/>
            <w:r w:rsidRPr="00E50151">
              <w:t>(Muu</w:t>
            </w:r>
            <w:bookmarkEnd w:id="60"/>
            <w:r w:rsidRPr="00E50151">
              <w:t>)</w:t>
            </w:r>
          </w:p>
          <w:p w14:paraId="772CE03A" w14:textId="4A3FD976" w:rsidR="009F552B" w:rsidRPr="00E50151" w:rsidRDefault="009F552B" w:rsidP="00816707">
            <w:pPr>
              <w:spacing w:before="0"/>
              <w:jc w:val="left"/>
              <w:rPr>
                <w:rFonts w:ascii="Times New Roman" w:hAnsi="Times New Roman"/>
                <w:sz w:val="24"/>
              </w:rPr>
            </w:pPr>
            <w:r w:rsidRPr="00E50151">
              <w:rPr>
                <w:rFonts w:ascii="Times New Roman" w:hAnsi="Times New Roman"/>
                <w:sz w:val="24"/>
              </w:rPr>
              <w:t>Krediidiasutused ja investeerimisühingud peavad esitama aruande muude operatsiooniriski juhtumitest tingitud kahjude kohta, mis ei ole eespool nimetatud.</w:t>
            </w:r>
          </w:p>
        </w:tc>
      </w:tr>
      <w:tr w:rsidR="009F552B" w:rsidRPr="00E50151"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E50151" w:rsidRDefault="009F552B">
            <w:pPr>
              <w:jc w:val="center"/>
              <w:rPr>
                <w:rFonts w:ascii="Times New Roman" w:hAnsi="Times New Roman"/>
                <w:sz w:val="24"/>
              </w:rPr>
            </w:pPr>
            <w:r w:rsidRPr="00E50151">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E50151" w:rsidRDefault="005C6B6E" w:rsidP="00816707">
            <w:pPr>
              <w:keepNext/>
              <w:jc w:val="left"/>
              <w:rPr>
                <w:rFonts w:ascii="Times New Roman" w:hAnsi="Times New Roman"/>
                <w:b/>
                <w:bCs/>
                <w:sz w:val="24"/>
                <w:u w:val="single"/>
              </w:rPr>
            </w:pPr>
            <w:r w:rsidRPr="00E50151">
              <w:rPr>
                <w:rFonts w:ascii="Times New Roman" w:hAnsi="Times New Roman"/>
                <w:b/>
                <w:sz w:val="24"/>
                <w:u w:val="single"/>
              </w:rPr>
              <w:t>(Kokku)</w:t>
            </w:r>
          </w:p>
          <w:p w14:paraId="7430E0AB" w14:textId="77777777" w:rsidR="009F552B" w:rsidRPr="00E50151" w:rsidRDefault="009F552B">
            <w:pPr>
              <w:spacing w:before="0"/>
              <w:jc w:val="left"/>
              <w:rPr>
                <w:rFonts w:ascii="Times New Roman" w:hAnsi="Times New Roman"/>
                <w:sz w:val="24"/>
              </w:rPr>
            </w:pPr>
            <w:r w:rsidRPr="00E50151">
              <w:rPr>
                <w:rFonts w:ascii="Times New Roman" w:hAnsi="Times New Roman"/>
                <w:sz w:val="24"/>
              </w:rPr>
              <w:t>See on käesoleva vormi ridade 0010–0070 summa.</w:t>
            </w:r>
          </w:p>
        </w:tc>
      </w:tr>
    </w:tbl>
    <w:p w14:paraId="46FBD577" w14:textId="77777777" w:rsidR="008F173B" w:rsidRPr="00E50151" w:rsidRDefault="008F173B" w:rsidP="00E150E9">
      <w:pPr>
        <w:spacing w:before="0" w:after="240"/>
        <w:rPr>
          <w:rFonts w:ascii="Times New Roman" w:hAnsi="Times New Roman"/>
          <w:sz w:val="24"/>
          <w:u w:val="single"/>
          <w:lang w:eastAsia="de-DE"/>
        </w:rPr>
      </w:pPr>
    </w:p>
    <w:p w14:paraId="34C0CC98" w14:textId="2F5C6465" w:rsidR="0006491B" w:rsidRPr="00E50151" w:rsidRDefault="00F14249" w:rsidP="00F14249">
      <w:pPr>
        <w:keepNext/>
        <w:spacing w:before="240" w:after="240"/>
        <w:outlineLvl w:val="1"/>
        <w:rPr>
          <w:rFonts w:ascii="Times New Roman" w:eastAsia="Arial" w:hAnsi="Times New Roman"/>
          <w:b/>
          <w:sz w:val="24"/>
          <w:u w:val="single"/>
        </w:rPr>
      </w:pPr>
      <w:r w:rsidRPr="00E50151">
        <w:rPr>
          <w:rFonts w:ascii="Times New Roman" w:hAnsi="Times New Roman"/>
          <w:b/>
          <w:sz w:val="24"/>
          <w:u w:val="single"/>
        </w:rPr>
        <w:t>C 16.04 – teave tütarettevõtjate kohta, kellele kohaldatakse artikli 314 lõiget 3</w:t>
      </w:r>
    </w:p>
    <w:p w14:paraId="3BD38534" w14:textId="280DEE20" w:rsidR="0070736D" w:rsidRPr="00E50151" w:rsidRDefault="00350A84" w:rsidP="00816707">
      <w:pPr>
        <w:spacing w:before="240" w:after="240"/>
        <w:outlineLvl w:val="1"/>
        <w:rPr>
          <w:rFonts w:ascii="Times New Roman" w:hAnsi="Times New Roman"/>
          <w:sz w:val="24"/>
        </w:rPr>
      </w:pPr>
      <w:r w:rsidRPr="00E50151">
        <w:rPr>
          <w:rStyle w:val="DNEx2"/>
        </w:rPr>
        <w:t xml:space="preserve">141 k </w:t>
      </w:r>
      <w:r w:rsidRPr="00E50151">
        <w:rPr>
          <w:rFonts w:ascii="Times New Roman" w:hAnsi="Times New Roman"/>
          <w:sz w:val="24"/>
        </w:rPr>
        <w:t>Konsolideeritud aruandluses, kui krediidiasutusele või investeerimisühingule kohaldatakse artikli 314 lõikes 3 osutatud erandit, esitab ta intressi-, liisingu- ja dividendikomponendi ja selle alakomponentide teabe nende tütarettevõtjast krediidiasutuste või investeerimisühingute kohta, kelle intressi-, liisingu- ja dividendikomponent arvutatakse eraldi. Iga tütarettevõtjast krediidiasutuse või investeerimisühingu kohta esitatakse eraldi rida. Kõrvaldatakse kontsernisisesed saldod tütarettevõtjate vahel, kellele kohaldatakse artikli 314 lõikes 3 osutatud erandit, ja ülejäänud kontserni vahel.</w:t>
      </w:r>
    </w:p>
    <w:p w14:paraId="6A4F0063" w14:textId="77394F39" w:rsidR="006127C5" w:rsidRPr="00E50151" w:rsidRDefault="006B4564" w:rsidP="00816707">
      <w:pPr>
        <w:keepNext/>
        <w:spacing w:before="0" w:after="240"/>
        <w:rPr>
          <w:rFonts w:ascii="Times New Roman" w:hAnsi="Times New Roman"/>
          <w:sz w:val="24"/>
          <w:u w:val="single"/>
        </w:rPr>
      </w:pPr>
      <w:r w:rsidRPr="00E50151">
        <w:rPr>
          <w:rFonts w:ascii="Times New Roman" w:hAnsi="Times New Roman"/>
          <w:sz w:val="24"/>
          <w:u w:val="single"/>
        </w:rPr>
        <w:t>Juhised konkreetsete kirjete kohta</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E50151" w14:paraId="7B074C2D" w14:textId="77777777" w:rsidTr="29F3C040">
        <w:trPr>
          <w:trHeight w:val="300"/>
        </w:trPr>
        <w:tc>
          <w:tcPr>
            <w:tcW w:w="9015" w:type="dxa"/>
            <w:gridSpan w:val="2"/>
            <w:shd w:val="clear" w:color="auto" w:fill="BFBFBF" w:themeFill="background1" w:themeFillShade="BF"/>
          </w:tcPr>
          <w:p w14:paraId="798B9606" w14:textId="77777777" w:rsidR="006B3866" w:rsidRPr="00E50151" w:rsidRDefault="006B3866" w:rsidP="00816707">
            <w:pPr>
              <w:keepNext/>
              <w:spacing w:after="0"/>
              <w:rPr>
                <w:rFonts w:ascii="Times New Roman" w:hAnsi="Times New Roman"/>
                <w:b/>
                <w:bCs/>
                <w:sz w:val="24"/>
              </w:rPr>
            </w:pPr>
            <w:r w:rsidRPr="00E50151">
              <w:rPr>
                <w:rFonts w:ascii="Times New Roman" w:hAnsi="Times New Roman"/>
                <w:b/>
                <w:sz w:val="24"/>
              </w:rPr>
              <w:t>Veerud</w:t>
            </w:r>
          </w:p>
        </w:tc>
      </w:tr>
      <w:tr w:rsidR="006B3866" w:rsidRPr="00E50151" w14:paraId="09575E6A" w14:textId="77777777" w:rsidTr="29F3C040">
        <w:trPr>
          <w:trHeight w:val="300"/>
        </w:trPr>
        <w:tc>
          <w:tcPr>
            <w:tcW w:w="1005" w:type="dxa"/>
            <w:shd w:val="clear" w:color="auto" w:fill="BFBFBF" w:themeFill="background1" w:themeFillShade="BF"/>
          </w:tcPr>
          <w:p w14:paraId="62025F0B" w14:textId="77777777" w:rsidR="006B3866" w:rsidRPr="00E50151" w:rsidRDefault="006B3866" w:rsidP="00816707">
            <w:pPr>
              <w:keepNext/>
              <w:spacing w:before="0" w:after="240"/>
              <w:jc w:val="left"/>
              <w:rPr>
                <w:rFonts w:ascii="Times New Roman" w:hAnsi="Times New Roman"/>
                <w:sz w:val="24"/>
                <w:highlight w:val="darkGray"/>
              </w:rPr>
            </w:pPr>
            <w:r w:rsidRPr="00E50151">
              <w:rPr>
                <w:rFonts w:ascii="Times New Roman" w:hAnsi="Times New Roman"/>
                <w:sz w:val="24"/>
                <w:highlight w:val="darkGray"/>
                <w:lang w:val="en-GB" w:eastAsia="es-ES_tradnl"/>
              </w:rPr>
              <w:t>0010</w:t>
            </w:r>
          </w:p>
        </w:tc>
        <w:tc>
          <w:tcPr>
            <w:tcW w:w="8010" w:type="dxa"/>
          </w:tcPr>
          <w:p w14:paraId="10051D37" w14:textId="77777777" w:rsidR="006B3866" w:rsidRPr="00E50151" w:rsidRDefault="006B3866" w:rsidP="00816707">
            <w:pPr>
              <w:keepNext/>
              <w:autoSpaceDE w:val="0"/>
              <w:autoSpaceDN w:val="0"/>
              <w:adjustRightInd w:val="0"/>
              <w:spacing w:before="0" w:after="240"/>
              <w:jc w:val="left"/>
              <w:rPr>
                <w:rFonts w:ascii="Times New Roman" w:hAnsi="Times New Roman"/>
                <w:b/>
                <w:bCs/>
                <w:sz w:val="24"/>
                <w:u w:val="single"/>
              </w:rPr>
            </w:pPr>
            <w:r w:rsidRPr="00E50151">
              <w:rPr>
                <w:rFonts w:ascii="Times New Roman" w:hAnsi="Times New Roman"/>
                <w:b/>
                <w:sz w:val="24"/>
                <w:u w:val="single"/>
              </w:rPr>
              <w:t>Juriidilise isiku nimi</w:t>
            </w:r>
          </w:p>
          <w:p w14:paraId="2F3E6FE5" w14:textId="77777777" w:rsidR="006B3866" w:rsidRPr="00E50151" w:rsidRDefault="006B3866">
            <w:pPr>
              <w:spacing w:before="0" w:after="240"/>
              <w:jc w:val="left"/>
              <w:rPr>
                <w:rFonts w:ascii="Times New Roman" w:hAnsi="Times New Roman"/>
                <w:sz w:val="24"/>
              </w:rPr>
            </w:pPr>
            <w:r w:rsidRPr="00E50151">
              <w:rPr>
                <w:rFonts w:ascii="Times New Roman" w:hAnsi="Times New Roman"/>
                <w:sz w:val="24"/>
              </w:rPr>
              <w:t>Juriidilise isiku nimi</w:t>
            </w:r>
          </w:p>
        </w:tc>
      </w:tr>
      <w:tr w:rsidR="006B3866" w:rsidRPr="00E50151" w14:paraId="0C574563" w14:textId="77777777" w:rsidTr="29F3C040">
        <w:trPr>
          <w:trHeight w:val="300"/>
        </w:trPr>
        <w:tc>
          <w:tcPr>
            <w:tcW w:w="1005" w:type="dxa"/>
            <w:shd w:val="clear" w:color="auto" w:fill="BFBFBF" w:themeFill="background1" w:themeFillShade="BF"/>
          </w:tcPr>
          <w:p w14:paraId="77CDC127" w14:textId="77777777" w:rsidR="006B3866" w:rsidRPr="00E50151" w:rsidRDefault="006B3866">
            <w:pPr>
              <w:spacing w:before="0" w:after="240"/>
              <w:jc w:val="left"/>
              <w:rPr>
                <w:rFonts w:ascii="Times New Roman" w:hAnsi="Times New Roman"/>
                <w:sz w:val="24"/>
                <w:highlight w:val="darkGray"/>
              </w:rPr>
            </w:pPr>
            <w:r w:rsidRPr="00E50151">
              <w:rPr>
                <w:rFonts w:ascii="Times New Roman" w:hAnsi="Times New Roman"/>
                <w:sz w:val="24"/>
                <w:highlight w:val="darkGray"/>
                <w:lang w:val="en-GB" w:eastAsia="es-ES_tradnl"/>
              </w:rPr>
              <w:t>0020</w:t>
            </w:r>
          </w:p>
        </w:tc>
        <w:tc>
          <w:tcPr>
            <w:tcW w:w="8010" w:type="dxa"/>
          </w:tcPr>
          <w:p w14:paraId="2B77DB4C" w14:textId="77777777" w:rsidR="006B3866" w:rsidRPr="00E50151" w:rsidRDefault="006B3866" w:rsidP="00816707">
            <w:pPr>
              <w:keepNext/>
              <w:autoSpaceDE w:val="0"/>
              <w:autoSpaceDN w:val="0"/>
              <w:adjustRightInd w:val="0"/>
              <w:spacing w:before="0" w:after="240"/>
              <w:jc w:val="left"/>
              <w:rPr>
                <w:rFonts w:ascii="Times New Roman" w:hAnsi="Times New Roman"/>
                <w:b/>
                <w:bCs/>
                <w:sz w:val="24"/>
                <w:u w:val="single"/>
              </w:rPr>
            </w:pPr>
            <w:r w:rsidRPr="00E50151">
              <w:rPr>
                <w:rFonts w:ascii="Times New Roman" w:hAnsi="Times New Roman"/>
                <w:b/>
                <w:sz w:val="24"/>
                <w:u w:val="single"/>
              </w:rPr>
              <w:t>LEI-kood</w:t>
            </w:r>
          </w:p>
          <w:p w14:paraId="3024BC44" w14:textId="46C93A37" w:rsidR="006B3866" w:rsidRPr="00E50151" w:rsidRDefault="006B3866">
            <w:pPr>
              <w:spacing w:before="0" w:after="240"/>
              <w:jc w:val="left"/>
              <w:rPr>
                <w:rFonts w:ascii="Times New Roman" w:eastAsia="Arial" w:hAnsi="Times New Roman"/>
                <w:sz w:val="24"/>
                <w:szCs w:val="20"/>
              </w:rPr>
            </w:pPr>
            <w:r w:rsidRPr="00E50151">
              <w:rPr>
                <w:rFonts w:ascii="Times New Roman" w:hAnsi="Times New Roman"/>
                <w:sz w:val="24"/>
              </w:rPr>
              <w:t xml:space="preserve">Juriidilise isiku tunnuskood </w:t>
            </w:r>
          </w:p>
        </w:tc>
      </w:tr>
      <w:tr w:rsidR="006B3866" w:rsidRPr="00E50151" w14:paraId="08733BAF" w14:textId="77777777" w:rsidTr="29F3C040">
        <w:trPr>
          <w:trHeight w:val="300"/>
        </w:trPr>
        <w:tc>
          <w:tcPr>
            <w:tcW w:w="1005" w:type="dxa"/>
            <w:shd w:val="clear" w:color="auto" w:fill="BFBFBF" w:themeFill="background1" w:themeFillShade="BF"/>
          </w:tcPr>
          <w:p w14:paraId="0B0DA1CA" w14:textId="77777777" w:rsidR="006B3866" w:rsidRPr="00E50151" w:rsidRDefault="006B3866">
            <w:pPr>
              <w:spacing w:before="0" w:after="240"/>
              <w:jc w:val="left"/>
              <w:rPr>
                <w:rFonts w:ascii="Times New Roman" w:hAnsi="Times New Roman"/>
                <w:sz w:val="24"/>
                <w:highlight w:val="darkGray"/>
              </w:rPr>
            </w:pPr>
            <w:r w:rsidRPr="00E50151">
              <w:rPr>
                <w:rFonts w:ascii="Times New Roman" w:hAnsi="Times New Roman"/>
                <w:sz w:val="24"/>
                <w:highlight w:val="darkGray"/>
                <w:lang w:val="en-GB" w:eastAsia="es-ES_tradnl"/>
              </w:rPr>
              <w:t>0030</w:t>
            </w:r>
          </w:p>
        </w:tc>
        <w:tc>
          <w:tcPr>
            <w:tcW w:w="8010" w:type="dxa"/>
          </w:tcPr>
          <w:p w14:paraId="2504660D" w14:textId="77777777" w:rsidR="006B3866" w:rsidRPr="00E50151" w:rsidRDefault="006B3866" w:rsidP="00816707">
            <w:pPr>
              <w:keepNext/>
              <w:spacing w:before="0" w:after="240"/>
              <w:jc w:val="left"/>
              <w:rPr>
                <w:rFonts w:ascii="Times New Roman" w:hAnsi="Times New Roman"/>
                <w:b/>
                <w:bCs/>
                <w:sz w:val="24"/>
                <w:u w:val="single"/>
              </w:rPr>
            </w:pPr>
            <w:r w:rsidRPr="00E50151">
              <w:rPr>
                <w:rFonts w:ascii="Times New Roman" w:hAnsi="Times New Roman"/>
                <w:b/>
                <w:sz w:val="24"/>
                <w:u w:val="single"/>
              </w:rPr>
              <w:t>Intressi-, liisingu- ja dividendikomponent</w:t>
            </w:r>
          </w:p>
          <w:p w14:paraId="34CBC5E2" w14:textId="77777777" w:rsidR="006B3866" w:rsidRPr="00E50151" w:rsidRDefault="006B3866" w:rsidP="29F3C040">
            <w:pPr>
              <w:spacing w:before="0" w:after="240"/>
              <w:jc w:val="left"/>
              <w:rPr>
                <w:rFonts w:ascii="Times New Roman" w:hAnsi="Times New Roman"/>
                <w:color w:val="000000" w:themeColor="text1"/>
                <w:sz w:val="24"/>
              </w:rPr>
            </w:pPr>
            <w:r w:rsidRPr="00E50151">
              <w:rPr>
                <w:rFonts w:ascii="Times New Roman" w:hAnsi="Times New Roman"/>
                <w:sz w:val="24"/>
              </w:rPr>
              <w:t>Intressi-, liisingu- ja dividendikomponent arvutatakse vastavalt määruse (EL) nr 575/2013 artikli 314 lõikele 2.</w:t>
            </w:r>
          </w:p>
        </w:tc>
      </w:tr>
      <w:tr w:rsidR="006B3866" w:rsidRPr="00E50151" w14:paraId="0236EA38" w14:textId="77777777" w:rsidTr="29F3C040">
        <w:trPr>
          <w:trHeight w:val="300"/>
        </w:trPr>
        <w:tc>
          <w:tcPr>
            <w:tcW w:w="1005" w:type="dxa"/>
            <w:shd w:val="clear" w:color="auto" w:fill="BFBFBF" w:themeFill="background1" w:themeFillShade="BF"/>
          </w:tcPr>
          <w:p w14:paraId="47C54E1D" w14:textId="77777777" w:rsidR="006B3866" w:rsidRPr="00E50151" w:rsidRDefault="006B3866">
            <w:pPr>
              <w:spacing w:before="0" w:after="240"/>
              <w:jc w:val="left"/>
              <w:rPr>
                <w:rFonts w:ascii="Times New Roman" w:hAnsi="Times New Roman"/>
                <w:sz w:val="24"/>
                <w:highlight w:val="darkGray"/>
              </w:rPr>
            </w:pPr>
            <w:r w:rsidRPr="00E50151">
              <w:rPr>
                <w:rFonts w:ascii="Times New Roman" w:hAnsi="Times New Roman"/>
                <w:sz w:val="24"/>
                <w:highlight w:val="darkGray"/>
                <w:lang w:val="en-GB" w:eastAsia="es-ES_tradnl"/>
              </w:rPr>
              <w:lastRenderedPageBreak/>
              <w:t>0040</w:t>
            </w:r>
          </w:p>
        </w:tc>
        <w:tc>
          <w:tcPr>
            <w:tcW w:w="8010" w:type="dxa"/>
          </w:tcPr>
          <w:p w14:paraId="77528872" w14:textId="77777777" w:rsidR="006B3866" w:rsidRPr="00E50151" w:rsidRDefault="006B3866" w:rsidP="00816707">
            <w:pPr>
              <w:keepNext/>
              <w:spacing w:before="0" w:after="240"/>
              <w:jc w:val="left"/>
              <w:rPr>
                <w:rFonts w:ascii="Times New Roman" w:hAnsi="Times New Roman"/>
                <w:b/>
                <w:bCs/>
                <w:sz w:val="24"/>
                <w:u w:val="single"/>
              </w:rPr>
            </w:pPr>
            <w:r w:rsidRPr="00E50151">
              <w:rPr>
                <w:rFonts w:ascii="Times New Roman" w:hAnsi="Times New Roman"/>
                <w:b/>
                <w:sz w:val="24"/>
                <w:u w:val="single"/>
              </w:rPr>
              <w:t>Intressikomponent</w:t>
            </w:r>
          </w:p>
          <w:p w14:paraId="34497C6B" w14:textId="77777777" w:rsidR="006B3866" w:rsidRPr="00E50151" w:rsidRDefault="006B3866">
            <w:pPr>
              <w:spacing w:before="0" w:after="240"/>
              <w:jc w:val="left"/>
              <w:rPr>
                <w:rFonts w:ascii="Times New Roman" w:hAnsi="Times New Roman"/>
                <w:b/>
                <w:bCs/>
                <w:sz w:val="24"/>
                <w:u w:val="single"/>
              </w:rPr>
            </w:pPr>
            <w:r w:rsidRPr="00E50151">
              <w:rPr>
                <w:rFonts w:ascii="Times New Roman" w:hAnsi="Times New Roman"/>
                <w:sz w:val="24"/>
              </w:rPr>
              <w:t>Intressikomponent arvutatakse vastavalt määruse (EL) nr 575/2013 artikli 314 lõikele 2.</w:t>
            </w:r>
          </w:p>
        </w:tc>
      </w:tr>
      <w:tr w:rsidR="006B3866" w:rsidRPr="00E50151" w14:paraId="40B86984" w14:textId="77777777" w:rsidTr="29F3C040">
        <w:trPr>
          <w:trHeight w:val="300"/>
        </w:trPr>
        <w:tc>
          <w:tcPr>
            <w:tcW w:w="1005" w:type="dxa"/>
            <w:shd w:val="clear" w:color="auto" w:fill="BFBFBF" w:themeFill="background1" w:themeFillShade="BF"/>
          </w:tcPr>
          <w:p w14:paraId="0FC4158D" w14:textId="77777777" w:rsidR="006B3866" w:rsidRPr="00E50151" w:rsidRDefault="006B3866">
            <w:pPr>
              <w:spacing w:before="0" w:after="240"/>
              <w:jc w:val="left"/>
              <w:rPr>
                <w:rFonts w:ascii="Times New Roman" w:hAnsi="Times New Roman"/>
                <w:sz w:val="24"/>
                <w:highlight w:val="darkGray"/>
              </w:rPr>
            </w:pPr>
            <w:r w:rsidRPr="00E50151">
              <w:rPr>
                <w:rFonts w:ascii="Times New Roman" w:hAnsi="Times New Roman"/>
                <w:sz w:val="24"/>
                <w:highlight w:val="darkGray"/>
                <w:lang w:val="en-GB" w:eastAsia="es-ES_tradnl"/>
              </w:rPr>
              <w:t>0050</w:t>
            </w:r>
          </w:p>
        </w:tc>
        <w:tc>
          <w:tcPr>
            <w:tcW w:w="8010" w:type="dxa"/>
          </w:tcPr>
          <w:p w14:paraId="707B8655" w14:textId="77777777" w:rsidR="006B3866" w:rsidRPr="00E50151" w:rsidRDefault="006B3866" w:rsidP="00816707">
            <w:pPr>
              <w:keepNext/>
              <w:autoSpaceDE w:val="0"/>
              <w:autoSpaceDN w:val="0"/>
              <w:adjustRightInd w:val="0"/>
              <w:spacing w:before="0" w:after="240"/>
              <w:jc w:val="left"/>
              <w:rPr>
                <w:rFonts w:ascii="Times New Roman" w:hAnsi="Times New Roman"/>
                <w:b/>
                <w:bCs/>
                <w:sz w:val="24"/>
                <w:u w:val="single"/>
              </w:rPr>
            </w:pPr>
            <w:r w:rsidRPr="00E50151">
              <w:rPr>
                <w:rFonts w:ascii="Times New Roman" w:hAnsi="Times New Roman"/>
                <w:b/>
                <w:sz w:val="24"/>
                <w:u w:val="single"/>
              </w:rPr>
              <w:t>Varakomponent</w:t>
            </w:r>
          </w:p>
          <w:p w14:paraId="4DDD5FFE" w14:textId="77777777" w:rsidR="006B3866" w:rsidRPr="00E50151" w:rsidRDefault="006B3866">
            <w:pPr>
              <w:spacing w:before="0" w:after="240"/>
              <w:jc w:val="left"/>
              <w:rPr>
                <w:rFonts w:ascii="Times New Roman" w:hAnsi="Times New Roman"/>
                <w:color w:val="000000" w:themeColor="text1"/>
                <w:sz w:val="24"/>
              </w:rPr>
            </w:pPr>
            <w:r w:rsidRPr="00E50151">
              <w:rPr>
                <w:rFonts w:ascii="Times New Roman" w:hAnsi="Times New Roman"/>
                <w:color w:val="000000" w:themeColor="text1"/>
                <w:sz w:val="24"/>
              </w:rPr>
              <w:t>Varakomponent arvutatakse vastavalt määruse (EL) nr 575/2013 artikli 314 lõikele 2.</w:t>
            </w:r>
          </w:p>
        </w:tc>
      </w:tr>
      <w:tr w:rsidR="006B3866" w:rsidRPr="00E50151" w14:paraId="56C68C88" w14:textId="77777777" w:rsidTr="29F3C040">
        <w:trPr>
          <w:trHeight w:val="300"/>
        </w:trPr>
        <w:tc>
          <w:tcPr>
            <w:tcW w:w="1005" w:type="dxa"/>
            <w:shd w:val="clear" w:color="auto" w:fill="BFBFBF" w:themeFill="background1" w:themeFillShade="BF"/>
          </w:tcPr>
          <w:p w14:paraId="7DB4C969" w14:textId="77777777" w:rsidR="006B3866" w:rsidRPr="00E50151" w:rsidRDefault="006B3866">
            <w:pPr>
              <w:spacing w:before="0" w:after="240"/>
              <w:jc w:val="left"/>
              <w:rPr>
                <w:rFonts w:ascii="Times New Roman" w:hAnsi="Times New Roman"/>
                <w:sz w:val="24"/>
                <w:highlight w:val="darkGray"/>
              </w:rPr>
            </w:pPr>
            <w:r w:rsidRPr="00E50151">
              <w:rPr>
                <w:rFonts w:ascii="Times New Roman" w:hAnsi="Times New Roman"/>
                <w:sz w:val="24"/>
                <w:highlight w:val="darkGray"/>
                <w:lang w:val="en-GB" w:eastAsia="es-ES_tradnl"/>
              </w:rPr>
              <w:t>0060</w:t>
            </w:r>
          </w:p>
        </w:tc>
        <w:tc>
          <w:tcPr>
            <w:tcW w:w="8010" w:type="dxa"/>
          </w:tcPr>
          <w:p w14:paraId="1B9FC6E5" w14:textId="77777777" w:rsidR="006B3866" w:rsidRPr="00E50151" w:rsidRDefault="006B3866" w:rsidP="00816707">
            <w:pPr>
              <w:keepNext/>
              <w:autoSpaceDE w:val="0"/>
              <w:autoSpaceDN w:val="0"/>
              <w:adjustRightInd w:val="0"/>
              <w:spacing w:before="0" w:after="240"/>
              <w:jc w:val="left"/>
              <w:rPr>
                <w:rFonts w:ascii="Times New Roman" w:hAnsi="Times New Roman"/>
                <w:b/>
                <w:bCs/>
                <w:sz w:val="24"/>
                <w:u w:val="single"/>
              </w:rPr>
            </w:pPr>
            <w:r w:rsidRPr="00E50151">
              <w:rPr>
                <w:rFonts w:ascii="Times New Roman" w:hAnsi="Times New Roman"/>
                <w:b/>
                <w:sz w:val="24"/>
                <w:u w:val="single"/>
              </w:rPr>
              <w:t>Dividendikomponent</w:t>
            </w:r>
          </w:p>
          <w:p w14:paraId="5B9DFB82" w14:textId="77777777" w:rsidR="006B3866" w:rsidRPr="00E50151" w:rsidRDefault="006B3866" w:rsidP="29F3C040">
            <w:pPr>
              <w:autoSpaceDE w:val="0"/>
              <w:autoSpaceDN w:val="0"/>
              <w:adjustRightInd w:val="0"/>
              <w:spacing w:before="0" w:after="240"/>
              <w:jc w:val="left"/>
              <w:rPr>
                <w:rFonts w:ascii="Times New Roman" w:hAnsi="Times New Roman"/>
                <w:color w:val="000000" w:themeColor="text1"/>
                <w:sz w:val="24"/>
              </w:rPr>
            </w:pPr>
            <w:r w:rsidRPr="00E50151">
              <w:rPr>
                <w:rFonts w:ascii="Times New Roman" w:hAnsi="Times New Roman"/>
                <w:color w:val="000000" w:themeColor="text1"/>
                <w:sz w:val="24"/>
              </w:rPr>
              <w:t>Dividendikomponent arvutatakse vastavalt määruse (EL) nr 575/2013 artikli 314 lõikele 2.</w:t>
            </w:r>
          </w:p>
        </w:tc>
      </w:tr>
    </w:tbl>
    <w:p w14:paraId="21F9BF35" w14:textId="58517957" w:rsidR="007E561D" w:rsidRPr="00E50151" w:rsidRDefault="00FD54FC" w:rsidP="005D3C49">
      <w:pPr>
        <w:pStyle w:val="Instructionsberschrift2"/>
        <w:numPr>
          <w:ilvl w:val="1"/>
          <w:numId w:val="41"/>
        </w:numPr>
        <w:ind w:left="567" w:hanging="567"/>
        <w:rPr>
          <w:rFonts w:ascii="Times New Roman" w:hAnsi="Times New Roman" w:cs="Times New Roman"/>
          <w:sz w:val="24"/>
        </w:rPr>
      </w:pPr>
      <w:r w:rsidRPr="00E50151">
        <w:rPr>
          <w:rFonts w:ascii="Times New Roman" w:hAnsi="Times New Roman"/>
          <w:sz w:val="24"/>
        </w:rPr>
        <w:t>Operatsioonirisk: Üksikasjalik teave eelmise aasta kahjumi kohta</w:t>
      </w:r>
      <w:bookmarkEnd w:id="56"/>
      <w:bookmarkEnd w:id="57"/>
    </w:p>
    <w:p w14:paraId="430B891B" w14:textId="4472DD48" w:rsidR="00FD54FC" w:rsidRPr="00E50151"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E50151">
        <w:rPr>
          <w:rFonts w:ascii="Times New Roman" w:hAnsi="Times New Roman"/>
          <w:sz w:val="24"/>
        </w:rPr>
        <w:t>Üldised märkused</w:t>
      </w:r>
      <w:bookmarkEnd w:id="61"/>
      <w:bookmarkEnd w:id="62"/>
    </w:p>
    <w:p w14:paraId="4AD0CC5E" w14:textId="39750429" w:rsidR="002871CE" w:rsidRPr="00E50151" w:rsidRDefault="005C14B0" w:rsidP="00A768EA">
      <w:pPr>
        <w:pStyle w:val="InstructionsText2"/>
        <w:numPr>
          <w:ilvl w:val="0"/>
          <w:numId w:val="29"/>
        </w:numPr>
      </w:pPr>
      <w:bookmarkStart w:id="63" w:name="_Hlk152855791"/>
      <w:r w:rsidRPr="00E50151">
        <w:t xml:space="preserve"> Vormil C 17.01 (OPR DETAILS 1) esitatakse kokkuvõtlikult teave krediidiasutuse või investeerimisühingu viimase aasta brutokahju ja sissenõudmiste kohta juhtumiliikide ja äriliinide kaupa, järgides käesoleva jao tabelites 1 ja 2 esitatud määratlusi. Vormil C 17.02 (OPR DETAILS 2) esitatakse üksikasjalik teave eelmise aasta suurimate kahjujuhtumite kohta. Registreerida tuleb ainult kahjumit põhjustavad juhtumid.</w:t>
      </w:r>
    </w:p>
    <w:p w14:paraId="2FD685B4" w14:textId="42F38B19" w:rsidR="00C30107" w:rsidRPr="00E50151" w:rsidRDefault="00C30107" w:rsidP="00816707">
      <w:pPr>
        <w:pStyle w:val="InstructionsText2"/>
        <w:keepNext/>
        <w:numPr>
          <w:ilvl w:val="0"/>
          <w:numId w:val="0"/>
        </w:numPr>
      </w:pPr>
      <w:r w:rsidRPr="00E50151">
        <w:t>Tabel 1.  Operatsiooniriski juhtumite tüübid</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E50151"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E50151" w:rsidRDefault="00C30107" w:rsidP="00816707">
            <w:pPr>
              <w:keepNext/>
              <w:spacing w:before="60" w:after="60"/>
              <w:rPr>
                <w:rFonts w:ascii="Times New Roman" w:hAnsi="Times New Roman"/>
                <w:b/>
                <w:bCs/>
                <w:sz w:val="24"/>
              </w:rPr>
            </w:pPr>
            <w:r w:rsidRPr="00E50151">
              <w:rPr>
                <w:rFonts w:ascii="Times New Roman" w:hAnsi="Times New Roman"/>
                <w:b/>
                <w:sz w:val="24"/>
              </w:rPr>
              <w:t>Juhtumi tüübi kategooria</w:t>
            </w:r>
          </w:p>
        </w:tc>
        <w:tc>
          <w:tcPr>
            <w:tcW w:w="6450" w:type="dxa"/>
            <w:tcMar>
              <w:top w:w="30" w:type="dxa"/>
              <w:left w:w="30" w:type="dxa"/>
              <w:bottom w:w="30" w:type="dxa"/>
              <w:right w:w="30" w:type="dxa"/>
            </w:tcMar>
          </w:tcPr>
          <w:p w14:paraId="2E0EB72D" w14:textId="77777777" w:rsidR="00C30107" w:rsidRPr="00E50151" w:rsidRDefault="00C30107" w:rsidP="00816707">
            <w:pPr>
              <w:keepNext/>
              <w:spacing w:before="60" w:after="60"/>
              <w:rPr>
                <w:rFonts w:ascii="Times New Roman" w:hAnsi="Times New Roman"/>
                <w:b/>
                <w:bCs/>
                <w:sz w:val="24"/>
              </w:rPr>
            </w:pPr>
            <w:r w:rsidRPr="00E50151">
              <w:rPr>
                <w:rFonts w:ascii="Times New Roman" w:hAnsi="Times New Roman"/>
                <w:b/>
                <w:sz w:val="24"/>
              </w:rPr>
              <w:t>Määratlus</w:t>
            </w:r>
          </w:p>
        </w:tc>
      </w:tr>
      <w:tr w:rsidR="00C30107" w:rsidRPr="00E50151"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E50151" w:rsidRDefault="00C30107" w:rsidP="00816707">
            <w:pPr>
              <w:keepNext/>
              <w:spacing w:before="60" w:after="60"/>
              <w:rPr>
                <w:rFonts w:ascii="Times New Roman" w:hAnsi="Times New Roman"/>
                <w:sz w:val="24"/>
              </w:rPr>
            </w:pPr>
            <w:r w:rsidRPr="00E50151">
              <w:rPr>
                <w:rFonts w:ascii="Times New Roman" w:hAnsi="Times New Roman"/>
                <w:sz w:val="24"/>
              </w:rPr>
              <w:t>Sisepettus</w:t>
            </w:r>
          </w:p>
        </w:tc>
        <w:tc>
          <w:tcPr>
            <w:tcW w:w="6450" w:type="dxa"/>
            <w:tcMar>
              <w:top w:w="30" w:type="dxa"/>
              <w:left w:w="30" w:type="dxa"/>
              <w:bottom w:w="30" w:type="dxa"/>
              <w:right w:w="30" w:type="dxa"/>
            </w:tcMar>
          </w:tcPr>
          <w:p w14:paraId="1E631938" w14:textId="77777777" w:rsidR="00C30107" w:rsidRPr="00E50151" w:rsidRDefault="00C30107" w:rsidP="00816707">
            <w:pPr>
              <w:keepNext/>
              <w:spacing w:before="60" w:after="60"/>
              <w:rPr>
                <w:rFonts w:ascii="Times New Roman" w:hAnsi="Times New Roman"/>
                <w:sz w:val="24"/>
              </w:rPr>
            </w:pPr>
            <w:r w:rsidRPr="00E50151">
              <w:rPr>
                <w:rFonts w:ascii="Times New Roman" w:hAnsi="Times New Roman"/>
                <w:sz w:val="24"/>
              </w:rPr>
              <w:t>Kahju, mis tuleneb tegudest, mille eesmärgiks on pettus, vara seadusevastane omandamine või õigusaktidest ja äriühingu tegevuspõhimõtetest möödahiilimine, välja arvatud mitmekesisuse/diskrimineerimise juhtumid, milles osaleb vähemalt üks sisemine osapool</w:t>
            </w:r>
          </w:p>
        </w:tc>
      </w:tr>
      <w:tr w:rsidR="00C30107" w:rsidRPr="00E50151"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E50151" w:rsidRDefault="00C30107">
            <w:pPr>
              <w:spacing w:before="60" w:after="60"/>
              <w:rPr>
                <w:rFonts w:ascii="Times New Roman" w:hAnsi="Times New Roman"/>
                <w:sz w:val="24"/>
              </w:rPr>
            </w:pPr>
            <w:proofErr w:type="spellStart"/>
            <w:r w:rsidRPr="00E50151">
              <w:rPr>
                <w:rFonts w:ascii="Times New Roman" w:hAnsi="Times New Roman"/>
                <w:sz w:val="24"/>
              </w:rPr>
              <w:t>Välispettus</w:t>
            </w:r>
            <w:proofErr w:type="spellEnd"/>
          </w:p>
        </w:tc>
        <w:tc>
          <w:tcPr>
            <w:tcW w:w="6450" w:type="dxa"/>
            <w:tcMar>
              <w:top w:w="30" w:type="dxa"/>
              <w:left w:w="30" w:type="dxa"/>
              <w:bottom w:w="30" w:type="dxa"/>
              <w:right w:w="30" w:type="dxa"/>
            </w:tcMar>
          </w:tcPr>
          <w:p w14:paraId="2E0CACFE" w14:textId="77777777" w:rsidR="00C30107" w:rsidRPr="00E50151" w:rsidRDefault="00C30107" w:rsidP="29F3C040">
            <w:pPr>
              <w:spacing w:before="60" w:after="60"/>
              <w:rPr>
                <w:rFonts w:ascii="Times New Roman" w:hAnsi="Times New Roman"/>
                <w:sz w:val="24"/>
              </w:rPr>
            </w:pPr>
            <w:r w:rsidRPr="00E50151">
              <w:rPr>
                <w:rFonts w:ascii="Times New Roman" w:hAnsi="Times New Roman"/>
                <w:sz w:val="24"/>
              </w:rPr>
              <w:t>Kahju, mis tuleneb kolmanda isiku toimepandud tegudest, mille eesmärk on pettus, vara seadusevastane omandamine või õigusaktidest möödahiilimine</w:t>
            </w:r>
          </w:p>
        </w:tc>
      </w:tr>
      <w:tr w:rsidR="00C30107" w:rsidRPr="00E50151"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E50151" w:rsidRDefault="00C30107">
            <w:pPr>
              <w:spacing w:before="60" w:after="60"/>
              <w:rPr>
                <w:rFonts w:ascii="Times New Roman" w:hAnsi="Times New Roman"/>
                <w:sz w:val="24"/>
              </w:rPr>
            </w:pPr>
            <w:r w:rsidRPr="00E50151">
              <w:rPr>
                <w:rFonts w:ascii="Times New Roman" w:hAnsi="Times New Roman"/>
                <w:sz w:val="24"/>
              </w:rPr>
              <w:t>Tööhõivetavad ja tööohutus</w:t>
            </w:r>
          </w:p>
        </w:tc>
        <w:tc>
          <w:tcPr>
            <w:tcW w:w="6450" w:type="dxa"/>
            <w:tcMar>
              <w:top w:w="30" w:type="dxa"/>
              <w:left w:w="30" w:type="dxa"/>
              <w:bottom w:w="30" w:type="dxa"/>
              <w:right w:w="30" w:type="dxa"/>
            </w:tcMar>
          </w:tcPr>
          <w:p w14:paraId="63E67FC3" w14:textId="77777777" w:rsidR="00C30107" w:rsidRPr="00E50151" w:rsidRDefault="00C30107">
            <w:pPr>
              <w:spacing w:before="60" w:after="60"/>
              <w:rPr>
                <w:rFonts w:ascii="Times New Roman" w:hAnsi="Times New Roman"/>
                <w:sz w:val="24"/>
              </w:rPr>
            </w:pPr>
            <w:r w:rsidRPr="00E50151">
              <w:rPr>
                <w:rFonts w:ascii="Times New Roman" w:hAnsi="Times New Roman"/>
                <w:sz w:val="24"/>
              </w:rPr>
              <w:t>Kahju, mis tuleneb tööhõive-, tervisekaitse- või ohutusalaste õigusaktide või kokkulepetega vastuolus olevatest tegudest, isikukahjunõuete väljamaksmisest või mitmekesisuse/diskrimineerimise juhtumitest</w:t>
            </w:r>
          </w:p>
        </w:tc>
      </w:tr>
      <w:tr w:rsidR="00C30107" w:rsidRPr="00E50151"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E50151" w:rsidRDefault="00C30107">
            <w:pPr>
              <w:spacing w:before="60" w:after="60"/>
              <w:rPr>
                <w:rFonts w:ascii="Times New Roman" w:hAnsi="Times New Roman"/>
                <w:sz w:val="24"/>
              </w:rPr>
            </w:pPr>
            <w:r w:rsidRPr="00E50151">
              <w:rPr>
                <w:rFonts w:ascii="Times New Roman" w:hAnsi="Times New Roman"/>
                <w:sz w:val="24"/>
              </w:rPr>
              <w:t>Kliendid, tooted ja äritavad</w:t>
            </w:r>
          </w:p>
        </w:tc>
        <w:tc>
          <w:tcPr>
            <w:tcW w:w="6450" w:type="dxa"/>
            <w:tcMar>
              <w:top w:w="30" w:type="dxa"/>
              <w:left w:w="30" w:type="dxa"/>
              <w:bottom w:w="30" w:type="dxa"/>
              <w:right w:w="30" w:type="dxa"/>
            </w:tcMar>
          </w:tcPr>
          <w:p w14:paraId="232F6D15" w14:textId="77777777" w:rsidR="00C30107" w:rsidRPr="00E50151" w:rsidRDefault="00C30107">
            <w:pPr>
              <w:spacing w:before="60" w:after="60"/>
              <w:rPr>
                <w:rFonts w:ascii="Times New Roman" w:hAnsi="Times New Roman"/>
                <w:sz w:val="24"/>
              </w:rPr>
            </w:pPr>
            <w:r w:rsidRPr="00E50151">
              <w:rPr>
                <w:rFonts w:ascii="Times New Roman" w:hAnsi="Times New Roman"/>
                <w:sz w:val="24"/>
              </w:rPr>
              <w:t>Kahju, mis tuleneb konkreetsete klientide suhtes võetud ametialaste kohustuste (sh usaldus- ja sobivusnõuete) tahtmatust või hooletusest tingitud täitmata jätmisest või toote olemusest või disainist.</w:t>
            </w:r>
          </w:p>
        </w:tc>
      </w:tr>
      <w:tr w:rsidR="00C30107" w:rsidRPr="00E50151"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E50151" w:rsidRDefault="00C30107">
            <w:pPr>
              <w:spacing w:before="60" w:after="60"/>
              <w:rPr>
                <w:rFonts w:ascii="Times New Roman" w:hAnsi="Times New Roman"/>
                <w:sz w:val="24"/>
              </w:rPr>
            </w:pPr>
            <w:r w:rsidRPr="00E50151">
              <w:rPr>
                <w:rFonts w:ascii="Times New Roman" w:hAnsi="Times New Roman"/>
                <w:sz w:val="24"/>
              </w:rPr>
              <w:t>Füüsilise vara kahjustamine</w:t>
            </w:r>
          </w:p>
        </w:tc>
        <w:tc>
          <w:tcPr>
            <w:tcW w:w="6450" w:type="dxa"/>
            <w:tcMar>
              <w:top w:w="30" w:type="dxa"/>
              <w:left w:w="30" w:type="dxa"/>
              <w:bottom w:w="30" w:type="dxa"/>
              <w:right w:w="30" w:type="dxa"/>
            </w:tcMar>
          </w:tcPr>
          <w:p w14:paraId="6071BCEC" w14:textId="77777777" w:rsidR="00C30107" w:rsidRPr="00E50151" w:rsidRDefault="00C30107">
            <w:pPr>
              <w:spacing w:before="60" w:after="60"/>
              <w:rPr>
                <w:rFonts w:ascii="Times New Roman" w:hAnsi="Times New Roman"/>
                <w:sz w:val="24"/>
              </w:rPr>
            </w:pPr>
            <w:r w:rsidRPr="00E50151">
              <w:rPr>
                <w:rFonts w:ascii="Times New Roman" w:hAnsi="Times New Roman"/>
                <w:sz w:val="24"/>
              </w:rPr>
              <w:t>Kahju, mis tuleneb materiaalse vara kaotusest või kahjustamisest loodusõnnetuse või muude sündmuste tõttu</w:t>
            </w:r>
          </w:p>
        </w:tc>
      </w:tr>
      <w:tr w:rsidR="00C30107" w:rsidRPr="00E50151"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E50151" w:rsidRDefault="00C30107">
            <w:pPr>
              <w:spacing w:before="60" w:after="60"/>
              <w:rPr>
                <w:rFonts w:ascii="Times New Roman" w:hAnsi="Times New Roman"/>
                <w:sz w:val="24"/>
              </w:rPr>
            </w:pPr>
            <w:r w:rsidRPr="00E50151">
              <w:rPr>
                <w:rFonts w:ascii="Times New Roman" w:hAnsi="Times New Roman"/>
                <w:sz w:val="24"/>
              </w:rPr>
              <w:lastRenderedPageBreak/>
              <w:t>Äritegevuse katkemine ja süsteemirikked</w:t>
            </w:r>
          </w:p>
        </w:tc>
        <w:tc>
          <w:tcPr>
            <w:tcW w:w="6450" w:type="dxa"/>
            <w:tcMar>
              <w:top w:w="30" w:type="dxa"/>
              <w:left w:w="30" w:type="dxa"/>
              <w:bottom w:w="30" w:type="dxa"/>
              <w:right w:w="30" w:type="dxa"/>
            </w:tcMar>
          </w:tcPr>
          <w:p w14:paraId="0552CE79" w14:textId="77777777" w:rsidR="00C30107" w:rsidRPr="00E50151" w:rsidRDefault="00C30107">
            <w:pPr>
              <w:spacing w:before="60" w:after="60"/>
              <w:rPr>
                <w:rFonts w:ascii="Times New Roman" w:hAnsi="Times New Roman"/>
                <w:sz w:val="24"/>
              </w:rPr>
            </w:pPr>
            <w:r w:rsidRPr="00E50151">
              <w:rPr>
                <w:rFonts w:ascii="Times New Roman" w:hAnsi="Times New Roman"/>
                <w:sz w:val="24"/>
              </w:rPr>
              <w:t>Äritegevuse katkemisest või süsteemiriketest tulenev kahju</w:t>
            </w:r>
          </w:p>
        </w:tc>
      </w:tr>
      <w:tr w:rsidR="00C30107" w:rsidRPr="00E50151"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E50151" w:rsidRDefault="00C30107">
            <w:pPr>
              <w:spacing w:before="60" w:after="60"/>
              <w:rPr>
                <w:rFonts w:ascii="Times New Roman" w:hAnsi="Times New Roman"/>
                <w:sz w:val="24"/>
              </w:rPr>
            </w:pPr>
            <w:r w:rsidRPr="00E50151">
              <w:rPr>
                <w:rFonts w:ascii="Times New Roman" w:hAnsi="Times New Roman"/>
                <w:sz w:val="24"/>
              </w:rPr>
              <w:t>Täitmine, tarne- ja protsessijuhtimine</w:t>
            </w:r>
          </w:p>
        </w:tc>
        <w:tc>
          <w:tcPr>
            <w:tcW w:w="6450" w:type="dxa"/>
            <w:tcMar>
              <w:top w:w="30" w:type="dxa"/>
              <w:left w:w="30" w:type="dxa"/>
              <w:bottom w:w="30" w:type="dxa"/>
              <w:right w:w="30" w:type="dxa"/>
            </w:tcMar>
          </w:tcPr>
          <w:p w14:paraId="23B151D9" w14:textId="77777777" w:rsidR="00C30107" w:rsidRPr="00E50151" w:rsidRDefault="00C30107">
            <w:pPr>
              <w:spacing w:before="60" w:after="60"/>
              <w:rPr>
                <w:rFonts w:ascii="Times New Roman" w:hAnsi="Times New Roman"/>
                <w:sz w:val="24"/>
              </w:rPr>
            </w:pPr>
            <w:r w:rsidRPr="00E50151">
              <w:rPr>
                <w:rFonts w:ascii="Times New Roman" w:hAnsi="Times New Roman"/>
                <w:sz w:val="24"/>
              </w:rPr>
              <w:t>Kahju ebaõnnestunud tehingute töötlemisest või protsesside haldamisest, suhetest kaubanduspartnerite ja tarnijatega</w:t>
            </w:r>
          </w:p>
        </w:tc>
      </w:tr>
    </w:tbl>
    <w:p w14:paraId="18C5F03D" w14:textId="77777777" w:rsidR="00C30107" w:rsidRPr="00E50151" w:rsidRDefault="00C30107" w:rsidP="00E434A1">
      <w:pPr>
        <w:pStyle w:val="InstructionsText2"/>
        <w:numPr>
          <w:ilvl w:val="0"/>
          <w:numId w:val="0"/>
        </w:numPr>
      </w:pPr>
    </w:p>
    <w:p w14:paraId="38E4F126" w14:textId="592D7E1F" w:rsidR="00C30107" w:rsidRPr="00E50151" w:rsidRDefault="00C30107" w:rsidP="00816707">
      <w:pPr>
        <w:pStyle w:val="InstructionsText2"/>
        <w:keepNext/>
        <w:numPr>
          <w:ilvl w:val="0"/>
          <w:numId w:val="0"/>
        </w:numPr>
      </w:pPr>
      <w:r w:rsidRPr="00E50151">
        <w:t>Tabel 2.  Äriliinid</w:t>
      </w:r>
    </w:p>
    <w:tbl>
      <w:tblPr>
        <w:tblW w:w="9136" w:type="dxa"/>
        <w:tblLayout w:type="fixed"/>
        <w:tblLook w:val="04A0" w:firstRow="1" w:lastRow="0" w:firstColumn="1" w:lastColumn="0" w:noHBand="0" w:noVBand="1"/>
      </w:tblPr>
      <w:tblGrid>
        <w:gridCol w:w="2400"/>
        <w:gridCol w:w="6736"/>
      </w:tblGrid>
      <w:tr w:rsidR="00105D77" w:rsidRPr="00E50151"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E50151" w:rsidRDefault="00105D77">
            <w:pPr>
              <w:spacing w:before="60" w:after="60"/>
              <w:rPr>
                <w:rFonts w:ascii="Times New Roman" w:hAnsi="Times New Roman"/>
                <w:b/>
                <w:bCs/>
                <w:sz w:val="24"/>
              </w:rPr>
            </w:pPr>
            <w:r w:rsidRPr="00E50151">
              <w:rPr>
                <w:rFonts w:ascii="Times New Roman" w:hAnsi="Times New Roman"/>
                <w:b/>
                <w:sz w:val="24"/>
              </w:rPr>
              <w:t>Äriliin</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E50151" w:rsidRDefault="00105D77">
            <w:pPr>
              <w:spacing w:before="60" w:after="60"/>
              <w:rPr>
                <w:rFonts w:ascii="Times New Roman" w:hAnsi="Times New Roman"/>
                <w:b/>
                <w:bCs/>
                <w:sz w:val="24"/>
              </w:rPr>
            </w:pPr>
            <w:r w:rsidRPr="00E50151">
              <w:rPr>
                <w:rFonts w:ascii="Times New Roman" w:hAnsi="Times New Roman"/>
                <w:b/>
                <w:sz w:val="24"/>
              </w:rPr>
              <w:t>Tegevuste loetelu</w:t>
            </w:r>
          </w:p>
        </w:tc>
      </w:tr>
      <w:tr w:rsidR="00105D77" w:rsidRPr="00E50151"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E50151" w:rsidRDefault="00105D77">
            <w:pPr>
              <w:spacing w:before="60" w:after="60"/>
              <w:rPr>
                <w:rFonts w:ascii="Times New Roman" w:hAnsi="Times New Roman"/>
                <w:sz w:val="24"/>
              </w:rPr>
            </w:pPr>
            <w:r w:rsidRPr="00E50151">
              <w:rPr>
                <w:rFonts w:ascii="Times New Roman" w:hAnsi="Times New Roman"/>
                <w:sz w:val="24"/>
              </w:rPr>
              <w:t>Ettevõtterahandus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E50151" w:rsidRDefault="00105D77">
            <w:pPr>
              <w:spacing w:before="60" w:after="60"/>
              <w:rPr>
                <w:rFonts w:ascii="Times New Roman" w:hAnsi="Times New Roman"/>
                <w:sz w:val="24"/>
              </w:rPr>
            </w:pPr>
            <w:r w:rsidRPr="00E50151">
              <w:rPr>
                <w:rFonts w:ascii="Times New Roman" w:hAnsi="Times New Roman"/>
                <w:sz w:val="24"/>
              </w:rPr>
              <w:t>Finantsinstrumentide emissiooni tagamine või finantsinstrumentide pakkumise korraldamine siduva kohustuse alusel</w:t>
            </w:r>
          </w:p>
          <w:p w14:paraId="2E81165F" w14:textId="77777777" w:rsidR="00105D77" w:rsidRPr="00E50151" w:rsidRDefault="00105D77">
            <w:pPr>
              <w:spacing w:before="60" w:after="60"/>
              <w:rPr>
                <w:rFonts w:ascii="Times New Roman" w:hAnsi="Times New Roman"/>
                <w:sz w:val="24"/>
              </w:rPr>
            </w:pPr>
            <w:r w:rsidRPr="00E50151">
              <w:rPr>
                <w:rFonts w:ascii="Times New Roman" w:hAnsi="Times New Roman"/>
                <w:sz w:val="24"/>
              </w:rPr>
              <w:t>Kindlustusteenused</w:t>
            </w:r>
          </w:p>
          <w:p w14:paraId="294412EE" w14:textId="77777777" w:rsidR="00105D77" w:rsidRPr="00E50151" w:rsidRDefault="00105D77">
            <w:pPr>
              <w:spacing w:before="60" w:after="60"/>
              <w:rPr>
                <w:rFonts w:ascii="Times New Roman" w:hAnsi="Times New Roman"/>
                <w:sz w:val="24"/>
              </w:rPr>
            </w:pPr>
            <w:r w:rsidRPr="00E50151">
              <w:rPr>
                <w:rFonts w:ascii="Times New Roman" w:hAnsi="Times New Roman"/>
                <w:sz w:val="24"/>
              </w:rPr>
              <w:t>Investeerimisnõustamine</w:t>
            </w:r>
          </w:p>
          <w:p w14:paraId="3396F4D3" w14:textId="77777777" w:rsidR="00105D77" w:rsidRPr="00E50151" w:rsidRDefault="00105D77">
            <w:pPr>
              <w:spacing w:before="60" w:after="60"/>
              <w:rPr>
                <w:rFonts w:ascii="Times New Roman" w:hAnsi="Times New Roman"/>
                <w:sz w:val="24"/>
              </w:rPr>
            </w:pPr>
            <w:r w:rsidRPr="00E50151">
              <w:rPr>
                <w:rFonts w:ascii="Times New Roman" w:hAnsi="Times New Roman"/>
                <w:sz w:val="24"/>
              </w:rPr>
              <w:t>Ettevõtjate nõustamine kapitali struktuuri, tööstusstrateegia ja muudes seotud küsimustes ning ettevõtjate ühinemise ja ostuga seotud nõustamine ja teenused</w:t>
            </w:r>
          </w:p>
          <w:p w14:paraId="413B1D9E" w14:textId="77777777" w:rsidR="00105D77" w:rsidRPr="00E50151" w:rsidRDefault="00105D77">
            <w:pPr>
              <w:spacing w:before="60" w:after="60"/>
              <w:rPr>
                <w:rFonts w:ascii="Times New Roman" w:hAnsi="Times New Roman"/>
                <w:sz w:val="24"/>
              </w:rPr>
            </w:pPr>
            <w:r w:rsidRPr="00E50151">
              <w:rPr>
                <w:rFonts w:ascii="Times New Roman" w:hAnsi="Times New Roman"/>
                <w:sz w:val="24"/>
              </w:rPr>
              <w:t>Investeerimisuuringud ja finantsanalüüs ning muud liiki üldised soovitused, mis on seotud finantsinstrumentidega tehtavate tehingutega</w:t>
            </w:r>
          </w:p>
        </w:tc>
      </w:tr>
      <w:tr w:rsidR="00105D77" w:rsidRPr="00E50151"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E50151" w:rsidRDefault="00105D77">
            <w:pPr>
              <w:spacing w:before="60" w:after="60"/>
              <w:rPr>
                <w:rFonts w:ascii="Times New Roman" w:hAnsi="Times New Roman"/>
                <w:sz w:val="24"/>
              </w:rPr>
            </w:pPr>
            <w:r w:rsidRPr="00E50151">
              <w:rPr>
                <w:rFonts w:ascii="Times New Roman" w:hAnsi="Times New Roman"/>
                <w:sz w:val="24"/>
              </w:rPr>
              <w:t>Kaubandus ja müük</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E50151" w:rsidRDefault="00105D77">
            <w:pPr>
              <w:spacing w:before="60" w:after="60"/>
              <w:rPr>
                <w:rFonts w:ascii="Times New Roman" w:hAnsi="Times New Roman"/>
                <w:sz w:val="24"/>
              </w:rPr>
            </w:pPr>
            <w:r w:rsidRPr="00E50151">
              <w:rPr>
                <w:rFonts w:ascii="Times New Roman" w:hAnsi="Times New Roman"/>
                <w:sz w:val="24"/>
              </w:rPr>
              <w:t>Omal käel kauplemine</w:t>
            </w:r>
          </w:p>
          <w:p w14:paraId="2C39E21A" w14:textId="77777777" w:rsidR="00105D77" w:rsidRPr="00E50151" w:rsidRDefault="00105D77">
            <w:pPr>
              <w:spacing w:before="60" w:after="60"/>
              <w:rPr>
                <w:rFonts w:ascii="Times New Roman" w:hAnsi="Times New Roman"/>
                <w:sz w:val="24"/>
              </w:rPr>
            </w:pPr>
            <w:r w:rsidRPr="00E50151">
              <w:rPr>
                <w:rFonts w:ascii="Times New Roman" w:hAnsi="Times New Roman"/>
                <w:sz w:val="24"/>
              </w:rPr>
              <w:t>Raha vahendamine</w:t>
            </w:r>
          </w:p>
          <w:p w14:paraId="43A3C940" w14:textId="77777777" w:rsidR="00105D77" w:rsidRPr="00E50151" w:rsidRDefault="00105D77">
            <w:pPr>
              <w:spacing w:before="60" w:after="60"/>
              <w:rPr>
                <w:rFonts w:ascii="Times New Roman" w:hAnsi="Times New Roman"/>
                <w:sz w:val="24"/>
              </w:rPr>
            </w:pPr>
            <w:r w:rsidRPr="00E50151">
              <w:rPr>
                <w:rFonts w:ascii="Times New Roman" w:hAnsi="Times New Roman"/>
                <w:sz w:val="24"/>
              </w:rPr>
              <w:t>Ühe või mitme finantsinstrumendiga seotud korralduste vastuvõtmine ja edastamine</w:t>
            </w:r>
          </w:p>
          <w:p w14:paraId="7D6C72DD" w14:textId="77777777" w:rsidR="00105D77" w:rsidRPr="00E50151" w:rsidRDefault="00105D77">
            <w:pPr>
              <w:spacing w:before="60" w:after="60"/>
              <w:rPr>
                <w:rFonts w:ascii="Times New Roman" w:hAnsi="Times New Roman"/>
                <w:sz w:val="24"/>
              </w:rPr>
            </w:pPr>
            <w:r w:rsidRPr="00E50151">
              <w:rPr>
                <w:rFonts w:ascii="Times New Roman" w:hAnsi="Times New Roman"/>
                <w:sz w:val="24"/>
              </w:rPr>
              <w:t>Korralduste täitmine kliendi nimel</w:t>
            </w:r>
          </w:p>
          <w:p w14:paraId="447F8797" w14:textId="77777777" w:rsidR="00105D77" w:rsidRPr="00E50151" w:rsidRDefault="00105D77">
            <w:pPr>
              <w:spacing w:before="60" w:after="60"/>
              <w:rPr>
                <w:rFonts w:ascii="Times New Roman" w:hAnsi="Times New Roman"/>
                <w:sz w:val="24"/>
              </w:rPr>
            </w:pPr>
            <w:r w:rsidRPr="00E50151">
              <w:rPr>
                <w:rFonts w:ascii="Times New Roman" w:hAnsi="Times New Roman"/>
                <w:sz w:val="24"/>
              </w:rPr>
              <w:t>Finantsinstrumentide emissioon ilma kindla kohustuseta</w:t>
            </w:r>
          </w:p>
          <w:p w14:paraId="6B8176B5" w14:textId="77777777" w:rsidR="00105D77" w:rsidRPr="00E50151" w:rsidRDefault="00105D77">
            <w:pPr>
              <w:spacing w:before="60" w:after="60"/>
              <w:rPr>
                <w:rFonts w:ascii="Times New Roman" w:hAnsi="Times New Roman"/>
                <w:sz w:val="24"/>
              </w:rPr>
            </w:pPr>
            <w:proofErr w:type="spellStart"/>
            <w:r w:rsidRPr="00E50151">
              <w:rPr>
                <w:rFonts w:ascii="Times New Roman" w:hAnsi="Times New Roman"/>
                <w:sz w:val="24"/>
              </w:rPr>
              <w:t>Mitmepoolsete</w:t>
            </w:r>
            <w:proofErr w:type="spellEnd"/>
            <w:r w:rsidRPr="00E50151">
              <w:rPr>
                <w:rFonts w:ascii="Times New Roman" w:hAnsi="Times New Roman"/>
                <w:sz w:val="24"/>
              </w:rPr>
              <w:t xml:space="preserve"> kauplemissüsteemide käitamine</w:t>
            </w:r>
          </w:p>
        </w:tc>
      </w:tr>
      <w:tr w:rsidR="00105D77" w:rsidRPr="00E50151"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E50151" w:rsidRDefault="00105D77">
            <w:pPr>
              <w:spacing w:before="60" w:after="60"/>
              <w:rPr>
                <w:rFonts w:ascii="Times New Roman" w:hAnsi="Times New Roman"/>
                <w:sz w:val="24"/>
              </w:rPr>
            </w:pPr>
            <w:proofErr w:type="spellStart"/>
            <w:r w:rsidRPr="00E50151">
              <w:rPr>
                <w:rFonts w:ascii="Times New Roman" w:hAnsi="Times New Roman"/>
                <w:sz w:val="24"/>
              </w:rPr>
              <w:t>Jaemaakleri</w:t>
            </w:r>
            <w:proofErr w:type="spellEnd"/>
            <w:r w:rsidRPr="00E50151">
              <w:rPr>
                <w:rFonts w:ascii="Times New Roman" w:hAnsi="Times New Roman"/>
                <w:sz w:val="24"/>
              </w:rPr>
              <w:t xml:space="preserve"> teenused</w:t>
            </w:r>
          </w:p>
          <w:p w14:paraId="1644FF45" w14:textId="77777777" w:rsidR="00105D77" w:rsidRPr="00E50151" w:rsidRDefault="00105D77">
            <w:pPr>
              <w:spacing w:before="60" w:after="60"/>
              <w:rPr>
                <w:rFonts w:ascii="Times New Roman" w:hAnsi="Times New Roman"/>
                <w:sz w:val="24"/>
              </w:rPr>
            </w:pPr>
            <w:r w:rsidRPr="00E50151">
              <w:rPr>
                <w:rFonts w:ascii="Times New Roman" w:hAnsi="Times New Roman"/>
                <w:sz w:val="24"/>
              </w:rPr>
              <w:t>(tegevused füüsiliste isikute või väikeste ja keskmise suurusega ettevõtjatega, kes vastavad artiklis 123 sätestatud kriteeriumidele jaemüügi riskipositsioonide klassi kohta)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E50151" w:rsidRDefault="00105D77">
            <w:pPr>
              <w:spacing w:before="60" w:after="60"/>
              <w:rPr>
                <w:rFonts w:ascii="Times New Roman" w:hAnsi="Times New Roman"/>
                <w:sz w:val="24"/>
              </w:rPr>
            </w:pPr>
            <w:r w:rsidRPr="00E50151">
              <w:rPr>
                <w:rFonts w:ascii="Times New Roman" w:hAnsi="Times New Roman"/>
                <w:sz w:val="24"/>
              </w:rPr>
              <w:t>Ühe või mitme finantsinstrumendiga seotud korralduste vastuvõtmine ja edastamine</w:t>
            </w:r>
          </w:p>
          <w:p w14:paraId="0A298DA8" w14:textId="77777777" w:rsidR="00105D77" w:rsidRPr="00E50151" w:rsidRDefault="00105D77">
            <w:pPr>
              <w:spacing w:before="60" w:after="60"/>
              <w:rPr>
                <w:rFonts w:ascii="Times New Roman" w:hAnsi="Times New Roman"/>
                <w:sz w:val="24"/>
              </w:rPr>
            </w:pPr>
            <w:r w:rsidRPr="00E50151">
              <w:rPr>
                <w:rFonts w:ascii="Times New Roman" w:hAnsi="Times New Roman"/>
                <w:sz w:val="24"/>
              </w:rPr>
              <w:t>Korralduste täitmine kliendi nimel</w:t>
            </w:r>
          </w:p>
          <w:p w14:paraId="772C1A67" w14:textId="77777777" w:rsidR="00105D77" w:rsidRPr="00E50151" w:rsidRDefault="00105D77">
            <w:pPr>
              <w:spacing w:before="60" w:after="60"/>
              <w:rPr>
                <w:rFonts w:ascii="Times New Roman" w:hAnsi="Times New Roman"/>
                <w:sz w:val="24"/>
              </w:rPr>
            </w:pPr>
            <w:r w:rsidRPr="00E50151">
              <w:rPr>
                <w:rFonts w:ascii="Times New Roman" w:hAnsi="Times New Roman"/>
                <w:sz w:val="24"/>
              </w:rPr>
              <w:t>Finantsinstrumentide emissioon ilma kindla kohustuseta</w:t>
            </w:r>
          </w:p>
        </w:tc>
      </w:tr>
      <w:tr w:rsidR="00105D77" w:rsidRPr="00E50151"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E50151" w:rsidRDefault="00105D77">
            <w:pPr>
              <w:spacing w:before="60" w:after="60"/>
              <w:rPr>
                <w:rFonts w:ascii="Times New Roman" w:hAnsi="Times New Roman"/>
                <w:sz w:val="24"/>
              </w:rPr>
            </w:pPr>
            <w:r w:rsidRPr="00E50151">
              <w:rPr>
                <w:rFonts w:ascii="Times New Roman" w:hAnsi="Times New Roman"/>
                <w:sz w:val="24"/>
              </w:rPr>
              <w:t>Äripangandus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E50151" w:rsidRDefault="00105D77">
            <w:pPr>
              <w:spacing w:before="60" w:after="60"/>
              <w:rPr>
                <w:rFonts w:ascii="Times New Roman" w:hAnsi="Times New Roman"/>
                <w:sz w:val="24"/>
              </w:rPr>
            </w:pPr>
            <w:r w:rsidRPr="00E50151">
              <w:rPr>
                <w:rFonts w:ascii="Times New Roman" w:hAnsi="Times New Roman"/>
                <w:sz w:val="24"/>
              </w:rPr>
              <w:t>Hoiuste ja muude tagasimakstavate vahendite vastuvõtmine</w:t>
            </w:r>
          </w:p>
          <w:p w14:paraId="76F23BE8" w14:textId="77777777" w:rsidR="00105D77" w:rsidRPr="00E50151" w:rsidRDefault="00105D77">
            <w:pPr>
              <w:spacing w:before="60" w:after="60"/>
              <w:rPr>
                <w:rFonts w:ascii="Times New Roman" w:hAnsi="Times New Roman"/>
                <w:sz w:val="24"/>
              </w:rPr>
            </w:pPr>
            <w:r w:rsidRPr="00E50151">
              <w:rPr>
                <w:rFonts w:ascii="Times New Roman" w:hAnsi="Times New Roman"/>
                <w:sz w:val="24"/>
              </w:rPr>
              <w:t>Laenuandmine</w:t>
            </w:r>
          </w:p>
          <w:p w14:paraId="45F13788" w14:textId="77777777" w:rsidR="00105D77" w:rsidRPr="00E50151" w:rsidRDefault="00105D77">
            <w:pPr>
              <w:spacing w:before="60" w:after="60"/>
              <w:rPr>
                <w:rFonts w:ascii="Times New Roman" w:hAnsi="Times New Roman"/>
                <w:sz w:val="24"/>
              </w:rPr>
            </w:pPr>
            <w:r w:rsidRPr="00E50151">
              <w:rPr>
                <w:rFonts w:ascii="Times New Roman" w:hAnsi="Times New Roman"/>
                <w:sz w:val="24"/>
              </w:rPr>
              <w:t>Kapitalirent</w:t>
            </w:r>
          </w:p>
          <w:p w14:paraId="51EC26CF" w14:textId="77777777" w:rsidR="00105D77" w:rsidRPr="00E50151" w:rsidRDefault="00105D77">
            <w:pPr>
              <w:spacing w:before="60" w:after="60"/>
              <w:rPr>
                <w:rFonts w:ascii="Times New Roman" w:hAnsi="Times New Roman"/>
                <w:sz w:val="24"/>
              </w:rPr>
            </w:pPr>
            <w:r w:rsidRPr="00E50151">
              <w:rPr>
                <w:rFonts w:ascii="Times New Roman" w:hAnsi="Times New Roman"/>
                <w:sz w:val="24"/>
              </w:rPr>
              <w:t>Garantiid ja kohustused</w:t>
            </w:r>
          </w:p>
        </w:tc>
      </w:tr>
      <w:tr w:rsidR="00105D77" w:rsidRPr="00E50151"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E50151" w:rsidRDefault="00105D77">
            <w:pPr>
              <w:spacing w:before="60" w:after="60"/>
              <w:rPr>
                <w:rFonts w:ascii="Times New Roman" w:hAnsi="Times New Roman"/>
                <w:sz w:val="24"/>
              </w:rPr>
            </w:pPr>
            <w:proofErr w:type="spellStart"/>
            <w:r w:rsidRPr="00E50151">
              <w:rPr>
                <w:rFonts w:ascii="Times New Roman" w:hAnsi="Times New Roman"/>
                <w:sz w:val="24"/>
              </w:rPr>
              <w:lastRenderedPageBreak/>
              <w:t>Jaepangandus</w:t>
            </w:r>
            <w:proofErr w:type="spellEnd"/>
          </w:p>
          <w:p w14:paraId="7CAFF922" w14:textId="77777777" w:rsidR="00105D77" w:rsidRPr="00E50151" w:rsidRDefault="00105D77">
            <w:pPr>
              <w:spacing w:before="60" w:after="60"/>
              <w:rPr>
                <w:rFonts w:ascii="Times New Roman" w:hAnsi="Times New Roman"/>
                <w:sz w:val="24"/>
              </w:rPr>
            </w:pPr>
            <w:r w:rsidRPr="00E50151">
              <w:rPr>
                <w:rFonts w:ascii="Times New Roman" w:hAnsi="Times New Roman"/>
                <w:sz w:val="24"/>
              </w:rPr>
              <w:t>(tegevused füüsiliste isikute või väikeste ja keskmise suurusega ettevõtjatega, kes vastavad artiklis 123 sätestatud kriteeriumidele jaemüügi riskipositsioonide klassi kohta)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E50151" w:rsidRDefault="00105D77">
            <w:pPr>
              <w:spacing w:before="60" w:after="60"/>
              <w:rPr>
                <w:rFonts w:ascii="Times New Roman" w:hAnsi="Times New Roman"/>
                <w:sz w:val="24"/>
              </w:rPr>
            </w:pPr>
            <w:r w:rsidRPr="00E50151">
              <w:rPr>
                <w:rFonts w:ascii="Times New Roman" w:hAnsi="Times New Roman"/>
                <w:sz w:val="24"/>
              </w:rPr>
              <w:t>Hoiuste ja muude tagasimakstavate vahendite vastuvõtmine</w:t>
            </w:r>
          </w:p>
          <w:p w14:paraId="36AF04A5" w14:textId="77777777" w:rsidR="00105D77" w:rsidRPr="00E50151" w:rsidRDefault="00105D77">
            <w:pPr>
              <w:spacing w:before="60" w:after="60"/>
              <w:rPr>
                <w:rFonts w:ascii="Times New Roman" w:hAnsi="Times New Roman"/>
                <w:sz w:val="24"/>
              </w:rPr>
            </w:pPr>
            <w:r w:rsidRPr="00E50151">
              <w:rPr>
                <w:rFonts w:ascii="Times New Roman" w:hAnsi="Times New Roman"/>
                <w:sz w:val="24"/>
              </w:rPr>
              <w:t>Laenuandmine</w:t>
            </w:r>
          </w:p>
          <w:p w14:paraId="7351F485" w14:textId="77777777" w:rsidR="00105D77" w:rsidRPr="00E50151" w:rsidRDefault="00105D77">
            <w:pPr>
              <w:spacing w:before="60" w:after="60"/>
              <w:rPr>
                <w:rFonts w:ascii="Times New Roman" w:hAnsi="Times New Roman"/>
                <w:sz w:val="24"/>
              </w:rPr>
            </w:pPr>
            <w:r w:rsidRPr="00E50151">
              <w:rPr>
                <w:rFonts w:ascii="Times New Roman" w:hAnsi="Times New Roman"/>
                <w:sz w:val="24"/>
              </w:rPr>
              <w:t>Kapitalirent</w:t>
            </w:r>
          </w:p>
          <w:p w14:paraId="2A1E9691" w14:textId="77777777" w:rsidR="00105D77" w:rsidRPr="00E50151" w:rsidRDefault="00105D77">
            <w:pPr>
              <w:spacing w:before="60" w:after="60"/>
              <w:rPr>
                <w:rFonts w:ascii="Times New Roman" w:hAnsi="Times New Roman"/>
                <w:sz w:val="24"/>
              </w:rPr>
            </w:pPr>
            <w:r w:rsidRPr="00E50151">
              <w:rPr>
                <w:rFonts w:ascii="Times New Roman" w:hAnsi="Times New Roman"/>
                <w:sz w:val="24"/>
              </w:rPr>
              <w:t>Garantiid ja kohustused</w:t>
            </w:r>
          </w:p>
        </w:tc>
      </w:tr>
      <w:tr w:rsidR="00105D77" w:rsidRPr="00E50151"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E50151" w:rsidRDefault="00105D77">
            <w:pPr>
              <w:spacing w:before="60" w:after="60"/>
              <w:rPr>
                <w:rFonts w:ascii="Times New Roman" w:hAnsi="Times New Roman"/>
                <w:sz w:val="24"/>
              </w:rPr>
            </w:pPr>
            <w:r w:rsidRPr="00E50151">
              <w:rPr>
                <w:rFonts w:ascii="Times New Roman" w:hAnsi="Times New Roman"/>
                <w:sz w:val="24"/>
              </w:rPr>
              <w:t>Maksed ja arveldus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E50151" w:rsidRDefault="00105D77">
            <w:pPr>
              <w:spacing w:before="60" w:after="60"/>
              <w:rPr>
                <w:rFonts w:ascii="Times New Roman" w:hAnsi="Times New Roman"/>
                <w:sz w:val="24"/>
              </w:rPr>
            </w:pPr>
            <w:r w:rsidRPr="00E50151">
              <w:rPr>
                <w:rFonts w:ascii="Times New Roman" w:hAnsi="Times New Roman"/>
                <w:sz w:val="24"/>
              </w:rPr>
              <w:t>Rahaülekandeteenused,</w:t>
            </w:r>
          </w:p>
          <w:p w14:paraId="44972E69" w14:textId="77777777" w:rsidR="00105D77" w:rsidRPr="00E50151" w:rsidRDefault="00105D77">
            <w:pPr>
              <w:spacing w:before="60" w:after="60"/>
              <w:rPr>
                <w:rFonts w:ascii="Times New Roman" w:hAnsi="Times New Roman"/>
                <w:sz w:val="24"/>
              </w:rPr>
            </w:pPr>
            <w:r w:rsidRPr="00E50151">
              <w:rPr>
                <w:rFonts w:ascii="Times New Roman" w:hAnsi="Times New Roman"/>
                <w:sz w:val="24"/>
              </w:rPr>
              <w:t>maksevahendite väljastamine ja haldamine</w:t>
            </w:r>
          </w:p>
        </w:tc>
      </w:tr>
      <w:tr w:rsidR="00105D77" w:rsidRPr="00E50151"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E50151" w:rsidRDefault="00105D77">
            <w:pPr>
              <w:spacing w:before="60" w:after="60"/>
              <w:rPr>
                <w:rFonts w:ascii="Times New Roman" w:hAnsi="Times New Roman"/>
                <w:sz w:val="24"/>
              </w:rPr>
            </w:pPr>
            <w:r w:rsidRPr="00E50151">
              <w:rPr>
                <w:rFonts w:ascii="Times New Roman" w:hAnsi="Times New Roman"/>
                <w:sz w:val="24"/>
              </w:rPr>
              <w:t>Vahendusteenused</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E50151" w:rsidRDefault="00105D77">
            <w:pPr>
              <w:spacing w:before="60" w:after="60"/>
              <w:rPr>
                <w:rFonts w:ascii="Times New Roman" w:hAnsi="Times New Roman"/>
                <w:sz w:val="24"/>
              </w:rPr>
            </w:pPr>
            <w:r w:rsidRPr="00E50151">
              <w:rPr>
                <w:rFonts w:ascii="Times New Roman" w:hAnsi="Times New Roman"/>
                <w:sz w:val="24"/>
              </w:rPr>
              <w:t>Finantsinstrumentide hoidmine ja haldamine klientide arvel, sh hoidmine ja sellega seotud teenused, nt sularaha/tagatiste haldamine</w:t>
            </w:r>
          </w:p>
        </w:tc>
      </w:tr>
      <w:tr w:rsidR="00105D77" w:rsidRPr="00E50151"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E50151" w:rsidRDefault="00105D77">
            <w:pPr>
              <w:spacing w:before="60" w:after="60"/>
              <w:rPr>
                <w:rFonts w:ascii="Times New Roman" w:hAnsi="Times New Roman"/>
                <w:sz w:val="24"/>
              </w:rPr>
            </w:pPr>
            <w:r w:rsidRPr="00E50151">
              <w:rPr>
                <w:rFonts w:ascii="Times New Roman" w:hAnsi="Times New Roman"/>
                <w:sz w:val="24"/>
              </w:rPr>
              <w:t>Varahaldus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E50151" w:rsidRDefault="00105D77">
            <w:pPr>
              <w:spacing w:before="60" w:after="60"/>
              <w:rPr>
                <w:rFonts w:ascii="Times New Roman" w:hAnsi="Times New Roman"/>
                <w:sz w:val="24"/>
              </w:rPr>
            </w:pPr>
            <w:r w:rsidRPr="00E50151">
              <w:rPr>
                <w:rFonts w:ascii="Times New Roman" w:hAnsi="Times New Roman"/>
                <w:sz w:val="24"/>
              </w:rPr>
              <w:t>Portfellihaldus</w:t>
            </w:r>
          </w:p>
          <w:p w14:paraId="1153DFEB" w14:textId="77777777" w:rsidR="00105D77" w:rsidRPr="00E50151" w:rsidRDefault="00105D77">
            <w:pPr>
              <w:spacing w:before="60" w:after="60"/>
              <w:rPr>
                <w:rFonts w:ascii="Times New Roman" w:hAnsi="Times New Roman"/>
                <w:sz w:val="24"/>
              </w:rPr>
            </w:pPr>
            <w:r w:rsidRPr="00E50151">
              <w:rPr>
                <w:rFonts w:ascii="Times New Roman" w:hAnsi="Times New Roman"/>
                <w:sz w:val="24"/>
              </w:rPr>
              <w:t>Eurofondide valitsemine</w:t>
            </w:r>
          </w:p>
          <w:p w14:paraId="59C1F470" w14:textId="77777777" w:rsidR="00105D77" w:rsidRPr="00E50151" w:rsidRDefault="00105D77">
            <w:pPr>
              <w:spacing w:before="60" w:after="60"/>
              <w:rPr>
                <w:rFonts w:ascii="Times New Roman" w:hAnsi="Times New Roman"/>
                <w:sz w:val="24"/>
              </w:rPr>
            </w:pPr>
            <w:r w:rsidRPr="00E50151">
              <w:rPr>
                <w:rFonts w:ascii="Times New Roman" w:hAnsi="Times New Roman"/>
                <w:sz w:val="24"/>
              </w:rPr>
              <w:t xml:space="preserve">Muud </w:t>
            </w:r>
            <w:proofErr w:type="spellStart"/>
            <w:r w:rsidRPr="00E50151">
              <w:rPr>
                <w:rFonts w:ascii="Times New Roman" w:hAnsi="Times New Roman"/>
                <w:sz w:val="24"/>
              </w:rPr>
              <w:t>varahalduse</w:t>
            </w:r>
            <w:proofErr w:type="spellEnd"/>
            <w:r w:rsidRPr="00E50151">
              <w:rPr>
                <w:rFonts w:ascii="Times New Roman" w:hAnsi="Times New Roman"/>
                <w:sz w:val="24"/>
              </w:rPr>
              <w:t xml:space="preserve"> vormid</w:t>
            </w:r>
          </w:p>
        </w:tc>
      </w:tr>
      <w:tr w:rsidR="00105D77" w:rsidRPr="00E50151"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E50151" w:rsidRDefault="00105D77">
            <w:pPr>
              <w:spacing w:before="60" w:after="60"/>
              <w:rPr>
                <w:rFonts w:ascii="Times New Roman" w:hAnsi="Times New Roman"/>
                <w:color w:val="333333"/>
                <w:sz w:val="24"/>
              </w:rPr>
            </w:pPr>
            <w:r w:rsidRPr="00E50151">
              <w:rPr>
                <w:rFonts w:ascii="Times New Roman" w:hAnsi="Times New Roman"/>
                <w:color w:val="333333"/>
                <w:sz w:val="24"/>
              </w:rPr>
              <w:t>Ettevõtte kirjed</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E50151" w:rsidRDefault="00105D77">
            <w:pPr>
              <w:spacing w:before="60" w:after="60"/>
              <w:rPr>
                <w:rFonts w:ascii="Times New Roman" w:eastAsia="Verdana" w:hAnsi="Times New Roman"/>
                <w:sz w:val="24"/>
              </w:rPr>
            </w:pPr>
            <w:r w:rsidRPr="00E50151">
              <w:rPr>
                <w:rFonts w:ascii="Times New Roman" w:hAnsi="Times New Roman"/>
                <w:sz w:val="24"/>
              </w:rPr>
              <w:t xml:space="preserve">Kahjujuhtumid, mis mõjutavad kogu krediidiasutust või investeerimisühingut ja mida ei ole loetletud eespool nimetatud kategooriates. </w:t>
            </w:r>
          </w:p>
        </w:tc>
      </w:tr>
    </w:tbl>
    <w:p w14:paraId="5EFFCA85" w14:textId="77777777" w:rsidR="00C30107" w:rsidRPr="00E50151" w:rsidRDefault="00C30107" w:rsidP="00E434A1">
      <w:pPr>
        <w:pStyle w:val="InstructionsText2"/>
        <w:numPr>
          <w:ilvl w:val="0"/>
          <w:numId w:val="0"/>
        </w:numPr>
      </w:pPr>
    </w:p>
    <w:p w14:paraId="3089C09D" w14:textId="77777777" w:rsidR="00C30107" w:rsidRPr="00E50151" w:rsidRDefault="00C30107" w:rsidP="00E434A1">
      <w:pPr>
        <w:pStyle w:val="InstructionsText2"/>
        <w:numPr>
          <w:ilvl w:val="0"/>
          <w:numId w:val="0"/>
        </w:numPr>
      </w:pPr>
    </w:p>
    <w:bookmarkEnd w:id="63"/>
    <w:p w14:paraId="504CA18E" w14:textId="173B7075" w:rsidR="00FD54FC" w:rsidRPr="00E50151" w:rsidRDefault="008F3052" w:rsidP="3B06A011">
      <w:pPr>
        <w:pStyle w:val="InstructionsText2"/>
        <w:numPr>
          <w:ilvl w:val="0"/>
          <w:numId w:val="0"/>
        </w:numPr>
      </w:pPr>
      <w:r w:rsidRPr="00E50151">
        <w:rPr>
          <w:rStyle w:val="DNEx2"/>
        </w:rPr>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143</w:t>
      </w:r>
      <w:r w:rsidRPr="00E50151">
        <w:rPr>
          <w:rStyle w:val="DNEx2"/>
        </w:rPr>
        <w:fldChar w:fldCharType="end"/>
      </w:r>
      <w:r w:rsidRPr="00E50151">
        <w:rPr>
          <w:rStyle w:val="DNEx2"/>
        </w:rPr>
        <w:t xml:space="preserve">. </w:t>
      </w:r>
      <w:r w:rsidRPr="00E50151">
        <w:t>Krediidiriskiga seotud operatsiooniriski kahjusid, mida kajastatakse krediidiriski puhul riskiga kaalutud varas l (krediidiga seotud piiripealsed operatsiooniriski juhtumid), ei võeta vastavalt määruse (EL) nr 575/2013 artikli 317 lõikele 5 arvesse ei vormis C 17.01 ega vormis C 17.02.</w:t>
      </w:r>
    </w:p>
    <w:p w14:paraId="26DEA8B1" w14:textId="414C5450" w:rsidR="00FD54FC" w:rsidRPr="00E50151" w:rsidRDefault="00362BB4" w:rsidP="00E434A1">
      <w:pPr>
        <w:pStyle w:val="InstructionsText2"/>
        <w:numPr>
          <w:ilvl w:val="0"/>
          <w:numId w:val="0"/>
        </w:numPr>
      </w:pPr>
      <w:r w:rsidRPr="00E50151">
        <w:rPr>
          <w:rStyle w:val="DNEx2"/>
        </w:rPr>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144</w:t>
      </w:r>
      <w:r w:rsidRPr="00E50151">
        <w:rPr>
          <w:rStyle w:val="DNEx2"/>
        </w:rPr>
        <w:fldChar w:fldCharType="end"/>
      </w:r>
      <w:r w:rsidRPr="00E50151">
        <w:rPr>
          <w:rStyle w:val="DNEx2"/>
        </w:rPr>
        <w:t xml:space="preserve">. </w:t>
      </w:r>
      <w:r w:rsidRPr="00E50151">
        <w:t>[tühi]</w:t>
      </w:r>
    </w:p>
    <w:p w14:paraId="46FA5B8D" w14:textId="284B4DDE" w:rsidR="00FD54FC" w:rsidRPr="00E50151" w:rsidRDefault="00362BB4" w:rsidP="00E434A1">
      <w:pPr>
        <w:pStyle w:val="InstructionsText2"/>
        <w:numPr>
          <w:ilvl w:val="0"/>
          <w:numId w:val="0"/>
        </w:numPr>
      </w:pPr>
      <w:r w:rsidRPr="00E50151">
        <w:rPr>
          <w:rStyle w:val="DNEx2"/>
        </w:rPr>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145</w:t>
      </w:r>
      <w:r w:rsidRPr="00E50151">
        <w:rPr>
          <w:rStyle w:val="DNEx2"/>
        </w:rPr>
        <w:fldChar w:fldCharType="end"/>
      </w:r>
      <w:r w:rsidRPr="00E50151">
        <w:rPr>
          <w:rStyle w:val="DNEx2"/>
        </w:rPr>
        <w:t xml:space="preserve">. </w:t>
      </w:r>
      <w:r w:rsidRPr="00E50151">
        <w:t>„Brutokahjum“ tähendab määruse (EL) nr 575/2013 artiklis 318 lõikes 1 osutatud kahjumit, mis on seotud operatsiooniriskiga, isegi enne mis tahes liiki tagasimakseid, ilma et see piiraks allpool määratletud „kiiresti hüvitatud kahjujuhtumeid“.</w:t>
      </w:r>
    </w:p>
    <w:p w14:paraId="0D97147B" w14:textId="7F3E3213" w:rsidR="00FD54FC" w:rsidRPr="00E50151" w:rsidRDefault="00362BB4" w:rsidP="00E434A1">
      <w:pPr>
        <w:pStyle w:val="InstructionsText2"/>
        <w:numPr>
          <w:ilvl w:val="0"/>
          <w:numId w:val="0"/>
        </w:numPr>
      </w:pPr>
      <w:r w:rsidRPr="00E50151">
        <w:rPr>
          <w:rStyle w:val="DNEx2"/>
        </w:rPr>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146</w:t>
      </w:r>
      <w:r w:rsidRPr="00E50151">
        <w:rPr>
          <w:rStyle w:val="DNEx2"/>
        </w:rPr>
        <w:fldChar w:fldCharType="end"/>
      </w:r>
      <w:r w:rsidRPr="00E50151">
        <w:rPr>
          <w:rStyle w:val="DNEx2"/>
        </w:rPr>
        <w:t xml:space="preserve">. </w:t>
      </w:r>
      <w:r w:rsidRPr="00E50151">
        <w:t>„Hüvitamine“ – nagu on osutatud artikli 318 lõikes 1 – on üks või mitu ajaliselt eraldatud sõltumatut sündmust, mis on seotud algse operatsiooniriski juhtumiga ja mille puhul saadakse kolmandalt isikult rahalisi vahendeid või majanduslikku kasu.</w:t>
      </w:r>
    </w:p>
    <w:p w14:paraId="77F96781" w14:textId="7AAE69F6" w:rsidR="00FD54FC" w:rsidRPr="00E50151" w:rsidRDefault="00E434A1" w:rsidP="00E434A1">
      <w:pPr>
        <w:pStyle w:val="InstructionsText2"/>
        <w:numPr>
          <w:ilvl w:val="0"/>
          <w:numId w:val="0"/>
        </w:numPr>
      </w:pPr>
      <w:r w:rsidRPr="00E50151">
        <w:rPr>
          <w:rStyle w:val="DNEx2"/>
        </w:rPr>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147</w:t>
      </w:r>
      <w:r w:rsidRPr="00E50151">
        <w:rPr>
          <w:rStyle w:val="DNEx2"/>
        </w:rPr>
        <w:fldChar w:fldCharType="end"/>
      </w:r>
      <w:r w:rsidRPr="00E50151">
        <w:rPr>
          <w:rStyle w:val="DNEx2"/>
        </w:rPr>
        <w:t xml:space="preserve">. </w:t>
      </w:r>
      <w:r w:rsidRPr="00E50151">
        <w:t>„Kiiresti hüvitatud kahjujuhtumid“ on kahju põhjustavad operatsiooniriski juhtumid, mis hüvitatakse osaliselt või täielikult viie tööpäeva jooksul. Kiiresti hüvitatud kahjujuhtumi korral arvestatakse brutokahju määratluses ainult seda osa kahjust, mis ei ole täielikult hüvitatud (st kahju, millest on maha arvatud osaline kiire hüvitamine). Sellest tulenevalt ei arvata brutokahju määratlusse ega ka operatsiooniriski üksikasjade aruandesse kahju põhjustavaid kahjujuhtumeid, mis on täielikult hüvitatud viie tööpäeva jooksul.</w:t>
      </w:r>
    </w:p>
    <w:p w14:paraId="3604C23D" w14:textId="1024002D" w:rsidR="00FD54FC" w:rsidRPr="00E50151" w:rsidRDefault="00362BB4" w:rsidP="00E434A1">
      <w:pPr>
        <w:pStyle w:val="InstructionsText2"/>
        <w:numPr>
          <w:ilvl w:val="0"/>
          <w:numId w:val="0"/>
        </w:numPr>
      </w:pPr>
      <w:r w:rsidRPr="00E50151">
        <w:rPr>
          <w:rStyle w:val="DNEx2"/>
        </w:rPr>
        <w:lastRenderedPageBreak/>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148</w:t>
      </w:r>
      <w:r w:rsidRPr="00E50151">
        <w:rPr>
          <w:rStyle w:val="DNEx2"/>
        </w:rPr>
        <w:fldChar w:fldCharType="end"/>
      </w:r>
      <w:r w:rsidRPr="00E50151">
        <w:rPr>
          <w:rStyle w:val="DNEx2"/>
        </w:rPr>
        <w:t xml:space="preserve">. </w:t>
      </w:r>
      <w:r w:rsidRPr="00E50151">
        <w:t>„Arvestuskuupäev“ on kuupäev, mil kahjum või reserv/eraldis kajastati esmakordselt kasumiaruandes seoses tegevusriskist tuleneva kahjumiga, nagu on osutatud määruse (EL) nr 575/2013 artikli 317 lõike 4 punktis a. Need kuupäevad vastavad loogiliselt „juhtumi kuupäevale“ (st kuupäev, mil operatsiooniriski juhtum toimus või algas) ja „avastamise kuupäevale“ (st kuupäev, mil asutus sai operatsiooniriski juhtumist teada).</w:t>
      </w:r>
    </w:p>
    <w:p w14:paraId="6F9C7A18" w14:textId="502770EC" w:rsidR="00FD54FC" w:rsidRPr="00E50151" w:rsidRDefault="00E434A1" w:rsidP="00E434A1">
      <w:pPr>
        <w:pStyle w:val="InstructionsText2"/>
        <w:numPr>
          <w:ilvl w:val="0"/>
          <w:numId w:val="0"/>
        </w:numPr>
      </w:pPr>
      <w:r w:rsidRPr="00E50151">
        <w:rPr>
          <w:rStyle w:val="DNEx2"/>
        </w:rPr>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149</w:t>
      </w:r>
      <w:r w:rsidRPr="00E50151">
        <w:rPr>
          <w:rStyle w:val="DNEx2"/>
        </w:rPr>
        <w:fldChar w:fldCharType="end"/>
      </w:r>
      <w:r w:rsidRPr="00E50151">
        <w:rPr>
          <w:rStyle w:val="DNEx2"/>
        </w:rPr>
        <w:t xml:space="preserve">. </w:t>
      </w:r>
      <w:r w:rsidRPr="00E50151">
        <w:t>Ühisest operatsiooniriski juhtumist või algse operatsiooniriski juhtumiga seotud mitmest kahjujuhtumist, mis tekitavad kahjujuhtumeid või kahju (nn algjuhtum), tingitud kahju liidetakse, et arvutada aruandluskohustuse tekkimise künnis. Kui kümneaastase perioodi kohta arvutatud netokogusumma ületab künnist, tuleb vastavalt määruse (EL) nr 575/2013 artikli 317 lõike 3 punktile c ja artikli 318 lõikele 1 kajastada kahjum ja korrigeerimine kooskõlas bilansilise mõjuga, isegi kui mõju konkreetsel perioodil võib olla künnisest väiksem.</w:t>
      </w:r>
    </w:p>
    <w:p w14:paraId="13FA59F7" w14:textId="1423FEE1" w:rsidR="00FD54FC" w:rsidRPr="00E50151" w:rsidRDefault="00362BB4" w:rsidP="00E434A1">
      <w:pPr>
        <w:pStyle w:val="InstructionsText2"/>
        <w:numPr>
          <w:ilvl w:val="0"/>
          <w:numId w:val="0"/>
        </w:numPr>
      </w:pPr>
      <w:r w:rsidRPr="00E50151">
        <w:rPr>
          <w:rStyle w:val="DNEx2"/>
        </w:rPr>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150</w:t>
      </w:r>
      <w:r w:rsidRPr="00E50151">
        <w:rPr>
          <w:rStyle w:val="DNEx2"/>
        </w:rPr>
        <w:fldChar w:fldCharType="end"/>
      </w:r>
      <w:r w:rsidRPr="00E50151">
        <w:rPr>
          <w:rStyle w:val="DNEx2"/>
        </w:rPr>
        <w:t xml:space="preserve">. </w:t>
      </w:r>
      <w:r w:rsidRPr="00E50151">
        <w:t>Vastava aasta juunis esitatavad andmed on vaheandmed, lõplikud andmed esitatakse detsembris. Juuni andmete vaatlusperiood on seega kuus kuud (st kalendriaasta 1. jaanuarist 30. juunini) ning detsembri andmete vaatlusperiood on 12 kuud (st kalendriaasta 1. jaanuarist 31. detsembrini). Nii juunis kui ka detsembris esitatud andmete puhul tähendavad „eelmised aruandeperioodid“ kõiki aruandeperioode kuni aruandeperioodini, mis lõpeb eelmise kalendriaasta lõpus (kaasa arvatud).</w:t>
      </w:r>
    </w:p>
    <w:p w14:paraId="065A1906" w14:textId="0BAA0889" w:rsidR="00FD54FC" w:rsidRPr="00E50151"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E50151">
        <w:rPr>
          <w:rFonts w:ascii="Times New Roman" w:hAnsi="Times New Roman"/>
          <w:sz w:val="24"/>
        </w:rPr>
        <w:t>C 17.01: operatsiooniriskist tulenev kahju ja hüvitused äriliinide ja kahjujuhtumite tüüpide kaupa viimase aasta jooksul (OPR DETAILS 1)</w:t>
      </w:r>
      <w:bookmarkEnd w:id="64"/>
      <w:bookmarkEnd w:id="65"/>
    </w:p>
    <w:p w14:paraId="497EA8D0" w14:textId="05AB7FBB" w:rsidR="00FD54FC" w:rsidRPr="00E50151"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E50151">
        <w:rPr>
          <w:rFonts w:ascii="Times New Roman" w:hAnsi="Times New Roman"/>
          <w:sz w:val="24"/>
        </w:rPr>
        <w:t>Üldised märkused</w:t>
      </w:r>
      <w:bookmarkEnd w:id="66"/>
      <w:bookmarkEnd w:id="67"/>
    </w:p>
    <w:p w14:paraId="1B1EFECB" w14:textId="631AA582" w:rsidR="00FD54FC" w:rsidRPr="00E50151" w:rsidRDefault="00E434A1" w:rsidP="00E434A1">
      <w:pPr>
        <w:pStyle w:val="InstructionsText2"/>
        <w:numPr>
          <w:ilvl w:val="0"/>
          <w:numId w:val="0"/>
        </w:numPr>
      </w:pPr>
      <w:r w:rsidRPr="00E50151">
        <w:rPr>
          <w:rStyle w:val="DNEx2"/>
        </w:rPr>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151</w:t>
      </w:r>
      <w:r w:rsidRPr="00E50151">
        <w:rPr>
          <w:rStyle w:val="DNEx2"/>
        </w:rPr>
        <w:fldChar w:fldCharType="end"/>
      </w:r>
      <w:r w:rsidRPr="00E50151">
        <w:rPr>
          <w:rStyle w:val="DNEx2"/>
        </w:rPr>
        <w:t xml:space="preserve"> </w:t>
      </w:r>
      <w:r w:rsidRPr="00E50151">
        <w:t>Vormil C 17.01 võetakse kokku teave viimase aasta jooksul asutuse poolt registreeritud sisemiste künniste ületanud kahjude ja hüvituste kohta juhtumite tüüpide ja äriliinide kaupa, järgides käesoleva jaotise tabelites 1 ja 2 esitatud määratlusi. On võimalik, et ühele kahjujuhtumile vastav kahju jaotatakse mitme äriliini vahel.</w:t>
      </w:r>
    </w:p>
    <w:p w14:paraId="0F217350" w14:textId="104C538F" w:rsidR="00FD54FC" w:rsidRPr="00E50151" w:rsidRDefault="00362BB4" w:rsidP="00E434A1">
      <w:pPr>
        <w:pStyle w:val="InstructionsText2"/>
        <w:numPr>
          <w:ilvl w:val="0"/>
          <w:numId w:val="0"/>
        </w:numPr>
      </w:pPr>
      <w:r w:rsidRPr="00E50151">
        <w:rPr>
          <w:rStyle w:val="DNEx2"/>
        </w:rPr>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152</w:t>
      </w:r>
      <w:r w:rsidRPr="00E50151">
        <w:rPr>
          <w:rStyle w:val="DNEx2"/>
        </w:rPr>
        <w:fldChar w:fldCharType="end"/>
      </w:r>
      <w:r w:rsidRPr="00E50151">
        <w:rPr>
          <w:rStyle w:val="DNEx2"/>
        </w:rPr>
        <w:t xml:space="preserve">. </w:t>
      </w:r>
      <w:r w:rsidRPr="00E50151">
        <w:t>Veergudes on esitatud erinevad kahjujuhtumite tüübid ja kogusummad iga äriliini kohta, koos märkega, mis näitab kahjude andmete kogumisel kohaldatud madalaimat sisemist künnist, ning iga ärivaldkonna jaoks madalaimat ja kõrgeimat künnist, kui künniseid on rohkem kui üks.</w:t>
      </w:r>
    </w:p>
    <w:p w14:paraId="11517512" w14:textId="76CAEDF3" w:rsidR="00FD54FC" w:rsidRPr="00E50151" w:rsidRDefault="00362BB4" w:rsidP="00E434A1">
      <w:pPr>
        <w:pStyle w:val="InstructionsText2"/>
        <w:numPr>
          <w:ilvl w:val="0"/>
          <w:numId w:val="0"/>
        </w:numPr>
      </w:pPr>
      <w:r w:rsidRPr="00E50151">
        <w:rPr>
          <w:rStyle w:val="DNEx2"/>
        </w:rPr>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153</w:t>
      </w:r>
      <w:r w:rsidRPr="00E50151">
        <w:rPr>
          <w:rStyle w:val="DNEx2"/>
        </w:rPr>
        <w:fldChar w:fldCharType="end"/>
      </w:r>
      <w:r w:rsidRPr="00E50151">
        <w:rPr>
          <w:rStyle w:val="DNEx2"/>
        </w:rPr>
        <w:t xml:space="preserve">. </w:t>
      </w:r>
      <w:r w:rsidRPr="00E50151">
        <w:t>Ridadel kajastatakse äriliinid ja iga äriliini puhul esitatakse juhtumite arv (uued juhtumid), brutokahju summa (uued juhtumid), selliste kahjujuhtumite arv, mille korral kohaldatakse kahju korrigeerimist, eelmiste aruandeperioodidega seotud kahju korrigeerimised, suurim ühekordne kahju, viie suurima kahjujuhtumi kogusumma ja hüvitatud kahju kogusumma (otsehüvitused ning kindlustusest ja muudest riskide ülekandmise mehhanismidest tulenevad hüvitused).</w:t>
      </w:r>
    </w:p>
    <w:p w14:paraId="01C6C8D7" w14:textId="1A1609D7" w:rsidR="008E3F40" w:rsidRPr="00E50151" w:rsidRDefault="00362BB4" w:rsidP="00E434A1">
      <w:pPr>
        <w:pStyle w:val="InstructionsText2"/>
        <w:numPr>
          <w:ilvl w:val="0"/>
          <w:numId w:val="0"/>
        </w:numPr>
      </w:pPr>
      <w:r w:rsidRPr="00E50151">
        <w:rPr>
          <w:rStyle w:val="DNEx2"/>
        </w:rPr>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154</w:t>
      </w:r>
      <w:r w:rsidRPr="00E50151">
        <w:rPr>
          <w:rStyle w:val="DNEx2"/>
        </w:rPr>
        <w:fldChar w:fldCharType="end"/>
      </w:r>
      <w:r w:rsidRPr="00E50151">
        <w:rPr>
          <w:rStyle w:val="DNEx2"/>
        </w:rPr>
        <w:t xml:space="preserve">. </w:t>
      </w:r>
      <w:r w:rsidRPr="00E50151">
        <w:t>Kõigi äriliinide kohta esitatakse ka kahjujuhtumite arvu ja brutokahju summa andmed teatud vahemike kohta, mis põhinevad kehtestatud piirmääradel (10 000, 20 000, 100 000 ja 1 000 000). Piirmäärad on kehtestatud eurodes ja on lisatud krediidiasutuste ja investeerimisühingute vaheliste teatatud kahjude võrreldavuse tagamiseks. Piirmäärad ei pruugi seega olla seotud kahju miinimumkünnistega, mida kasutatakse sisemiste kahjuandmete kogumiseks ja mis tuleb esitada vormi teises osas.</w:t>
      </w:r>
    </w:p>
    <w:p w14:paraId="66F6BC90" w14:textId="0130F6E9" w:rsidR="008A1E95" w:rsidRPr="00E50151" w:rsidRDefault="006B71D2" w:rsidP="008E3C30">
      <w:pPr>
        <w:pStyle w:val="InstructionsText2"/>
        <w:numPr>
          <w:ilvl w:val="0"/>
          <w:numId w:val="0"/>
        </w:numPr>
      </w:pPr>
      <w:r w:rsidRPr="00E50151">
        <w:rPr>
          <w:rStyle w:val="DNEx2"/>
        </w:rPr>
        <w:t xml:space="preserve">154a. </w:t>
      </w:r>
      <w:r w:rsidRPr="00E50151">
        <w:t>Hüvitatud kahjudest tuleb teatada plussmärgiga.</w:t>
      </w:r>
    </w:p>
    <w:p w14:paraId="31AE8FCD" w14:textId="77777777" w:rsidR="008A1E95" w:rsidRPr="00E50151" w:rsidRDefault="008A1E95" w:rsidP="00E434A1">
      <w:pPr>
        <w:pStyle w:val="InstructionsText2"/>
        <w:numPr>
          <w:ilvl w:val="0"/>
          <w:numId w:val="0"/>
        </w:numPr>
      </w:pPr>
    </w:p>
    <w:p w14:paraId="3EEEA3D5" w14:textId="61AFA838" w:rsidR="00FD54FC" w:rsidRPr="00E50151"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E50151">
        <w:rPr>
          <w:rFonts w:ascii="Times New Roman" w:hAnsi="Times New Roman"/>
          <w:sz w:val="24"/>
        </w:rPr>
        <w:lastRenderedPageBreak/>
        <w:t>Juhised konkreetsete kirjete kohta</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
        <w:gridCol w:w="8081"/>
      </w:tblGrid>
      <w:tr w:rsidR="00FD54FC" w:rsidRPr="00E50151" w14:paraId="5673A92F" w14:textId="77777777" w:rsidTr="3B06A011">
        <w:trPr>
          <w:trHeight w:val="576"/>
        </w:trPr>
        <w:tc>
          <w:tcPr>
            <w:tcW w:w="9180" w:type="dxa"/>
            <w:gridSpan w:val="2"/>
            <w:shd w:val="clear" w:color="auto" w:fill="CCCCCC"/>
          </w:tcPr>
          <w:p w14:paraId="64100A9A" w14:textId="77777777" w:rsidR="00FD54FC" w:rsidRPr="00E50151" w:rsidRDefault="00FD54FC" w:rsidP="005D3C49">
            <w:pPr>
              <w:keepNext/>
              <w:autoSpaceDE w:val="0"/>
              <w:autoSpaceDN w:val="0"/>
              <w:adjustRightInd w:val="0"/>
              <w:spacing w:after="0"/>
              <w:rPr>
                <w:rFonts w:ascii="Times New Roman" w:hAnsi="Times New Roman"/>
                <w:b/>
                <w:bCs/>
                <w:sz w:val="24"/>
              </w:rPr>
            </w:pPr>
            <w:r w:rsidRPr="00E50151">
              <w:rPr>
                <w:rFonts w:ascii="Times New Roman" w:hAnsi="Times New Roman"/>
                <w:b/>
                <w:sz w:val="24"/>
              </w:rPr>
              <w:t>Veerud</w:t>
            </w:r>
          </w:p>
        </w:tc>
      </w:tr>
      <w:tr w:rsidR="00FD54FC" w:rsidRPr="00E50151" w14:paraId="66F8475E" w14:textId="77777777" w:rsidTr="3B06A011">
        <w:tc>
          <w:tcPr>
            <w:tcW w:w="985" w:type="dxa"/>
          </w:tcPr>
          <w:p w14:paraId="2E2E57DA" w14:textId="77777777" w:rsidR="00FD54FC" w:rsidRPr="00E50151" w:rsidRDefault="00C93FC2" w:rsidP="000F70EC">
            <w:pPr>
              <w:autoSpaceDE w:val="0"/>
              <w:autoSpaceDN w:val="0"/>
              <w:adjustRightInd w:val="0"/>
              <w:spacing w:before="0" w:after="0"/>
              <w:rPr>
                <w:rFonts w:ascii="Times New Roman" w:hAnsi="Times New Roman"/>
                <w:bCs/>
                <w:sz w:val="24"/>
              </w:rPr>
            </w:pPr>
            <w:r w:rsidRPr="00E50151">
              <w:rPr>
                <w:rFonts w:ascii="Times New Roman" w:hAnsi="Times New Roman"/>
                <w:sz w:val="24"/>
                <w:lang w:eastAsia="nl-BE"/>
              </w:rPr>
              <w:t>0010-0070</w:t>
            </w:r>
          </w:p>
        </w:tc>
        <w:tc>
          <w:tcPr>
            <w:tcW w:w="8195" w:type="dxa"/>
          </w:tcPr>
          <w:p w14:paraId="42ED0FA0" w14:textId="77777777" w:rsidR="00FD54FC" w:rsidRPr="00E50151" w:rsidRDefault="00FD54FC" w:rsidP="005D3C49">
            <w:pPr>
              <w:keepNext/>
              <w:autoSpaceDE w:val="0"/>
              <w:autoSpaceDN w:val="0"/>
              <w:adjustRightInd w:val="0"/>
              <w:spacing w:before="0" w:after="0"/>
              <w:rPr>
                <w:rStyle w:val="InstructionsTabelleberschrift"/>
                <w:rFonts w:ascii="Times New Roman" w:hAnsi="Times New Roman"/>
                <w:sz w:val="24"/>
              </w:rPr>
            </w:pPr>
            <w:r w:rsidRPr="00E50151">
              <w:rPr>
                <w:rStyle w:val="InstructionsTabelleberschrift"/>
                <w:rFonts w:ascii="Times New Roman" w:hAnsi="Times New Roman"/>
                <w:sz w:val="24"/>
              </w:rPr>
              <w:t>JUHTUMITE TÜÜBID</w:t>
            </w:r>
          </w:p>
          <w:p w14:paraId="77CB6459" w14:textId="34950BD9" w:rsidR="0084728B" w:rsidRPr="00E50151" w:rsidRDefault="00FD54FC" w:rsidP="3B06A011">
            <w:pPr>
              <w:rPr>
                <w:rFonts w:ascii="Times New Roman" w:hAnsi="Times New Roman"/>
                <w:sz w:val="24"/>
              </w:rPr>
            </w:pPr>
            <w:r w:rsidRPr="00E50151">
              <w:rPr>
                <w:rFonts w:ascii="Times New Roman" w:hAnsi="Times New Roman"/>
                <w:sz w:val="24"/>
              </w:rPr>
              <w:t>Krediidiasutused ja investeerimisühingud kajastavad kahju vastavates veergudes 0010–0070 vastavalt kahjujuhtumi tüübile.</w:t>
            </w:r>
          </w:p>
          <w:p w14:paraId="3023C2E3" w14:textId="3DB1C18B" w:rsidR="00FD54FC" w:rsidRPr="00E50151" w:rsidRDefault="00FD54FC" w:rsidP="3B06A011">
            <w:pPr>
              <w:rPr>
                <w:rFonts w:ascii="Times New Roman" w:hAnsi="Times New Roman"/>
                <w:sz w:val="24"/>
              </w:rPr>
            </w:pPr>
            <w:r w:rsidRPr="00E50151">
              <w:rPr>
                <w:rFonts w:ascii="Times New Roman" w:hAnsi="Times New Roman"/>
                <w:sz w:val="24"/>
              </w:rPr>
              <w:t>Krediidiasutused ja investeerimisühingud, kes arvutasid 2024. aasta detsembris oma omavahendite nõude vastavalt baasmeetodile, võivad teatada nendest kahjudest, mille kahjujuhtumi tüüp ei ole veerus 0080 kindlaks määratud.</w:t>
            </w:r>
          </w:p>
        </w:tc>
      </w:tr>
      <w:tr w:rsidR="00FD54FC" w:rsidRPr="00E50151" w14:paraId="50B8D542" w14:textId="77777777" w:rsidTr="3B06A011">
        <w:tc>
          <w:tcPr>
            <w:tcW w:w="985" w:type="dxa"/>
          </w:tcPr>
          <w:p w14:paraId="5DD6D73C" w14:textId="77777777" w:rsidR="00FD54FC" w:rsidRPr="00E50151" w:rsidRDefault="00C93FC2" w:rsidP="00FD54FC">
            <w:pPr>
              <w:autoSpaceDE w:val="0"/>
              <w:autoSpaceDN w:val="0"/>
              <w:adjustRightInd w:val="0"/>
              <w:spacing w:before="0" w:after="0"/>
              <w:rPr>
                <w:rFonts w:ascii="Times New Roman" w:hAnsi="Times New Roman"/>
                <w:bCs/>
                <w:sz w:val="24"/>
              </w:rPr>
            </w:pPr>
            <w:r w:rsidRPr="00E50151">
              <w:rPr>
                <w:rFonts w:ascii="Times New Roman" w:hAnsi="Times New Roman"/>
                <w:sz w:val="24"/>
                <w:lang w:eastAsia="nl-BE"/>
              </w:rPr>
              <w:t>0080</w:t>
            </w:r>
          </w:p>
        </w:tc>
        <w:tc>
          <w:tcPr>
            <w:tcW w:w="8195" w:type="dxa"/>
          </w:tcPr>
          <w:p w14:paraId="160BFCD4" w14:textId="77777777" w:rsidR="00FD54FC" w:rsidRPr="00E50151" w:rsidRDefault="00FD54FC" w:rsidP="005D3C49">
            <w:pPr>
              <w:keepNext/>
              <w:autoSpaceDE w:val="0"/>
              <w:autoSpaceDN w:val="0"/>
              <w:adjustRightInd w:val="0"/>
              <w:spacing w:before="0" w:after="0"/>
              <w:rPr>
                <w:rStyle w:val="InstructionsTabelleberschrift"/>
                <w:rFonts w:ascii="Times New Roman" w:hAnsi="Times New Roman"/>
                <w:sz w:val="24"/>
              </w:rPr>
            </w:pPr>
            <w:r w:rsidRPr="00E50151">
              <w:rPr>
                <w:rStyle w:val="InstructionsTabelleberschrift"/>
                <w:rFonts w:ascii="Times New Roman" w:hAnsi="Times New Roman"/>
                <w:sz w:val="24"/>
              </w:rPr>
              <w:t>KOGUKAHJU JUHTUMITE TÜÜBID</w:t>
            </w:r>
          </w:p>
          <w:p w14:paraId="64EF174C" w14:textId="77777777" w:rsidR="008D30F0" w:rsidRPr="00E50151" w:rsidRDefault="00FD54FC" w:rsidP="00FD54FC">
            <w:pPr>
              <w:rPr>
                <w:rStyle w:val="InstructionsTabelleText"/>
                <w:rFonts w:ascii="Times New Roman" w:hAnsi="Times New Roman"/>
                <w:sz w:val="24"/>
              </w:rPr>
            </w:pPr>
            <w:r w:rsidRPr="00E50151">
              <w:rPr>
                <w:rStyle w:val="InstructionsTabelleText"/>
                <w:rFonts w:ascii="Times New Roman" w:hAnsi="Times New Roman"/>
                <w:sz w:val="24"/>
              </w:rPr>
              <w:t>Krediidiasutused ja investeerimisühingud esitavad veerus 0080 iga äriliini kohta kirje „juhtumite arv (uued juhtumid)“ kogusumma, kirje „brutokahju summa (uued juhtumid)“ kogusumma, kirje „kahjujuhtumite arv, mille puhul kohaldatakse kahju korrigeerimist“ kogusumma, kirje „eelmiste aruandeperioodidega seotud kahju korrigeerimised“ kogusumma, kirje „suurim ühekordne kahju“, kirje „viie suurima kahju kogusumma“, kirje „otse hüvitatud kahju kogusumma“ kogusumma ja kirje „kindlustusest ja muudest riskide ülekandmise mehhanismidest tulenevate hüvituste kogusumma“ kogusumma.</w:t>
            </w:r>
          </w:p>
          <w:p w14:paraId="435DA6FC" w14:textId="4E7CF407" w:rsidR="00FD54FC" w:rsidRPr="00E50151" w:rsidRDefault="00FD54FC" w:rsidP="3B06A011">
            <w:pPr>
              <w:rPr>
                <w:rStyle w:val="InstructionsTabelleText"/>
                <w:rFonts w:ascii="Times New Roman" w:hAnsi="Times New Roman"/>
                <w:sz w:val="24"/>
              </w:rPr>
            </w:pPr>
            <w:r w:rsidRPr="00E50151">
              <w:rPr>
                <w:rStyle w:val="InstructionsTabelleText"/>
                <w:rFonts w:ascii="Times New Roman" w:hAnsi="Times New Roman"/>
                <w:sz w:val="24"/>
              </w:rPr>
              <w:t>Kui krediidiasutus või investeerimisühing on kindlaks määranud kõikide kahjude kahjujuhtumi tüübid, esitatakse veerus 0080 veergudes 0010–0070 esitatud kahjujuhtumite arvu, kahjude kogusumma, kahjuhüvitiste kogusumma ja „eelmiste aruandeperioodidega seotud kahjukorrigeerimiste“ lihtne summa.</w:t>
            </w:r>
          </w:p>
          <w:p w14:paraId="7ADBEC5B" w14:textId="2AAA90E7" w:rsidR="00FD54FC" w:rsidRPr="00E50151" w:rsidRDefault="00FD54FC" w:rsidP="3B06A011">
            <w:pPr>
              <w:rPr>
                <w:rStyle w:val="InstructionsTabelleText"/>
                <w:rFonts w:ascii="Times New Roman" w:hAnsi="Times New Roman"/>
                <w:sz w:val="24"/>
              </w:rPr>
            </w:pPr>
            <w:r w:rsidRPr="00E50151">
              <w:rPr>
                <w:rStyle w:val="InstructionsTabelleText"/>
                <w:rFonts w:ascii="Times New Roman" w:hAnsi="Times New Roman"/>
                <w:sz w:val="24"/>
              </w:rPr>
              <w:t>Veerus 0080 esitatud „suurim ühekordne kahju“ on suurim ühekordne kahju äriliini raames ja sama, mis veergudes 0010–0070 esitatud „suurimate ühekordsete kahjude“ suurim näitaja, tingimusel et krediidiasutus või investeerimisühing on juhtumite tüübid kõigi kahjude puhul välja selgitanud.</w:t>
            </w:r>
          </w:p>
          <w:p w14:paraId="620764F4" w14:textId="77777777" w:rsidR="00FD54FC" w:rsidRPr="00E50151" w:rsidRDefault="00FD54FC" w:rsidP="00FD54FC">
            <w:pPr>
              <w:rPr>
                <w:rFonts w:ascii="Times New Roman" w:hAnsi="Times New Roman"/>
                <w:bCs/>
                <w:sz w:val="24"/>
              </w:rPr>
            </w:pPr>
            <w:r w:rsidRPr="00E50151">
              <w:rPr>
                <w:rStyle w:val="InstructionsTabelleText"/>
                <w:rFonts w:ascii="Times New Roman" w:hAnsi="Times New Roman"/>
                <w:sz w:val="24"/>
              </w:rPr>
              <w:t>Viie suurima kahjujuhtumi summa puhul tuleb veerus 0080 esitada ühe äriliini viie suurima kahjumi summa.</w:t>
            </w:r>
          </w:p>
        </w:tc>
      </w:tr>
      <w:tr w:rsidR="00FD54FC" w:rsidRPr="00E50151" w14:paraId="4B2FA115" w14:textId="77777777" w:rsidTr="3B06A011">
        <w:tc>
          <w:tcPr>
            <w:tcW w:w="985" w:type="dxa"/>
          </w:tcPr>
          <w:p w14:paraId="5DDA1F0A" w14:textId="77777777" w:rsidR="00FD54FC" w:rsidRPr="00E50151" w:rsidRDefault="00C93FC2" w:rsidP="000F70EC">
            <w:pPr>
              <w:autoSpaceDE w:val="0"/>
              <w:autoSpaceDN w:val="0"/>
              <w:adjustRightInd w:val="0"/>
              <w:spacing w:before="0" w:after="0"/>
              <w:rPr>
                <w:rFonts w:ascii="Times New Roman" w:hAnsi="Times New Roman"/>
                <w:bCs/>
                <w:sz w:val="24"/>
              </w:rPr>
            </w:pPr>
            <w:r w:rsidRPr="00E50151">
              <w:rPr>
                <w:rFonts w:ascii="Times New Roman" w:hAnsi="Times New Roman"/>
                <w:sz w:val="24"/>
                <w:lang w:eastAsia="nl-BE"/>
              </w:rPr>
              <w:t>0090-0100</w:t>
            </w:r>
          </w:p>
        </w:tc>
        <w:tc>
          <w:tcPr>
            <w:tcW w:w="8195" w:type="dxa"/>
          </w:tcPr>
          <w:p w14:paraId="13E5A936" w14:textId="77777777" w:rsidR="00FD54FC" w:rsidRPr="00E50151" w:rsidRDefault="00FD54FC" w:rsidP="005D3C49">
            <w:pPr>
              <w:keepNext/>
              <w:autoSpaceDE w:val="0"/>
              <w:autoSpaceDN w:val="0"/>
              <w:adjustRightInd w:val="0"/>
              <w:spacing w:before="0" w:after="0"/>
              <w:rPr>
                <w:rFonts w:ascii="Times New Roman" w:hAnsi="Times New Roman"/>
                <w:sz w:val="24"/>
              </w:rPr>
            </w:pPr>
            <w:r w:rsidRPr="00E50151">
              <w:rPr>
                <w:rStyle w:val="InstructionsTabelleberschrift"/>
                <w:rFonts w:ascii="Times New Roman" w:hAnsi="Times New Roman"/>
                <w:sz w:val="24"/>
              </w:rPr>
              <w:t>MEMOKIRJE: ANDMEKOGUMISES KASUTATAV PIIRMÄÄR</w:t>
            </w:r>
          </w:p>
          <w:p w14:paraId="6C9949A4" w14:textId="6C85C37C" w:rsidR="00FD54FC" w:rsidRPr="00E50151" w:rsidRDefault="00FD54FC" w:rsidP="3B06A011">
            <w:pPr>
              <w:autoSpaceDE w:val="0"/>
              <w:autoSpaceDN w:val="0"/>
              <w:adjustRightInd w:val="0"/>
              <w:spacing w:before="0" w:after="0"/>
              <w:rPr>
                <w:rStyle w:val="InstructionsTabelleText"/>
                <w:rFonts w:ascii="Times New Roman" w:hAnsi="Times New Roman"/>
                <w:sz w:val="24"/>
              </w:rPr>
            </w:pPr>
            <w:r w:rsidRPr="00E50151">
              <w:rPr>
                <w:rStyle w:val="InstructionsTabelleText"/>
                <w:rFonts w:ascii="Times New Roman" w:hAnsi="Times New Roman"/>
                <w:sz w:val="24"/>
              </w:rPr>
              <w:t>Krediidiasutused ja investeerimisühingud kajastavad veergudes 0090 ja 0100 kahju miinimumkünniseid, mis on eelnevalt kindlaks määratud ja mida kasutatakse sisemiste kahjuandmete kogumiseks.</w:t>
            </w:r>
          </w:p>
          <w:p w14:paraId="4FAB0E4A" w14:textId="62A95685" w:rsidR="00FD54FC" w:rsidRPr="00E50151" w:rsidRDefault="001F6487" w:rsidP="00FD54FC">
            <w:pPr>
              <w:autoSpaceDE w:val="0"/>
              <w:autoSpaceDN w:val="0"/>
              <w:adjustRightInd w:val="0"/>
              <w:spacing w:before="0" w:after="0"/>
              <w:rPr>
                <w:rStyle w:val="InstructionsTabelleText"/>
                <w:rFonts w:ascii="Times New Roman" w:hAnsi="Times New Roman"/>
                <w:sz w:val="24"/>
              </w:rPr>
            </w:pPr>
            <w:r w:rsidRPr="00E50151">
              <w:rPr>
                <w:rStyle w:val="InstructionsTabelleText"/>
                <w:rFonts w:ascii="Times New Roman" w:hAnsi="Times New Roman"/>
                <w:sz w:val="24"/>
              </w:rPr>
              <w:t>Kui krediidiasutus või investeerimisühing kohaldab iga äriliini kohta ainult üht künnist, täidetakse ainult veerg 0090.</w:t>
            </w:r>
          </w:p>
          <w:p w14:paraId="70501482" w14:textId="498EFA89" w:rsidR="00650B6C" w:rsidRPr="00E50151" w:rsidRDefault="001F6487" w:rsidP="0002267E">
            <w:pPr>
              <w:rPr>
                <w:rStyle w:val="InstructionsTabelleText"/>
                <w:rFonts w:ascii="Times New Roman" w:hAnsi="Times New Roman"/>
                <w:sz w:val="24"/>
              </w:rPr>
            </w:pPr>
            <w:r w:rsidRPr="00E50151">
              <w:rPr>
                <w:rStyle w:val="InstructionsTabelleText"/>
                <w:rFonts w:ascii="Times New Roman" w:hAnsi="Times New Roman"/>
                <w:sz w:val="24"/>
              </w:rPr>
              <w:t>Kui sama äriliini puhul kohaldatakse erinevaid piirmäärasid, märgitakse ka kõrgeim kohaldatav piirmäär (veerg 0100).</w:t>
            </w:r>
          </w:p>
        </w:tc>
      </w:tr>
    </w:tbl>
    <w:p w14:paraId="7D438528" w14:textId="77777777" w:rsidR="00FD54FC" w:rsidRPr="00E50151"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E50151" w14:paraId="3025DA90" w14:textId="77777777" w:rsidTr="3B06A011">
        <w:trPr>
          <w:trHeight w:val="504"/>
        </w:trPr>
        <w:tc>
          <w:tcPr>
            <w:tcW w:w="9180" w:type="dxa"/>
            <w:gridSpan w:val="2"/>
            <w:shd w:val="clear" w:color="auto" w:fill="CCCCCC"/>
          </w:tcPr>
          <w:p w14:paraId="22584A44" w14:textId="77777777" w:rsidR="00FD54FC" w:rsidRPr="00E50151" w:rsidRDefault="00FD54FC" w:rsidP="005D3C49">
            <w:pPr>
              <w:keepNext/>
              <w:autoSpaceDE w:val="0"/>
              <w:autoSpaceDN w:val="0"/>
              <w:adjustRightInd w:val="0"/>
              <w:spacing w:after="0"/>
              <w:rPr>
                <w:rFonts w:ascii="Times New Roman" w:hAnsi="Times New Roman"/>
                <w:b/>
                <w:bCs/>
                <w:sz w:val="24"/>
              </w:rPr>
            </w:pPr>
            <w:r w:rsidRPr="00E50151">
              <w:rPr>
                <w:rFonts w:ascii="Times New Roman" w:hAnsi="Times New Roman"/>
                <w:b/>
                <w:sz w:val="24"/>
              </w:rPr>
              <w:t>Read</w:t>
            </w:r>
          </w:p>
        </w:tc>
      </w:tr>
      <w:tr w:rsidR="00FD54FC" w:rsidRPr="00E50151" w14:paraId="747AECBF" w14:textId="77777777" w:rsidTr="3B06A011">
        <w:tc>
          <w:tcPr>
            <w:tcW w:w="1101" w:type="dxa"/>
          </w:tcPr>
          <w:p w14:paraId="373E8135" w14:textId="77777777" w:rsidR="00FD54FC" w:rsidRPr="00E50151" w:rsidRDefault="00C93FC2" w:rsidP="000F70EC">
            <w:pPr>
              <w:rPr>
                <w:rFonts w:ascii="Times New Roman" w:hAnsi="Times New Roman"/>
                <w:bCs/>
                <w:sz w:val="24"/>
              </w:rPr>
            </w:pPr>
            <w:r w:rsidRPr="00E50151">
              <w:rPr>
                <w:rFonts w:ascii="Times New Roman" w:hAnsi="Times New Roman"/>
                <w:sz w:val="24"/>
                <w:lang w:eastAsia="de-DE"/>
              </w:rPr>
              <w:t>0010</w:t>
            </w:r>
            <w:r w:rsidRPr="00E50151">
              <w:rPr>
                <w:rFonts w:ascii="Times New Roman" w:hAnsi="Times New Roman"/>
                <w:sz w:val="24"/>
                <w:lang w:eastAsia="nl-BE"/>
              </w:rPr>
              <w:t>-0880</w:t>
            </w:r>
          </w:p>
        </w:tc>
        <w:tc>
          <w:tcPr>
            <w:tcW w:w="8079" w:type="dxa"/>
          </w:tcPr>
          <w:p w14:paraId="73EF9F40" w14:textId="7C8BD87F"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 xml:space="preserve">ÄRILIINID: ETTEVÕTTERAHANDUS, KAUBANDUS JA MÜÜK, JAEKLIENDIMAAKLERLUS, ÄRIPANGANDUS, JAEPANGANDUS, </w:t>
            </w:r>
            <w:r w:rsidRPr="00E50151">
              <w:rPr>
                <w:rStyle w:val="InstructionsTabelleberschrift"/>
                <w:rFonts w:ascii="Times New Roman" w:hAnsi="Times New Roman"/>
                <w:sz w:val="24"/>
              </w:rPr>
              <w:lastRenderedPageBreak/>
              <w:t>MAKSED JA ARVELDUSED, VAHENDUSTEENUSED, VARAHALDUS, ETTEVÕTTE KIRJED</w:t>
            </w:r>
          </w:p>
          <w:p w14:paraId="4ABD41A7" w14:textId="4AA98EEC" w:rsidR="00FD54FC" w:rsidRPr="00E50151" w:rsidRDefault="00FD54FC" w:rsidP="00FD54FC">
            <w:pPr>
              <w:pStyle w:val="PlainText"/>
              <w:jc w:val="both"/>
              <w:rPr>
                <w:rFonts w:ascii="Times New Roman" w:hAnsi="Times New Roman"/>
                <w:sz w:val="24"/>
                <w:szCs w:val="24"/>
              </w:rPr>
            </w:pPr>
            <w:r w:rsidRPr="00E50151">
              <w:rPr>
                <w:rFonts w:ascii="Times New Roman" w:hAnsi="Times New Roman"/>
                <w:sz w:val="24"/>
              </w:rPr>
              <w:t>Krediidiasutus või investeerimisühing esitab iga juhtumi tüübi ja äriliini kohta vastavalt sisemistele miinimummääradele järgmise teabe: juhtumite arv (uued juhtumid), brutokahju summa (uued juhtumid), selliste juhtumite arv, mille puhul kohaldatakse kahju korrigeerimist, eelmiste aruandeperioodidega seotud kahju korrigeerimised, suurim ühekordne kahju, viie suurima kahju kogusumma, otse hüvitatud kahju kogusumma ning kindlustusest ja muudest riskide ülekandmise mehhanismidest tulenevate hüvituste kogusumma.</w:t>
            </w:r>
          </w:p>
          <w:p w14:paraId="598C709E" w14:textId="77777777" w:rsidR="00FD54FC" w:rsidRPr="00E50151" w:rsidRDefault="00FD54FC" w:rsidP="00FD54FC">
            <w:pPr>
              <w:rPr>
                <w:rFonts w:ascii="Times New Roman" w:hAnsi="Times New Roman"/>
                <w:sz w:val="24"/>
              </w:rPr>
            </w:pPr>
            <w:r w:rsidRPr="00E50151">
              <w:rPr>
                <w:rFonts w:ascii="Times New Roman" w:hAnsi="Times New Roman"/>
                <w:sz w:val="24"/>
              </w:rPr>
              <w:t>Kui kahjujuhtum mõjutab rohkem kui ühte äriliini, jaotatakse „kahju kogusumma“ kõigi mõjutatud äriliinide vahel.</w:t>
            </w:r>
          </w:p>
          <w:p w14:paraId="7BC94C24" w14:textId="643D0143" w:rsidR="00FD54FC" w:rsidRPr="00E50151" w:rsidRDefault="00FD54FC" w:rsidP="3B06A011">
            <w:pPr>
              <w:rPr>
                <w:rFonts w:ascii="Times New Roman" w:hAnsi="Times New Roman"/>
                <w:sz w:val="24"/>
              </w:rPr>
            </w:pPr>
            <w:r w:rsidRPr="00E50151">
              <w:rPr>
                <w:rFonts w:ascii="Times New Roman" w:hAnsi="Times New Roman"/>
                <w:sz w:val="24"/>
              </w:rPr>
              <w:t>Krediidiasutused või investeerimisühingud, kes arvutasid oma omavahendite nõuded 2024. aasta detsembris vastavalt baasmeetodile, võivad need kahjumid, mille puhul äriliin ei ole kindlaks määratud, esitada ainult ridadel 0910–0980.</w:t>
            </w:r>
          </w:p>
        </w:tc>
      </w:tr>
      <w:tr w:rsidR="00FD54FC" w:rsidRPr="00E50151" w14:paraId="5539CB2D" w14:textId="77777777" w:rsidTr="3B06A011">
        <w:tc>
          <w:tcPr>
            <w:tcW w:w="1101" w:type="dxa"/>
          </w:tcPr>
          <w:p w14:paraId="2AD95C57" w14:textId="77777777" w:rsidR="00FD54FC" w:rsidRPr="00E50151" w:rsidRDefault="00C93FC2" w:rsidP="00FD54FC">
            <w:pPr>
              <w:rPr>
                <w:rFonts w:ascii="Times New Roman" w:hAnsi="Times New Roman"/>
                <w:bCs/>
                <w:sz w:val="24"/>
              </w:rPr>
            </w:pPr>
            <w:r w:rsidRPr="00E50151">
              <w:rPr>
                <w:rFonts w:ascii="Times New Roman" w:hAnsi="Times New Roman"/>
                <w:sz w:val="24"/>
                <w:lang w:eastAsia="nl-BE"/>
              </w:rPr>
              <w:lastRenderedPageBreak/>
              <w:t>0010, 0110, 0210, 0310, 0410, 0510, 0610, 0710, 0810</w:t>
            </w:r>
          </w:p>
        </w:tc>
        <w:tc>
          <w:tcPr>
            <w:tcW w:w="8079" w:type="dxa"/>
          </w:tcPr>
          <w:p w14:paraId="6FB8404E"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Kahjujuhtumite arv (uued kahjujuhtumid)</w:t>
            </w:r>
          </w:p>
          <w:p w14:paraId="0A87F437" w14:textId="77777777" w:rsidR="00FD54FC" w:rsidRPr="00E50151" w:rsidRDefault="00FD54FC" w:rsidP="00FD54FC">
            <w:pPr>
              <w:rPr>
                <w:rFonts w:ascii="Times New Roman" w:hAnsi="Times New Roman"/>
                <w:sz w:val="24"/>
              </w:rPr>
            </w:pPr>
            <w:r w:rsidRPr="00E50151">
              <w:rPr>
                <w:rFonts w:ascii="Times New Roman" w:hAnsi="Times New Roman"/>
                <w:sz w:val="24"/>
              </w:rPr>
              <w:t>Kahjujuhtumite arv on selliste kahjujuhtumite arv, millega seoses kajastati aruandeperioodil brutokahju.</w:t>
            </w:r>
          </w:p>
          <w:p w14:paraId="1CB08978" w14:textId="77777777" w:rsidR="00FD54FC" w:rsidRPr="00E50151" w:rsidRDefault="00FD54FC" w:rsidP="005D3C49">
            <w:pPr>
              <w:keepNext/>
              <w:rPr>
                <w:rFonts w:ascii="Times New Roman" w:hAnsi="Times New Roman"/>
                <w:sz w:val="24"/>
              </w:rPr>
            </w:pPr>
            <w:r w:rsidRPr="00E50151">
              <w:rPr>
                <w:rFonts w:ascii="Times New Roman" w:hAnsi="Times New Roman"/>
                <w:sz w:val="24"/>
              </w:rPr>
              <w:t>Kahjujuhtumite arv peab viitama „uutele juhtumitele“, st operatsiooniriski juhtumitele:</w:t>
            </w:r>
          </w:p>
          <w:p w14:paraId="3B968FDE" w14:textId="3F1B5227" w:rsidR="00FD54FC" w:rsidRPr="00E50151" w:rsidRDefault="00FD54FC" w:rsidP="005D3C49">
            <w:pPr>
              <w:pStyle w:val="ListParagraph"/>
              <w:numPr>
                <w:ilvl w:val="0"/>
                <w:numId w:val="43"/>
              </w:numPr>
              <w:tabs>
                <w:tab w:val="left" w:pos="459"/>
              </w:tabs>
              <w:ind w:hanging="1080"/>
              <w:rPr>
                <w:rFonts w:ascii="Times New Roman" w:hAnsi="Times New Roman"/>
                <w:sz w:val="24"/>
              </w:rPr>
            </w:pPr>
            <w:r w:rsidRPr="00E50151">
              <w:rPr>
                <w:rFonts w:ascii="Times New Roman" w:hAnsi="Times New Roman"/>
                <w:sz w:val="24"/>
              </w:rPr>
              <w:t>mida kajastatakse aruandeperioodil kirje „esimest korda kajastatud“ all või</w:t>
            </w:r>
          </w:p>
          <w:p w14:paraId="1A1A183C" w14:textId="72C3641D" w:rsidR="00FD54FC" w:rsidRPr="00E50151" w:rsidRDefault="00FD54FC" w:rsidP="005D3C49">
            <w:pPr>
              <w:pStyle w:val="ListParagraph"/>
              <w:numPr>
                <w:ilvl w:val="0"/>
                <w:numId w:val="43"/>
              </w:numPr>
              <w:tabs>
                <w:tab w:val="left" w:pos="459"/>
              </w:tabs>
              <w:ind w:left="499" w:hanging="499"/>
              <w:rPr>
                <w:rFonts w:ascii="Times New Roman" w:hAnsi="Times New Roman"/>
                <w:sz w:val="24"/>
              </w:rPr>
            </w:pPr>
            <w:r w:rsidRPr="00E50151">
              <w:rPr>
                <w:rFonts w:ascii="Times New Roman" w:hAnsi="Times New Roman"/>
                <w:sz w:val="24"/>
              </w:rPr>
              <w:t>mida kajastati eelmisel aruandeperioodil kirje „esimest korda kajastatud“ all, kui kahjujuhtum ei olnud varasemates järelevalvearuannetes kajastatud, näiteks seetõttu, et see tuvastati operatsiooniriski juhtumina alles käesoleval aruandlusperioodil, või seetõttu, et selle kahjujuhtumiga seotud kogukahju (st algne kahju pluss/miinus kõik eelmiste aruandlusperioodide jooksul tehtud kahju korrigeerimised) ületas sisemise andmekogumise künnise alles käesoleval aruandlusperioodil.</w:t>
            </w:r>
          </w:p>
          <w:p w14:paraId="76206E71" w14:textId="77777777" w:rsidR="00FD54FC" w:rsidRPr="00E50151" w:rsidRDefault="00FD54FC" w:rsidP="3B06A011">
            <w:pPr>
              <w:rPr>
                <w:rStyle w:val="InstructionsTabelleberschrift"/>
                <w:rFonts w:ascii="Times New Roman" w:hAnsi="Times New Roman"/>
                <w:sz w:val="24"/>
              </w:rPr>
            </w:pPr>
            <w:r w:rsidRPr="00E50151">
              <w:rPr>
                <w:rFonts w:ascii="Times New Roman" w:hAnsi="Times New Roman"/>
                <w:sz w:val="24"/>
              </w:rPr>
              <w:t>„Uued kahjujuhtumid“ ei hõlma kahjujuhtumeid, mis määratleti „esimest korda kajastatuna“ eelmise aruandlusperioodi jooksul ja mida juba kajastati eelmistes järelevalvearuannetes.</w:t>
            </w:r>
          </w:p>
        </w:tc>
      </w:tr>
      <w:tr w:rsidR="00FD54FC" w:rsidRPr="00E50151" w14:paraId="67B548BF" w14:textId="77777777" w:rsidTr="3B06A011">
        <w:tc>
          <w:tcPr>
            <w:tcW w:w="1101" w:type="dxa"/>
          </w:tcPr>
          <w:p w14:paraId="25346D5E" w14:textId="77777777" w:rsidR="00FD54FC" w:rsidRPr="00E50151" w:rsidRDefault="00C93FC2" w:rsidP="00FD54FC">
            <w:pPr>
              <w:rPr>
                <w:rFonts w:ascii="Times New Roman" w:hAnsi="Times New Roman"/>
                <w:bCs/>
                <w:sz w:val="24"/>
              </w:rPr>
            </w:pPr>
            <w:r w:rsidRPr="00E50151">
              <w:rPr>
                <w:rFonts w:ascii="Times New Roman" w:hAnsi="Times New Roman"/>
                <w:sz w:val="24"/>
                <w:lang w:eastAsia="nl-BE"/>
              </w:rPr>
              <w:t>0020, 0120, 0220, 0320, 0420, 0520, 0620, 0720, 0820</w:t>
            </w:r>
          </w:p>
        </w:tc>
        <w:tc>
          <w:tcPr>
            <w:tcW w:w="8079" w:type="dxa"/>
          </w:tcPr>
          <w:p w14:paraId="675477D4"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Brutokahju summa (uued kahjujuhtumid)</w:t>
            </w:r>
          </w:p>
          <w:p w14:paraId="2E85E133" w14:textId="404A4022" w:rsidR="00FD54FC" w:rsidRPr="00E50151" w:rsidRDefault="00FD54FC" w:rsidP="00FD54FC">
            <w:pPr>
              <w:rPr>
                <w:rFonts w:ascii="Times New Roman" w:hAnsi="Times New Roman"/>
                <w:sz w:val="24"/>
              </w:rPr>
            </w:pPr>
            <w:r w:rsidRPr="00E50151">
              <w:rPr>
                <w:rFonts w:ascii="Times New Roman" w:hAnsi="Times New Roman"/>
                <w:sz w:val="24"/>
              </w:rPr>
              <w:t>Brutokahju summa on brutokahju summa, mis on seotud operatsiooniriski kahjuga vastavalt määruse (EL) nr 575/2013 artikli 318 lõikele 2. Kõik aruandeperioodil kajastatud ühe kahjujuhtumiga seotud kahjud liidetakse kokku ja neid käsitatakse selle kahjujuhtumi brutokahjuna vastaval aruandeperioodil.</w:t>
            </w:r>
          </w:p>
          <w:p w14:paraId="611D2B8E" w14:textId="77777777" w:rsidR="00FD54FC" w:rsidRPr="00E50151" w:rsidRDefault="00FD54FC" w:rsidP="00FD54FC">
            <w:pPr>
              <w:rPr>
                <w:rFonts w:ascii="Times New Roman" w:hAnsi="Times New Roman"/>
                <w:sz w:val="24"/>
              </w:rPr>
            </w:pPr>
            <w:r w:rsidRPr="00E50151">
              <w:rPr>
                <w:rFonts w:ascii="Times New Roman" w:hAnsi="Times New Roman"/>
                <w:sz w:val="24"/>
              </w:rPr>
              <w:t>Teatatud brutokahju summa viitab „uutele juhtumitele“, nagu on osutatud käesoleva tabeli eelneval real. Eelmise aruandlusperioodi jooksul „esimest korda kajastatud“ kahjujuhtumitel, mida ei olnud varasemates järelevalvearuannetes kajastatud, tuleb aruandluskuupäevaks kogunenud kogukahjum (st algne kahjum pluss/miinus kõik eelmiste aruandlusperioodide jooksul tehtud kahjumi korrigeerimised) kajastada aruandluskuupäeva brutokahjumina.</w:t>
            </w:r>
          </w:p>
          <w:p w14:paraId="371CD21C" w14:textId="77777777" w:rsidR="00FD54FC" w:rsidRPr="00E50151" w:rsidRDefault="00FD54FC" w:rsidP="3B06A011">
            <w:pPr>
              <w:rPr>
                <w:rStyle w:val="InstructionsTabelleberschrift"/>
                <w:rFonts w:ascii="Times New Roman" w:hAnsi="Times New Roman"/>
                <w:sz w:val="24"/>
              </w:rPr>
            </w:pPr>
            <w:r w:rsidRPr="00E50151">
              <w:rPr>
                <w:rFonts w:ascii="Times New Roman" w:hAnsi="Times New Roman"/>
                <w:sz w:val="24"/>
              </w:rPr>
              <w:t>Kajastatavates summades ei võeta saadud hüvitusi arvesse.</w:t>
            </w:r>
          </w:p>
        </w:tc>
      </w:tr>
      <w:tr w:rsidR="00FD54FC" w:rsidRPr="00E50151" w14:paraId="35BC8758" w14:textId="77777777" w:rsidTr="3B06A011">
        <w:tc>
          <w:tcPr>
            <w:tcW w:w="1101" w:type="dxa"/>
          </w:tcPr>
          <w:p w14:paraId="30B4B9A7" w14:textId="77777777" w:rsidR="00FD54FC" w:rsidRPr="00E50151" w:rsidRDefault="00C93FC2" w:rsidP="00FD54FC">
            <w:pPr>
              <w:rPr>
                <w:rFonts w:ascii="Times New Roman" w:hAnsi="Times New Roman"/>
                <w:bCs/>
                <w:sz w:val="24"/>
              </w:rPr>
            </w:pPr>
            <w:r w:rsidRPr="00E50151">
              <w:rPr>
                <w:rFonts w:ascii="Times New Roman" w:hAnsi="Times New Roman"/>
                <w:sz w:val="24"/>
                <w:lang w:eastAsia="nl-BE"/>
              </w:rPr>
              <w:lastRenderedPageBreak/>
              <w:t>0030, 0130, 0230, 0330, 0430, 0530, 0630, 0730, 0830</w:t>
            </w:r>
          </w:p>
        </w:tc>
        <w:tc>
          <w:tcPr>
            <w:tcW w:w="8079" w:type="dxa"/>
          </w:tcPr>
          <w:p w14:paraId="20431596"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Kahjujuhtumite arv, mille puhul kohaldatakse kahju korrigeerimist</w:t>
            </w:r>
          </w:p>
          <w:p w14:paraId="489FCDC5" w14:textId="15690A81" w:rsidR="00FD54FC" w:rsidRPr="00E50151" w:rsidRDefault="00FD54FC" w:rsidP="3B06A011">
            <w:pPr>
              <w:rPr>
                <w:rFonts w:ascii="Times New Roman" w:hAnsi="Times New Roman"/>
                <w:sz w:val="24"/>
              </w:rPr>
            </w:pPr>
            <w:r w:rsidRPr="00E50151">
              <w:rPr>
                <w:rFonts w:ascii="Times New Roman" w:hAnsi="Times New Roman"/>
                <w:sz w:val="24"/>
              </w:rPr>
              <w:t>Kahju korrigeerimise objektiks olevate kahjujuhtumite arv on eelmistel aruandlusperioodidel „esimest korda kajastatud“ ja eelmistes aruannetes juba kajastatud operatsiooniriski kahjujuhtumite arv, mille suhtes on käesoleval aruandlusperioodil tehtud kahju korrigeerimisi.</w:t>
            </w:r>
          </w:p>
          <w:p w14:paraId="35A5D3D6" w14:textId="77777777" w:rsidR="00FD54FC" w:rsidRPr="00E50151" w:rsidRDefault="001F6487" w:rsidP="005F1EB8">
            <w:pPr>
              <w:rPr>
                <w:b/>
                <w:sz w:val="24"/>
              </w:rPr>
            </w:pPr>
            <w:r w:rsidRPr="00E50151">
              <w:rPr>
                <w:rFonts w:ascii="Times New Roman" w:hAnsi="Times New Roman"/>
                <w:sz w:val="24"/>
              </w:rPr>
              <w:t>Kui aruandeperioodi jooksul tehti ühe kahjujuhtumi kohta rohkem kui üks kahju korrigeerimine, loetakse nende kahju korrigeerimiste summa sel perioodil üheks korrigeerimiseks.</w:t>
            </w:r>
          </w:p>
        </w:tc>
      </w:tr>
      <w:tr w:rsidR="00FD54FC" w:rsidRPr="00E50151" w14:paraId="4897901E" w14:textId="77777777" w:rsidTr="3B06A011">
        <w:tc>
          <w:tcPr>
            <w:tcW w:w="1101" w:type="dxa"/>
          </w:tcPr>
          <w:p w14:paraId="1CA10334" w14:textId="77777777" w:rsidR="00FD54FC" w:rsidRPr="00E50151" w:rsidRDefault="00C93FC2" w:rsidP="00FD54FC">
            <w:pPr>
              <w:rPr>
                <w:rFonts w:ascii="Times New Roman" w:hAnsi="Times New Roman"/>
                <w:bCs/>
                <w:sz w:val="24"/>
              </w:rPr>
            </w:pPr>
            <w:r w:rsidRPr="00E50151">
              <w:rPr>
                <w:rFonts w:ascii="Times New Roman" w:hAnsi="Times New Roman"/>
                <w:sz w:val="24"/>
                <w:lang w:eastAsia="nl-BE"/>
              </w:rPr>
              <w:t>0040, 0140, 0240, 0340, 0440, 0540, 0640, 0</w:t>
            </w:r>
            <w:r w:rsidRPr="00E50151">
              <w:rPr>
                <w:rFonts w:ascii="Times New Roman" w:hAnsi="Times New Roman"/>
                <w:sz w:val="24"/>
                <w:lang w:eastAsia="de-DE"/>
              </w:rPr>
              <w:t>740</w:t>
            </w:r>
            <w:r w:rsidRPr="00E50151">
              <w:rPr>
                <w:rFonts w:ascii="Times New Roman" w:hAnsi="Times New Roman"/>
                <w:sz w:val="24"/>
                <w:lang w:eastAsia="nl-BE"/>
              </w:rPr>
              <w:t>, 0840</w:t>
            </w:r>
          </w:p>
        </w:tc>
        <w:tc>
          <w:tcPr>
            <w:tcW w:w="8079" w:type="dxa"/>
          </w:tcPr>
          <w:p w14:paraId="68049943"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Eelmiste aruandeperioodidega seotud kahju korrigeerimine</w:t>
            </w:r>
          </w:p>
          <w:p w14:paraId="13788219" w14:textId="77777777" w:rsidR="00FD54FC" w:rsidRPr="00E50151" w:rsidRDefault="00FD54FC" w:rsidP="005D3C49">
            <w:pPr>
              <w:keepNext/>
              <w:rPr>
                <w:rFonts w:ascii="Times New Roman" w:hAnsi="Times New Roman"/>
                <w:sz w:val="24"/>
              </w:rPr>
            </w:pPr>
            <w:r w:rsidRPr="00E50151">
              <w:rPr>
                <w:rFonts w:ascii="Times New Roman" w:hAnsi="Times New Roman"/>
                <w:sz w:val="24"/>
              </w:rPr>
              <w:t>Eelmiste aruandeperioodidega seotud kahju korrigeerimine on järgmiste elementide summa (positiivne või negatiivne):</w:t>
            </w:r>
          </w:p>
          <w:p w14:paraId="1123BBFF" w14:textId="68B858FE" w:rsidR="00FD54FC" w:rsidRPr="00E50151" w:rsidRDefault="00FD54FC" w:rsidP="005D3C49">
            <w:pPr>
              <w:pStyle w:val="ListParagraph"/>
              <w:numPr>
                <w:ilvl w:val="0"/>
                <w:numId w:val="44"/>
              </w:numPr>
              <w:tabs>
                <w:tab w:val="left" w:pos="459"/>
              </w:tabs>
              <w:ind w:left="358" w:hanging="284"/>
              <w:rPr>
                <w:rFonts w:ascii="Times New Roman" w:hAnsi="Times New Roman"/>
                <w:sz w:val="24"/>
              </w:rPr>
            </w:pPr>
            <w:r w:rsidRPr="00E50151">
              <w:rPr>
                <w:rFonts w:ascii="Times New Roman" w:hAnsi="Times New Roman"/>
                <w:sz w:val="24"/>
              </w:rPr>
              <w:t>kahju kogusumma, mis on seotud eelmistel aruandeperioodidel „esimest korda kajastatud“ operatsiooniriski juhtumite kahju positiivsete korrigeerimistega aruandeperioodil (nt eraldiste suurenemine, seotud kahjujuhtumid, lisaarveldused);</w:t>
            </w:r>
          </w:p>
          <w:p w14:paraId="22EFE0FB" w14:textId="1EA56092" w:rsidR="00FD54FC" w:rsidRPr="00E50151" w:rsidRDefault="00FD54FC" w:rsidP="005D3C49">
            <w:pPr>
              <w:pStyle w:val="ListParagraph"/>
              <w:numPr>
                <w:ilvl w:val="0"/>
                <w:numId w:val="44"/>
              </w:numPr>
              <w:tabs>
                <w:tab w:val="left" w:pos="459"/>
              </w:tabs>
              <w:ind w:left="358" w:hanging="284"/>
              <w:rPr>
                <w:rFonts w:ascii="Times New Roman" w:hAnsi="Times New Roman"/>
                <w:sz w:val="24"/>
              </w:rPr>
            </w:pPr>
            <w:r w:rsidRPr="00E50151">
              <w:rPr>
                <w:rFonts w:ascii="Times New Roman" w:hAnsi="Times New Roman"/>
                <w:sz w:val="24"/>
              </w:rPr>
              <w:t>kahju kogusumma, mis on seotud eelmistel aruandeperioodidel „esimest korda kajastatud“ operatsiooniriski juhtumite kahju negatiivsete korrigeerimistega aruandeperioodil (nt eraldiste vähenemise tõttu).</w:t>
            </w:r>
          </w:p>
          <w:p w14:paraId="6796D1A0" w14:textId="77777777" w:rsidR="00FD54FC" w:rsidRPr="00E50151" w:rsidRDefault="001F6487" w:rsidP="3B06A011">
            <w:pPr>
              <w:rPr>
                <w:rFonts w:ascii="Times New Roman" w:hAnsi="Times New Roman"/>
                <w:sz w:val="24"/>
              </w:rPr>
            </w:pPr>
            <w:r w:rsidRPr="00E50151">
              <w:rPr>
                <w:rFonts w:ascii="Times New Roman" w:hAnsi="Times New Roman"/>
                <w:sz w:val="24"/>
              </w:rPr>
              <w:t>Kui aruandeperioodi jooksul tehti ühe kahjujuhtumi kohta rohkem kui üks kahjukorrigeerimine, liidetakse kõikide nende kahjukorrigeerimiste summad, võttes arvesse korrigeerimise märki (positiivne, negatiivne). Seda summat käsitatakse kõnealuse juhtumi kahju korrigeerimisena asjaomasel aruandeperioodil.</w:t>
            </w:r>
          </w:p>
          <w:p w14:paraId="1FF4DC2A" w14:textId="77777777" w:rsidR="00FD54FC" w:rsidRPr="00E50151" w:rsidRDefault="001F6487" w:rsidP="00FD54FC">
            <w:pPr>
              <w:rPr>
                <w:rFonts w:ascii="Times New Roman" w:hAnsi="Times New Roman"/>
                <w:sz w:val="24"/>
              </w:rPr>
            </w:pPr>
            <w:r w:rsidRPr="00E50151">
              <w:rPr>
                <w:rFonts w:ascii="Times New Roman" w:hAnsi="Times New Roman"/>
                <w:sz w:val="24"/>
              </w:rPr>
              <w:t>Kui negatiivse kahjukorrigeerimise tõttu langeb kahjukorraldusega seotud korrigeeritud kahju summa alla krediidiasutuse või investeerimisühingu sisemise andmekogumise künnise, asutus esitama selle kahjukorralduse kahju kogusumma, mis on kogunenud kuni viimase korrani, mil kahjujuhtumist teatati detsembri võrdluskuupäeval (st algne kahju pluss/miinus kõik eelmiste aruandlusperioodide jooksul tehtud kahjukorrigeerimised), negatiivse märgiga negatiivse kahjukorrigeerimise summa asemel.</w:t>
            </w:r>
          </w:p>
          <w:p w14:paraId="0FAF0676" w14:textId="77777777" w:rsidR="00FD54FC" w:rsidRPr="00E50151" w:rsidRDefault="00FD54FC" w:rsidP="3B06A011">
            <w:pPr>
              <w:rPr>
                <w:b/>
                <w:bCs/>
                <w:sz w:val="24"/>
              </w:rPr>
            </w:pPr>
            <w:r w:rsidRPr="00E50151">
              <w:rPr>
                <w:rFonts w:ascii="Times New Roman" w:hAnsi="Times New Roman"/>
                <w:sz w:val="24"/>
              </w:rPr>
              <w:t>Kajastatavates summades ei võeta saadud hüvitusi arvesse.</w:t>
            </w:r>
          </w:p>
        </w:tc>
      </w:tr>
      <w:tr w:rsidR="00FD54FC" w:rsidRPr="00E50151" w14:paraId="03FCD499" w14:textId="77777777" w:rsidTr="3B06A011">
        <w:tc>
          <w:tcPr>
            <w:tcW w:w="1101" w:type="dxa"/>
          </w:tcPr>
          <w:p w14:paraId="7980B206" w14:textId="77777777" w:rsidR="00FD54FC" w:rsidRPr="00E50151" w:rsidRDefault="00C93FC2" w:rsidP="00FD54FC">
            <w:pPr>
              <w:rPr>
                <w:rFonts w:ascii="Times New Roman" w:hAnsi="Times New Roman"/>
                <w:bCs/>
                <w:sz w:val="24"/>
              </w:rPr>
            </w:pPr>
            <w:r w:rsidRPr="00E50151">
              <w:rPr>
                <w:rFonts w:ascii="Times New Roman" w:hAnsi="Times New Roman"/>
                <w:sz w:val="24"/>
                <w:lang w:eastAsia="nl-BE"/>
              </w:rPr>
              <w:t>0050, 0150, 0250, 0350, 0450, 0550, 0650, 0750, 0850</w:t>
            </w:r>
          </w:p>
        </w:tc>
        <w:tc>
          <w:tcPr>
            <w:tcW w:w="8079" w:type="dxa"/>
          </w:tcPr>
          <w:p w14:paraId="593A9C4B"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Suurim ühekordne kahju</w:t>
            </w:r>
          </w:p>
          <w:p w14:paraId="388ADCDC" w14:textId="77777777" w:rsidR="00FD54FC" w:rsidRPr="00E50151" w:rsidRDefault="00FD54FC" w:rsidP="005D3C49">
            <w:pPr>
              <w:keepNext/>
              <w:rPr>
                <w:rFonts w:ascii="Times New Roman" w:hAnsi="Times New Roman"/>
                <w:sz w:val="24"/>
              </w:rPr>
            </w:pPr>
            <w:r w:rsidRPr="00E50151">
              <w:rPr>
                <w:rFonts w:ascii="Times New Roman" w:hAnsi="Times New Roman"/>
                <w:sz w:val="24"/>
              </w:rPr>
              <w:t>Suurim ühekordne kahju on suurim järgmistest:</w:t>
            </w:r>
          </w:p>
          <w:p w14:paraId="4247C82D" w14:textId="0FA11190" w:rsidR="00FD54FC" w:rsidRPr="00E50151" w:rsidRDefault="00FD54FC" w:rsidP="005D3C49">
            <w:pPr>
              <w:pStyle w:val="ListParagraph"/>
              <w:numPr>
                <w:ilvl w:val="0"/>
                <w:numId w:val="45"/>
              </w:numPr>
              <w:tabs>
                <w:tab w:val="left" w:pos="459"/>
              </w:tabs>
              <w:ind w:left="499" w:hanging="499"/>
              <w:rPr>
                <w:rFonts w:ascii="Times New Roman" w:hAnsi="Times New Roman"/>
                <w:sz w:val="24"/>
              </w:rPr>
            </w:pPr>
            <w:r w:rsidRPr="00E50151">
              <w:rPr>
                <w:rFonts w:ascii="Times New Roman" w:hAnsi="Times New Roman"/>
                <w:sz w:val="24"/>
              </w:rPr>
              <w:t>suurim kahju kogusumma, mis on seotud aruandeperioodil esimest korda kajastatud juhtumiga, ning</w:t>
            </w:r>
          </w:p>
          <w:p w14:paraId="56D74189" w14:textId="772ECB0D" w:rsidR="00FD54FC" w:rsidRPr="00E50151" w:rsidRDefault="00FD54FC" w:rsidP="005D3C49">
            <w:pPr>
              <w:pStyle w:val="ListParagraph"/>
              <w:numPr>
                <w:ilvl w:val="0"/>
                <w:numId w:val="45"/>
              </w:numPr>
              <w:tabs>
                <w:tab w:val="left" w:pos="459"/>
              </w:tabs>
              <w:ind w:left="499" w:hanging="499"/>
              <w:rPr>
                <w:rFonts w:ascii="Times New Roman" w:hAnsi="Times New Roman"/>
                <w:sz w:val="24"/>
              </w:rPr>
            </w:pPr>
            <w:r w:rsidRPr="00E50151">
              <w:rPr>
                <w:rFonts w:ascii="Times New Roman" w:hAnsi="Times New Roman"/>
                <w:sz w:val="24"/>
              </w:rPr>
              <w:t>suurim positiivne kahjukorrigeerimise summa (nagu on osutatud eespool ridadel 0040, 0140, …, 0840), mis on seotud kahjujuhtumiga, millest eelmisel aruandlusperioodil esmakordselt teatati.</w:t>
            </w:r>
          </w:p>
          <w:p w14:paraId="1AFA00C9" w14:textId="77777777" w:rsidR="00FD54FC" w:rsidRPr="00E50151" w:rsidRDefault="00FD54FC" w:rsidP="3B06A011">
            <w:pPr>
              <w:rPr>
                <w:sz w:val="24"/>
              </w:rPr>
            </w:pPr>
            <w:r w:rsidRPr="00E50151">
              <w:rPr>
                <w:rFonts w:ascii="Times New Roman" w:hAnsi="Times New Roman"/>
                <w:sz w:val="24"/>
              </w:rPr>
              <w:t>Kajastatavates summades ei võeta saadud hüvitusi arvesse.</w:t>
            </w:r>
          </w:p>
        </w:tc>
      </w:tr>
      <w:tr w:rsidR="00FD54FC" w:rsidRPr="00E50151" w14:paraId="7ED98CBE" w14:textId="77777777" w:rsidTr="3B06A011">
        <w:tc>
          <w:tcPr>
            <w:tcW w:w="1101" w:type="dxa"/>
          </w:tcPr>
          <w:p w14:paraId="1574A031" w14:textId="77777777" w:rsidR="00FD54FC" w:rsidRPr="00E50151" w:rsidRDefault="00C93FC2" w:rsidP="00FD54FC">
            <w:pPr>
              <w:rPr>
                <w:rFonts w:ascii="Times New Roman" w:hAnsi="Times New Roman"/>
                <w:bCs/>
                <w:sz w:val="24"/>
              </w:rPr>
            </w:pPr>
            <w:r w:rsidRPr="00E50151">
              <w:rPr>
                <w:rFonts w:ascii="Times New Roman" w:hAnsi="Times New Roman"/>
                <w:sz w:val="24"/>
                <w:lang w:eastAsia="nl-BE"/>
              </w:rPr>
              <w:lastRenderedPageBreak/>
              <w:t>0060, 0160, 0260, 0360, 0460, 0560, 0660, 0760, 0860</w:t>
            </w:r>
          </w:p>
        </w:tc>
        <w:tc>
          <w:tcPr>
            <w:tcW w:w="8079" w:type="dxa"/>
          </w:tcPr>
          <w:p w14:paraId="36322A87"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Viie suurima kahjujuhtumi kogusumma</w:t>
            </w:r>
          </w:p>
          <w:p w14:paraId="3D9655C2" w14:textId="77777777" w:rsidR="00FD54FC" w:rsidRPr="00E50151" w:rsidRDefault="00FD54FC" w:rsidP="005D3C49">
            <w:pPr>
              <w:keepNext/>
              <w:rPr>
                <w:rFonts w:ascii="Times New Roman" w:hAnsi="Times New Roman"/>
                <w:sz w:val="24"/>
              </w:rPr>
            </w:pPr>
            <w:r w:rsidRPr="00E50151">
              <w:rPr>
                <w:rFonts w:ascii="Times New Roman" w:hAnsi="Times New Roman"/>
                <w:sz w:val="24"/>
              </w:rPr>
              <w:t>Viie suurima kahjujuhtumi summa on viie suurima summa kogusumma järgmistest:</w:t>
            </w:r>
          </w:p>
          <w:p w14:paraId="4B64CFB7" w14:textId="47C0B203" w:rsidR="00FD54FC" w:rsidRPr="00E50151" w:rsidRDefault="00FD54FC" w:rsidP="005D3C49">
            <w:pPr>
              <w:pStyle w:val="ListParagraph"/>
              <w:numPr>
                <w:ilvl w:val="0"/>
                <w:numId w:val="46"/>
              </w:numPr>
              <w:tabs>
                <w:tab w:val="left" w:pos="459"/>
              </w:tabs>
              <w:ind w:left="499" w:hanging="499"/>
              <w:rPr>
                <w:rFonts w:ascii="Times New Roman" w:hAnsi="Times New Roman"/>
                <w:sz w:val="24"/>
              </w:rPr>
            </w:pPr>
            <w:r w:rsidRPr="00E50151">
              <w:rPr>
                <w:rFonts w:ascii="Times New Roman" w:hAnsi="Times New Roman"/>
                <w:sz w:val="24"/>
              </w:rPr>
              <w:t>aruandeperioodil esimest korda teatatud kahjujuhtumite kahju kogusummad ning</w:t>
            </w:r>
          </w:p>
          <w:p w14:paraId="758169F5" w14:textId="305E1E4A" w:rsidR="00FD54FC" w:rsidRPr="00E50151" w:rsidRDefault="00FD54FC" w:rsidP="005D3C49">
            <w:pPr>
              <w:pStyle w:val="ListParagraph"/>
              <w:numPr>
                <w:ilvl w:val="0"/>
                <w:numId w:val="46"/>
              </w:numPr>
              <w:tabs>
                <w:tab w:val="left" w:pos="459"/>
              </w:tabs>
              <w:ind w:left="499" w:hanging="499"/>
              <w:rPr>
                <w:rFonts w:ascii="Times New Roman" w:hAnsi="Times New Roman"/>
                <w:sz w:val="24"/>
              </w:rPr>
            </w:pPr>
            <w:r w:rsidRPr="00E50151">
              <w:rPr>
                <w:rFonts w:ascii="Times New Roman" w:hAnsi="Times New Roman"/>
                <w:sz w:val="24"/>
              </w:rPr>
              <w:t>kahju positiivse korrigeerimise summad (nagu on määratletud eespool ridadel 0040, 0140, …, 0840), mis on seotud eelmisel aruandeperioodil esimest korda kajastatud kahjujuhtumitega. Summa, mis võib kvalifitseeruda ühena viiest suurimast summast, on kahju korrigeerimise summa ise, mitte vastava kahjujuhtumiga seotud kogukahju enne või pärast kahju korrigeerimist.</w:t>
            </w:r>
          </w:p>
          <w:p w14:paraId="00CACAFA" w14:textId="77777777" w:rsidR="00FD54FC" w:rsidRPr="00E50151" w:rsidRDefault="00FD54FC" w:rsidP="3B06A011">
            <w:pPr>
              <w:rPr>
                <w:sz w:val="24"/>
              </w:rPr>
            </w:pPr>
            <w:r w:rsidRPr="00E50151">
              <w:rPr>
                <w:rFonts w:ascii="Times New Roman" w:hAnsi="Times New Roman"/>
                <w:sz w:val="24"/>
              </w:rPr>
              <w:t>Kajastatavates summades ei võeta saadud hüvitusi arvesse.</w:t>
            </w:r>
          </w:p>
        </w:tc>
      </w:tr>
      <w:tr w:rsidR="00FD54FC" w:rsidRPr="00E50151" w14:paraId="5406E1EB" w14:textId="77777777" w:rsidTr="3B06A011">
        <w:tc>
          <w:tcPr>
            <w:tcW w:w="1101" w:type="dxa"/>
          </w:tcPr>
          <w:p w14:paraId="7AF95081" w14:textId="77777777" w:rsidR="00FD54FC" w:rsidRPr="00E50151" w:rsidRDefault="00C93FC2" w:rsidP="00FD54FC">
            <w:pPr>
              <w:rPr>
                <w:rFonts w:ascii="Times New Roman" w:hAnsi="Times New Roman"/>
                <w:bCs/>
                <w:sz w:val="24"/>
              </w:rPr>
            </w:pPr>
            <w:r w:rsidRPr="00E50151">
              <w:rPr>
                <w:rFonts w:ascii="Times New Roman" w:hAnsi="Times New Roman"/>
                <w:sz w:val="24"/>
                <w:lang w:eastAsia="nl-BE"/>
              </w:rPr>
              <w:t>0070, 0170, 0270, 0370, 0470, 0570, 0670, 0770, 0870</w:t>
            </w:r>
          </w:p>
        </w:tc>
        <w:tc>
          <w:tcPr>
            <w:tcW w:w="8079" w:type="dxa"/>
          </w:tcPr>
          <w:p w14:paraId="4992576E" w14:textId="77777777" w:rsidR="00FD54FC" w:rsidRPr="00E50151" w:rsidRDefault="00B34B0B" w:rsidP="005D3C49">
            <w:pPr>
              <w:keepNext/>
              <w:rPr>
                <w:sz w:val="24"/>
              </w:rPr>
            </w:pPr>
            <w:r w:rsidRPr="00E50151">
              <w:rPr>
                <w:rStyle w:val="InstructionsTabelleberschrift"/>
                <w:rFonts w:ascii="Times New Roman" w:hAnsi="Times New Roman"/>
                <w:sz w:val="24"/>
              </w:rPr>
              <w:t>Otse hüvitatud kahju kogusumma</w:t>
            </w:r>
          </w:p>
          <w:p w14:paraId="0E30E677" w14:textId="0AA1E7F1" w:rsidR="00FD54FC" w:rsidRPr="00E50151" w:rsidRDefault="00FD54FC" w:rsidP="00FD54FC">
            <w:pPr>
              <w:rPr>
                <w:rFonts w:ascii="Times New Roman" w:hAnsi="Times New Roman"/>
                <w:sz w:val="24"/>
              </w:rPr>
            </w:pPr>
            <w:r w:rsidRPr="00E50151">
              <w:rPr>
                <w:rFonts w:ascii="Times New Roman" w:hAnsi="Times New Roman"/>
                <w:sz w:val="24"/>
              </w:rPr>
              <w:t>Otse hüvitatud kahjud on kõik saadud kahjuhüvitused, v.a need, mis on kindlustatud vastavalt allpool esitatud tabeli reale.</w:t>
            </w:r>
          </w:p>
          <w:p w14:paraId="05060BFF" w14:textId="25BCB89A" w:rsidR="008A1E95" w:rsidRPr="00E50151" w:rsidRDefault="00FD54FC" w:rsidP="005D3C49">
            <w:pPr>
              <w:rPr>
                <w:rFonts w:ascii="Times New Roman" w:hAnsi="Times New Roman"/>
                <w:sz w:val="24"/>
              </w:rPr>
            </w:pPr>
            <w:r w:rsidRPr="00E50151">
              <w:rPr>
                <w:rFonts w:ascii="Times New Roman" w:hAnsi="Times New Roman"/>
                <w:sz w:val="24"/>
              </w:rPr>
              <w:t>Otse hüvitatud kahju kogusumma on kõigi aruandeperioodil kajastatud otsehüvituste ja otsehüvituste korrigeerimiste summa, mis on seotud nende operatsiooniriski kahjujuhtumitega, mida aruandeperioodil või eelmistel aruandeperioodidel esmakordselt kajastati.</w:t>
            </w:r>
          </w:p>
        </w:tc>
      </w:tr>
      <w:tr w:rsidR="00FD54FC" w:rsidRPr="00E50151" w14:paraId="634FF9D5" w14:textId="77777777" w:rsidTr="3B06A011">
        <w:tc>
          <w:tcPr>
            <w:tcW w:w="1101" w:type="dxa"/>
          </w:tcPr>
          <w:p w14:paraId="2715DBA0" w14:textId="77777777" w:rsidR="00FD54FC" w:rsidRPr="00E50151" w:rsidRDefault="00C93FC2" w:rsidP="00FD54FC">
            <w:pPr>
              <w:rPr>
                <w:rFonts w:ascii="Times New Roman" w:hAnsi="Times New Roman"/>
                <w:bCs/>
                <w:sz w:val="24"/>
              </w:rPr>
            </w:pPr>
            <w:r w:rsidRPr="00E50151">
              <w:rPr>
                <w:rFonts w:ascii="Times New Roman" w:hAnsi="Times New Roman"/>
                <w:sz w:val="24"/>
                <w:lang w:eastAsia="nl-BE"/>
              </w:rPr>
              <w:t>0080, 0180, 0</w:t>
            </w:r>
            <w:r w:rsidRPr="00E50151">
              <w:rPr>
                <w:rFonts w:ascii="Times New Roman" w:hAnsi="Times New Roman"/>
                <w:sz w:val="24"/>
                <w:lang w:eastAsia="de-DE"/>
              </w:rPr>
              <w:t>280</w:t>
            </w:r>
            <w:r w:rsidRPr="00E50151">
              <w:rPr>
                <w:rFonts w:ascii="Times New Roman" w:hAnsi="Times New Roman"/>
                <w:sz w:val="24"/>
                <w:lang w:eastAsia="nl-BE"/>
              </w:rPr>
              <w:t>, 0380, 0480, 0580, 0680, 0780, 0880</w:t>
            </w:r>
          </w:p>
        </w:tc>
        <w:tc>
          <w:tcPr>
            <w:tcW w:w="8079" w:type="dxa"/>
          </w:tcPr>
          <w:p w14:paraId="0C974825" w14:textId="004BC639"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Kindlustusest tulenevate hüvituste kogusumma</w:t>
            </w:r>
          </w:p>
          <w:p w14:paraId="22B75DB4" w14:textId="760018A0" w:rsidR="00FD54FC" w:rsidRPr="00E50151" w:rsidRDefault="00FD54FC" w:rsidP="00FD54FC">
            <w:pPr>
              <w:rPr>
                <w:rFonts w:ascii="Times New Roman" w:hAnsi="Times New Roman"/>
                <w:sz w:val="24"/>
              </w:rPr>
            </w:pPr>
            <w:r w:rsidRPr="00E50151">
              <w:rPr>
                <w:rFonts w:ascii="Times New Roman" w:hAnsi="Times New Roman"/>
                <w:sz w:val="24"/>
              </w:rPr>
              <w:t>Kindlustusest tulenevad hüvitused on määruse (EMÜ) nr 575/2013 artikli 317 lõike 1 ja artikli 318 kohased hüvitused.</w:t>
            </w:r>
          </w:p>
          <w:p w14:paraId="6F9286F3" w14:textId="3EB99CA9" w:rsidR="00FD54FC" w:rsidRPr="00E50151" w:rsidRDefault="00FD54FC" w:rsidP="3B06A011">
            <w:pPr>
              <w:rPr>
                <w:sz w:val="24"/>
              </w:rPr>
            </w:pPr>
            <w:r w:rsidRPr="00E50151">
              <w:rPr>
                <w:rFonts w:ascii="Times New Roman" w:hAnsi="Times New Roman"/>
                <w:sz w:val="24"/>
              </w:rPr>
              <w:t>Kindlustusest tulenevate hüvituste kogusumma on kõigi aruandeperioodil kajastatud kindlustusest tulenevate hüvituste ja selliste hüvituste korrigeerimiste summa, mis on seotud nende operatsiooniriski kahjujuhtumitega, mida aruandeperioodil või eelmistel aruandeperioodidel esmakordselt kajastati.</w:t>
            </w:r>
          </w:p>
        </w:tc>
      </w:tr>
      <w:tr w:rsidR="00FD54FC" w:rsidRPr="00E50151" w14:paraId="331252AE" w14:textId="77777777" w:rsidTr="3B06A011">
        <w:tc>
          <w:tcPr>
            <w:tcW w:w="1101" w:type="dxa"/>
          </w:tcPr>
          <w:p w14:paraId="0E304D67" w14:textId="77777777" w:rsidR="00FD54FC" w:rsidRPr="00E50151" w:rsidRDefault="00C93FC2" w:rsidP="000F70EC">
            <w:pPr>
              <w:rPr>
                <w:rFonts w:ascii="Times New Roman" w:hAnsi="Times New Roman"/>
                <w:bCs/>
                <w:sz w:val="24"/>
              </w:rPr>
            </w:pPr>
            <w:r w:rsidRPr="00E50151">
              <w:rPr>
                <w:rFonts w:ascii="Times New Roman" w:hAnsi="Times New Roman"/>
                <w:sz w:val="24"/>
                <w:lang w:eastAsia="de-DE"/>
              </w:rPr>
              <w:t>0910</w:t>
            </w:r>
            <w:r w:rsidRPr="00E50151">
              <w:rPr>
                <w:rFonts w:ascii="Times New Roman" w:hAnsi="Times New Roman"/>
                <w:sz w:val="24"/>
                <w:lang w:eastAsia="nl-BE"/>
              </w:rPr>
              <w:t>-0980</w:t>
            </w:r>
          </w:p>
        </w:tc>
        <w:tc>
          <w:tcPr>
            <w:tcW w:w="8079" w:type="dxa"/>
          </w:tcPr>
          <w:p w14:paraId="6E1626E8"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ÄRILIINID KOKKU</w:t>
            </w:r>
          </w:p>
          <w:p w14:paraId="62DF7EDA" w14:textId="77777777" w:rsidR="00FD54FC" w:rsidRPr="00E50151" w:rsidRDefault="00FD54FC" w:rsidP="3B06A011">
            <w:pPr>
              <w:rPr>
                <w:rFonts w:ascii="Times New Roman" w:hAnsi="Times New Roman"/>
                <w:sz w:val="24"/>
              </w:rPr>
            </w:pPr>
            <w:r w:rsidRPr="00E50151">
              <w:rPr>
                <w:rFonts w:ascii="Times New Roman" w:hAnsi="Times New Roman"/>
                <w:sz w:val="24"/>
              </w:rPr>
              <w:t>Iga kahjujuhtumi tüübi kohta (veerud 0010–0080) tuleb esitada teave kõigi äriliinide kohta.</w:t>
            </w:r>
          </w:p>
        </w:tc>
      </w:tr>
      <w:tr w:rsidR="00FD54FC" w:rsidRPr="00E50151" w14:paraId="5E001C76" w14:textId="77777777" w:rsidTr="3B06A011">
        <w:tc>
          <w:tcPr>
            <w:tcW w:w="1101" w:type="dxa"/>
          </w:tcPr>
          <w:p w14:paraId="60FA9CC0" w14:textId="77777777" w:rsidR="00FD54FC" w:rsidRPr="00E50151" w:rsidRDefault="00C93FC2" w:rsidP="000F70EC">
            <w:pPr>
              <w:rPr>
                <w:rFonts w:ascii="Times New Roman" w:hAnsi="Times New Roman"/>
                <w:bCs/>
                <w:sz w:val="24"/>
              </w:rPr>
            </w:pPr>
            <w:r w:rsidRPr="00E50151">
              <w:rPr>
                <w:rFonts w:ascii="Times New Roman" w:hAnsi="Times New Roman"/>
                <w:sz w:val="24"/>
                <w:lang w:eastAsia="nl-BE"/>
              </w:rPr>
              <w:t>0910-0914</w:t>
            </w:r>
          </w:p>
        </w:tc>
        <w:tc>
          <w:tcPr>
            <w:tcW w:w="8079" w:type="dxa"/>
          </w:tcPr>
          <w:p w14:paraId="095C4CCB"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Kahjujuhtumite arv</w:t>
            </w:r>
          </w:p>
          <w:p w14:paraId="34FAAF76" w14:textId="71BBD004" w:rsidR="00FD54FC" w:rsidRPr="00E50151" w:rsidRDefault="00FD54FC" w:rsidP="3B06A011">
            <w:pPr>
              <w:rPr>
                <w:rFonts w:ascii="Times New Roman" w:hAnsi="Times New Roman"/>
                <w:sz w:val="24"/>
              </w:rPr>
            </w:pPr>
            <w:r w:rsidRPr="00E50151">
              <w:rPr>
                <w:rFonts w:ascii="Times New Roman" w:hAnsi="Times New Roman"/>
                <w:sz w:val="24"/>
              </w:rPr>
              <w:t>Reas 0910 tuleb esitada sisemise künnise ületanud kahjujuhtumite arv kahjujuhtumite tüüpide lõikes kõigi äriliinide kohta. See arv võib olla väiksem kui äriliinide kahjujuhtumite summa, sest mitme mõjuga kahjujuhtumid (mõju erinevates äriliinides) loetakse üheks kahjujuhtumiks. See arv võib olla suurem, kui krediidiasutus või investeerimisühing, kes arvutas 2024. aasta detsembris omavahendite nõudeid baasmeetodi alusel, ei suuda iga juhtumi korral kindlaks teha äriliini või äriliine, mida kahju mõjutab.</w:t>
            </w:r>
          </w:p>
          <w:p w14:paraId="1029FFB0" w14:textId="77777777" w:rsidR="00FD54FC" w:rsidRPr="00E50151" w:rsidRDefault="00FD54FC" w:rsidP="00FD54FC">
            <w:pPr>
              <w:rPr>
                <w:rFonts w:ascii="Times New Roman" w:hAnsi="Times New Roman"/>
                <w:sz w:val="24"/>
              </w:rPr>
            </w:pPr>
            <w:r w:rsidRPr="00E50151">
              <w:rPr>
                <w:rFonts w:ascii="Times New Roman" w:hAnsi="Times New Roman"/>
                <w:sz w:val="24"/>
              </w:rPr>
              <w:t>Ridadel 0911–0914 kajastatakse nende kahjujuhtumite arv, mille kahju kogusumma jääb vormi asjaomastel ridadel kindlaksmääratud vahemikku.</w:t>
            </w:r>
          </w:p>
          <w:p w14:paraId="3642B0CB" w14:textId="732C4B5C" w:rsidR="00FD54FC" w:rsidRPr="00E50151" w:rsidRDefault="00FD54FC" w:rsidP="005D3C49">
            <w:pPr>
              <w:keepNext/>
              <w:rPr>
                <w:rFonts w:ascii="Times New Roman" w:hAnsi="Times New Roman"/>
                <w:sz w:val="24"/>
              </w:rPr>
            </w:pPr>
            <w:r w:rsidRPr="00E50151">
              <w:rPr>
                <w:rFonts w:ascii="Times New Roman" w:hAnsi="Times New Roman"/>
                <w:sz w:val="24"/>
              </w:rPr>
              <w:lastRenderedPageBreak/>
              <w:t>Kui krediidiasutus või investeerimisühing on määranud kõik kahjud äriliinile või määranud kindlaks kõigi kahjude juhtumite tüübid, kohaldatakse veeru 0080 suhtes järgmist:</w:t>
            </w:r>
          </w:p>
          <w:p w14:paraId="37853BE1" w14:textId="6BFD6AFC" w:rsidR="00FD54FC" w:rsidRPr="00E50151" w:rsidRDefault="00FD54FC" w:rsidP="005D3C49">
            <w:pPr>
              <w:pStyle w:val="ListParagraph"/>
              <w:numPr>
                <w:ilvl w:val="0"/>
                <w:numId w:val="31"/>
              </w:numPr>
              <w:ind w:left="358" w:hanging="358"/>
              <w:rPr>
                <w:rFonts w:ascii="Times New Roman" w:hAnsi="Times New Roman"/>
                <w:sz w:val="24"/>
              </w:rPr>
            </w:pPr>
            <w:r w:rsidRPr="00E50151">
              <w:rPr>
                <w:rFonts w:ascii="Times New Roman" w:hAnsi="Times New Roman"/>
                <w:sz w:val="24"/>
              </w:rPr>
              <w:t>ridadel 0910–0914 esitatud kahjujuhtumite koguarv peab olema võrdne vastavas reas esitatud kahjujuhtumite arvu horisontaalse koondsummaga, sest nendes arvudes on eri äriliinides toimunud kahjujuhtumid juba arvestatud ühe kahjujuhtumina;</w:t>
            </w:r>
          </w:p>
          <w:p w14:paraId="0D57024E" w14:textId="6D59921A" w:rsidR="00FD54FC" w:rsidRPr="00E50151"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E50151">
              <w:rPr>
                <w:rFonts w:ascii="Times New Roman" w:hAnsi="Times New Roman"/>
                <w:sz w:val="24"/>
              </w:rPr>
              <w:t>veerus 0080, real 0910 esitatud arv ei pruugi olla võrdne veerus 0080 esitatud kahjujuhtumite arvu vertikaalse summaga, sest üks kahjujuhtum võib mõjutada samaaegselt mitut äriliini.</w:t>
            </w:r>
          </w:p>
        </w:tc>
      </w:tr>
      <w:tr w:rsidR="00FD54FC" w:rsidRPr="00E50151" w14:paraId="758B9A40" w14:textId="77777777" w:rsidTr="3B06A011">
        <w:tc>
          <w:tcPr>
            <w:tcW w:w="1101" w:type="dxa"/>
          </w:tcPr>
          <w:p w14:paraId="4550C890" w14:textId="77777777" w:rsidR="00FD54FC" w:rsidRPr="00E50151" w:rsidRDefault="00C93FC2" w:rsidP="000F70EC">
            <w:pPr>
              <w:rPr>
                <w:rFonts w:ascii="Times New Roman" w:hAnsi="Times New Roman"/>
                <w:bCs/>
                <w:sz w:val="24"/>
              </w:rPr>
            </w:pPr>
            <w:r w:rsidRPr="00E50151">
              <w:rPr>
                <w:rFonts w:ascii="Times New Roman" w:hAnsi="Times New Roman"/>
                <w:sz w:val="24"/>
                <w:lang w:eastAsia="nl-BE"/>
              </w:rPr>
              <w:lastRenderedPageBreak/>
              <w:t>0920-0924</w:t>
            </w:r>
          </w:p>
        </w:tc>
        <w:tc>
          <w:tcPr>
            <w:tcW w:w="8079" w:type="dxa"/>
          </w:tcPr>
          <w:p w14:paraId="472B1327"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Brutokahju summa (uued kahjujuhtumid)</w:t>
            </w:r>
          </w:p>
          <w:p w14:paraId="5A8AAD03" w14:textId="7CBD9A80" w:rsidR="00FD54FC" w:rsidRPr="00E50151" w:rsidRDefault="00FD54FC" w:rsidP="3B06A011">
            <w:pPr>
              <w:rPr>
                <w:rFonts w:ascii="Times New Roman" w:hAnsi="Times New Roman"/>
                <w:sz w:val="24"/>
              </w:rPr>
            </w:pPr>
            <w:r w:rsidRPr="00E50151">
              <w:rPr>
                <w:rFonts w:ascii="Times New Roman" w:hAnsi="Times New Roman"/>
                <w:sz w:val="24"/>
              </w:rPr>
              <w:t>Kui krediidiasutus või investeerimisühingud on jaotanud kõik oma kahjumid äriliinide vahel, on real 0920 esitatud kahju kogusumma (uued kahjujuhtumid) iga äriliini uute kahjujuhtumite kahju kogusummade lihtne summa.</w:t>
            </w:r>
          </w:p>
          <w:p w14:paraId="151C30DF" w14:textId="77777777" w:rsidR="00FD54FC" w:rsidRPr="00E50151" w:rsidRDefault="00FD54FC" w:rsidP="00FD54FC">
            <w:pPr>
              <w:rPr>
                <w:rStyle w:val="InstructionsTabelleberschrift"/>
                <w:rFonts w:ascii="Times New Roman" w:hAnsi="Times New Roman"/>
                <w:sz w:val="24"/>
              </w:rPr>
            </w:pPr>
            <w:r w:rsidRPr="00E50151">
              <w:rPr>
                <w:rFonts w:ascii="Times New Roman" w:hAnsi="Times New Roman"/>
                <w:sz w:val="24"/>
              </w:rPr>
              <w:t>Ridadel 0921–0924 kajastatakse nende juhtumite kahju kogusumma, mille kahju kogusumma jääb asjaomastel ridadel kindlaksmääratud vahemikku.</w:t>
            </w:r>
          </w:p>
        </w:tc>
      </w:tr>
      <w:tr w:rsidR="00FD54FC" w:rsidRPr="00E50151" w14:paraId="2C2C0351" w14:textId="77777777" w:rsidTr="3B06A011">
        <w:tc>
          <w:tcPr>
            <w:tcW w:w="1101" w:type="dxa"/>
          </w:tcPr>
          <w:p w14:paraId="07A96EC8" w14:textId="77777777" w:rsidR="00FD54FC" w:rsidRPr="00E50151" w:rsidRDefault="00C93FC2" w:rsidP="00FD54FC">
            <w:pPr>
              <w:rPr>
                <w:rFonts w:ascii="Times New Roman" w:hAnsi="Times New Roman"/>
                <w:bCs/>
                <w:sz w:val="24"/>
              </w:rPr>
            </w:pPr>
            <w:r w:rsidRPr="00E50151">
              <w:rPr>
                <w:rFonts w:ascii="Times New Roman" w:hAnsi="Times New Roman"/>
                <w:sz w:val="24"/>
                <w:lang w:eastAsia="de-DE"/>
              </w:rPr>
              <w:t>0930, 0</w:t>
            </w:r>
            <w:r w:rsidRPr="00E50151">
              <w:rPr>
                <w:rFonts w:ascii="Times New Roman" w:hAnsi="Times New Roman"/>
                <w:sz w:val="24"/>
                <w:lang w:eastAsia="nl-BE"/>
              </w:rPr>
              <w:t>935, 0936</w:t>
            </w:r>
          </w:p>
        </w:tc>
        <w:tc>
          <w:tcPr>
            <w:tcW w:w="8079" w:type="dxa"/>
          </w:tcPr>
          <w:p w14:paraId="0A0BA6EE" w14:textId="77777777" w:rsidR="00FD54FC" w:rsidRPr="00E50151" w:rsidRDefault="00FD54FC" w:rsidP="005D3C49">
            <w:pPr>
              <w:keepNext/>
              <w:rPr>
                <w:rFonts w:ascii="Times New Roman" w:hAnsi="Times New Roman"/>
                <w:sz w:val="24"/>
              </w:rPr>
            </w:pPr>
            <w:r w:rsidRPr="00E50151">
              <w:rPr>
                <w:rStyle w:val="InstructionsTabelleberschrift"/>
                <w:rFonts w:ascii="Times New Roman" w:hAnsi="Times New Roman"/>
                <w:sz w:val="24"/>
              </w:rPr>
              <w:t>Kahjujuhtumite arv, mille puhul kohaldatakse kahju korrigeerimist</w:t>
            </w:r>
          </w:p>
          <w:p w14:paraId="7C0FBBBE" w14:textId="1D9BA1FB" w:rsidR="00FD54FC" w:rsidRPr="00E50151" w:rsidRDefault="00FD54FC" w:rsidP="3B06A011">
            <w:pPr>
              <w:rPr>
                <w:rFonts w:ascii="Times New Roman" w:hAnsi="Times New Roman"/>
                <w:sz w:val="24"/>
              </w:rPr>
            </w:pPr>
            <w:r w:rsidRPr="00E50151">
              <w:rPr>
                <w:rFonts w:ascii="Times New Roman" w:hAnsi="Times New Roman"/>
                <w:sz w:val="24"/>
              </w:rPr>
              <w:t>Real 0930 esitatakse nende kahjujuhtumite koguarv, mille puhul kohaldatakse kahju korrigeerimist, nagu on esitatud ridadel 0030, 0130, …, 0830. See arv võib olla väiksem kui äriliinide kahjujuhtumite summa, mille puhul kohaldatakse kahju korrigeerimist, sest mitme mõjuga kahjujuhtumid (mõju erinevates äriliinides) loetakse üheks kahjujuhtumiks. See arv võib olla suurem, kui krediidiasutus või investeerimisühing, kes arvutas 2024. aasta detsembris omavahendite nõudeid baasmeetodi alusel, ei suuda iga juhtumi korral kindlaks teha äriliini või äriliine, mida kahju mõjutab.</w:t>
            </w:r>
          </w:p>
          <w:p w14:paraId="02A26C93" w14:textId="77777777" w:rsidR="00FD54FC" w:rsidRPr="00E50151" w:rsidRDefault="00FD54FC" w:rsidP="00FD54FC">
            <w:pPr>
              <w:rPr>
                <w:rStyle w:val="InstructionsTabelleberschrift"/>
                <w:rFonts w:ascii="Times New Roman" w:hAnsi="Times New Roman"/>
                <w:sz w:val="24"/>
              </w:rPr>
            </w:pPr>
            <w:r w:rsidRPr="00E50151">
              <w:rPr>
                <w:rFonts w:ascii="Times New Roman" w:hAnsi="Times New Roman"/>
                <w:sz w:val="24"/>
              </w:rPr>
              <w:t>Kahjukorrigeerimise objektiks olevad kahjujuhtumid jagatakse kahjujuhtumiteks, mille puhul tehti aruandeperioodi jooksul positiivne kahjukorrigeerimine, ja kahjujuhtumiteks, mille puhul tehti aruandeperioodi jooksul negatiivne kahjukorrigeerimine (kõik esitatakse positiivse märgiga).</w:t>
            </w:r>
          </w:p>
        </w:tc>
      </w:tr>
      <w:tr w:rsidR="00FD54FC" w:rsidRPr="00E50151" w14:paraId="601E5006" w14:textId="77777777" w:rsidTr="3B06A011">
        <w:tc>
          <w:tcPr>
            <w:tcW w:w="1101" w:type="dxa"/>
          </w:tcPr>
          <w:p w14:paraId="2F8811F2"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t>0940, 0945, 0946</w:t>
            </w:r>
          </w:p>
        </w:tc>
        <w:tc>
          <w:tcPr>
            <w:tcW w:w="8079" w:type="dxa"/>
          </w:tcPr>
          <w:p w14:paraId="12254164" w14:textId="77777777" w:rsidR="00FD54FC" w:rsidRPr="00E50151" w:rsidRDefault="00FD54FC" w:rsidP="005D3C49">
            <w:pPr>
              <w:keepNext/>
              <w:rPr>
                <w:rFonts w:ascii="Times New Roman" w:hAnsi="Times New Roman"/>
                <w:sz w:val="24"/>
              </w:rPr>
            </w:pPr>
            <w:r w:rsidRPr="00E50151">
              <w:rPr>
                <w:rStyle w:val="InstructionsTabelleberschrift"/>
                <w:rFonts w:ascii="Times New Roman" w:hAnsi="Times New Roman"/>
                <w:sz w:val="24"/>
              </w:rPr>
              <w:t>Eelmiste aruandeperioodidega seotud kahju korrigeerimine</w:t>
            </w:r>
          </w:p>
          <w:p w14:paraId="3A4A4FF4" w14:textId="280DCB1D" w:rsidR="00FD54FC" w:rsidRPr="00E50151" w:rsidRDefault="00FD54FC" w:rsidP="3B06A011">
            <w:pPr>
              <w:rPr>
                <w:rFonts w:ascii="Times New Roman" w:hAnsi="Times New Roman"/>
                <w:sz w:val="24"/>
              </w:rPr>
            </w:pPr>
            <w:r w:rsidRPr="00E50151">
              <w:rPr>
                <w:rFonts w:ascii="Times New Roman" w:hAnsi="Times New Roman"/>
                <w:sz w:val="24"/>
              </w:rPr>
              <w:t>Reas 0940 tuleb esitada eelmiste aruandeperioodide kahjukorrigeerimiste summade kogusumma äriliinide kaupa (nagu on esitatud ridadel 0040, 0140, …, 0840). Kui asutus on jaotanud kõik oma kahjud äriliinide vahel, on real 0940 esitatud summa lihtne summa eelmiste aruandeperioodide kahjukorrigeerimistest, mis on esitatud erinevate äriliinide kohta.</w:t>
            </w:r>
          </w:p>
          <w:p w14:paraId="4FEA0713" w14:textId="77777777" w:rsidR="00FD54FC" w:rsidRPr="00E50151" w:rsidRDefault="00FD54FC" w:rsidP="00EB6FC2">
            <w:pPr>
              <w:rPr>
                <w:rFonts w:ascii="Times New Roman" w:hAnsi="Times New Roman"/>
                <w:sz w:val="24"/>
              </w:rPr>
            </w:pPr>
            <w:r w:rsidRPr="00E50151">
              <w:rPr>
                <w:rFonts w:ascii="Times New Roman" w:hAnsi="Times New Roman"/>
                <w:sz w:val="24"/>
              </w:rPr>
              <w:t>Kahjukorrigeerimiste summa jaotatakse summaks, mis on seotud kahjujuhtumitega, mille kohta tehti aruandeperioodil positiivne kahju korrigeerimine (rida 0945, esitatud positiivse arvuna), ja summaks, mis on seotud kahjujuhtumitega, mille kohta tehti aruandeperioodil negatiivne kahju korrigeerimine (rida 0946, esitatud negatiivse arvuna). Kui negatiivse kahjukorrigeerimise tõttu langeb kahjukorraldusega seotud korrigeeritud kahju summa alla asutuse sisemise andmekogumise künnise, peab asutus esitama selle kahjukorralduse kahju kogusumma, mis on kogunenud kuni viimase korrani, mil kahjujuhtumist teatati det</w:t>
            </w:r>
            <w:r w:rsidRPr="00E50151">
              <w:rPr>
                <w:rFonts w:ascii="Times New Roman" w:hAnsi="Times New Roman"/>
                <w:sz w:val="24"/>
              </w:rPr>
              <w:lastRenderedPageBreak/>
              <w:t>sembri võrdluskuupäeval (st algne kahju pluss/miinus kõik eelmiste aruandlusperioodide jooksul tehtud kahjukorrigeerimised), real 0946 negatiivse märgiga negatiivse kahjukorrigeerimise summa asemel.</w:t>
            </w:r>
          </w:p>
        </w:tc>
      </w:tr>
      <w:tr w:rsidR="00FD54FC" w:rsidRPr="00E50151"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lastRenderedPageBreak/>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Suurim ühekordne kahju</w:t>
            </w:r>
          </w:p>
          <w:p w14:paraId="475751C9" w14:textId="4A0524CC" w:rsidR="00FD54FC" w:rsidRPr="00E50151" w:rsidRDefault="00FD54FC" w:rsidP="3B06A011">
            <w:pPr>
              <w:rPr>
                <w:rFonts w:ascii="Times New Roman" w:hAnsi="Times New Roman"/>
                <w:sz w:val="24"/>
              </w:rPr>
            </w:pPr>
            <w:r w:rsidRPr="00E50151">
              <w:rPr>
                <w:rFonts w:ascii="Times New Roman" w:hAnsi="Times New Roman"/>
                <w:sz w:val="24"/>
              </w:rPr>
              <w:t>Kui krediidiasutus või investeerimisühing on kandnud kõik kahjud ühte loetletud äriliini, on suurim ühekordne kahju sisemist miinimummäära ületav suurim kahju iga kahjujuhtumi tüübi ja kõigi äriliinide lõikes. Need arvud võivad olla suuremad kui igas äriliinis registreeritud suurim ühekordne kahjum, kui kahjum mõjutab erinevaid äriliine.</w:t>
            </w:r>
          </w:p>
          <w:p w14:paraId="7BE96ED9" w14:textId="718AAC52" w:rsidR="00FD54FC" w:rsidRPr="00E50151" w:rsidRDefault="00FD54FC" w:rsidP="005D3C49">
            <w:pPr>
              <w:keepNext/>
              <w:rPr>
                <w:rFonts w:ascii="Times New Roman" w:hAnsi="Times New Roman"/>
                <w:sz w:val="24"/>
              </w:rPr>
            </w:pPr>
            <w:r w:rsidRPr="00E50151">
              <w:rPr>
                <w:rFonts w:ascii="Times New Roman" w:hAnsi="Times New Roman"/>
                <w:sz w:val="24"/>
              </w:rPr>
              <w:t>Kui krediidiasutus või investeerimisühing on kandnud kõik kahjud ühte loetletud äriliini ja määranud kindlaks kõigi kahjude juhtumite tüübid, kohaldatakse veeru 0080 suhtes järgmist:</w:t>
            </w:r>
          </w:p>
          <w:p w14:paraId="454E8214" w14:textId="36F9566A" w:rsidR="00FD54FC" w:rsidRPr="00E50151" w:rsidRDefault="00FD54FC" w:rsidP="005D3C49">
            <w:pPr>
              <w:pStyle w:val="ListParagraph"/>
              <w:numPr>
                <w:ilvl w:val="0"/>
                <w:numId w:val="31"/>
              </w:numPr>
              <w:ind w:left="358" w:hanging="358"/>
              <w:rPr>
                <w:rFonts w:ascii="Times New Roman" w:hAnsi="Times New Roman"/>
                <w:b/>
                <w:bCs/>
                <w:sz w:val="24"/>
                <w:u w:val="single"/>
              </w:rPr>
            </w:pPr>
            <w:r w:rsidRPr="00E50151">
              <w:rPr>
                <w:rFonts w:ascii="Times New Roman" w:hAnsi="Times New Roman"/>
                <w:sz w:val="24"/>
              </w:rPr>
              <w:t>teatatud suurim ühekordne kahju peab olema võrdne rea veergudes 0010–0070 esitatud suurima väärtusega.</w:t>
            </w:r>
          </w:p>
          <w:p w14:paraId="6FE10DDB" w14:textId="0C0366D0" w:rsidR="00FD54FC" w:rsidRPr="00E50151" w:rsidRDefault="00F41508" w:rsidP="005D3C49">
            <w:pPr>
              <w:pStyle w:val="ListParagraph"/>
              <w:numPr>
                <w:ilvl w:val="0"/>
                <w:numId w:val="31"/>
              </w:numPr>
              <w:ind w:left="358" w:hanging="358"/>
              <w:rPr>
                <w:rStyle w:val="InstructionsTabelleberschrift"/>
                <w:rFonts w:ascii="Times New Roman" w:hAnsi="Times New Roman"/>
                <w:bCs w:val="0"/>
                <w:sz w:val="24"/>
              </w:rPr>
            </w:pPr>
            <w:r w:rsidRPr="00E50151">
              <w:rPr>
                <w:rFonts w:ascii="Times New Roman" w:hAnsi="Times New Roman"/>
                <w:sz w:val="24"/>
              </w:rPr>
              <w:t xml:space="preserve">Kui esineb eri äriliine mõjutavaid kahjujuhtumeid, võib andmeväljal {r0950, c0080} kajastatud summa olla suurem kui veeru 0080 muudel ridadel kajastatud suurim ühekordne kahju äriliini kohta. </w:t>
            </w:r>
          </w:p>
        </w:tc>
      </w:tr>
      <w:tr w:rsidR="00FD54FC" w:rsidRPr="00E50151"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Viie suurima kahjujuhtumi kogusumma</w:t>
            </w:r>
          </w:p>
          <w:p w14:paraId="2EA9E110" w14:textId="10DD09C7" w:rsidR="00FD54FC" w:rsidRPr="00E50151" w:rsidRDefault="00FD54FC" w:rsidP="3B06A011">
            <w:pPr>
              <w:rPr>
                <w:rFonts w:ascii="Times New Roman" w:hAnsi="Times New Roman"/>
                <w:sz w:val="24"/>
              </w:rPr>
            </w:pPr>
            <w:r w:rsidRPr="00E50151">
              <w:rPr>
                <w:rFonts w:ascii="Times New Roman" w:hAnsi="Times New Roman"/>
                <w:sz w:val="24"/>
              </w:rPr>
              <w:t>Aruandes tuleb esitada viie suurima kahjujuhtumi kahju kogusumma iga kahjujuhtumi tüübi ja kõigi ärivaldkondade kohta. See summa võib olla suurem kui igas äriliinis registreeritud viie suurima kahjujuhtumi summa. See summa tuleb deklareerida olenemata kahjujuhtumite arvust.</w:t>
            </w:r>
          </w:p>
          <w:p w14:paraId="462BED5E" w14:textId="12CDE9EE" w:rsidR="00FD54FC" w:rsidRPr="00E50151" w:rsidRDefault="00FD54FC" w:rsidP="00AB6610">
            <w:pPr>
              <w:rPr>
                <w:rStyle w:val="InstructionsTabelleberschrift"/>
                <w:rFonts w:ascii="Times New Roman" w:hAnsi="Times New Roman"/>
                <w:sz w:val="24"/>
              </w:rPr>
            </w:pPr>
            <w:r w:rsidRPr="00E50151">
              <w:rPr>
                <w:rFonts w:ascii="Times New Roman" w:hAnsi="Times New Roman"/>
                <w:sz w:val="24"/>
              </w:rPr>
              <w:t>Kui krediidiasutus või investeerimisühing on kandnud kõik kahjud ühte loetletud äriliini alla ja määranud kindlaks kõigi kahjude juhtumite tüübid (veerg 0080), on viie suurima kahjujuhtumi kogusumma kogu maatriksi viie suurima kahjujuhtumi kogusumma, mis tähendab, et see ei pruugi võrduda real 0960 kajastatud kirje „viie suurima kahju kogusumma“ maksimumväärtusega ega veerus 0080 kajastatud kirje „viie suurima kahju kogusumma“ maksimumväärtusega.</w:t>
            </w:r>
          </w:p>
        </w:tc>
      </w:tr>
      <w:tr w:rsidR="00FD54FC" w:rsidRPr="00E50151"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Otse hüvitatud kahju kogusumma</w:t>
            </w:r>
          </w:p>
          <w:p w14:paraId="651924C3" w14:textId="6B9AE17F" w:rsidR="00FD54FC" w:rsidRPr="00E50151" w:rsidRDefault="00FD54FC" w:rsidP="3B06A011">
            <w:pPr>
              <w:rPr>
                <w:rStyle w:val="InstructionsTabelleberschrift"/>
                <w:rFonts w:ascii="Times New Roman" w:hAnsi="Times New Roman"/>
                <w:sz w:val="24"/>
              </w:rPr>
            </w:pPr>
            <w:r w:rsidRPr="00E50151">
              <w:rPr>
                <w:rFonts w:ascii="Times New Roman" w:hAnsi="Times New Roman"/>
                <w:sz w:val="24"/>
              </w:rPr>
              <w:t>Kui krediidiasutus või investeerimisühing on kandnud kõik oma kahjud ühte loetletud äriliini, on otse hüvitatud kahju kogusumma kõigi äriliinide otse hüvitatud kahju kogusumma.</w:t>
            </w:r>
          </w:p>
        </w:tc>
      </w:tr>
      <w:tr w:rsidR="00FD54FC" w:rsidRPr="00E50151"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Kindlustusest tulenevate hüvituste kogusumma</w:t>
            </w:r>
          </w:p>
          <w:p w14:paraId="105A6F22" w14:textId="54B9A449" w:rsidR="00FD54FC" w:rsidRPr="00E50151" w:rsidRDefault="00FD54FC" w:rsidP="007062FD">
            <w:pPr>
              <w:rPr>
                <w:rFonts w:ascii="Times New Roman" w:hAnsi="Times New Roman"/>
                <w:b/>
                <w:bCs/>
                <w:sz w:val="24"/>
                <w:u w:val="single"/>
              </w:rPr>
            </w:pPr>
            <w:r w:rsidRPr="00E50151">
              <w:rPr>
                <w:rFonts w:ascii="Times New Roman" w:hAnsi="Times New Roman"/>
                <w:sz w:val="24"/>
              </w:rPr>
              <w:t>Kui krediidiasutus või investeerimisühing on jaotanud kõik oma kahjud loetletud äriliinide vahel, on kindlustusest tulenevate hüvituste kogusumma iga äriliini kindlustusest tulenevate hüvituste kogusummade lihtne summa.</w:t>
            </w:r>
          </w:p>
        </w:tc>
      </w:tr>
    </w:tbl>
    <w:p w14:paraId="7FA58919" w14:textId="77777777" w:rsidR="00FD54FC" w:rsidRPr="00E50151" w:rsidRDefault="00FD54FC" w:rsidP="00FD54FC">
      <w:pPr>
        <w:spacing w:before="0" w:after="0"/>
        <w:jc w:val="left"/>
        <w:rPr>
          <w:rStyle w:val="InstructionsTabelleText"/>
          <w:rFonts w:ascii="Times New Roman" w:hAnsi="Times New Roman"/>
          <w:sz w:val="24"/>
        </w:rPr>
      </w:pPr>
    </w:p>
    <w:p w14:paraId="0C898FFA" w14:textId="41898FC8" w:rsidR="00FD54FC" w:rsidRPr="00E50151"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E50151">
        <w:rPr>
          <w:rFonts w:ascii="Times New Roman" w:hAnsi="Times New Roman"/>
          <w:sz w:val="24"/>
        </w:rPr>
        <w:lastRenderedPageBreak/>
        <w:t>C 17.02: operatsioonirisk: üksikasjalik teave viimase aasta suurimate kahjujuhtumite kohta (OPR DETAILS 2)</w:t>
      </w:r>
      <w:bookmarkEnd w:id="70"/>
      <w:bookmarkEnd w:id="71"/>
    </w:p>
    <w:p w14:paraId="14652218" w14:textId="75B16F8F" w:rsidR="00FD54FC" w:rsidRPr="00E50151"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E50151">
        <w:rPr>
          <w:rFonts w:ascii="Times New Roman" w:hAnsi="Times New Roman"/>
          <w:sz w:val="24"/>
        </w:rPr>
        <w:t>Üldised märkused</w:t>
      </w:r>
      <w:bookmarkEnd w:id="72"/>
      <w:bookmarkEnd w:id="73"/>
    </w:p>
    <w:p w14:paraId="06D9B602" w14:textId="5A8442DD" w:rsidR="00FD54FC" w:rsidRPr="00E50151" w:rsidRDefault="00362BB4" w:rsidP="00E434A1">
      <w:pPr>
        <w:pStyle w:val="InstructionsText2"/>
        <w:numPr>
          <w:ilvl w:val="0"/>
          <w:numId w:val="0"/>
        </w:numPr>
      </w:pPr>
      <w:r w:rsidRPr="00E50151">
        <w:rPr>
          <w:rStyle w:val="DNEx2"/>
        </w:rPr>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155</w:t>
      </w:r>
      <w:r w:rsidRPr="00E50151">
        <w:rPr>
          <w:rStyle w:val="DNEx2"/>
        </w:rPr>
        <w:fldChar w:fldCharType="end"/>
      </w:r>
      <w:r w:rsidRPr="00E50151">
        <w:rPr>
          <w:rStyle w:val="DNEx2"/>
        </w:rPr>
        <w:t xml:space="preserve">. </w:t>
      </w:r>
      <w:r w:rsidRPr="00E50151">
        <w:t>Vormil C 17.02 esitatakse teave üksikute kahjujuhtumite kohta (üks rida kahjujuhtumi kohta).</w:t>
      </w:r>
    </w:p>
    <w:p w14:paraId="6928228C" w14:textId="767E281A" w:rsidR="00FD54FC" w:rsidRPr="00E50151" w:rsidRDefault="00E434A1" w:rsidP="005D3C49">
      <w:pPr>
        <w:pStyle w:val="InstructionsText2"/>
        <w:keepNext/>
        <w:numPr>
          <w:ilvl w:val="0"/>
          <w:numId w:val="0"/>
        </w:numPr>
      </w:pPr>
      <w:r w:rsidRPr="00E50151">
        <w:rPr>
          <w:rStyle w:val="DNEx2"/>
        </w:rPr>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156</w:t>
      </w:r>
      <w:r w:rsidRPr="00E50151">
        <w:rPr>
          <w:rStyle w:val="DNEx2"/>
        </w:rPr>
        <w:fldChar w:fldCharType="end"/>
      </w:r>
      <w:r w:rsidRPr="00E50151">
        <w:rPr>
          <w:rStyle w:val="DNEx2"/>
        </w:rPr>
        <w:t xml:space="preserve">. </w:t>
      </w:r>
      <w:r w:rsidRPr="00E50151">
        <w:t>Sellel vormil esitatud teave peab osutama „uutele kahjujuhtumitele“, st operatsiooniriski juhtumitele:</w:t>
      </w:r>
    </w:p>
    <w:p w14:paraId="43C23B10" w14:textId="575A7639" w:rsidR="00FD54FC" w:rsidRPr="00E50151" w:rsidRDefault="00FD54FC" w:rsidP="005D3C49">
      <w:pPr>
        <w:pStyle w:val="InstructionsText2"/>
        <w:numPr>
          <w:ilvl w:val="0"/>
          <w:numId w:val="47"/>
        </w:numPr>
        <w:ind w:left="709" w:hanging="709"/>
      </w:pPr>
      <w:r w:rsidRPr="00E50151">
        <w:t>mida kajastatakse aruandeperioodil kirje „esimest korda kajastatud“ all või</w:t>
      </w:r>
    </w:p>
    <w:p w14:paraId="0D60A55D" w14:textId="6182FB91" w:rsidR="00FD54FC" w:rsidRPr="00E50151" w:rsidRDefault="00FD54FC" w:rsidP="005D3C49">
      <w:pPr>
        <w:pStyle w:val="InstructionsText2"/>
        <w:numPr>
          <w:ilvl w:val="0"/>
          <w:numId w:val="47"/>
        </w:numPr>
        <w:ind w:left="0" w:firstLine="0"/>
      </w:pPr>
      <w:r w:rsidRPr="00E50151">
        <w:t xml:space="preserve">mida kajastati eelmisel aruandeperioodil kirje „esimest korda kajastatud“ all, kui kahjujuhtum ei olnud varasemates järelevalvearuannetes kajastatud, näiteks </w:t>
      </w:r>
      <w:proofErr w:type="spellStart"/>
      <w:r w:rsidRPr="00E50151">
        <w:t>seeetõttu</w:t>
      </w:r>
      <w:proofErr w:type="spellEnd"/>
      <w:r w:rsidRPr="00E50151">
        <w:t>, et see tuvastati operatsiooniriski juhtumina alles käesoleval aruandlusperioodil, või seetõttu, et selle kahjujuhtumiga seotud kogukahju (st algne kahju pluss/miinus kõik eelmiste aruandlusperioodide jooksul tehtud kahjukorrigeerimised) ületas sisemise andmekogumise künnise alles käesoleval aruandlusperioodil.</w:t>
      </w:r>
    </w:p>
    <w:p w14:paraId="4FB49E60" w14:textId="42C4A02F" w:rsidR="00F41508" w:rsidRPr="00E50151" w:rsidRDefault="00362BB4" w:rsidP="00E434A1">
      <w:pPr>
        <w:pStyle w:val="InstructionsText2"/>
        <w:numPr>
          <w:ilvl w:val="0"/>
          <w:numId w:val="0"/>
        </w:numPr>
      </w:pPr>
      <w:r w:rsidRPr="00E50151">
        <w:rPr>
          <w:rStyle w:val="DNEx2"/>
        </w:rPr>
        <w:fldChar w:fldCharType="begin"/>
      </w:r>
      <w:r w:rsidRPr="00E50151">
        <w:rPr>
          <w:rStyle w:val="DNEx2"/>
        </w:rPr>
        <w:instrText xml:space="preserve"> seq paragraphs </w:instrText>
      </w:r>
      <w:r w:rsidRPr="00E50151">
        <w:rPr>
          <w:rStyle w:val="DNEx2"/>
        </w:rPr>
        <w:fldChar w:fldCharType="separate"/>
      </w:r>
      <w:r w:rsidR="00771068" w:rsidRPr="00E50151">
        <w:rPr>
          <w:rStyle w:val="DNEx2"/>
        </w:rPr>
        <w:t>157</w:t>
      </w:r>
      <w:r w:rsidRPr="00E50151">
        <w:rPr>
          <w:rStyle w:val="DNEx2"/>
        </w:rPr>
        <w:fldChar w:fldCharType="end"/>
      </w:r>
      <w:r w:rsidRPr="00E50151">
        <w:rPr>
          <w:rStyle w:val="DNEx2"/>
        </w:rPr>
        <w:t xml:space="preserve">. </w:t>
      </w:r>
      <w:r w:rsidRPr="00E50151">
        <w:t>Teatatakse ainult sellistest kahjujuhtumitest, mille kahju kogusumma on vähemalt 100 000 eurot.</w:t>
      </w:r>
    </w:p>
    <w:p w14:paraId="5F2CAE8D" w14:textId="77777777" w:rsidR="00FD54FC" w:rsidRPr="00E50151" w:rsidRDefault="00FD54FC" w:rsidP="005D3C49">
      <w:pPr>
        <w:pStyle w:val="InstructionsText2"/>
        <w:keepNext/>
        <w:numPr>
          <w:ilvl w:val="0"/>
          <w:numId w:val="0"/>
        </w:numPr>
      </w:pPr>
      <w:r w:rsidRPr="00E50151">
        <w:t>Võttes arvesse eespool nimetatud miinimummäära:</w:t>
      </w:r>
    </w:p>
    <w:p w14:paraId="503143B8" w14:textId="0132C6D9" w:rsidR="00FD54FC" w:rsidRPr="00E50151" w:rsidRDefault="00FD54FC" w:rsidP="005D3C49">
      <w:pPr>
        <w:pStyle w:val="InstructionsText2"/>
        <w:numPr>
          <w:ilvl w:val="0"/>
          <w:numId w:val="48"/>
        </w:numPr>
        <w:ind w:left="0" w:firstLine="0"/>
      </w:pPr>
      <w:r w:rsidRPr="00E50151">
        <w:t>iga juhtumi tüübi puhul suurim juhtum, tingimusel et krediidiasutus või investeerimisühing on kindlaks määranud kahjujuhtumite tüübid; ja</w:t>
      </w:r>
    </w:p>
    <w:p w14:paraId="0CFFC449" w14:textId="6483F02A" w:rsidR="00FD54FC" w:rsidRPr="00E50151" w:rsidRDefault="00AA6A66" w:rsidP="005D3C49">
      <w:pPr>
        <w:pStyle w:val="InstructionsText2"/>
        <w:numPr>
          <w:ilvl w:val="0"/>
          <w:numId w:val="48"/>
        </w:numPr>
        <w:ind w:left="0" w:firstLine="0"/>
      </w:pPr>
      <w:r w:rsidRPr="00E50151">
        <w:t>vormil tuleb esitada vähemalt kümme suurimat ülejäänud juhtumit kahju kogusumma alusel, olenemata sellest, kas juhtumi tüüp on kindlaks määratud või mitte.</w:t>
      </w:r>
    </w:p>
    <w:p w14:paraId="4B19E136" w14:textId="338E6893" w:rsidR="00FD54FC" w:rsidRPr="00E50151" w:rsidRDefault="00EB6FC2" w:rsidP="005D3C49">
      <w:pPr>
        <w:pStyle w:val="InstructionsText2"/>
        <w:numPr>
          <w:ilvl w:val="0"/>
          <w:numId w:val="48"/>
        </w:numPr>
        <w:ind w:left="0" w:firstLine="0"/>
      </w:pPr>
      <w:r w:rsidRPr="00E50151">
        <w:t>Kahjujuhtumid järjestatakse neile määratud kahju kogusumma alusel.</w:t>
      </w:r>
    </w:p>
    <w:p w14:paraId="3AE1B367" w14:textId="36CAE0B8" w:rsidR="00FD54FC" w:rsidRPr="00E50151" w:rsidRDefault="00FD54FC" w:rsidP="005D3C49">
      <w:pPr>
        <w:pStyle w:val="InstructionsText2"/>
        <w:numPr>
          <w:ilvl w:val="0"/>
          <w:numId w:val="48"/>
        </w:numPr>
        <w:ind w:left="0" w:firstLine="0"/>
      </w:pPr>
      <w:r w:rsidRPr="00E50151">
        <w:t>Kahjujuhtumit võetakse arvesse ainult üks kord.</w:t>
      </w:r>
    </w:p>
    <w:p w14:paraId="7FAC47A3" w14:textId="50F5D832" w:rsidR="00FD54FC" w:rsidRPr="00E50151"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E50151">
        <w:rPr>
          <w:rFonts w:ascii="Times New Roman" w:hAnsi="Times New Roman"/>
          <w:sz w:val="24"/>
        </w:rPr>
        <w:t>Juhised konkreetsete kirjete kohta</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E50151" w14:paraId="6CFCB957" w14:textId="77777777" w:rsidTr="3B06A011">
        <w:tc>
          <w:tcPr>
            <w:tcW w:w="9062" w:type="dxa"/>
            <w:gridSpan w:val="2"/>
            <w:shd w:val="clear" w:color="auto" w:fill="BFBFBF" w:themeFill="background1" w:themeFillShade="BF"/>
          </w:tcPr>
          <w:p w14:paraId="0F453486" w14:textId="77777777" w:rsidR="00FD54FC" w:rsidRPr="00E50151" w:rsidRDefault="00FD54FC" w:rsidP="005D3C49">
            <w:pPr>
              <w:keepNext/>
              <w:rPr>
                <w:rFonts w:ascii="Times New Roman" w:hAnsi="Times New Roman"/>
                <w:sz w:val="24"/>
              </w:rPr>
            </w:pPr>
            <w:r w:rsidRPr="00E50151">
              <w:rPr>
                <w:rFonts w:ascii="Times New Roman" w:hAnsi="Times New Roman"/>
                <w:b/>
                <w:sz w:val="24"/>
              </w:rPr>
              <w:t>Veerud</w:t>
            </w:r>
          </w:p>
        </w:tc>
      </w:tr>
      <w:tr w:rsidR="00FD54FC" w:rsidRPr="00E50151" w14:paraId="49D115B7" w14:textId="77777777" w:rsidTr="3B06A011">
        <w:tc>
          <w:tcPr>
            <w:tcW w:w="951" w:type="dxa"/>
          </w:tcPr>
          <w:p w14:paraId="365F3571"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t>0010</w:t>
            </w:r>
          </w:p>
        </w:tc>
        <w:tc>
          <w:tcPr>
            <w:tcW w:w="8111" w:type="dxa"/>
          </w:tcPr>
          <w:p w14:paraId="7D920D2F" w14:textId="77777777" w:rsidR="00FD54FC" w:rsidRPr="00E50151" w:rsidRDefault="00FD54FC" w:rsidP="005D3C49">
            <w:pPr>
              <w:keepNext/>
              <w:rPr>
                <w:rFonts w:ascii="Times New Roman" w:hAnsi="Times New Roman"/>
                <w:sz w:val="24"/>
              </w:rPr>
            </w:pPr>
            <w:r w:rsidRPr="00E50151">
              <w:rPr>
                <w:rStyle w:val="InstructionsTabelleberschrift"/>
                <w:rFonts w:ascii="Times New Roman" w:hAnsi="Times New Roman"/>
                <w:sz w:val="24"/>
              </w:rPr>
              <w:t>Juhtumi kood</w:t>
            </w:r>
          </w:p>
          <w:p w14:paraId="6710BBCF" w14:textId="6EBC6B87" w:rsidR="00FD54FC" w:rsidRPr="00E50151" w:rsidRDefault="00FD54FC" w:rsidP="00FD54FC">
            <w:pPr>
              <w:rPr>
                <w:rFonts w:ascii="Times New Roman" w:hAnsi="Times New Roman"/>
                <w:sz w:val="24"/>
              </w:rPr>
            </w:pPr>
            <w:r w:rsidRPr="00E50151">
              <w:rPr>
                <w:rFonts w:ascii="Times New Roman" w:hAnsi="Times New Roman"/>
                <w:sz w:val="24"/>
              </w:rPr>
              <w:t>Juhtumi kood on rea identifikaator ja peab olema unikaalne vormi iga rea jaoks.</w:t>
            </w:r>
          </w:p>
          <w:p w14:paraId="0801D83B" w14:textId="77777777" w:rsidR="00FD54FC" w:rsidRPr="00E50151" w:rsidRDefault="00FD54FC" w:rsidP="00FD54FC">
            <w:pPr>
              <w:rPr>
                <w:rFonts w:ascii="Times New Roman" w:hAnsi="Times New Roman"/>
                <w:sz w:val="24"/>
              </w:rPr>
            </w:pPr>
            <w:r w:rsidRPr="00E50151">
              <w:rPr>
                <w:rFonts w:ascii="Times New Roman" w:hAnsi="Times New Roman"/>
                <w:sz w:val="24"/>
              </w:rPr>
              <w:t>Kui on olemas asutusesisene kood, esitavad krediidiasutused ja investeerimisühingud asutusesisese koodi. Muul juhul peab teatatud kood järgima numbrilist järjestust 1, 2, 3 jne.</w:t>
            </w:r>
          </w:p>
        </w:tc>
      </w:tr>
      <w:tr w:rsidR="00FD54FC" w:rsidRPr="00E50151" w14:paraId="2576979E" w14:textId="77777777" w:rsidTr="3B06A011">
        <w:tc>
          <w:tcPr>
            <w:tcW w:w="951" w:type="dxa"/>
          </w:tcPr>
          <w:p w14:paraId="753AF5DA"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t>0020</w:t>
            </w:r>
          </w:p>
        </w:tc>
        <w:tc>
          <w:tcPr>
            <w:tcW w:w="8111" w:type="dxa"/>
          </w:tcPr>
          <w:p w14:paraId="71F6AD5E"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Raamatupidamiskuupäev</w:t>
            </w:r>
          </w:p>
          <w:p w14:paraId="1F65F50C" w14:textId="77777777" w:rsidR="00FD54FC" w:rsidRPr="00E50151" w:rsidRDefault="00FD54FC" w:rsidP="00C7103D">
            <w:pPr>
              <w:rPr>
                <w:rFonts w:ascii="Times New Roman" w:hAnsi="Times New Roman"/>
                <w:sz w:val="24"/>
              </w:rPr>
            </w:pPr>
            <w:r w:rsidRPr="00E50151">
              <w:rPr>
                <w:rFonts w:ascii="Times New Roman" w:hAnsi="Times New Roman"/>
                <w:sz w:val="24"/>
              </w:rPr>
              <w:t xml:space="preserve">Raamatupidamiskuupäev on kuupäev, mil operatsiooniriski kahjum või selleks moodustatud reserv/eraldis esmakordselt kasumiaruandes kajastati. </w:t>
            </w:r>
          </w:p>
        </w:tc>
      </w:tr>
      <w:tr w:rsidR="00FD54FC" w:rsidRPr="00E50151" w14:paraId="58A95795" w14:textId="77777777" w:rsidTr="3B06A011">
        <w:tc>
          <w:tcPr>
            <w:tcW w:w="951" w:type="dxa"/>
          </w:tcPr>
          <w:p w14:paraId="51A33C19"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lastRenderedPageBreak/>
              <w:t>0030</w:t>
            </w:r>
          </w:p>
        </w:tc>
        <w:tc>
          <w:tcPr>
            <w:tcW w:w="8111" w:type="dxa"/>
          </w:tcPr>
          <w:p w14:paraId="7E4571A8"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Esinemise kuupäev</w:t>
            </w:r>
          </w:p>
          <w:p w14:paraId="49262D6C" w14:textId="77777777" w:rsidR="00FD54FC" w:rsidRPr="00E50151" w:rsidRDefault="00FD54FC" w:rsidP="00871877">
            <w:pPr>
              <w:rPr>
                <w:rFonts w:ascii="Times New Roman" w:hAnsi="Times New Roman"/>
                <w:sz w:val="24"/>
              </w:rPr>
            </w:pPr>
            <w:r w:rsidRPr="00E50151">
              <w:rPr>
                <w:rFonts w:ascii="Times New Roman" w:hAnsi="Times New Roman"/>
                <w:sz w:val="24"/>
              </w:rPr>
              <w:t>Esinemise kuupäev on kuupäev, mil operatsiooniriskiga seotud kahjujuhtum toimus või algas.</w:t>
            </w:r>
          </w:p>
        </w:tc>
      </w:tr>
      <w:tr w:rsidR="00FD54FC" w:rsidRPr="00E50151" w14:paraId="1D001D6C" w14:textId="77777777" w:rsidTr="3B06A011">
        <w:tc>
          <w:tcPr>
            <w:tcW w:w="951" w:type="dxa"/>
          </w:tcPr>
          <w:p w14:paraId="7391D6AD"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t>0040</w:t>
            </w:r>
          </w:p>
        </w:tc>
        <w:tc>
          <w:tcPr>
            <w:tcW w:w="8111" w:type="dxa"/>
          </w:tcPr>
          <w:p w14:paraId="3CE5AC19"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Avastamise kuupäev</w:t>
            </w:r>
          </w:p>
          <w:p w14:paraId="520821A8" w14:textId="77777777" w:rsidR="00FD54FC" w:rsidRPr="00E50151" w:rsidRDefault="00FD54FC" w:rsidP="00FD54FC">
            <w:pPr>
              <w:rPr>
                <w:rFonts w:ascii="Times New Roman" w:hAnsi="Times New Roman"/>
                <w:sz w:val="24"/>
              </w:rPr>
            </w:pPr>
            <w:r w:rsidRPr="00E50151">
              <w:rPr>
                <w:rFonts w:ascii="Times New Roman" w:hAnsi="Times New Roman"/>
                <w:sz w:val="24"/>
              </w:rPr>
              <w:t>Avastamise kuupäev on kuupäev, mil krediidiasutus või investeerimisühing sai operatsiooniriski kahjujuhtumist teada.</w:t>
            </w:r>
          </w:p>
        </w:tc>
      </w:tr>
      <w:tr w:rsidR="00FD54FC" w:rsidRPr="00E50151" w14:paraId="76851195" w14:textId="77777777" w:rsidTr="3B06A011">
        <w:tc>
          <w:tcPr>
            <w:tcW w:w="951" w:type="dxa"/>
          </w:tcPr>
          <w:p w14:paraId="28758796"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t>0050</w:t>
            </w:r>
          </w:p>
        </w:tc>
        <w:tc>
          <w:tcPr>
            <w:tcW w:w="8111" w:type="dxa"/>
          </w:tcPr>
          <w:p w14:paraId="3FDF46AE" w14:textId="77777777" w:rsidR="00FD54FC" w:rsidRPr="00E50151" w:rsidRDefault="00F41508"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Kahjujuhtumi tüüp</w:t>
            </w:r>
          </w:p>
          <w:p w14:paraId="73A75C19" w14:textId="1C0C4757" w:rsidR="00FD54FC" w:rsidRPr="00E50151" w:rsidRDefault="00F41508" w:rsidP="00EB6FC2">
            <w:pPr>
              <w:rPr>
                <w:rFonts w:ascii="Times New Roman" w:hAnsi="Times New Roman"/>
                <w:sz w:val="24"/>
              </w:rPr>
            </w:pPr>
            <w:r w:rsidRPr="00E50151">
              <w:rPr>
                <w:rFonts w:ascii="Times New Roman" w:hAnsi="Times New Roman"/>
                <w:sz w:val="24"/>
              </w:rPr>
              <w:t xml:space="preserve">Kahjujuhtumite tüübid, nagu on määratletud käesoleva lisa tabeli 1 punktis 4.2.1. </w:t>
            </w:r>
          </w:p>
        </w:tc>
      </w:tr>
      <w:tr w:rsidR="00FD54FC" w:rsidRPr="00E50151" w14:paraId="69DCDE9E" w14:textId="77777777" w:rsidTr="3B06A011">
        <w:tc>
          <w:tcPr>
            <w:tcW w:w="951" w:type="dxa"/>
          </w:tcPr>
          <w:p w14:paraId="6A006D8C"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t>0060</w:t>
            </w:r>
          </w:p>
        </w:tc>
        <w:tc>
          <w:tcPr>
            <w:tcW w:w="8111" w:type="dxa"/>
          </w:tcPr>
          <w:p w14:paraId="2D778DC5"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Brutokahju</w:t>
            </w:r>
          </w:p>
          <w:p w14:paraId="5E868659" w14:textId="77777777" w:rsidR="00FD54FC" w:rsidRPr="00E50151" w:rsidRDefault="00FD54FC" w:rsidP="0023276A">
            <w:pPr>
              <w:rPr>
                <w:rFonts w:ascii="Times New Roman" w:hAnsi="Times New Roman"/>
                <w:sz w:val="24"/>
              </w:rPr>
            </w:pPr>
            <w:r w:rsidRPr="00E50151">
              <w:rPr>
                <w:rFonts w:ascii="Times New Roman" w:hAnsi="Times New Roman"/>
                <w:sz w:val="24"/>
              </w:rPr>
              <w:t>Vormi C 17.01 ridadel 0020, 0120 jne esitatud kahjujuhtumiga seotud brutokahju.</w:t>
            </w:r>
          </w:p>
        </w:tc>
      </w:tr>
      <w:tr w:rsidR="00FD54FC" w:rsidRPr="00E50151" w14:paraId="0E4E70D6" w14:textId="77777777" w:rsidTr="3B06A011">
        <w:tc>
          <w:tcPr>
            <w:tcW w:w="951" w:type="dxa"/>
          </w:tcPr>
          <w:p w14:paraId="59554EE1"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t>0070</w:t>
            </w:r>
          </w:p>
        </w:tc>
        <w:tc>
          <w:tcPr>
            <w:tcW w:w="8111" w:type="dxa"/>
          </w:tcPr>
          <w:p w14:paraId="38BFF4C4"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Brutokahju, millest on maha arvatud otsehüvitused</w:t>
            </w:r>
          </w:p>
          <w:p w14:paraId="371DD3AD" w14:textId="77777777" w:rsidR="00FD54FC" w:rsidRPr="00E50151" w:rsidRDefault="00FD54FC" w:rsidP="0023276A">
            <w:pPr>
              <w:rPr>
                <w:rFonts w:ascii="Times New Roman" w:hAnsi="Times New Roman"/>
                <w:sz w:val="24"/>
              </w:rPr>
            </w:pPr>
            <w:r w:rsidRPr="00E50151">
              <w:rPr>
                <w:rFonts w:ascii="Times New Roman" w:hAnsi="Times New Roman"/>
                <w:sz w:val="24"/>
              </w:rPr>
              <w:t>Vormi C 17.01 ridadel 0020, 0120 jne esitatud kahjujuhtumiga seotud brutokahju, millest on maha arvatud selle kahjujuhtumiga seotud otsehüvitused.</w:t>
            </w:r>
          </w:p>
        </w:tc>
      </w:tr>
      <w:tr w:rsidR="00FD54FC" w:rsidRPr="00E50151" w14:paraId="00E3E0C2" w14:textId="77777777" w:rsidTr="3B06A011">
        <w:tc>
          <w:tcPr>
            <w:tcW w:w="951" w:type="dxa"/>
          </w:tcPr>
          <w:p w14:paraId="724B852D"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t>0080 - 0160</w:t>
            </w:r>
          </w:p>
        </w:tc>
        <w:tc>
          <w:tcPr>
            <w:tcW w:w="8111" w:type="dxa"/>
          </w:tcPr>
          <w:p w14:paraId="5640FB78"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Brutokahju äriliinide kaupa</w:t>
            </w:r>
          </w:p>
          <w:p w14:paraId="15FC08A2" w14:textId="6BE4BE54" w:rsidR="00FD54FC" w:rsidRPr="00E50151" w:rsidRDefault="00FD54FC" w:rsidP="007062FD">
            <w:pPr>
              <w:rPr>
                <w:rFonts w:ascii="Times New Roman" w:hAnsi="Times New Roman"/>
                <w:sz w:val="24"/>
              </w:rPr>
            </w:pPr>
            <w:r w:rsidRPr="00E50151">
              <w:rPr>
                <w:rFonts w:ascii="Times New Roman" w:hAnsi="Times New Roman"/>
                <w:sz w:val="24"/>
              </w:rPr>
              <w:t xml:space="preserve">Veerus 0060 kajastatud brutokahju jaotatakse tabeli 2 punktis 4.2.1 osutatud asjaomastele äriliinidele. </w:t>
            </w:r>
          </w:p>
        </w:tc>
      </w:tr>
      <w:tr w:rsidR="00FD54FC" w:rsidRPr="00E50151" w14:paraId="557602BD" w14:textId="77777777" w:rsidTr="3B06A011">
        <w:tc>
          <w:tcPr>
            <w:tcW w:w="951" w:type="dxa"/>
          </w:tcPr>
          <w:p w14:paraId="413224E7"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t>0170</w:t>
            </w:r>
          </w:p>
        </w:tc>
        <w:tc>
          <w:tcPr>
            <w:tcW w:w="8111" w:type="dxa"/>
          </w:tcPr>
          <w:p w14:paraId="3BBE9520"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Juriidilise isiku nimi</w:t>
            </w:r>
          </w:p>
          <w:p w14:paraId="196BBE73" w14:textId="7342A187" w:rsidR="00FD54FC" w:rsidRPr="00E50151" w:rsidRDefault="00FD54FC" w:rsidP="3B06A011">
            <w:pPr>
              <w:rPr>
                <w:rFonts w:ascii="Times New Roman" w:hAnsi="Times New Roman"/>
                <w:sz w:val="24"/>
              </w:rPr>
            </w:pPr>
            <w:r w:rsidRPr="00E50151">
              <w:rPr>
                <w:rFonts w:ascii="Times New Roman" w:hAnsi="Times New Roman"/>
                <w:sz w:val="24"/>
              </w:rPr>
              <w:t>Vormi C 06.02 veerus 0011 kajastatud juriidilise isiku nimi, kus tekkis kahju – või kahju suurim osa, kui see mõjutas mitut juriidilist isikut.</w:t>
            </w:r>
          </w:p>
        </w:tc>
      </w:tr>
      <w:tr w:rsidR="00FD54FC" w:rsidRPr="00E50151" w14:paraId="65061E2E" w14:textId="77777777" w:rsidTr="3B06A011">
        <w:tc>
          <w:tcPr>
            <w:tcW w:w="951" w:type="dxa"/>
          </w:tcPr>
          <w:p w14:paraId="2B53F902" w14:textId="5E3BBEFD" w:rsidR="00FD54FC" w:rsidRPr="00E50151" w:rsidRDefault="00C93FC2" w:rsidP="00FD54FC">
            <w:pPr>
              <w:rPr>
                <w:rFonts w:ascii="Times New Roman" w:hAnsi="Times New Roman"/>
                <w:sz w:val="24"/>
              </w:rPr>
            </w:pPr>
            <w:r w:rsidRPr="00E50151">
              <w:rPr>
                <w:rFonts w:ascii="Times New Roman" w:hAnsi="Times New Roman"/>
                <w:sz w:val="24"/>
                <w:lang w:eastAsia="de-DE"/>
              </w:rPr>
              <w:t>0181</w:t>
            </w:r>
          </w:p>
        </w:tc>
        <w:tc>
          <w:tcPr>
            <w:tcW w:w="8111" w:type="dxa"/>
          </w:tcPr>
          <w:p w14:paraId="4F848E3A" w14:textId="77777777" w:rsidR="00FD54FC" w:rsidRPr="00E50151" w:rsidRDefault="00105A75"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Kood</w:t>
            </w:r>
          </w:p>
          <w:p w14:paraId="2B51325F" w14:textId="351ACEFF" w:rsidR="000D0A23" w:rsidRPr="00E50151" w:rsidRDefault="0062362F" w:rsidP="3B06A011">
            <w:pPr>
              <w:rPr>
                <w:rFonts w:ascii="Times New Roman" w:hAnsi="Times New Roman"/>
                <w:sz w:val="24"/>
              </w:rPr>
            </w:pPr>
            <w:r w:rsidRPr="00E50151">
              <w:rPr>
                <w:rFonts w:ascii="Times New Roman" w:hAnsi="Times New Roman"/>
                <w:sz w:val="24"/>
              </w:rPr>
              <w:t>Selle juriidilise isiku kood (esitatud vormi C 06.02 veerus 0021), kus tekkis kahju – või kahju suurim osa, kui see mõjutas mitut juriidilist isikut.</w:t>
            </w:r>
          </w:p>
        </w:tc>
      </w:tr>
      <w:tr w:rsidR="000D0A23" w:rsidRPr="00E50151" w14:paraId="78136DE9" w14:textId="77777777" w:rsidTr="3B06A011">
        <w:tc>
          <w:tcPr>
            <w:tcW w:w="951" w:type="dxa"/>
          </w:tcPr>
          <w:p w14:paraId="36C0C957" w14:textId="1C3F9210" w:rsidR="000D0A23" w:rsidRPr="00E50151" w:rsidRDefault="000D0A23" w:rsidP="00071D95">
            <w:pPr>
              <w:rPr>
                <w:rStyle w:val="InstructionsTabelleText"/>
                <w:rFonts w:ascii="Times New Roman" w:hAnsi="Times New Roman"/>
                <w:sz w:val="24"/>
              </w:rPr>
            </w:pPr>
            <w:r w:rsidRPr="00E50151">
              <w:rPr>
                <w:rStyle w:val="InstructionsTabelleText"/>
                <w:rFonts w:ascii="Times New Roman" w:hAnsi="Times New Roman"/>
                <w:sz w:val="24"/>
              </w:rPr>
              <w:t>0185</w:t>
            </w:r>
          </w:p>
        </w:tc>
        <w:tc>
          <w:tcPr>
            <w:tcW w:w="8111" w:type="dxa"/>
          </w:tcPr>
          <w:p w14:paraId="1CF8E766" w14:textId="77777777" w:rsidR="000D0A23" w:rsidRPr="00E50151" w:rsidRDefault="000D0A23"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KOODI LIIK</w:t>
            </w:r>
          </w:p>
          <w:p w14:paraId="13D1F0E6" w14:textId="5C3CE252" w:rsidR="000D0A23" w:rsidRPr="00E50151" w:rsidRDefault="000D0A23" w:rsidP="3B06A011">
            <w:pPr>
              <w:rPr>
                <w:rStyle w:val="InstructionsTabelleberschrift"/>
                <w:rFonts w:ascii="Times New Roman" w:hAnsi="Times New Roman"/>
                <w:sz w:val="24"/>
              </w:rPr>
            </w:pPr>
            <w:r w:rsidRPr="00E50151">
              <w:rPr>
                <w:rFonts w:ascii="Times New Roman" w:hAnsi="Times New Roman"/>
                <w:sz w:val="24"/>
              </w:rPr>
              <w:t>Krediidiasutused ja investeerimisühingud märgivad veerus 0181 esitatud koodi liigiks „LEI-kood“ või „mitte LEI-kood“, ka kooskõlas vormi C 06.02 veeruga 0026. Koodi liik tuleb alati esitada.</w:t>
            </w:r>
          </w:p>
        </w:tc>
      </w:tr>
      <w:tr w:rsidR="00FD54FC" w:rsidRPr="00E50151" w14:paraId="79A2ACFE" w14:textId="77777777" w:rsidTr="3B06A011">
        <w:tc>
          <w:tcPr>
            <w:tcW w:w="951" w:type="dxa"/>
          </w:tcPr>
          <w:p w14:paraId="1C6C72FE"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t>0190</w:t>
            </w:r>
          </w:p>
        </w:tc>
        <w:tc>
          <w:tcPr>
            <w:tcW w:w="8111" w:type="dxa"/>
          </w:tcPr>
          <w:p w14:paraId="07842AC1"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Äriüksus</w:t>
            </w:r>
          </w:p>
          <w:p w14:paraId="7468F598" w14:textId="77777777" w:rsidR="00FD54FC" w:rsidRPr="00E50151" w:rsidRDefault="00FD54FC" w:rsidP="00FD54FC">
            <w:pPr>
              <w:rPr>
                <w:rFonts w:ascii="Times New Roman" w:hAnsi="Times New Roman"/>
                <w:sz w:val="24"/>
              </w:rPr>
            </w:pPr>
            <w:r w:rsidRPr="00E50151">
              <w:rPr>
                <w:rFonts w:ascii="Times New Roman" w:hAnsi="Times New Roman"/>
                <w:sz w:val="24"/>
              </w:rPr>
              <w:t>Asutuse äriüksus või ettevõtte osakond, kus tekkis kahju – või kahju suurim osa, kui kahju tekkis asutuse mitmes äriüksuses või osakonnas.</w:t>
            </w:r>
          </w:p>
        </w:tc>
      </w:tr>
      <w:tr w:rsidR="00FD54FC" w:rsidRPr="00E50151" w14:paraId="47FF13C8" w14:textId="77777777" w:rsidTr="3B06A011">
        <w:tc>
          <w:tcPr>
            <w:tcW w:w="951" w:type="dxa"/>
          </w:tcPr>
          <w:p w14:paraId="70D39850" w14:textId="77777777" w:rsidR="00FD54FC" w:rsidRPr="00E50151" w:rsidRDefault="00C93FC2" w:rsidP="00FD54FC">
            <w:pPr>
              <w:rPr>
                <w:rFonts w:ascii="Times New Roman" w:hAnsi="Times New Roman"/>
                <w:sz w:val="24"/>
              </w:rPr>
            </w:pPr>
            <w:r w:rsidRPr="00E50151">
              <w:rPr>
                <w:rFonts w:ascii="Times New Roman" w:hAnsi="Times New Roman"/>
                <w:sz w:val="24"/>
                <w:lang w:eastAsia="de-DE"/>
              </w:rPr>
              <w:t>0200</w:t>
            </w:r>
          </w:p>
        </w:tc>
        <w:tc>
          <w:tcPr>
            <w:tcW w:w="8111" w:type="dxa"/>
          </w:tcPr>
          <w:p w14:paraId="008721A3" w14:textId="77777777" w:rsidR="00FD54FC" w:rsidRPr="00E50151" w:rsidRDefault="00FD54FC" w:rsidP="005D3C49">
            <w:pPr>
              <w:keepNext/>
              <w:rPr>
                <w:rStyle w:val="InstructionsTabelleberschrift"/>
                <w:rFonts w:ascii="Times New Roman" w:hAnsi="Times New Roman"/>
                <w:sz w:val="24"/>
              </w:rPr>
            </w:pPr>
            <w:r w:rsidRPr="00E50151">
              <w:rPr>
                <w:rStyle w:val="InstructionsTabelleberschrift"/>
                <w:rFonts w:ascii="Times New Roman" w:hAnsi="Times New Roman"/>
                <w:sz w:val="24"/>
              </w:rPr>
              <w:t>Kirjeldus</w:t>
            </w:r>
          </w:p>
          <w:p w14:paraId="5B222555" w14:textId="77777777" w:rsidR="00FD54FC" w:rsidRPr="00E50151" w:rsidRDefault="00FD54FC" w:rsidP="3B06A011">
            <w:pPr>
              <w:rPr>
                <w:rFonts w:ascii="Times New Roman" w:hAnsi="Times New Roman"/>
                <w:sz w:val="24"/>
              </w:rPr>
            </w:pPr>
            <w:r w:rsidRPr="00E50151">
              <w:rPr>
                <w:rFonts w:ascii="Times New Roman" w:hAnsi="Times New Roman"/>
                <w:sz w:val="24"/>
              </w:rPr>
              <w:t>Kahjujuhtumi kirjeldus, vajadusel üldistatud või anonüümses vormis, mis peab sisaldama vähemalt teavet juhtumi enda ja kahjujuhtumi põhjuste või tegurite kohta, kui need on teada.</w:t>
            </w:r>
          </w:p>
        </w:tc>
      </w:tr>
    </w:tbl>
    <w:p w14:paraId="5C0CD8F3" w14:textId="59F5D27A" w:rsidR="00AC6255" w:rsidRPr="00E50151" w:rsidRDefault="00AC6255" w:rsidP="005D3C49">
      <w:pPr>
        <w:spacing w:before="0" w:after="0"/>
        <w:jc w:val="left"/>
        <w:rPr>
          <w:rStyle w:val="InstructionsTabelleText"/>
          <w:rFonts w:ascii="Times New Roman" w:hAnsi="Times New Roman"/>
          <w:sz w:val="24"/>
        </w:rPr>
      </w:pPr>
    </w:p>
    <w:sectPr w:rsidR="00AC6255" w:rsidRPr="00E50151"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E50151" w:rsidRDefault="0031155B" w:rsidP="00D946DB">
      <w:pPr>
        <w:spacing w:before="0" w:after="0"/>
      </w:pPr>
      <w:r w:rsidRPr="00E50151">
        <w:separator/>
      </w:r>
    </w:p>
  </w:endnote>
  <w:endnote w:type="continuationSeparator" w:id="0">
    <w:p w14:paraId="2EE1F359" w14:textId="77777777" w:rsidR="0031155B" w:rsidRPr="00E50151" w:rsidRDefault="0031155B" w:rsidP="00D946DB">
      <w:pPr>
        <w:spacing w:before="0" w:after="0"/>
      </w:pPr>
      <w:r w:rsidRPr="00E50151">
        <w:continuationSeparator/>
      </w:r>
    </w:p>
  </w:endnote>
  <w:endnote w:type="continuationNotice" w:id="1">
    <w:p w14:paraId="435D6678" w14:textId="77777777" w:rsidR="0031155B" w:rsidRPr="00E50151"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E50151" w:rsidRDefault="00C3070C">
    <w:pPr>
      <w:pStyle w:val="Footer"/>
      <w:framePr w:wrap="auto" w:vAnchor="text" w:hAnchor="margin" w:xAlign="right" w:y="1"/>
      <w:rPr>
        <w:rStyle w:val="PageNumber"/>
        <w:noProof/>
        <w:szCs w:val="22"/>
      </w:rPr>
    </w:pPr>
    <w:r w:rsidRPr="00E50151">
      <w:rPr>
        <w:rStyle w:val="PageNumber"/>
      </w:rPr>
      <w:fldChar w:fldCharType="begin"/>
    </w:r>
    <w:r w:rsidRPr="00E50151">
      <w:rPr>
        <w:rStyle w:val="PageNumber"/>
      </w:rPr>
      <w:instrText xml:space="preserve">PAGE  </w:instrText>
    </w:r>
    <w:r w:rsidRPr="00E50151">
      <w:rPr>
        <w:rStyle w:val="PageNumber"/>
      </w:rPr>
      <w:fldChar w:fldCharType="separate"/>
    </w:r>
    <w:r w:rsidRPr="00E50151">
      <w:rPr>
        <w:rStyle w:val="PageNumber"/>
      </w:rPr>
      <w:t>18</w:t>
    </w:r>
    <w:r w:rsidRPr="00E50151">
      <w:rPr>
        <w:rStyle w:val="PageNumber"/>
      </w:rPr>
      <w:t>3</w:t>
    </w:r>
    <w:r w:rsidRPr="00E50151">
      <w:rPr>
        <w:rStyle w:val="PageNumber"/>
      </w:rPr>
      <w:fldChar w:fldCharType="end"/>
    </w:r>
  </w:p>
  <w:p w14:paraId="468B5799" w14:textId="77777777" w:rsidR="00C3070C" w:rsidRPr="00E50151"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E50151" w:rsidRDefault="00C3070C">
    <w:pPr>
      <w:pStyle w:val="Footer"/>
      <w:jc w:val="right"/>
      <w:rPr>
        <w:rFonts w:ascii="Times New Roman" w:hAnsi="Times New Roman"/>
        <w:noProof/>
        <w:sz w:val="20"/>
        <w:szCs w:val="20"/>
      </w:rPr>
    </w:pPr>
    <w:r w:rsidRPr="00E50151">
      <w:rPr>
        <w:rFonts w:ascii="Times New Roman" w:hAnsi="Times New Roman"/>
        <w:sz w:val="20"/>
      </w:rPr>
      <w:fldChar w:fldCharType="begin"/>
    </w:r>
    <w:r w:rsidRPr="00E50151">
      <w:rPr>
        <w:rFonts w:ascii="Times New Roman" w:hAnsi="Times New Roman"/>
        <w:sz w:val="20"/>
      </w:rPr>
      <w:instrText xml:space="preserve"> PAGE   \* MERGEFORMAT </w:instrText>
    </w:r>
    <w:r w:rsidRPr="00E50151">
      <w:rPr>
        <w:rFonts w:ascii="Times New Roman" w:hAnsi="Times New Roman"/>
        <w:sz w:val="20"/>
      </w:rPr>
      <w:fldChar w:fldCharType="separate"/>
    </w:r>
    <w:r w:rsidR="008F3052" w:rsidRPr="00E50151">
      <w:rPr>
        <w:rFonts w:ascii="Times New Roman" w:hAnsi="Times New Roman"/>
        <w:sz w:val="20"/>
      </w:rPr>
      <w:t>4</w:t>
    </w:r>
    <w:r w:rsidR="008F3052" w:rsidRPr="00E50151">
      <w:rPr>
        <w:rFonts w:ascii="Times New Roman" w:hAnsi="Times New Roman"/>
        <w:sz w:val="20"/>
      </w:rPr>
      <w:t>2</w:t>
    </w:r>
    <w:r w:rsidRPr="00E50151">
      <w:rPr>
        <w:rFonts w:ascii="Times New Roman" w:hAnsi="Times New Roman"/>
        <w:sz w:val="20"/>
      </w:rPr>
      <w:fldChar w:fldCharType="end"/>
    </w:r>
  </w:p>
  <w:p w14:paraId="416ED6B6" w14:textId="77777777" w:rsidR="00C3070C" w:rsidRPr="00E50151"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E50151" w:rsidRDefault="0031155B" w:rsidP="00D946DB">
      <w:pPr>
        <w:spacing w:before="0" w:after="0"/>
      </w:pPr>
      <w:r w:rsidRPr="00E50151">
        <w:separator/>
      </w:r>
    </w:p>
  </w:footnote>
  <w:footnote w:type="continuationSeparator" w:id="0">
    <w:p w14:paraId="6B62ED8F" w14:textId="77777777" w:rsidR="0031155B" w:rsidRPr="00E50151" w:rsidRDefault="0031155B" w:rsidP="00D946DB">
      <w:pPr>
        <w:spacing w:before="0" w:after="0"/>
      </w:pPr>
      <w:r w:rsidRPr="00E50151">
        <w:continuationSeparator/>
      </w:r>
    </w:p>
  </w:footnote>
  <w:footnote w:type="continuationNotice" w:id="1">
    <w:p w14:paraId="3B7D23BB" w14:textId="77777777" w:rsidR="0031155B" w:rsidRPr="00E50151" w:rsidRDefault="0031155B">
      <w:pPr>
        <w:spacing w:before="0" w:after="0"/>
      </w:pPr>
    </w:p>
  </w:footnote>
  <w:footnote w:id="2">
    <w:p w14:paraId="47FD0ECA" w14:textId="0E0F952A" w:rsidR="00763680" w:rsidRPr="00E50151" w:rsidRDefault="00763680" w:rsidP="00C86126">
      <w:pPr>
        <w:pStyle w:val="Style1"/>
      </w:pPr>
      <w:r w:rsidRPr="00E50151">
        <w:rPr>
          <w:rStyle w:val="FootnoteReference"/>
        </w:rPr>
        <w:footnoteRef/>
      </w:r>
      <w:r w:rsidRPr="00E50151">
        <w:t xml:space="preserve"> </w:t>
      </w:r>
      <w:hyperlink r:id="rId1" w:history="1">
        <w:r w:rsidRPr="00E50151">
          <w:rPr>
            <w:rStyle w:val="Hyperlink"/>
          </w:rPr>
          <w:t>CRR3/CRD6ga seotud järelevalvearuandluse muudatuste rakendamise tehnilised standardid 1. etapis | Euroopa Pangandusjärelevalve</w:t>
        </w:r>
      </w:hyperlink>
    </w:p>
  </w:footnote>
  <w:footnote w:id="3">
    <w:p w14:paraId="6BA1C3F8" w14:textId="62D83F13" w:rsidR="00F4005E" w:rsidRPr="00E50151" w:rsidRDefault="006C4DE8" w:rsidP="00C86126">
      <w:pPr>
        <w:pStyle w:val="Style1"/>
      </w:pPr>
      <w:r w:rsidRPr="00E50151">
        <w:rPr>
          <w:rStyle w:val="FootnoteReference"/>
        </w:rPr>
        <w:footnoteRef/>
      </w:r>
      <w:r w:rsidRPr="00E50151">
        <w:t xml:space="preserve"> </w:t>
      </w:r>
      <w:r w:rsidRPr="00E50151">
        <w:t>IFRS on rahvusvahelised finantsaruandlusstandardid, nagu on määratletud määruse (EÜ) nr 1606/2002 artiklis 2</w:t>
      </w:r>
    </w:p>
  </w:footnote>
  <w:footnote w:id="4">
    <w:p w14:paraId="388507E4" w14:textId="0625A254" w:rsidR="00464DC4" w:rsidRPr="00E50151" w:rsidRDefault="00464DC4" w:rsidP="00C86126">
      <w:pPr>
        <w:pStyle w:val="Style1"/>
      </w:pPr>
      <w:r w:rsidRPr="00E50151">
        <w:rPr>
          <w:rStyle w:val="FootnoteReference"/>
        </w:rPr>
        <w:footnoteRef/>
      </w:r>
      <w:r w:rsidRPr="00E50151">
        <w:t xml:space="preserve"> </w:t>
      </w:r>
      <w:r w:rsidRPr="00E50151">
        <w:t>Riigi üldtunnustatud raamatupidamispõhimõtted on nõukogu direktiivi 86/635/EMÜ alusel väljatöötatud riiklikud raamatupidamisraamistikud.</w:t>
      </w:r>
    </w:p>
  </w:footnote>
  <w:footnote w:id="5">
    <w:p w14:paraId="1EB1AD8D" w14:textId="05924D40" w:rsidR="00782176" w:rsidRPr="00E50151" w:rsidRDefault="00782176" w:rsidP="00C86126">
      <w:pPr>
        <w:pStyle w:val="Style1"/>
      </w:pPr>
      <w:r w:rsidRPr="00E50151">
        <w:rPr>
          <w:rStyle w:val="FootnoteReference"/>
        </w:rPr>
        <w:footnoteRef/>
      </w:r>
      <w:r w:rsidRPr="00E50151">
        <w:t xml:space="preserve"> </w:t>
      </w:r>
      <w:r w:rsidRPr="00E50151">
        <w:t>Nõukogu 8. detsembri 1986. aasta direktiiv 86/635/EMÜ pankade ja muude rahaasutuste raamatupidamise aastaaruannete ja konsolideeritud aruannete kohta (EÜT L 372, 31.12.1986, lk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E50151" w:rsidRDefault="00C3070C">
    <w:pPr>
      <w:pStyle w:val="Header"/>
      <w:rPr>
        <w:noProof/>
      </w:rPr>
    </w:pPr>
    <w:r w:rsidRPr="00E50151">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E50151" w:rsidRDefault="00C3070C">
                          <w:pPr>
                            <w:rPr>
                              <w:rFonts w:ascii="Calibri" w:eastAsia="Calibri" w:hAnsi="Calibri" w:cs="Calibri"/>
                              <w:color w:val="000000"/>
                              <w:sz w:val="24"/>
                            </w:rPr>
                          </w:pPr>
                          <w:r w:rsidRPr="00E50151">
                            <w:rPr>
                              <w:rFonts w:ascii="Calibri" w:hAnsi="Calibri"/>
                              <w:color w:val="000000"/>
                              <w:sz w:val="24"/>
                            </w:rPr>
                            <w:t>EBA tavakasutus</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E50151" w:rsidRDefault="00C3070C">
                    <w:pPr>
                      <w:rPr>
                        <w:rFonts w:ascii="Calibri" w:eastAsia="Calibri" w:hAnsi="Calibri" w:cs="Calibri"/>
                        <w:color w:val="000000"/>
                        <w:sz w:val="24"/>
                      </w:rPr>
                    </w:pPr>
                    <w:r w:rsidRPr="00E50151">
                      <w:rPr>
                        <w:rFonts w:ascii="Calibri" w:hAnsi="Calibri"/>
                        <w:color w:val="000000"/>
                        <w:sz w:val="24"/>
                      </w:rPr>
                      <w:t>EBA tavakasutus</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E50151" w:rsidRDefault="00C3070C">
    <w:pPr>
      <w:pStyle w:val="Header"/>
      <w:rPr>
        <w:noProof/>
      </w:rPr>
    </w:pPr>
    <w:r w:rsidRPr="00E50151">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E50151" w:rsidRDefault="00C3070C">
                          <w:pPr>
                            <w:rPr>
                              <w:rFonts w:ascii="Calibri" w:eastAsia="Calibri" w:hAnsi="Calibri" w:cs="Calibri"/>
                              <w:color w:val="000000"/>
                              <w:sz w:val="24"/>
                            </w:rPr>
                          </w:pPr>
                          <w:r w:rsidRPr="00E50151">
                            <w:rPr>
                              <w:rFonts w:ascii="Calibri" w:hAnsi="Calibri"/>
                              <w:color w:val="000000"/>
                              <w:sz w:val="24"/>
                            </w:rPr>
                            <w:t>EBA tavakasutus</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E50151" w:rsidRDefault="00C3070C">
                    <w:pPr>
                      <w:rPr>
                        <w:rFonts w:ascii="Calibri" w:eastAsia="Calibri" w:hAnsi="Calibri" w:cs="Calibri"/>
                        <w:color w:val="000000"/>
                        <w:sz w:val="24"/>
                      </w:rPr>
                    </w:pPr>
                    <w:r w:rsidRPr="00E50151">
                      <w:rPr>
                        <w:rFonts w:ascii="Calibri" w:hAnsi="Calibri"/>
                        <w:color w:val="000000"/>
                        <w:sz w:val="24"/>
                      </w:rPr>
                      <w:t>EBA tavakasutus</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E50151" w:rsidRDefault="00C3070C">
    <w:pPr>
      <w:rPr>
        <w:rFonts w:ascii="Arial" w:hAnsi="Arial" w:cs="Arial"/>
        <w:noProof/>
      </w:rPr>
    </w:pPr>
    <w:r w:rsidRPr="00E50151">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E50151" w:rsidRDefault="00C3070C">
                          <w:pPr>
                            <w:rPr>
                              <w:rFonts w:ascii="Calibri" w:eastAsia="Calibri" w:hAnsi="Calibri" w:cs="Calibri"/>
                              <w:color w:val="000000"/>
                              <w:sz w:val="24"/>
                            </w:rPr>
                          </w:pPr>
                          <w:r w:rsidRPr="00E50151">
                            <w:rPr>
                              <w:rFonts w:ascii="Calibri" w:hAnsi="Calibri"/>
                              <w:color w:val="000000"/>
                              <w:sz w:val="24"/>
                            </w:rPr>
                            <w:t>EBA tavakasutus</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E50151" w:rsidRDefault="00C3070C">
                    <w:pPr>
                      <w:rPr>
                        <w:rFonts w:ascii="Calibri" w:eastAsia="Calibri" w:hAnsi="Calibri" w:cs="Calibri"/>
                        <w:color w:val="000000"/>
                        <w:sz w:val="24"/>
                      </w:rPr>
                    </w:pPr>
                    <w:r w:rsidRPr="00E50151">
                      <w:rPr>
                        <w:rFonts w:ascii="Calibri" w:hAnsi="Calibri"/>
                        <w:color w:val="000000"/>
                        <w:sz w:val="24"/>
                      </w:rPr>
                      <w:t>EBA tavakasutus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151"/>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t-EE"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et-EE"/>
    </w:rPr>
  </w:style>
  <w:style w:type="character" w:customStyle="1" w:styleId="Heading2Char">
    <w:name w:val="Heading 2 Char"/>
    <w:link w:val="Heading2"/>
    <w:uiPriority w:val="99"/>
    <w:locked/>
    <w:rsid w:val="00EC5046"/>
    <w:rPr>
      <w:rFonts w:ascii="Verdana" w:hAnsi="Verdana" w:cs="Times New Roman"/>
      <w:b/>
      <w:sz w:val="24"/>
      <w:szCs w:val="24"/>
      <w:u w:val="single"/>
      <w:lang w:val="et-EE"/>
    </w:rPr>
  </w:style>
  <w:style w:type="character" w:customStyle="1" w:styleId="Heading3Char">
    <w:name w:val="Heading 3 Char"/>
    <w:aliases w:val="Title 2 Char"/>
    <w:uiPriority w:val="99"/>
    <w:locked/>
    <w:rsid w:val="00884FEB"/>
    <w:rPr>
      <w:rFonts w:cs="Times New Roman"/>
      <w:sz w:val="24"/>
      <w:szCs w:val="24"/>
      <w:lang w:val="et-EE"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et-EE"/>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et-EE"/>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t-EE"/>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et-EE"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t-EE"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t-EE"/>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t-EE"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t-EE"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t-EE"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et-EE"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7739</Words>
  <Characters>58760</Characters>
  <Application>Microsoft Office Word</Application>
  <DocSecurity>0</DocSecurity>
  <Lines>489</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