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9EF4D" w14:textId="2FBDAFE8" w:rsidR="00E114F3" w:rsidRPr="00AA5875" w:rsidRDefault="00E114F3" w:rsidP="00D609DE">
      <w:pPr>
        <w:pStyle w:val="Annexetitre"/>
        <w:spacing w:before="0"/>
      </w:pPr>
      <w:r w:rsidRPr="00AA5875">
        <w:t>LIITE XXXII – Operatiivisen riskin julkistamislomakkeita koskevat ohjeet</w:t>
      </w:r>
    </w:p>
    <w:p w14:paraId="672A6659" w14:textId="77777777" w:rsidR="00E114F3" w:rsidRPr="00AA5875" w:rsidRDefault="00E114F3" w:rsidP="00E114F3">
      <w:pPr>
        <w:spacing w:after="120"/>
        <w:jc w:val="both"/>
        <w:rPr>
          <w:rFonts w:ascii="Times New Roman" w:hAnsi="Times New Roman"/>
          <w:b/>
          <w:bCs/>
          <w:sz w:val="24"/>
        </w:rPr>
      </w:pPr>
    </w:p>
    <w:p w14:paraId="384DD143" w14:textId="77777777" w:rsidR="00E114F3" w:rsidRPr="00AA5875" w:rsidRDefault="00E114F3" w:rsidP="00E114F3">
      <w:pPr>
        <w:spacing w:after="120"/>
        <w:rPr>
          <w:rFonts w:ascii="Times New Roman" w:hAnsi="Times New Roman"/>
          <w:bCs/>
          <w:sz w:val="24"/>
        </w:rPr>
      </w:pPr>
      <w:r w:rsidRPr="00AA5875">
        <w:rPr>
          <w:rFonts w:ascii="Times New Roman" w:hAnsi="Times New Roman"/>
          <w:b/>
          <w:sz w:val="24"/>
        </w:rPr>
        <w:t xml:space="preserve">Lomake EU ORA – Operatiivista riskiä koskevat laadulliset tiedot. </w:t>
      </w:r>
      <w:r w:rsidRPr="00AA5875">
        <w:rPr>
          <w:rFonts w:ascii="Times New Roman" w:hAnsi="Times New Roman"/>
          <w:sz w:val="24"/>
        </w:rPr>
        <w:t>Joustava lomake</w:t>
      </w:r>
    </w:p>
    <w:p w14:paraId="2E1E5572" w14:textId="6D56D6EF" w:rsidR="00E114F3" w:rsidRPr="00AA5875" w:rsidRDefault="2A1FD4BE" w:rsidP="44B77564">
      <w:pPr>
        <w:numPr>
          <w:ilvl w:val="0"/>
          <w:numId w:val="1"/>
        </w:numPr>
        <w:spacing w:after="120"/>
        <w:jc w:val="both"/>
        <w:rPr>
          <w:rFonts w:ascii="Calibri" w:eastAsia="Times New Roman" w:hAnsi="Calibri" w:cs="Times New Roman"/>
          <w:color w:val="000000"/>
        </w:rPr>
      </w:pPr>
      <w:r w:rsidRPr="00AA5875">
        <w:rPr>
          <w:rFonts w:ascii="Times New Roman" w:hAnsi="Times New Roman"/>
          <w:sz w:val="24"/>
        </w:rPr>
        <w:t>Laitosten on julkistettava tähän lomakkeeseen sisältyvät tiedot asetuksen (EU) N:o 575/2013</w:t>
      </w:r>
      <w:r w:rsidR="00E114F3" w:rsidRPr="00AA5875">
        <w:rPr>
          <w:rStyle w:val="FootnoteReference"/>
          <w:rFonts w:ascii="Times New Roman" w:hAnsi="Times New Roman"/>
          <w:sz w:val="24"/>
          <w:szCs w:val="24"/>
        </w:rPr>
        <w:footnoteReference w:id="2"/>
      </w:r>
      <w:r w:rsidRPr="00AA5875">
        <w:rPr>
          <w:rFonts w:ascii="Times New Roman" w:hAnsi="Times New Roman"/>
          <w:sz w:val="24"/>
        </w:rPr>
        <w:t xml:space="preserve"> 435 artiklan 1 kohdan ja 446 artiklan 1 kohdan a alakohdan mukaisesti.</w:t>
      </w:r>
    </w:p>
    <w:p w14:paraId="728254AD" w14:textId="52B3E768" w:rsidR="00E114F3" w:rsidRPr="00AA5875" w:rsidRDefault="00E114F3" w:rsidP="00E114F3">
      <w:pPr>
        <w:numPr>
          <w:ilvl w:val="0"/>
          <w:numId w:val="1"/>
        </w:numPr>
        <w:spacing w:after="120"/>
        <w:jc w:val="both"/>
        <w:rPr>
          <w:rFonts w:ascii="Times New Roman" w:hAnsi="Times New Roman"/>
          <w:bCs/>
          <w:sz w:val="24"/>
        </w:rPr>
      </w:pPr>
      <w:r w:rsidRPr="00AA5875">
        <w:rPr>
          <w:rFonts w:ascii="Times New Roman" w:hAnsi="Times New Roman"/>
          <w:sz w:val="24"/>
        </w:rPr>
        <w:t xml:space="preserve">Laitosten on noudatettava tässä liitteessä jäljempänä annettuja ohjeita täyttääkseen tässä </w:t>
      </w:r>
      <w:proofErr w:type="spellStart"/>
      <w:r w:rsidRPr="00AA5875">
        <w:rPr>
          <w:rFonts w:ascii="Times New Roman" w:hAnsi="Times New Roman"/>
          <w:sz w:val="24"/>
        </w:rPr>
        <w:t>EPV:n</w:t>
      </w:r>
      <w:proofErr w:type="spellEnd"/>
      <w:r w:rsidRPr="00AA5875">
        <w:rPr>
          <w:rFonts w:ascii="Times New Roman" w:hAnsi="Times New Roman"/>
          <w:sz w:val="24"/>
        </w:rPr>
        <w:t xml:space="preserve"> tietoteknisten ratkaisujen liitteessä XXXI olevan operatiivisen riskin julkistamislomakkeen EU ORA.</w:t>
      </w:r>
    </w:p>
    <w:tbl>
      <w:tblPr>
        <w:tblW w:w="8926" w:type="dxa"/>
        <w:tblLook w:val="04A0" w:firstRow="1" w:lastRow="0" w:firstColumn="1" w:lastColumn="0" w:noHBand="0" w:noVBand="1"/>
      </w:tblPr>
      <w:tblGrid>
        <w:gridCol w:w="1555"/>
        <w:gridCol w:w="7371"/>
      </w:tblGrid>
      <w:tr w:rsidR="00E114F3" w:rsidRPr="00AA5875" w14:paraId="4FA5DD43" w14:textId="77777777" w:rsidTr="00581319">
        <w:trPr>
          <w:trHeight w:val="20"/>
        </w:trPr>
        <w:tc>
          <w:tcPr>
            <w:tcW w:w="892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879875" w14:textId="77777777" w:rsidR="00E114F3" w:rsidRPr="00AA5875" w:rsidRDefault="00E114F3">
            <w:pPr>
              <w:spacing w:after="120"/>
              <w:rPr>
                <w:rFonts w:ascii="Times New Roman" w:eastAsia="Times New Roman" w:hAnsi="Times New Roman" w:cs="Times New Roman"/>
                <w:b/>
                <w:bCs/>
                <w:color w:val="000000"/>
                <w:sz w:val="24"/>
              </w:rPr>
            </w:pPr>
            <w:r w:rsidRPr="00AA5875">
              <w:rPr>
                <w:rFonts w:ascii="Times New Roman" w:hAnsi="Times New Roman"/>
                <w:b/>
                <w:color w:val="000000"/>
                <w:sz w:val="24"/>
              </w:rPr>
              <w:t>Lainsäädäntöviitteet ja ohjeet</w:t>
            </w:r>
          </w:p>
        </w:tc>
      </w:tr>
      <w:tr w:rsidR="00E114F3" w:rsidRPr="00AA5875" w14:paraId="0BB6A5B1" w14:textId="77777777" w:rsidTr="00581319">
        <w:trPr>
          <w:trHeight w:val="20"/>
        </w:trPr>
        <w:tc>
          <w:tcPr>
            <w:tcW w:w="1555"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A522B50" w14:textId="77777777" w:rsidR="00E114F3" w:rsidRPr="00AA5875" w:rsidRDefault="00E114F3">
            <w:pPr>
              <w:spacing w:after="120"/>
              <w:rPr>
                <w:rFonts w:ascii="Times New Roman" w:eastAsia="Times New Roman" w:hAnsi="Times New Roman" w:cs="Times New Roman"/>
                <w:b/>
                <w:bCs/>
                <w:color w:val="000000"/>
                <w:sz w:val="24"/>
              </w:rPr>
            </w:pPr>
            <w:r w:rsidRPr="00AA5875">
              <w:rPr>
                <w:rFonts w:ascii="Times New Roman" w:hAnsi="Times New Roman"/>
                <w:b/>
                <w:color w:val="000000"/>
                <w:sz w:val="24"/>
              </w:rPr>
              <w:t>Rivinumero</w:t>
            </w:r>
          </w:p>
        </w:tc>
        <w:tc>
          <w:tcPr>
            <w:tcW w:w="737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BF504D8" w14:textId="77777777" w:rsidR="00E114F3" w:rsidRPr="00AA5875" w:rsidRDefault="00E114F3">
            <w:pPr>
              <w:spacing w:after="120"/>
              <w:rPr>
                <w:rFonts w:ascii="Times New Roman" w:eastAsia="Times New Roman" w:hAnsi="Times New Roman" w:cs="Times New Roman"/>
                <w:b/>
                <w:bCs/>
                <w:color w:val="000000"/>
                <w:sz w:val="24"/>
              </w:rPr>
            </w:pPr>
            <w:r w:rsidRPr="00AA5875">
              <w:rPr>
                <w:rFonts w:ascii="Times New Roman" w:hAnsi="Times New Roman"/>
                <w:b/>
                <w:color w:val="000000"/>
                <w:sz w:val="24"/>
              </w:rPr>
              <w:t>Selitys</w:t>
            </w:r>
          </w:p>
        </w:tc>
      </w:tr>
      <w:tr w:rsidR="00E114F3" w:rsidRPr="00AA5875" w14:paraId="70735BA0" w14:textId="77777777" w:rsidTr="00581319">
        <w:trPr>
          <w:trHeight w:val="20"/>
        </w:trPr>
        <w:tc>
          <w:tcPr>
            <w:tcW w:w="1555" w:type="dxa"/>
            <w:tcBorders>
              <w:top w:val="single" w:sz="4" w:space="0" w:color="auto"/>
              <w:left w:val="single" w:sz="4" w:space="0" w:color="auto"/>
              <w:bottom w:val="single" w:sz="4" w:space="0" w:color="auto"/>
              <w:right w:val="single" w:sz="4" w:space="0" w:color="auto"/>
            </w:tcBorders>
            <w:vAlign w:val="center"/>
            <w:hideMark/>
          </w:tcPr>
          <w:p w14:paraId="16325523" w14:textId="1B122A28" w:rsidR="00E114F3" w:rsidRPr="00AA5875" w:rsidRDefault="00E114F3">
            <w:pPr>
              <w:spacing w:after="120"/>
              <w:jc w:val="center"/>
              <w:rPr>
                <w:rFonts w:ascii="Times New Roman" w:eastAsia="Times New Roman" w:hAnsi="Times New Roman" w:cs="Times New Roman"/>
                <w:color w:val="000000"/>
                <w:sz w:val="24"/>
              </w:rPr>
            </w:pPr>
            <w:r w:rsidRPr="00AA5875">
              <w:rPr>
                <w:rFonts w:ascii="Times New Roman" w:hAnsi="Times New Roman"/>
                <w:color w:val="000000"/>
                <w:sz w:val="24"/>
              </w:rPr>
              <w:t>a</w:t>
            </w:r>
          </w:p>
        </w:tc>
        <w:tc>
          <w:tcPr>
            <w:tcW w:w="7371" w:type="dxa"/>
            <w:tcBorders>
              <w:top w:val="single" w:sz="4" w:space="0" w:color="auto"/>
              <w:left w:val="nil"/>
              <w:bottom w:val="single" w:sz="4" w:space="0" w:color="auto"/>
              <w:right w:val="single" w:sz="4" w:space="0" w:color="auto"/>
            </w:tcBorders>
            <w:vAlign w:val="center"/>
            <w:hideMark/>
          </w:tcPr>
          <w:p w14:paraId="5D80E5B9" w14:textId="77777777" w:rsidR="00E114F3" w:rsidRPr="00AA5875" w:rsidRDefault="00E114F3">
            <w:pPr>
              <w:spacing w:after="120"/>
              <w:jc w:val="both"/>
              <w:rPr>
                <w:rFonts w:ascii="Times New Roman" w:eastAsia="Times New Roman" w:hAnsi="Times New Roman" w:cs="Times New Roman"/>
                <w:b/>
                <w:color w:val="000000"/>
                <w:sz w:val="24"/>
              </w:rPr>
            </w:pPr>
            <w:r w:rsidRPr="00AA5875">
              <w:rPr>
                <w:rFonts w:ascii="Times New Roman" w:hAnsi="Times New Roman"/>
                <w:b/>
                <w:color w:val="000000"/>
                <w:sz w:val="24"/>
              </w:rPr>
              <w:t>Riskienhallintatavoitteiden ja -käytänteiden julkistaminen</w:t>
            </w:r>
          </w:p>
          <w:p w14:paraId="65684A44" w14:textId="36ED8962" w:rsidR="00E114F3" w:rsidRPr="00AA5875" w:rsidRDefault="2A1FD4BE">
            <w:pPr>
              <w:spacing w:after="120"/>
              <w:rPr>
                <w:rFonts w:ascii="Times New Roman" w:eastAsia="Times New Roman" w:hAnsi="Times New Roman" w:cs="Times New Roman"/>
                <w:color w:val="000000"/>
                <w:sz w:val="24"/>
              </w:rPr>
            </w:pPr>
            <w:r w:rsidRPr="00AA5875">
              <w:rPr>
                <w:rFonts w:ascii="Times New Roman" w:hAnsi="Times New Roman"/>
                <w:color w:val="000000" w:themeColor="text1"/>
                <w:sz w:val="24"/>
              </w:rPr>
              <w:t>Laitosten on julkistettava asetuksen (EU) 575/2013 435 artiklan 1 kohdan a alakohdan mukaisesti operatiivista riskiä koskevat riskienhallintatavoitteensa, -käytänteensä, -kehyksensä ja -ohjeensa, mukaan lukien strategiat ja prosessit.</w:t>
            </w:r>
          </w:p>
        </w:tc>
      </w:tr>
      <w:tr w:rsidR="00E114F3" w:rsidRPr="00AA5875" w14:paraId="37A6A0B3" w14:textId="77777777" w:rsidTr="00581319">
        <w:trPr>
          <w:trHeight w:val="20"/>
        </w:trPr>
        <w:tc>
          <w:tcPr>
            <w:tcW w:w="1555" w:type="dxa"/>
            <w:tcBorders>
              <w:top w:val="nil"/>
              <w:left w:val="single" w:sz="4" w:space="0" w:color="auto"/>
              <w:bottom w:val="single" w:sz="4" w:space="0" w:color="auto"/>
              <w:right w:val="single" w:sz="4" w:space="0" w:color="auto"/>
            </w:tcBorders>
            <w:vAlign w:val="center"/>
          </w:tcPr>
          <w:p w14:paraId="0EC478CA" w14:textId="22E7EFF7" w:rsidR="00E114F3" w:rsidRPr="00AA5875" w:rsidRDefault="00E114F3">
            <w:pPr>
              <w:spacing w:after="120"/>
              <w:jc w:val="center"/>
              <w:rPr>
                <w:rFonts w:ascii="Times New Roman" w:eastAsia="Times New Roman" w:hAnsi="Times New Roman" w:cs="Times New Roman"/>
                <w:color w:val="000000"/>
                <w:sz w:val="24"/>
              </w:rPr>
            </w:pPr>
            <w:r w:rsidRPr="00AA5875">
              <w:rPr>
                <w:rFonts w:ascii="Times New Roman" w:hAnsi="Times New Roman"/>
                <w:color w:val="000000"/>
                <w:sz w:val="24"/>
              </w:rPr>
              <w:t>b</w:t>
            </w:r>
          </w:p>
        </w:tc>
        <w:tc>
          <w:tcPr>
            <w:tcW w:w="7371" w:type="dxa"/>
            <w:tcBorders>
              <w:top w:val="single" w:sz="4" w:space="0" w:color="auto"/>
              <w:left w:val="nil"/>
              <w:bottom w:val="single" w:sz="4" w:space="0" w:color="auto"/>
              <w:right w:val="single" w:sz="4" w:space="0" w:color="auto"/>
            </w:tcBorders>
            <w:vAlign w:val="center"/>
          </w:tcPr>
          <w:p w14:paraId="4EEC32F9" w14:textId="77777777" w:rsidR="00885AC5" w:rsidRPr="00AA5875" w:rsidRDefault="00885AC5" w:rsidP="00885AC5">
            <w:pPr>
              <w:spacing w:before="120" w:after="120"/>
              <w:jc w:val="both"/>
              <w:rPr>
                <w:rFonts w:ascii="Times New Roman" w:eastAsia="Times New Roman" w:hAnsi="Times New Roman" w:cs="Times New Roman"/>
                <w:b/>
                <w:color w:val="000000"/>
                <w:sz w:val="24"/>
              </w:rPr>
            </w:pPr>
            <w:r w:rsidRPr="00AA5875">
              <w:rPr>
                <w:rFonts w:ascii="Times New Roman" w:hAnsi="Times New Roman"/>
                <w:b/>
                <w:color w:val="000000"/>
                <w:sz w:val="24"/>
              </w:rPr>
              <w:t>Operatiivisen riskin hallintatoiminnon rakenteen ja organisaation julkistaminen</w:t>
            </w:r>
          </w:p>
          <w:p w14:paraId="739779F0" w14:textId="092C61F0" w:rsidR="00E114F3" w:rsidRPr="00AA5875" w:rsidRDefault="00885AC5">
            <w:pPr>
              <w:spacing w:after="120"/>
              <w:jc w:val="both"/>
              <w:rPr>
                <w:rFonts w:ascii="Times New Roman" w:eastAsia="Times New Roman" w:hAnsi="Times New Roman" w:cs="Times New Roman"/>
                <w:color w:val="000000"/>
                <w:sz w:val="24"/>
              </w:rPr>
            </w:pPr>
            <w:r w:rsidRPr="00AA5875">
              <w:rPr>
                <w:rFonts w:ascii="Times New Roman" w:hAnsi="Times New Roman"/>
                <w:color w:val="000000" w:themeColor="text1"/>
                <w:sz w:val="24"/>
              </w:rPr>
              <w:t>Laitosten on julkistettava asetuksen (EU) N:o 575/2013 435 artiklan 1 kohdan b alakohdan mukaisesti operatiivisen riskin hallintatoiminnon sekä valvontatoiminnon rakenne ja organisaatio, myös tiedot operatiivisen riskin hallintatoiminnon toimivallan, valtuuksien ja vastuuvelvollisuuden perusteella laitoksen perustamisasiakirjojen ja hallintoasiakirjojen mukaisesti.</w:t>
            </w:r>
          </w:p>
        </w:tc>
      </w:tr>
      <w:tr w:rsidR="00E114F3" w:rsidRPr="00AA5875" w14:paraId="30DA08C8" w14:textId="77777777" w:rsidTr="00581319">
        <w:trPr>
          <w:trHeight w:val="20"/>
        </w:trPr>
        <w:tc>
          <w:tcPr>
            <w:tcW w:w="1555" w:type="dxa"/>
            <w:tcBorders>
              <w:top w:val="nil"/>
              <w:left w:val="single" w:sz="4" w:space="0" w:color="auto"/>
              <w:bottom w:val="single" w:sz="4" w:space="0" w:color="auto"/>
              <w:right w:val="single" w:sz="4" w:space="0" w:color="auto"/>
            </w:tcBorders>
            <w:vAlign w:val="center"/>
          </w:tcPr>
          <w:p w14:paraId="0F95AF50" w14:textId="6B123167" w:rsidR="00E114F3" w:rsidRPr="00AA5875" w:rsidRDefault="00E114F3">
            <w:pPr>
              <w:spacing w:after="120"/>
              <w:jc w:val="center"/>
              <w:rPr>
                <w:rFonts w:ascii="Times New Roman" w:eastAsia="Times New Roman" w:hAnsi="Times New Roman" w:cs="Times New Roman"/>
                <w:color w:val="000000"/>
                <w:sz w:val="24"/>
              </w:rPr>
            </w:pPr>
            <w:r w:rsidRPr="00AA5875">
              <w:rPr>
                <w:rFonts w:ascii="Times New Roman" w:hAnsi="Times New Roman"/>
                <w:color w:val="000000"/>
                <w:sz w:val="24"/>
              </w:rPr>
              <w:t>c</w:t>
            </w:r>
          </w:p>
        </w:tc>
        <w:tc>
          <w:tcPr>
            <w:tcW w:w="7371" w:type="dxa"/>
            <w:tcBorders>
              <w:top w:val="single" w:sz="4" w:space="0" w:color="auto"/>
              <w:left w:val="nil"/>
              <w:bottom w:val="single" w:sz="4" w:space="0" w:color="auto"/>
              <w:right w:val="single" w:sz="4" w:space="0" w:color="auto"/>
            </w:tcBorders>
            <w:vAlign w:val="center"/>
          </w:tcPr>
          <w:p w14:paraId="1146D347" w14:textId="77777777" w:rsidR="005129A3" w:rsidRPr="00AA5875" w:rsidRDefault="005129A3" w:rsidP="005129A3">
            <w:pPr>
              <w:spacing w:before="120" w:after="120"/>
              <w:jc w:val="both"/>
              <w:rPr>
                <w:rFonts w:ascii="Times New Roman" w:eastAsia="Times New Roman" w:hAnsi="Times New Roman" w:cs="Times New Roman"/>
                <w:b/>
                <w:color w:val="000000"/>
                <w:sz w:val="24"/>
              </w:rPr>
            </w:pPr>
            <w:r w:rsidRPr="00AA5875">
              <w:rPr>
                <w:rFonts w:ascii="Times New Roman" w:hAnsi="Times New Roman"/>
                <w:b/>
                <w:color w:val="000000"/>
                <w:sz w:val="24"/>
              </w:rPr>
              <w:t>Mittaamisessa sovellettavien järjestelmien laajuuden ja sisällön kuvaus</w:t>
            </w:r>
          </w:p>
          <w:p w14:paraId="2426746E" w14:textId="624D178E" w:rsidR="00E114F3" w:rsidRPr="00AA5875" w:rsidRDefault="005129A3">
            <w:pPr>
              <w:spacing w:after="120"/>
              <w:jc w:val="both"/>
              <w:rPr>
                <w:rFonts w:ascii="Times New Roman" w:eastAsia="Times New Roman" w:hAnsi="Times New Roman" w:cs="Times New Roman"/>
                <w:color w:val="000000"/>
                <w:sz w:val="24"/>
              </w:rPr>
            </w:pPr>
            <w:r w:rsidRPr="00AA5875">
              <w:rPr>
                <w:rFonts w:ascii="Times New Roman" w:hAnsi="Times New Roman"/>
                <w:color w:val="000000" w:themeColor="text1"/>
                <w:sz w:val="24"/>
              </w:rPr>
              <w:t>Laitosten on julkistettava asetuksen (EU) N:o 575/2013 435 artiklan 1 kohdan c alakohdan mukaisesti operatiivisen riskin mittaamisessa sovellettavan järjestelmän (eli järjestelmät ja tiedot, joita käytetään operatiivisen riskin mittaamiseen operatiivisen riskin pääomavaatimuksen arvioimiseksi) laajuus ja sisältö.</w:t>
            </w:r>
          </w:p>
        </w:tc>
      </w:tr>
      <w:tr w:rsidR="00E114F3" w:rsidRPr="00AA5875" w14:paraId="530FAA18" w14:textId="77777777" w:rsidTr="00581319">
        <w:trPr>
          <w:trHeight w:val="20"/>
        </w:trPr>
        <w:tc>
          <w:tcPr>
            <w:tcW w:w="1555" w:type="dxa"/>
            <w:tcBorders>
              <w:top w:val="single" w:sz="4" w:space="0" w:color="auto"/>
              <w:left w:val="single" w:sz="4" w:space="0" w:color="auto"/>
              <w:bottom w:val="single" w:sz="4" w:space="0" w:color="auto"/>
              <w:right w:val="single" w:sz="4" w:space="0" w:color="auto"/>
            </w:tcBorders>
            <w:vAlign w:val="center"/>
          </w:tcPr>
          <w:p w14:paraId="6543C3DB" w14:textId="0C63D270" w:rsidR="00E114F3" w:rsidRPr="00AA5875" w:rsidRDefault="00E114F3">
            <w:pPr>
              <w:spacing w:after="120"/>
              <w:jc w:val="center"/>
              <w:rPr>
                <w:rFonts w:ascii="Times New Roman" w:eastAsia="Times New Roman" w:hAnsi="Times New Roman" w:cs="Times New Roman"/>
                <w:color w:val="000000"/>
                <w:sz w:val="24"/>
              </w:rPr>
            </w:pPr>
            <w:r w:rsidRPr="00AA5875">
              <w:rPr>
                <w:rFonts w:ascii="Times New Roman" w:hAnsi="Times New Roman"/>
                <w:color w:val="000000"/>
                <w:sz w:val="24"/>
              </w:rPr>
              <w:t>d</w:t>
            </w:r>
          </w:p>
        </w:tc>
        <w:tc>
          <w:tcPr>
            <w:tcW w:w="7371" w:type="dxa"/>
            <w:tcBorders>
              <w:top w:val="single" w:sz="4" w:space="0" w:color="auto"/>
              <w:left w:val="nil"/>
              <w:bottom w:val="single" w:sz="4" w:space="0" w:color="auto"/>
              <w:right w:val="single" w:sz="4" w:space="0" w:color="auto"/>
            </w:tcBorders>
            <w:vAlign w:val="center"/>
          </w:tcPr>
          <w:p w14:paraId="7A52CC0D" w14:textId="77777777" w:rsidR="005D02AE" w:rsidRPr="00AA5875" w:rsidRDefault="005D02AE" w:rsidP="005D02AE">
            <w:pPr>
              <w:spacing w:before="120" w:after="120"/>
              <w:jc w:val="both"/>
              <w:rPr>
                <w:rFonts w:ascii="Times New Roman" w:eastAsia="Times New Roman" w:hAnsi="Times New Roman" w:cs="Times New Roman"/>
                <w:b/>
                <w:color w:val="000000"/>
                <w:sz w:val="24"/>
              </w:rPr>
            </w:pPr>
            <w:r w:rsidRPr="00AA5875">
              <w:rPr>
                <w:rFonts w:ascii="Times New Roman" w:hAnsi="Times New Roman"/>
                <w:b/>
                <w:color w:val="000000" w:themeColor="text1"/>
                <w:sz w:val="24"/>
              </w:rPr>
              <w:t>Operatiivisen riskin raportoinnissa sovellettavan kehyksen laajuuden ja sisällön kuvaus</w:t>
            </w:r>
          </w:p>
          <w:p w14:paraId="1EE9A69D" w14:textId="428D8604" w:rsidR="00E114F3" w:rsidRPr="00AA5875" w:rsidRDefault="005D02AE">
            <w:pPr>
              <w:spacing w:after="120"/>
              <w:jc w:val="both"/>
              <w:rPr>
                <w:rFonts w:ascii="Times New Roman" w:eastAsia="Times New Roman" w:hAnsi="Times New Roman" w:cs="Times New Roman"/>
                <w:color w:val="000000"/>
                <w:sz w:val="24"/>
              </w:rPr>
            </w:pPr>
            <w:r w:rsidRPr="00AA5875">
              <w:rPr>
                <w:rFonts w:ascii="Times New Roman" w:hAnsi="Times New Roman"/>
                <w:color w:val="000000" w:themeColor="text1"/>
                <w:sz w:val="24"/>
              </w:rPr>
              <w:t>Laitosten on julkistettava asetuksen (EU) N:o 575/2013 435 artiklan 1 kohdan c alakohdan mukaisesti operatiivisen riskin raportoinnissa toimeenpanevalle johdolle ja hallitukselle sovellettavan kehyksen laajuus ja sisältö.</w:t>
            </w:r>
          </w:p>
        </w:tc>
      </w:tr>
      <w:tr w:rsidR="00E5460F" w:rsidRPr="00AA5875" w14:paraId="1120D006" w14:textId="77777777" w:rsidTr="00581319">
        <w:trPr>
          <w:trHeight w:val="20"/>
        </w:trPr>
        <w:tc>
          <w:tcPr>
            <w:tcW w:w="1555" w:type="dxa"/>
            <w:tcBorders>
              <w:top w:val="single" w:sz="4" w:space="0" w:color="auto"/>
              <w:left w:val="single" w:sz="4" w:space="0" w:color="auto"/>
              <w:bottom w:val="single" w:sz="4" w:space="0" w:color="auto"/>
              <w:right w:val="single" w:sz="4" w:space="0" w:color="auto"/>
            </w:tcBorders>
            <w:vAlign w:val="center"/>
          </w:tcPr>
          <w:p w14:paraId="5EC199FF" w14:textId="263ED99A" w:rsidR="00E5460F" w:rsidRPr="00AA5875" w:rsidRDefault="00E5460F">
            <w:pPr>
              <w:spacing w:after="120"/>
              <w:jc w:val="center"/>
              <w:rPr>
                <w:rFonts w:ascii="Times New Roman" w:eastAsia="Times New Roman" w:hAnsi="Times New Roman" w:cs="Times New Roman"/>
                <w:color w:val="000000"/>
                <w:sz w:val="24"/>
              </w:rPr>
            </w:pPr>
            <w:r w:rsidRPr="00AA5875">
              <w:rPr>
                <w:rFonts w:ascii="Times New Roman" w:hAnsi="Times New Roman"/>
                <w:color w:val="000000"/>
                <w:sz w:val="24"/>
              </w:rPr>
              <w:lastRenderedPageBreak/>
              <w:t>e</w:t>
            </w:r>
          </w:p>
        </w:tc>
        <w:tc>
          <w:tcPr>
            <w:tcW w:w="7371" w:type="dxa"/>
            <w:tcBorders>
              <w:top w:val="single" w:sz="4" w:space="0" w:color="auto"/>
              <w:left w:val="nil"/>
              <w:bottom w:val="single" w:sz="4" w:space="0" w:color="auto"/>
              <w:right w:val="single" w:sz="4" w:space="0" w:color="auto"/>
            </w:tcBorders>
            <w:vAlign w:val="center"/>
          </w:tcPr>
          <w:p w14:paraId="7AF249C5" w14:textId="77777777" w:rsidR="00E25C0C" w:rsidRPr="00AA5875" w:rsidRDefault="00E25C0C" w:rsidP="00E25C0C">
            <w:pPr>
              <w:spacing w:before="120" w:after="120"/>
              <w:jc w:val="both"/>
              <w:rPr>
                <w:rFonts w:ascii="Times New Roman" w:eastAsia="Times New Roman" w:hAnsi="Times New Roman" w:cs="Times New Roman"/>
                <w:color w:val="000000"/>
                <w:sz w:val="24"/>
              </w:rPr>
            </w:pPr>
            <w:r w:rsidRPr="00AA5875">
              <w:rPr>
                <w:rFonts w:ascii="Times New Roman" w:hAnsi="Times New Roman"/>
                <w:b/>
                <w:color w:val="000000" w:themeColor="text1"/>
                <w:sz w:val="24"/>
              </w:rPr>
              <w:t>Riskien vähentämistä ja riskeiltä suojautumista koskevien käytänteiden ja strategioiden kuvaus</w:t>
            </w:r>
          </w:p>
          <w:p w14:paraId="443DC7A5" w14:textId="7D68A10D" w:rsidR="00E5460F" w:rsidRPr="00AA5875" w:rsidDel="009A4E43" w:rsidRDefault="00E25C0C" w:rsidP="00E25C0C">
            <w:pPr>
              <w:spacing w:after="120"/>
              <w:jc w:val="both"/>
              <w:rPr>
                <w:rFonts w:ascii="Times New Roman" w:eastAsia="Times New Roman" w:hAnsi="Times New Roman" w:cs="Times New Roman"/>
                <w:b/>
                <w:color w:val="000000"/>
                <w:sz w:val="24"/>
              </w:rPr>
            </w:pPr>
            <w:r w:rsidRPr="00AA5875">
              <w:rPr>
                <w:rFonts w:ascii="Times New Roman" w:hAnsi="Times New Roman"/>
                <w:color w:val="000000" w:themeColor="text1"/>
                <w:sz w:val="24"/>
              </w:rPr>
              <w:t>Laitosten on julkistettava asetuksen (EU) N:o 575/2013 435 artiklan 1 kohdan d alakohdan mukaisesti operatiivisen riskin hallinnassa käytettävät riskien vähentämistä ja riskeiltä suojautumista koskevat käytänteensä ja strategiansa, muun muassa silloin, kun operatiivista riskiä vähennetään käytänteen avulla (jolloin laitosten on julkistettava riskikulttuuria, riskinottohalua ja ulkoistamista koskevat käytänteet) tai kun sitä vähennetään luopumalla suuririskisistä liiketoiminnoista tai ottamalla käyttöön valvontatoimenpiteitä. Laitosten on myös julkistettava jäljellä olevat vastuut, jotka ne kattavat itse, tai tarvittaessa jäljellä olevat vastuut, joita siirretään eri tavoin, muun muassa vakuutusten kautta.</w:t>
            </w:r>
          </w:p>
        </w:tc>
      </w:tr>
    </w:tbl>
    <w:p w14:paraId="0A37501D" w14:textId="77777777" w:rsidR="00E114F3" w:rsidRPr="00AA5875" w:rsidRDefault="00E114F3" w:rsidP="00E114F3">
      <w:pPr>
        <w:spacing w:after="120"/>
        <w:jc w:val="both"/>
        <w:rPr>
          <w:rFonts w:ascii="Times New Roman" w:hAnsi="Times New Roman" w:cs="Times New Roman"/>
          <w:b/>
          <w:bCs/>
          <w:sz w:val="24"/>
        </w:rPr>
      </w:pPr>
    </w:p>
    <w:p w14:paraId="73228265" w14:textId="2825D40F" w:rsidR="00E114F3" w:rsidRPr="00AA5875" w:rsidRDefault="00E114F3" w:rsidP="00E114F3">
      <w:pPr>
        <w:spacing w:after="120"/>
        <w:jc w:val="both"/>
        <w:rPr>
          <w:rFonts w:ascii="Times New Roman" w:hAnsi="Times New Roman" w:cs="Times New Roman"/>
          <w:bCs/>
          <w:sz w:val="24"/>
        </w:rPr>
      </w:pPr>
      <w:r w:rsidRPr="00AA5875">
        <w:rPr>
          <w:rFonts w:ascii="Times New Roman" w:hAnsi="Times New Roman"/>
          <w:b/>
          <w:sz w:val="24"/>
        </w:rPr>
        <w:t xml:space="preserve">Lomake EU OR1 – Operatiivisen riskin aiheuttamat tappiot. </w:t>
      </w:r>
      <w:r w:rsidRPr="00AA5875">
        <w:rPr>
          <w:rFonts w:ascii="Times New Roman" w:hAnsi="Times New Roman"/>
          <w:sz w:val="24"/>
        </w:rPr>
        <w:t>Vakiomuotoinen lomake</w:t>
      </w:r>
    </w:p>
    <w:p w14:paraId="70B287DB" w14:textId="7164F419" w:rsidR="00D740B8" w:rsidRPr="00AA5875" w:rsidRDefault="00D740B8" w:rsidP="00D740B8">
      <w:pPr>
        <w:numPr>
          <w:ilvl w:val="0"/>
          <w:numId w:val="1"/>
        </w:numPr>
        <w:jc w:val="both"/>
        <w:rPr>
          <w:rFonts w:ascii="Times New Roman" w:hAnsi="Times New Roman" w:cs="Times New Roman"/>
          <w:bCs/>
          <w:sz w:val="24"/>
        </w:rPr>
      </w:pPr>
      <w:r w:rsidRPr="00AA5875">
        <w:rPr>
          <w:rFonts w:ascii="Times New Roman" w:hAnsi="Times New Roman"/>
          <w:sz w:val="24"/>
        </w:rPr>
        <w:t>Laitosten on julkistettava lomakkeeseen EU OR1 sisältyvät tiedot asetuksen (EU) N:o 575/2013 446 artiklan 2 kohdan a ja b alakohdan mukaisesti. Lomakkeessa annetaan tietoja operatiivisen riskin viimeisten kymmenen vuoden aikana aiheuttamista vuosittaisista tappioista aiheutuneiden tappioiden kirjauspäivämäärän perusteella. Nämä operatiivisen riskin aiheuttamat vuosittaiset tappiot lasketaan asetuksen (EU) N:o 575/2013 316 artiklan 1 kohdan mukaisesti, ja niihin sisältyvät asetuksen (EU) N:o 575/2013 317 artiklan 2 kohdan mukaisesti kaikki tappiot, jotka ovat peräisin kaikista konsolidoinnin piiriin kuuluvista yhteisöistä, myös tappiot sulautuneista/hankituista yrityksistä (asetuksen (EU) N:o 575/2013 321 artiklan 1 kohdan mukaisesti). Nämä tiedot on toimitettava mahdollisuuksien mukaan ja parhaiden edellytysten mukaisesti siihen asti, että asetuksen (EU) N:o 575/2013 316 artiklan 3 kohtaa, 317 artiklan 9 kohtaa, 320 artiklan 3 kohtaa ja 321 artiklan 2 kohtaa aletaan soveltaa.</w:t>
      </w:r>
    </w:p>
    <w:p w14:paraId="0C12CA7B" w14:textId="77777777" w:rsidR="00D740B8" w:rsidRPr="00AA5875" w:rsidRDefault="00D740B8" w:rsidP="00D740B8">
      <w:pPr>
        <w:ind w:left="360"/>
        <w:jc w:val="both"/>
        <w:rPr>
          <w:rFonts w:ascii="Times New Roman" w:hAnsi="Times New Roman" w:cs="Times New Roman"/>
          <w:bCs/>
          <w:sz w:val="24"/>
        </w:rPr>
      </w:pPr>
    </w:p>
    <w:p w14:paraId="47EE9624" w14:textId="4A5B22B7" w:rsidR="00D740B8" w:rsidRPr="00AA5875" w:rsidRDefault="00D740B8" w:rsidP="00D740B8">
      <w:pPr>
        <w:numPr>
          <w:ilvl w:val="0"/>
          <w:numId w:val="1"/>
        </w:numPr>
        <w:jc w:val="both"/>
        <w:rPr>
          <w:rFonts w:ascii="Times New Roman" w:hAnsi="Times New Roman" w:cs="Times New Roman"/>
          <w:sz w:val="24"/>
        </w:rPr>
      </w:pPr>
      <w:r w:rsidRPr="00AA5875">
        <w:rPr>
          <w:rFonts w:ascii="Times New Roman" w:hAnsi="Times New Roman"/>
          <w:sz w:val="24"/>
        </w:rPr>
        <w:t>Laitosten on julkistettava kultakin viimeksi kuluneelta kymmeneltä vuodelta tiedot operatiivisen riskin aiheuttamien tappioiden määrästä, poisjätettyjen operatiivisen riskin aiheuttamien tappioiden määrästä, operatiivisen riskin aiheuttamien tappioiden kokonaismäärästä, josta on vähennetty korvaukset, ja operatiivisen riskin aiheuttamien tappioiden kokonaismäärästä, josta on vähennetty korvaukset ja poissuljetut tappiot. Operatiivisen riskin aiheuttamien tappioiden vuosittainen kokonaismäärä lasketaan laskemalla yhteen kaikki tietyn tilikauden nettotappiot, jotka on laskettu asetuksen (EU) N:o 575/2013 318 artiklan 1 kohdan mukaisesti ja joiden määrä on vähintään kyseisen asetuksen 319 artiklan 1 tai 2 kohdassa säädetty tappiotietojen raja-arvo (eli 20 000 euroa tai 100 000 euroa). Tappiot, jotka johtuvat operatiivisen riskin aiheuttavasta yleisestä tapahtumasta tai useista samaan operatiivisen riskin aiheuttavaan tapahtumaan (perustapahtumaan) liittyvistä tapahtumista ja jotka on kirjattu eri tilikausille, on kuitenkin laskettava yhteen viimeisiltä kymmeneltä vuodelta, jotta voidaan määrittää, ylittyykö julkistamisen kynnysarvo vai ei. Tappiot ja oikaisut tulisi julkistaa asetuksen (EU) N:o 575/2013 317 artiklan 3 kohdan c alakohdan ja 318 artiklan säännösten mukaisesti. Nämä määrät on julkistettava sinä vuonna, jona ne on kirjattu tilinpäätökseen.</w:t>
      </w:r>
    </w:p>
    <w:p w14:paraId="2702CB88" w14:textId="77777777" w:rsidR="00D740B8" w:rsidRPr="00AA5875" w:rsidRDefault="00D740B8" w:rsidP="00D740B8">
      <w:pPr>
        <w:pStyle w:val="ListParagraph"/>
        <w:rPr>
          <w:rFonts w:ascii="Times New Roman" w:hAnsi="Times New Roman"/>
          <w:bCs/>
          <w:sz w:val="24"/>
        </w:rPr>
      </w:pPr>
    </w:p>
    <w:p w14:paraId="3146DBD3" w14:textId="48F555B9" w:rsidR="00D740B8" w:rsidRPr="00AA5875" w:rsidRDefault="00D740B8" w:rsidP="00D740B8">
      <w:pPr>
        <w:numPr>
          <w:ilvl w:val="0"/>
          <w:numId w:val="1"/>
        </w:numPr>
        <w:jc w:val="both"/>
        <w:rPr>
          <w:rFonts w:ascii="Times New Roman" w:hAnsi="Times New Roman" w:cs="Times New Roman"/>
          <w:bCs/>
          <w:sz w:val="24"/>
        </w:rPr>
      </w:pPr>
      <w:r w:rsidRPr="00AA5875">
        <w:rPr>
          <w:rFonts w:ascii="Times New Roman" w:hAnsi="Times New Roman"/>
          <w:sz w:val="24"/>
        </w:rPr>
        <w:t xml:space="preserve"> Laitosten on ilmoitettava liitteenä olevassa selostuksessa kootusti perustelut poikkeuksellisille operatiivisen riskin aiheuttaville tapahtumille, jotka on jätetty pois vuosittaisten operatiivisen riskin aiheuttamien tappioiden laskemisesta, asetuksen (EU) N:o 575/2013 446 artiklan 2 kohdan b alakohdan mukaisesti.</w:t>
      </w:r>
    </w:p>
    <w:p w14:paraId="066C0912" w14:textId="77777777" w:rsidR="00D740B8" w:rsidRPr="00AA5875" w:rsidRDefault="00D740B8" w:rsidP="00D740B8">
      <w:pPr>
        <w:pStyle w:val="ListParagraph"/>
        <w:rPr>
          <w:rFonts w:ascii="Times New Roman" w:hAnsi="Times New Roman"/>
          <w:bCs/>
          <w:sz w:val="24"/>
        </w:rPr>
      </w:pPr>
    </w:p>
    <w:p w14:paraId="79A49BBA" w14:textId="5D2F1C9E" w:rsidR="00D740B8" w:rsidRPr="00AA5875" w:rsidRDefault="00D740B8" w:rsidP="00D740B8">
      <w:pPr>
        <w:numPr>
          <w:ilvl w:val="0"/>
          <w:numId w:val="1"/>
        </w:numPr>
        <w:jc w:val="both"/>
        <w:rPr>
          <w:rFonts w:ascii="Times New Roman" w:hAnsi="Times New Roman" w:cs="Times New Roman"/>
          <w:bCs/>
          <w:sz w:val="24"/>
        </w:rPr>
      </w:pPr>
      <w:r w:rsidRPr="00AA5875">
        <w:rPr>
          <w:rFonts w:ascii="Times New Roman" w:hAnsi="Times New Roman"/>
          <w:sz w:val="24"/>
        </w:rPr>
        <w:t xml:space="preserve"> Laitosten on myös julkistettava kootusti kaikki olennaiset tiedot, jotka voisivat auttaa käyttäjiä ymmärtämään laitosten aiempia tappioita, korvauksia ja lakisääteisiä rahastoja, lukuun ottamatta luottamuksellisia ja yksityisiä tietoja.</w:t>
      </w:r>
    </w:p>
    <w:p w14:paraId="3AF72482" w14:textId="77777777" w:rsidR="00D740B8" w:rsidRPr="00AA5875" w:rsidRDefault="00D740B8" w:rsidP="00D740B8">
      <w:pPr>
        <w:pStyle w:val="ListParagraph"/>
        <w:rPr>
          <w:rFonts w:ascii="Times New Roman" w:hAnsi="Times New Roman"/>
          <w:bCs/>
          <w:sz w:val="24"/>
        </w:rPr>
      </w:pPr>
    </w:p>
    <w:p w14:paraId="36406578" w14:textId="77777777" w:rsidR="00D740B8" w:rsidRPr="00AA5875" w:rsidRDefault="00D740B8" w:rsidP="00D740B8">
      <w:pPr>
        <w:pStyle w:val="ListParagraph"/>
        <w:rPr>
          <w:rFonts w:ascii="Times New Roman" w:hAnsi="Times New Roman"/>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7745"/>
      </w:tblGrid>
      <w:tr w:rsidR="00D740B8" w:rsidRPr="00AA5875" w14:paraId="7E388732" w14:textId="77777777">
        <w:tc>
          <w:tcPr>
            <w:tcW w:w="1271" w:type="dxa"/>
            <w:shd w:val="clear" w:color="auto" w:fill="BFBFBF" w:themeFill="background1" w:themeFillShade="BF"/>
          </w:tcPr>
          <w:p w14:paraId="5F81890E" w14:textId="77777777" w:rsidR="00D740B8" w:rsidRPr="00AA5875" w:rsidRDefault="00D740B8">
            <w:pPr>
              <w:autoSpaceDE w:val="0"/>
              <w:autoSpaceDN w:val="0"/>
              <w:adjustRightInd w:val="0"/>
              <w:rPr>
                <w:rFonts w:ascii="Times New Roman" w:hAnsi="Times New Roman"/>
                <w:bCs/>
                <w:sz w:val="24"/>
              </w:rPr>
            </w:pPr>
            <w:r w:rsidRPr="00AA5875">
              <w:rPr>
                <w:rFonts w:ascii="Times New Roman" w:hAnsi="Times New Roman"/>
                <w:b/>
                <w:sz w:val="24"/>
              </w:rPr>
              <w:t>Sarake</w:t>
            </w:r>
          </w:p>
        </w:tc>
        <w:tc>
          <w:tcPr>
            <w:tcW w:w="7745" w:type="dxa"/>
            <w:shd w:val="clear" w:color="auto" w:fill="BFBFBF" w:themeFill="background1" w:themeFillShade="BF"/>
          </w:tcPr>
          <w:p w14:paraId="0773BD79" w14:textId="77777777" w:rsidR="00D740B8" w:rsidRPr="00AA5875" w:rsidRDefault="00D740B8">
            <w:pPr>
              <w:spacing w:before="60" w:after="120"/>
              <w:jc w:val="both"/>
              <w:rPr>
                <w:rFonts w:ascii="Times New Roman" w:eastAsia="Times New Roman" w:hAnsi="Times New Roman" w:cs="Times New Roman"/>
                <w:b/>
                <w:sz w:val="24"/>
              </w:rPr>
            </w:pPr>
            <w:r w:rsidRPr="00AA5875">
              <w:rPr>
                <w:rFonts w:ascii="Times New Roman" w:hAnsi="Times New Roman"/>
                <w:b/>
                <w:sz w:val="24"/>
              </w:rPr>
              <w:t>Lainsäädäntöviitteet ja ohjeet</w:t>
            </w:r>
          </w:p>
        </w:tc>
      </w:tr>
      <w:tr w:rsidR="00D740B8" w:rsidRPr="00AA5875" w14:paraId="4A7B0862" w14:textId="77777777">
        <w:tc>
          <w:tcPr>
            <w:tcW w:w="1271" w:type="dxa"/>
          </w:tcPr>
          <w:p w14:paraId="59A78ADD" w14:textId="77777777" w:rsidR="00D740B8" w:rsidRPr="00AA5875" w:rsidRDefault="00D740B8">
            <w:pPr>
              <w:autoSpaceDE w:val="0"/>
              <w:autoSpaceDN w:val="0"/>
              <w:adjustRightInd w:val="0"/>
              <w:jc w:val="center"/>
              <w:rPr>
                <w:rFonts w:ascii="Times New Roman" w:hAnsi="Times New Roman"/>
                <w:bCs/>
                <w:sz w:val="24"/>
              </w:rPr>
            </w:pPr>
            <w:r w:rsidRPr="00AA5875">
              <w:rPr>
                <w:rFonts w:ascii="Times New Roman" w:hAnsi="Times New Roman"/>
                <w:sz w:val="24"/>
              </w:rPr>
              <w:t>a−j</w:t>
            </w:r>
          </w:p>
        </w:tc>
        <w:tc>
          <w:tcPr>
            <w:tcW w:w="7745" w:type="dxa"/>
          </w:tcPr>
          <w:p w14:paraId="0B872A50" w14:textId="77777777" w:rsidR="00D740B8" w:rsidRPr="00AA5875" w:rsidRDefault="00D740B8">
            <w:pPr>
              <w:spacing w:before="120" w:after="120"/>
              <w:jc w:val="both"/>
              <w:rPr>
                <w:rFonts w:ascii="Times New Roman" w:eastAsia="Times New Roman" w:hAnsi="Times New Roman" w:cs="Times New Roman"/>
                <w:sz w:val="24"/>
              </w:rPr>
            </w:pPr>
            <w:r w:rsidRPr="00AA5875">
              <w:rPr>
                <w:rFonts w:ascii="Times New Roman" w:hAnsi="Times New Roman"/>
                <w:b/>
                <w:sz w:val="24"/>
              </w:rPr>
              <w:t>Vuosi (T, T-1, T-2, T-3, T-4, T-5, T-6, T-7, T-8, T-9)</w:t>
            </w:r>
          </w:p>
          <w:p w14:paraId="5B6EF35C" w14:textId="3033D1CC" w:rsidR="00D740B8" w:rsidRPr="00AA5875" w:rsidRDefault="00D740B8">
            <w:pPr>
              <w:spacing w:before="120" w:after="120"/>
              <w:rPr>
                <w:rFonts w:ascii="Times New Roman" w:hAnsi="Times New Roman"/>
                <w:sz w:val="24"/>
              </w:rPr>
            </w:pPr>
            <w:r w:rsidRPr="00AA5875">
              <w:rPr>
                <w:rFonts w:ascii="Times New Roman" w:hAnsi="Times New Roman"/>
                <w:sz w:val="24"/>
              </w:rPr>
              <w:t xml:space="preserve">Vastaavalla rivillä ilmoitettu arvo viimeisten kymmenen tilikauden osalta. </w:t>
            </w:r>
          </w:p>
        </w:tc>
      </w:tr>
      <w:tr w:rsidR="00D740B8" w:rsidRPr="00AA5875" w14:paraId="7D63969A" w14:textId="77777777">
        <w:tc>
          <w:tcPr>
            <w:tcW w:w="1271" w:type="dxa"/>
          </w:tcPr>
          <w:p w14:paraId="6CFD6A05" w14:textId="77777777" w:rsidR="00D740B8" w:rsidRPr="00AA5875" w:rsidRDefault="00D740B8">
            <w:pPr>
              <w:autoSpaceDE w:val="0"/>
              <w:autoSpaceDN w:val="0"/>
              <w:adjustRightInd w:val="0"/>
              <w:jc w:val="center"/>
              <w:rPr>
                <w:rFonts w:ascii="Times New Roman" w:hAnsi="Times New Roman"/>
                <w:bCs/>
                <w:sz w:val="24"/>
              </w:rPr>
            </w:pPr>
            <w:r w:rsidRPr="00AA5875">
              <w:rPr>
                <w:rFonts w:ascii="Times New Roman" w:hAnsi="Times New Roman"/>
                <w:sz w:val="24"/>
              </w:rPr>
              <w:t>k</w:t>
            </w:r>
          </w:p>
        </w:tc>
        <w:tc>
          <w:tcPr>
            <w:tcW w:w="7745" w:type="dxa"/>
          </w:tcPr>
          <w:p w14:paraId="50D93A86" w14:textId="77777777" w:rsidR="00D740B8" w:rsidRPr="00AA5875" w:rsidRDefault="00D740B8">
            <w:pPr>
              <w:spacing w:before="120" w:after="120"/>
              <w:jc w:val="both"/>
              <w:rPr>
                <w:rFonts w:ascii="Times New Roman" w:eastAsia="Times New Roman" w:hAnsi="Times New Roman" w:cs="Times New Roman"/>
                <w:b/>
                <w:sz w:val="24"/>
              </w:rPr>
            </w:pPr>
            <w:r w:rsidRPr="00AA5875">
              <w:rPr>
                <w:rFonts w:ascii="Times New Roman" w:hAnsi="Times New Roman"/>
                <w:b/>
                <w:sz w:val="24"/>
              </w:rPr>
              <w:t>Kymmenen vuoden keskiarvo</w:t>
            </w:r>
          </w:p>
          <w:p w14:paraId="38A7187F" w14:textId="0CB464F2" w:rsidR="00D740B8" w:rsidRPr="00AA5875" w:rsidRDefault="00D740B8">
            <w:pPr>
              <w:spacing w:before="120" w:after="120"/>
              <w:rPr>
                <w:rFonts w:ascii="Times New Roman" w:hAnsi="Times New Roman"/>
                <w:bCs/>
                <w:sz w:val="24"/>
              </w:rPr>
            </w:pPr>
            <w:r w:rsidRPr="00AA5875">
              <w:rPr>
                <w:rFonts w:ascii="Times New Roman" w:hAnsi="Times New Roman"/>
                <w:sz w:val="24"/>
              </w:rPr>
              <w:t>Vastaavalla rivillä ilmoitettujen arvojen keskiarvo viimeisten kymmenen vuoden osalta.</w:t>
            </w:r>
          </w:p>
        </w:tc>
      </w:tr>
    </w:tbl>
    <w:p w14:paraId="7095834F" w14:textId="77777777" w:rsidR="00D740B8" w:rsidRPr="00AA5875" w:rsidRDefault="00D740B8" w:rsidP="00D740B8">
      <w:pPr>
        <w:pStyle w:val="ListParagraph"/>
        <w:rPr>
          <w:rFonts w:ascii="Times New Roman" w:hAnsi="Times New Roman"/>
          <w:bCs/>
          <w:sz w:val="24"/>
        </w:rPr>
      </w:pPr>
    </w:p>
    <w:p w14:paraId="32DB6729" w14:textId="77777777" w:rsidR="00D740B8" w:rsidRPr="00AA5875" w:rsidRDefault="00D740B8" w:rsidP="00D740B8">
      <w:pPr>
        <w:pStyle w:val="ListParagraph"/>
        <w:rPr>
          <w:rFonts w:ascii="Times New Roman" w:hAnsi="Times New Roman"/>
          <w:bCs/>
          <w:sz w:val="24"/>
        </w:rPr>
      </w:pPr>
    </w:p>
    <w:p w14:paraId="2611544E" w14:textId="77777777" w:rsidR="00D740B8" w:rsidRPr="00AA5875" w:rsidRDefault="00D740B8" w:rsidP="00D740B8">
      <w:pPr>
        <w:pStyle w:val="ListParagraph"/>
        <w:rPr>
          <w:rFonts w:ascii="Times New Roman" w:hAnsi="Times New Roman"/>
          <w:bCs/>
          <w:sz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7768"/>
      </w:tblGrid>
      <w:tr w:rsidR="00D740B8" w:rsidRPr="00AA5875" w14:paraId="75D19248"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C07F6" w14:textId="1ED352CF" w:rsidR="00D740B8" w:rsidRPr="00AA5875" w:rsidRDefault="00D740B8">
            <w:pPr>
              <w:autoSpaceDE w:val="0"/>
              <w:autoSpaceDN w:val="0"/>
              <w:adjustRightInd w:val="0"/>
              <w:rPr>
                <w:rFonts w:ascii="Times New Roman" w:hAnsi="Times New Roman" w:cs="Times New Roman"/>
                <w:b/>
                <w:sz w:val="24"/>
              </w:rPr>
            </w:pPr>
            <w:r w:rsidRPr="00AA5875">
              <w:rPr>
                <w:rFonts w:ascii="Times New Roman" w:hAnsi="Times New Roman"/>
                <w:b/>
                <w:sz w:val="24"/>
              </w:rPr>
              <w:t>Rivi</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2A10C0" w14:textId="77777777" w:rsidR="00D740B8" w:rsidRPr="00AA5875" w:rsidRDefault="00D740B8">
            <w:pPr>
              <w:rPr>
                <w:rFonts w:ascii="Times New Roman" w:hAnsi="Times New Roman" w:cs="Times New Roman"/>
                <w:b/>
                <w:sz w:val="24"/>
              </w:rPr>
            </w:pPr>
            <w:r w:rsidRPr="00AA5875">
              <w:rPr>
                <w:rFonts w:ascii="Times New Roman" w:hAnsi="Times New Roman"/>
                <w:b/>
                <w:sz w:val="24"/>
              </w:rPr>
              <w:t>Lainsäädäntöviitteet ja ohjeet</w:t>
            </w:r>
          </w:p>
        </w:tc>
      </w:tr>
      <w:tr w:rsidR="00D740B8" w:rsidRPr="00AA5875" w14:paraId="5B979768"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3E5C0BB" w14:textId="77777777" w:rsidR="00D740B8" w:rsidRPr="00AA5875" w:rsidRDefault="00D740B8">
            <w:pPr>
              <w:autoSpaceDE w:val="0"/>
              <w:autoSpaceDN w:val="0"/>
              <w:adjustRightInd w:val="0"/>
              <w:spacing w:before="60" w:after="120"/>
              <w:jc w:val="center"/>
              <w:rPr>
                <w:rFonts w:ascii="Times New Roman" w:hAnsi="Times New Roman" w:cs="Times New Roman"/>
                <w:b/>
                <w:sz w:val="24"/>
              </w:rPr>
            </w:pPr>
            <w:r w:rsidRPr="00AA5875">
              <w:rPr>
                <w:rFonts w:ascii="Times New Roman" w:hAnsi="Times New Roman"/>
                <w:b/>
                <w:sz w:val="24"/>
              </w:rPr>
              <w:t>1</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201F810E" w14:textId="221857B7" w:rsidR="00D740B8" w:rsidRPr="00AA5875" w:rsidRDefault="00D740B8">
            <w:pPr>
              <w:spacing w:before="120" w:after="120"/>
              <w:jc w:val="both"/>
              <w:rPr>
                <w:rFonts w:ascii="Times New Roman" w:eastAsia="Times New Roman" w:hAnsi="Times New Roman" w:cs="Times New Roman"/>
                <w:b/>
                <w:sz w:val="24"/>
              </w:rPr>
            </w:pPr>
            <w:r w:rsidRPr="00AA5875">
              <w:rPr>
                <w:rFonts w:ascii="Times New Roman" w:hAnsi="Times New Roman"/>
                <w:b/>
                <w:sz w:val="24"/>
              </w:rPr>
              <w:t>Operatiivisen riskin aiheuttamien tappioiden kokonaismäärä, josta on vähennetty korvaukset (ei poissulkemisia)</w:t>
            </w:r>
          </w:p>
          <w:p w14:paraId="73A6B59F" w14:textId="42A729DD" w:rsidR="00D740B8" w:rsidRPr="00AA5875" w:rsidRDefault="00D740B8">
            <w:pPr>
              <w:spacing w:before="120" w:after="120"/>
              <w:jc w:val="both"/>
              <w:rPr>
                <w:rFonts w:ascii="Times New Roman" w:eastAsia="Times New Roman" w:hAnsi="Times New Roman" w:cs="Times New Roman"/>
                <w:sz w:val="24"/>
              </w:rPr>
            </w:pPr>
            <w:r w:rsidRPr="00AA5875">
              <w:rPr>
                <w:rFonts w:ascii="Times New Roman" w:hAnsi="Times New Roman"/>
                <w:sz w:val="24"/>
              </w:rPr>
              <w:t>Asetuksen (EU) 575/2013 446 artiklan 2 kohdan a alakohta ja 316 artiklan 1 kohta.</w:t>
            </w:r>
          </w:p>
          <w:p w14:paraId="5D929629" w14:textId="254FA976" w:rsidR="00D740B8" w:rsidRPr="00AA5875" w:rsidRDefault="002B0785">
            <w:pPr>
              <w:spacing w:before="120" w:after="120"/>
              <w:jc w:val="both"/>
              <w:rPr>
                <w:rFonts w:ascii="Times New Roman" w:eastAsia="Times New Roman" w:hAnsi="Times New Roman" w:cs="Times New Roman"/>
                <w:b/>
                <w:sz w:val="24"/>
              </w:rPr>
            </w:pPr>
            <w:r w:rsidRPr="00AA5875">
              <w:rPr>
                <w:rFonts w:ascii="Times New Roman" w:hAnsi="Times New Roman"/>
                <w:sz w:val="24"/>
              </w:rPr>
              <w:t>Rivillä on ilmoitettava tappioiden kokonaismäärä, josta on vähennetty sellaisista tappiotapahtumista johtuvat korvaukset, jotka ylittävät tappiotapahtuman 20 000 euron raja-arvon, kultakin kymmeneltä viimeksi kuluneelta raportointikaudelta, mukaan lukien sulautumisista ja yritysostoista aiheutuvat tappiot. Tappiot, jotka johtuvat operatiivisen riskin aiheuttavasta yleisestä tapahtumasta tai useista samaan operatiivisen riskin aiheuttavaan tapahtumaan liittyvistä tapahtumista ja jotka on kirjattu eri tilikausille, on laskettava yhteen viimeisiltä kymmeneltä vuodelta, jotta voidaan määrittää, ylittyykö julkistamisen raja-arvo vai ei. Tämän rivin erän laskennassa otetaan edelleen huomioon vuoden poikkeukselliset operatiivisen riskin aiheuttaneet tapahtumat, jotka eivät ole enää merkityksellisiä laitoksen riskiprofiilin kannalta ja joiden osalta laitos on saanut toimivaltaiselta viranomaiselta luvan jättää ne laitoksen vuosittaisten operatiivisen riskin aiheuttamien tappioiden ulkopuolelle, asetuksen (EU) N:o 575/2013 322 artiklan 1 kohdan mukaisesti.</w:t>
            </w:r>
          </w:p>
        </w:tc>
      </w:tr>
      <w:tr w:rsidR="00D740B8" w:rsidRPr="00AA5875" w14:paraId="1A3189BF"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61985BED" w14:textId="77777777" w:rsidR="00D740B8" w:rsidRPr="00AA5875" w:rsidRDefault="00D740B8">
            <w:pPr>
              <w:autoSpaceDE w:val="0"/>
              <w:autoSpaceDN w:val="0"/>
              <w:adjustRightInd w:val="0"/>
              <w:spacing w:before="60" w:after="120"/>
              <w:jc w:val="center"/>
              <w:rPr>
                <w:rFonts w:ascii="Times New Roman" w:hAnsi="Times New Roman" w:cs="Times New Roman"/>
                <w:b/>
                <w:sz w:val="24"/>
              </w:rPr>
            </w:pPr>
            <w:r w:rsidRPr="00AA5875">
              <w:rPr>
                <w:rFonts w:ascii="Times New Roman" w:hAnsi="Times New Roman"/>
                <w:b/>
                <w:sz w:val="24"/>
              </w:rPr>
              <w:t>2</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2D0B8990" w14:textId="77777777" w:rsidR="00D740B8" w:rsidRPr="00AA5875" w:rsidRDefault="00D740B8">
            <w:pPr>
              <w:spacing w:before="120" w:after="120"/>
              <w:jc w:val="both"/>
              <w:rPr>
                <w:rFonts w:ascii="Times New Roman" w:eastAsia="Times New Roman" w:hAnsi="Times New Roman" w:cs="Times New Roman"/>
                <w:b/>
                <w:sz w:val="24"/>
              </w:rPr>
            </w:pPr>
            <w:r w:rsidRPr="00AA5875">
              <w:rPr>
                <w:rFonts w:ascii="Times New Roman" w:hAnsi="Times New Roman"/>
                <w:b/>
                <w:sz w:val="24"/>
              </w:rPr>
              <w:t>Operatiivisen riskin aiheuttamien tappioiden kokonaismäärä</w:t>
            </w:r>
          </w:p>
          <w:p w14:paraId="2EA91375" w14:textId="28AF0058" w:rsidR="00D740B8" w:rsidRPr="00AA5875" w:rsidRDefault="00D740B8">
            <w:pPr>
              <w:spacing w:before="120" w:after="120"/>
              <w:jc w:val="both"/>
              <w:rPr>
                <w:rFonts w:ascii="Times New Roman" w:eastAsia="Times New Roman" w:hAnsi="Times New Roman" w:cs="Times New Roman"/>
                <w:sz w:val="24"/>
              </w:rPr>
            </w:pPr>
            <w:r w:rsidRPr="00AA5875">
              <w:rPr>
                <w:rFonts w:ascii="Times New Roman" w:hAnsi="Times New Roman"/>
                <w:sz w:val="24"/>
              </w:rPr>
              <w:t>Asetuksen (EU) 575/2013 446 artiklan 2 kohdan a alakohta ja 316 artiklan 1 kohta.</w:t>
            </w:r>
          </w:p>
          <w:p w14:paraId="275C478C" w14:textId="69738AFF" w:rsidR="00D740B8" w:rsidRPr="00AA5875" w:rsidRDefault="00471410">
            <w:pPr>
              <w:spacing w:before="120" w:after="120"/>
              <w:rPr>
                <w:rFonts w:ascii="Times New Roman" w:eastAsia="Times New Roman" w:hAnsi="Times New Roman" w:cs="Times New Roman"/>
                <w:sz w:val="24"/>
              </w:rPr>
            </w:pPr>
            <w:r w:rsidRPr="00AA5875">
              <w:rPr>
                <w:rFonts w:ascii="Times New Roman" w:hAnsi="Times New Roman"/>
                <w:sz w:val="24"/>
              </w:rPr>
              <w:t>Niiden operatiivisen riskin aiheuttamien tappioiden kokonaismäärä, jotka ylittävät tappiotapahtuman 20 000 euron raja-arvon.</w:t>
            </w:r>
          </w:p>
        </w:tc>
      </w:tr>
      <w:tr w:rsidR="00D740B8" w:rsidRPr="00AA5875" w14:paraId="30368E01"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797E2D97" w14:textId="77777777" w:rsidR="00D740B8" w:rsidRPr="00AA5875" w:rsidRDefault="00D740B8" w:rsidP="00D609DE">
            <w:pPr>
              <w:pageBreakBefore/>
              <w:autoSpaceDE w:val="0"/>
              <w:autoSpaceDN w:val="0"/>
              <w:adjustRightInd w:val="0"/>
              <w:spacing w:before="60" w:after="120"/>
              <w:jc w:val="center"/>
              <w:rPr>
                <w:rFonts w:ascii="Times New Roman" w:hAnsi="Times New Roman" w:cs="Times New Roman"/>
                <w:b/>
                <w:sz w:val="24"/>
              </w:rPr>
            </w:pPr>
            <w:r w:rsidRPr="00AA5875">
              <w:rPr>
                <w:rFonts w:ascii="Times New Roman" w:hAnsi="Times New Roman"/>
                <w:b/>
                <w:sz w:val="24"/>
              </w:rPr>
              <w:lastRenderedPageBreak/>
              <w:t>3</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78A7E573" w14:textId="06E670C1" w:rsidR="00D740B8" w:rsidRPr="00AA5875" w:rsidRDefault="00D740B8">
            <w:pPr>
              <w:spacing w:before="120" w:after="120"/>
              <w:jc w:val="both"/>
              <w:rPr>
                <w:rFonts w:ascii="Times New Roman" w:eastAsia="Times New Roman" w:hAnsi="Times New Roman" w:cs="Times New Roman"/>
                <w:b/>
                <w:sz w:val="24"/>
              </w:rPr>
            </w:pPr>
            <w:r w:rsidRPr="00AA5875">
              <w:rPr>
                <w:rFonts w:ascii="Times New Roman" w:hAnsi="Times New Roman"/>
                <w:b/>
                <w:sz w:val="24"/>
              </w:rPr>
              <w:t>Poissuljettujen operatiivisen riskin aiheuttamien tappioiden kokonaismäärä</w:t>
            </w:r>
          </w:p>
          <w:p w14:paraId="5C1A66AF" w14:textId="5CAD041D" w:rsidR="00D740B8" w:rsidRPr="00AA5875" w:rsidRDefault="00D740B8">
            <w:pPr>
              <w:spacing w:before="120" w:after="120"/>
              <w:rPr>
                <w:rFonts w:ascii="Times New Roman" w:eastAsia="Times New Roman" w:hAnsi="Times New Roman" w:cs="Times New Roman"/>
                <w:sz w:val="24"/>
              </w:rPr>
            </w:pPr>
            <w:r w:rsidRPr="00AA5875">
              <w:rPr>
                <w:rFonts w:ascii="Times New Roman" w:hAnsi="Times New Roman"/>
                <w:sz w:val="24"/>
              </w:rPr>
              <w:t>Asetuksen (EU) 575/2013 446 artiklan 2 kohdan b alakohta ja 320 artiklan 1 kohta.</w:t>
            </w:r>
          </w:p>
          <w:p w14:paraId="7BE235CA" w14:textId="7483A5B2" w:rsidR="00D740B8" w:rsidRPr="00AA5875" w:rsidRDefault="002B0785">
            <w:pPr>
              <w:spacing w:before="120" w:after="120"/>
              <w:rPr>
                <w:rFonts w:ascii="Times New Roman" w:eastAsia="Times New Roman" w:hAnsi="Times New Roman" w:cs="Times New Roman"/>
                <w:sz w:val="24"/>
              </w:rPr>
            </w:pPr>
            <w:r w:rsidRPr="00AA5875">
              <w:rPr>
                <w:rFonts w:ascii="Times New Roman" w:hAnsi="Times New Roman"/>
                <w:sz w:val="24"/>
              </w:rPr>
              <w:t>Tappioiden yhteenlasketut nettomäärät, jotka ylittävät tappioiden 20 000 euron raja-arvon ja jotka on suljettu pois asetuksen (EU) N:o 575/2013 320 artiklan 1 kohdan mukaisesti, kultakin kymmeneltä edelliseltä raportointikaudelta.</w:t>
            </w:r>
          </w:p>
        </w:tc>
      </w:tr>
      <w:tr w:rsidR="00D740B8" w:rsidRPr="00AA5875" w14:paraId="2771244B"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7F28D83" w14:textId="77777777" w:rsidR="00D740B8" w:rsidRPr="00AA5875" w:rsidRDefault="00D740B8">
            <w:pPr>
              <w:autoSpaceDE w:val="0"/>
              <w:autoSpaceDN w:val="0"/>
              <w:adjustRightInd w:val="0"/>
              <w:spacing w:before="60" w:after="120"/>
              <w:jc w:val="center"/>
              <w:rPr>
                <w:rFonts w:ascii="Times New Roman" w:hAnsi="Times New Roman" w:cs="Times New Roman"/>
                <w:b/>
                <w:sz w:val="24"/>
              </w:rPr>
            </w:pPr>
            <w:r w:rsidRPr="00AA5875">
              <w:rPr>
                <w:rFonts w:ascii="Times New Roman" w:hAnsi="Times New Roman"/>
                <w:b/>
                <w:sz w:val="24"/>
              </w:rPr>
              <w:t>4</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F2BA990" w14:textId="77777777" w:rsidR="00D740B8" w:rsidRPr="00AA5875" w:rsidRDefault="00D740B8">
            <w:pPr>
              <w:spacing w:before="120" w:after="120"/>
              <w:jc w:val="both"/>
              <w:rPr>
                <w:rStyle w:val="InstructionsTabelleberschrift"/>
                <w:rFonts w:ascii="Times New Roman" w:eastAsia="Times New Roman" w:hAnsi="Times New Roman"/>
                <w:bCs w:val="0"/>
                <w:sz w:val="24"/>
                <w:u w:val="none"/>
              </w:rPr>
            </w:pPr>
            <w:r w:rsidRPr="00AA5875">
              <w:rPr>
                <w:rStyle w:val="InstructionsTabelleberschrift"/>
                <w:rFonts w:ascii="Times New Roman" w:hAnsi="Times New Roman"/>
                <w:sz w:val="24"/>
                <w:u w:val="none"/>
              </w:rPr>
              <w:t>Poissuljettujen operatiivisen riskin aiheuttavien tapahtumien kokonaismäärä</w:t>
            </w:r>
          </w:p>
          <w:p w14:paraId="7914E462" w14:textId="7978A3B5" w:rsidR="00D740B8" w:rsidRPr="00AA5875" w:rsidRDefault="00D740B8">
            <w:pPr>
              <w:spacing w:before="120" w:after="120"/>
              <w:rPr>
                <w:rFonts w:ascii="Times New Roman" w:eastAsia="Times New Roman" w:hAnsi="Times New Roman" w:cs="Times New Roman"/>
                <w:sz w:val="24"/>
              </w:rPr>
            </w:pPr>
            <w:r w:rsidRPr="00AA5875">
              <w:rPr>
                <w:rFonts w:ascii="Times New Roman" w:hAnsi="Times New Roman"/>
                <w:sz w:val="24"/>
              </w:rPr>
              <w:t>Asetuksen (EU) 575/2013 446 artiklan 2 kohdan b alakohta ja 320 artiklan 1 kohta.</w:t>
            </w:r>
          </w:p>
          <w:p w14:paraId="318A732C" w14:textId="242D554F" w:rsidR="00D740B8" w:rsidRPr="00AA5875" w:rsidRDefault="009D4A12">
            <w:pPr>
              <w:spacing w:before="120" w:after="120"/>
              <w:jc w:val="both"/>
              <w:rPr>
                <w:rFonts w:ascii="Times New Roman" w:eastAsia="Times New Roman" w:hAnsi="Times New Roman" w:cs="Times New Roman"/>
                <w:sz w:val="24"/>
              </w:rPr>
            </w:pPr>
            <w:r w:rsidRPr="00AA5875">
              <w:rPr>
                <w:rFonts w:ascii="Times New Roman" w:hAnsi="Times New Roman"/>
                <w:sz w:val="24"/>
              </w:rPr>
              <w:t xml:space="preserve">Niiden poikkeuksellisten operatiivisen riskin aiheuttavien tapahtumien kokonaismäärä, jotka ylittävät tappiotapahtuman 20 000 euron raja-arvon ja jotka on suljettu pois asetuksen (EU) N:o 575/2013 320 artiklan 1 kohdan mukaisesti, kultakin kymmeneltä edelliseltä raportointikaudelta. </w:t>
            </w:r>
          </w:p>
        </w:tc>
      </w:tr>
      <w:tr w:rsidR="00D740B8" w:rsidRPr="00AA5875" w14:paraId="155A14DC"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A8A2BC3" w14:textId="77777777" w:rsidR="00D740B8" w:rsidRPr="00AA5875" w:rsidRDefault="00D740B8">
            <w:pPr>
              <w:autoSpaceDE w:val="0"/>
              <w:autoSpaceDN w:val="0"/>
              <w:adjustRightInd w:val="0"/>
              <w:spacing w:before="60" w:after="120"/>
              <w:jc w:val="center"/>
              <w:rPr>
                <w:rFonts w:ascii="Times New Roman" w:hAnsi="Times New Roman" w:cs="Times New Roman"/>
                <w:b/>
                <w:sz w:val="24"/>
              </w:rPr>
            </w:pPr>
            <w:r w:rsidRPr="00AA5875">
              <w:rPr>
                <w:rFonts w:ascii="Times New Roman" w:hAnsi="Times New Roman"/>
                <w:b/>
                <w:sz w:val="24"/>
              </w:rPr>
              <w:t>5</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1BD9B80" w14:textId="218BBE7C" w:rsidR="00D740B8" w:rsidRPr="00AA5875" w:rsidRDefault="00D740B8">
            <w:pPr>
              <w:spacing w:before="120" w:after="120"/>
              <w:jc w:val="both"/>
              <w:rPr>
                <w:rStyle w:val="InstructionsTabelleberschrift"/>
                <w:rFonts w:ascii="Times New Roman" w:eastAsia="Times New Roman" w:hAnsi="Times New Roman"/>
                <w:bCs w:val="0"/>
                <w:sz w:val="24"/>
                <w:u w:val="none"/>
              </w:rPr>
            </w:pPr>
            <w:r w:rsidRPr="00AA5875">
              <w:rPr>
                <w:rStyle w:val="InstructionsTabelleberschrift"/>
                <w:rFonts w:ascii="Times New Roman" w:hAnsi="Times New Roman"/>
                <w:sz w:val="24"/>
                <w:u w:val="none"/>
              </w:rPr>
              <w:t>Operatiivisen riskin aiheuttamien tappioiden kokonaismäärä, josta on vähennetty korvaukset ja poissuljetut tappiot</w:t>
            </w:r>
          </w:p>
          <w:p w14:paraId="4203582A" w14:textId="7C24EBAE" w:rsidR="00D740B8" w:rsidRPr="00AA5875" w:rsidRDefault="002B0785">
            <w:pPr>
              <w:spacing w:before="120" w:after="120"/>
              <w:jc w:val="both"/>
              <w:rPr>
                <w:rFonts w:ascii="Times New Roman" w:eastAsia="Times New Roman" w:hAnsi="Times New Roman" w:cs="Times New Roman"/>
                <w:sz w:val="24"/>
              </w:rPr>
            </w:pPr>
            <w:r w:rsidRPr="00AA5875">
              <w:rPr>
                <w:rFonts w:ascii="Times New Roman" w:hAnsi="Times New Roman"/>
                <w:sz w:val="24"/>
              </w:rPr>
              <w:t>Operatiivisen riskin aiheuttamien tappioiden kokonaismäärä, josta on vähennetty rivillä 1 ilmoitettujen korvausten määrä ja rivillä 3 ilmoitetut poissuljetut tappiot.</w:t>
            </w:r>
          </w:p>
        </w:tc>
      </w:tr>
      <w:tr w:rsidR="00D740B8" w:rsidRPr="00AA5875" w14:paraId="533A412E"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BDEE7FB" w14:textId="77777777" w:rsidR="00D740B8" w:rsidRPr="00AA5875" w:rsidRDefault="00D740B8">
            <w:pPr>
              <w:autoSpaceDE w:val="0"/>
              <w:autoSpaceDN w:val="0"/>
              <w:adjustRightInd w:val="0"/>
              <w:spacing w:before="60" w:after="120"/>
              <w:jc w:val="center"/>
              <w:rPr>
                <w:rFonts w:ascii="Times New Roman" w:hAnsi="Times New Roman" w:cs="Times New Roman"/>
                <w:b/>
                <w:sz w:val="24"/>
              </w:rPr>
            </w:pPr>
            <w:r w:rsidRPr="00AA5875">
              <w:rPr>
                <w:rFonts w:ascii="Times New Roman" w:hAnsi="Times New Roman"/>
                <w:b/>
                <w:sz w:val="24"/>
              </w:rPr>
              <w:t>6</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71765A87" w14:textId="409B91B6" w:rsidR="00D740B8" w:rsidRPr="00AA5875" w:rsidRDefault="00D740B8">
            <w:pPr>
              <w:spacing w:before="120" w:after="120"/>
              <w:jc w:val="both"/>
              <w:rPr>
                <w:rFonts w:ascii="Times New Roman" w:eastAsia="Times New Roman" w:hAnsi="Times New Roman" w:cs="Times New Roman"/>
                <w:b/>
                <w:sz w:val="24"/>
              </w:rPr>
            </w:pPr>
            <w:r w:rsidRPr="00AA5875">
              <w:rPr>
                <w:rFonts w:ascii="Times New Roman" w:hAnsi="Times New Roman"/>
                <w:b/>
                <w:sz w:val="24"/>
              </w:rPr>
              <w:t>Operatiivisen riskin aiheuttamien tappioiden kokonaismäärä, josta on vähennetty korvaukset (ei poissulkemisia)</w:t>
            </w:r>
          </w:p>
          <w:p w14:paraId="647BDEC8" w14:textId="66617A83" w:rsidR="00D740B8" w:rsidRPr="00AA5875" w:rsidRDefault="00D740B8">
            <w:pPr>
              <w:spacing w:before="120" w:after="120"/>
              <w:jc w:val="both"/>
              <w:rPr>
                <w:rFonts w:ascii="Times New Roman" w:eastAsia="Times New Roman" w:hAnsi="Times New Roman" w:cs="Times New Roman"/>
                <w:sz w:val="24"/>
              </w:rPr>
            </w:pPr>
            <w:r w:rsidRPr="00AA5875">
              <w:rPr>
                <w:rFonts w:ascii="Times New Roman" w:hAnsi="Times New Roman"/>
                <w:sz w:val="24"/>
              </w:rPr>
              <w:t>Asetuksen (EU) 575/2013 446 artiklan 2 kohdan a alakohta ja 316 artiklan 1 kohta.</w:t>
            </w:r>
          </w:p>
          <w:p w14:paraId="7F1E94AA" w14:textId="3C3700EE" w:rsidR="00D740B8" w:rsidRPr="00AA5875" w:rsidRDefault="003D54AC">
            <w:pPr>
              <w:spacing w:before="120" w:after="120"/>
              <w:jc w:val="both"/>
              <w:rPr>
                <w:rStyle w:val="InstructionsTabelleberschrift"/>
                <w:rFonts w:ascii="Times New Roman" w:eastAsia="Times New Roman" w:hAnsi="Times New Roman"/>
                <w:bCs w:val="0"/>
                <w:sz w:val="24"/>
              </w:rPr>
            </w:pPr>
            <w:r w:rsidRPr="00AA5875">
              <w:rPr>
                <w:rFonts w:ascii="Times New Roman" w:hAnsi="Times New Roman"/>
                <w:sz w:val="24"/>
              </w:rPr>
              <w:t>Operatiivisen riskin aiheuttamien tappioiden kokonaismäärä, josta on vähennetty niiden korvausten määrä, jotka johtuvat tappiotapahtuman 100 000 euron raja-arvon ylittävistä tappiotapahtumista, kultakin kymmeneltä edelliseltä raportointikaudelta, mukaan lukien sulautumisista ja yritysostoista aiheutuneet tappiot. Tappiot, jotka johtuvat operatiivisen riskin aiheuttavasta yleisestä tapahtumasta tai useista samaan operatiivisen riskin aiheuttavaan tapahtumaan liittyvistä tapahtumista ja jotka on kirjattu eri tilikausille, on laskettava yhteen viimeisiltä kymmeneltä vuodelta, jotta voidaan määrittää, ylittyykö julkistamisen raja-arvo vai ei. Tämän rivin erän laskennassa otetaan edelleen huomioon vuoden poikkeukselliset operatiivisen riskin aiheuttaneet tapahtumat, jotka eivät ole enää merkityksellisiä laitoksen riskiprofiilin kannalta ja joiden osalta laitos on saanut toimivaltaiselta viranomaiselta luvan jättää ne laitoksen vuosittaisten operatiivisen riskin aiheuttamien tappioiden ulkopuolelle, asetuksen (EU) N:o 575/2013 322 artiklan 1 kohdan mukaisesti.</w:t>
            </w:r>
          </w:p>
        </w:tc>
      </w:tr>
      <w:tr w:rsidR="00D740B8" w:rsidRPr="00AA5875" w14:paraId="55F7B964"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7CE372A0" w14:textId="77777777" w:rsidR="00D740B8" w:rsidRPr="00AA5875" w:rsidRDefault="00D740B8">
            <w:pPr>
              <w:autoSpaceDE w:val="0"/>
              <w:autoSpaceDN w:val="0"/>
              <w:adjustRightInd w:val="0"/>
              <w:spacing w:before="60" w:after="120"/>
              <w:jc w:val="center"/>
              <w:rPr>
                <w:rFonts w:ascii="Times New Roman" w:hAnsi="Times New Roman" w:cs="Times New Roman"/>
                <w:b/>
                <w:sz w:val="24"/>
              </w:rPr>
            </w:pPr>
            <w:r w:rsidRPr="00AA5875">
              <w:rPr>
                <w:rFonts w:ascii="Times New Roman" w:hAnsi="Times New Roman"/>
                <w:b/>
                <w:sz w:val="24"/>
              </w:rPr>
              <w:t>7</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CB15A10" w14:textId="77777777" w:rsidR="00D740B8" w:rsidRPr="00AA5875" w:rsidRDefault="00D740B8">
            <w:pPr>
              <w:spacing w:before="120" w:after="120"/>
              <w:jc w:val="both"/>
              <w:rPr>
                <w:rFonts w:ascii="Times New Roman" w:eastAsia="Times New Roman" w:hAnsi="Times New Roman" w:cs="Times New Roman"/>
                <w:b/>
                <w:sz w:val="24"/>
              </w:rPr>
            </w:pPr>
            <w:r w:rsidRPr="00AA5875">
              <w:rPr>
                <w:rFonts w:ascii="Times New Roman" w:hAnsi="Times New Roman"/>
                <w:b/>
                <w:sz w:val="24"/>
              </w:rPr>
              <w:t>Operatiivisen riskin aiheuttamien tappioiden kokonaismäärä</w:t>
            </w:r>
          </w:p>
          <w:p w14:paraId="7AD8EE0D" w14:textId="092E19E2" w:rsidR="00D740B8" w:rsidRPr="00AA5875" w:rsidRDefault="00D740B8">
            <w:pPr>
              <w:spacing w:before="120" w:after="120"/>
              <w:jc w:val="both"/>
              <w:rPr>
                <w:rFonts w:ascii="Times New Roman" w:eastAsia="Times New Roman" w:hAnsi="Times New Roman" w:cs="Times New Roman"/>
                <w:sz w:val="24"/>
              </w:rPr>
            </w:pPr>
            <w:r w:rsidRPr="00AA5875">
              <w:rPr>
                <w:rFonts w:ascii="Times New Roman" w:hAnsi="Times New Roman"/>
                <w:sz w:val="24"/>
              </w:rPr>
              <w:t>Asetuksen (EU) 575/2013 446 artiklan 2 kohdan a alakohta ja 316 artiklan 1 kohta.</w:t>
            </w:r>
          </w:p>
          <w:p w14:paraId="6F316B8B" w14:textId="6ABB567B" w:rsidR="00D740B8" w:rsidRPr="00AA5875" w:rsidRDefault="00471410">
            <w:pPr>
              <w:spacing w:before="120" w:after="120"/>
              <w:jc w:val="both"/>
              <w:rPr>
                <w:rStyle w:val="InstructionsTabelleberschrift"/>
                <w:rFonts w:ascii="Times New Roman" w:eastAsia="Times New Roman" w:hAnsi="Times New Roman"/>
                <w:bCs w:val="0"/>
                <w:sz w:val="24"/>
              </w:rPr>
            </w:pPr>
            <w:r w:rsidRPr="00AA5875">
              <w:rPr>
                <w:rFonts w:ascii="Times New Roman" w:hAnsi="Times New Roman"/>
                <w:sz w:val="24"/>
              </w:rPr>
              <w:lastRenderedPageBreak/>
              <w:t>Niiden operatiivisen riskin aiheuttamien tappioiden kokonaismäärä, jotka ylittävät tappiotapahtuman 100 000 euron raja-arvon.</w:t>
            </w:r>
          </w:p>
        </w:tc>
      </w:tr>
      <w:tr w:rsidR="00D740B8" w:rsidRPr="00AA5875" w14:paraId="774B79FA"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1B9021F3" w14:textId="77777777" w:rsidR="00D740B8" w:rsidRPr="00AA5875" w:rsidRDefault="00D740B8">
            <w:pPr>
              <w:autoSpaceDE w:val="0"/>
              <w:autoSpaceDN w:val="0"/>
              <w:adjustRightInd w:val="0"/>
              <w:spacing w:before="60" w:after="120"/>
              <w:jc w:val="center"/>
              <w:rPr>
                <w:rFonts w:ascii="Times New Roman" w:hAnsi="Times New Roman" w:cs="Times New Roman"/>
                <w:b/>
                <w:sz w:val="24"/>
              </w:rPr>
            </w:pPr>
            <w:r w:rsidRPr="00AA5875">
              <w:rPr>
                <w:rFonts w:ascii="Times New Roman" w:hAnsi="Times New Roman"/>
                <w:b/>
                <w:sz w:val="24"/>
              </w:rPr>
              <w:lastRenderedPageBreak/>
              <w:t>8</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03731AFB" w14:textId="77777777" w:rsidR="00D740B8" w:rsidRPr="00AA5875" w:rsidRDefault="00D740B8">
            <w:pPr>
              <w:spacing w:before="120" w:after="120"/>
              <w:jc w:val="both"/>
              <w:rPr>
                <w:rFonts w:ascii="Times New Roman" w:eastAsia="Times New Roman" w:hAnsi="Times New Roman" w:cs="Times New Roman"/>
                <w:b/>
                <w:sz w:val="24"/>
              </w:rPr>
            </w:pPr>
            <w:r w:rsidRPr="00AA5875">
              <w:rPr>
                <w:rFonts w:ascii="Times New Roman" w:hAnsi="Times New Roman"/>
                <w:b/>
                <w:sz w:val="24"/>
              </w:rPr>
              <w:t>Poissuljettujen operatiivisen riskin aiheuttamien tappioiden kokonaismäärä</w:t>
            </w:r>
          </w:p>
          <w:p w14:paraId="71DECF65" w14:textId="48A395A5" w:rsidR="00D740B8" w:rsidRPr="00AA5875" w:rsidRDefault="00D740B8">
            <w:pPr>
              <w:spacing w:before="120" w:after="120"/>
              <w:rPr>
                <w:rFonts w:ascii="Times New Roman" w:eastAsia="Times New Roman" w:hAnsi="Times New Roman" w:cs="Times New Roman"/>
                <w:sz w:val="24"/>
              </w:rPr>
            </w:pPr>
            <w:r w:rsidRPr="00AA5875">
              <w:rPr>
                <w:rFonts w:ascii="Times New Roman" w:hAnsi="Times New Roman"/>
                <w:sz w:val="24"/>
              </w:rPr>
              <w:t>Asetuksen (EU) 575/2013 446 artiklan 2 kohdan b alakohta ja 320 artiklan 1 kohta.</w:t>
            </w:r>
          </w:p>
          <w:p w14:paraId="0BC74916" w14:textId="396B699A" w:rsidR="00D740B8" w:rsidRPr="00AA5875" w:rsidRDefault="003D54AC">
            <w:pPr>
              <w:spacing w:before="120" w:after="120"/>
              <w:jc w:val="both"/>
              <w:rPr>
                <w:rStyle w:val="InstructionsTabelleberschrift"/>
                <w:rFonts w:ascii="Times New Roman" w:eastAsia="Times New Roman" w:hAnsi="Times New Roman"/>
                <w:bCs w:val="0"/>
                <w:sz w:val="24"/>
              </w:rPr>
            </w:pPr>
            <w:r w:rsidRPr="00AA5875">
              <w:rPr>
                <w:rFonts w:ascii="Times New Roman" w:hAnsi="Times New Roman"/>
                <w:sz w:val="24"/>
              </w:rPr>
              <w:t>Tappioiden yhteenlasketut nettomäärät, jotka ylittävät tappiotapahtuman 100 000 euron raja-arvon ja jotka on suljettu pois asetuksen (EU) N:o 575/2013 320 artiklan 1 kohdan mukaisesti, kultakin kymmeneltä edelliseltä raportointikaudelta.</w:t>
            </w:r>
          </w:p>
        </w:tc>
      </w:tr>
      <w:tr w:rsidR="00D740B8" w:rsidRPr="00AA5875" w14:paraId="33C9C19A"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5935360" w14:textId="77777777" w:rsidR="00D740B8" w:rsidRPr="00AA5875" w:rsidRDefault="00D740B8">
            <w:pPr>
              <w:autoSpaceDE w:val="0"/>
              <w:autoSpaceDN w:val="0"/>
              <w:adjustRightInd w:val="0"/>
              <w:spacing w:before="60" w:after="120"/>
              <w:jc w:val="center"/>
              <w:rPr>
                <w:rFonts w:ascii="Times New Roman" w:hAnsi="Times New Roman" w:cs="Times New Roman"/>
                <w:b/>
                <w:sz w:val="24"/>
              </w:rPr>
            </w:pPr>
            <w:r w:rsidRPr="00AA5875">
              <w:rPr>
                <w:rFonts w:ascii="Times New Roman" w:hAnsi="Times New Roman"/>
                <w:b/>
                <w:sz w:val="24"/>
              </w:rPr>
              <w:t>9</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1FF23E8D" w14:textId="77777777" w:rsidR="00D740B8" w:rsidRPr="00AA5875" w:rsidRDefault="00D740B8">
            <w:pPr>
              <w:spacing w:before="120" w:after="120"/>
              <w:jc w:val="both"/>
              <w:rPr>
                <w:rStyle w:val="InstructionsTabelleberschrift"/>
                <w:rFonts w:ascii="Times New Roman" w:eastAsia="Times New Roman" w:hAnsi="Times New Roman"/>
                <w:bCs w:val="0"/>
                <w:sz w:val="24"/>
                <w:u w:val="none"/>
              </w:rPr>
            </w:pPr>
            <w:r w:rsidRPr="00AA5875">
              <w:rPr>
                <w:rStyle w:val="InstructionsTabelleberschrift"/>
                <w:rFonts w:ascii="Times New Roman" w:hAnsi="Times New Roman"/>
                <w:sz w:val="24"/>
                <w:u w:val="none"/>
              </w:rPr>
              <w:t>Poissuljettujen operatiivisen riskin aiheuttavien tapahtumien kokonaismäärä</w:t>
            </w:r>
          </w:p>
          <w:p w14:paraId="2B56754D" w14:textId="46B0AAAA" w:rsidR="00D740B8" w:rsidRPr="00AA5875" w:rsidRDefault="00D740B8">
            <w:pPr>
              <w:spacing w:before="120" w:after="120"/>
              <w:rPr>
                <w:rFonts w:ascii="Times New Roman" w:eastAsia="Times New Roman" w:hAnsi="Times New Roman" w:cs="Times New Roman"/>
                <w:sz w:val="24"/>
              </w:rPr>
            </w:pPr>
            <w:r w:rsidRPr="00AA5875">
              <w:rPr>
                <w:rFonts w:ascii="Times New Roman" w:hAnsi="Times New Roman"/>
                <w:sz w:val="24"/>
              </w:rPr>
              <w:t>Asetuksen (EU) 575/2013 446 artiklan 2 kohdan b alakohta ja 320 artiklan 1 kohta.</w:t>
            </w:r>
          </w:p>
          <w:p w14:paraId="2EDEC8CA" w14:textId="252B783D" w:rsidR="00D740B8" w:rsidRPr="00AA5875" w:rsidRDefault="00471410">
            <w:pPr>
              <w:spacing w:before="120" w:after="120"/>
              <w:jc w:val="both"/>
              <w:rPr>
                <w:rStyle w:val="InstructionsTabelleberschrift"/>
                <w:rFonts w:ascii="Times New Roman" w:eastAsia="Times New Roman" w:hAnsi="Times New Roman"/>
                <w:bCs w:val="0"/>
                <w:sz w:val="24"/>
              </w:rPr>
            </w:pPr>
            <w:r w:rsidRPr="00AA5875">
              <w:rPr>
                <w:rFonts w:ascii="Times New Roman" w:hAnsi="Times New Roman"/>
                <w:sz w:val="24"/>
              </w:rPr>
              <w:t>Niiden poikkeuksellisten operatiivisen riskin aiheuttavien tapahtumien kokonaismäärä, jotka ylittävät tappiotapahtuman 100 000 euron raja-arvon ja jotka on suljettu pois asetuksen (EU) N:o 575/2013 320 artiklan 1 kohdan mukaisesti, kultakin kymmeneltä edelliseltä raportointikaudelta.</w:t>
            </w:r>
          </w:p>
        </w:tc>
      </w:tr>
      <w:tr w:rsidR="00D740B8" w:rsidRPr="00AA5875" w14:paraId="01B8CA90"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5E151114" w14:textId="77777777" w:rsidR="00D740B8" w:rsidRPr="00AA5875" w:rsidRDefault="00D740B8">
            <w:pPr>
              <w:autoSpaceDE w:val="0"/>
              <w:autoSpaceDN w:val="0"/>
              <w:adjustRightInd w:val="0"/>
              <w:spacing w:before="60" w:after="120"/>
              <w:jc w:val="center"/>
              <w:rPr>
                <w:rFonts w:ascii="Times New Roman" w:hAnsi="Times New Roman" w:cs="Times New Roman"/>
                <w:b/>
                <w:sz w:val="24"/>
              </w:rPr>
            </w:pPr>
            <w:r w:rsidRPr="00AA5875">
              <w:rPr>
                <w:rFonts w:ascii="Times New Roman" w:hAnsi="Times New Roman"/>
                <w:b/>
                <w:sz w:val="24"/>
              </w:rPr>
              <w:t>10</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93D07D3" w14:textId="0C81ABEB" w:rsidR="00D740B8" w:rsidRPr="00AA5875" w:rsidRDefault="00D740B8">
            <w:pPr>
              <w:spacing w:before="120" w:after="120"/>
              <w:jc w:val="both"/>
              <w:rPr>
                <w:rStyle w:val="InstructionsTabelleberschrift"/>
                <w:rFonts w:ascii="Times New Roman" w:eastAsia="Times New Roman" w:hAnsi="Times New Roman"/>
                <w:bCs w:val="0"/>
                <w:sz w:val="24"/>
                <w:u w:val="none"/>
              </w:rPr>
            </w:pPr>
            <w:r w:rsidRPr="00AA5875">
              <w:rPr>
                <w:rStyle w:val="InstructionsTabelleberschrift"/>
                <w:rFonts w:ascii="Times New Roman" w:hAnsi="Times New Roman"/>
                <w:sz w:val="24"/>
                <w:u w:val="none"/>
              </w:rPr>
              <w:t>Operatiivisen riskin aiheuttamien tappioiden kokonaismäärä, josta on vähennetty korvaukset ja poissuljetut tappiot</w:t>
            </w:r>
          </w:p>
          <w:p w14:paraId="65622881" w14:textId="32C07686" w:rsidR="00D740B8" w:rsidRPr="00AA5875" w:rsidRDefault="006943D3">
            <w:pPr>
              <w:spacing w:before="120" w:after="120"/>
              <w:jc w:val="both"/>
              <w:rPr>
                <w:rStyle w:val="InstructionsTabelleberschrift"/>
                <w:rFonts w:ascii="Times New Roman" w:eastAsia="Times New Roman" w:hAnsi="Times New Roman"/>
                <w:bCs w:val="0"/>
                <w:sz w:val="24"/>
              </w:rPr>
            </w:pPr>
            <w:r w:rsidRPr="00AA5875">
              <w:rPr>
                <w:rFonts w:ascii="Times New Roman" w:hAnsi="Times New Roman"/>
                <w:sz w:val="24"/>
              </w:rPr>
              <w:t>Rivillä ilmoitetaan operatiivisen riskin aiheuttamien tappioiden kokonaismäärä, josta on vähennetty rivillä 6 ilmoitettu korvausten määrä ja rivillä 8 ilmoitettu poissuljettujen tappioiden määrä.</w:t>
            </w:r>
          </w:p>
        </w:tc>
      </w:tr>
      <w:tr w:rsidR="00D740B8" w:rsidRPr="00AA5875" w14:paraId="1DE089DB" w14:textId="77777777" w:rsidTr="00F828EB">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3FA6CB" w14:textId="77777777" w:rsidR="00D740B8" w:rsidRPr="00AA5875" w:rsidRDefault="00D740B8">
            <w:pPr>
              <w:autoSpaceDE w:val="0"/>
              <w:autoSpaceDN w:val="0"/>
              <w:adjustRightInd w:val="0"/>
              <w:spacing w:before="60" w:after="120"/>
              <w:jc w:val="center"/>
              <w:rPr>
                <w:rFonts w:ascii="Times New Roman" w:hAnsi="Times New Roman" w:cs="Times New Roman"/>
                <w:b/>
                <w:sz w:val="24"/>
              </w:rPr>
            </w:pPr>
            <w:r w:rsidRPr="00AA5875">
              <w:rPr>
                <w:rFonts w:ascii="Times New Roman" w:hAnsi="Times New Roman"/>
                <w:b/>
                <w:sz w:val="24"/>
              </w:rPr>
              <w:t>11</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EE813C" w14:textId="77777777" w:rsidR="00D740B8" w:rsidRPr="00AA5875" w:rsidRDefault="00D740B8">
            <w:pPr>
              <w:autoSpaceDE w:val="0"/>
              <w:autoSpaceDN w:val="0"/>
              <w:adjustRightInd w:val="0"/>
              <w:spacing w:before="120" w:after="120"/>
              <w:rPr>
                <w:rStyle w:val="InstructionsTabelleberschrift"/>
                <w:rFonts w:ascii="Times New Roman" w:eastAsia="Times New Roman" w:hAnsi="Times New Roman"/>
                <w:bCs w:val="0"/>
                <w:sz w:val="24"/>
              </w:rPr>
            </w:pPr>
            <w:r w:rsidRPr="00AA5875">
              <w:rPr>
                <w:rFonts w:ascii="Times New Roman" w:hAnsi="Times New Roman"/>
                <w:sz w:val="24"/>
              </w:rPr>
              <w:t>Ei sovelleta.</w:t>
            </w:r>
          </w:p>
        </w:tc>
      </w:tr>
      <w:tr w:rsidR="00D740B8" w:rsidRPr="00AA5875" w14:paraId="23D23702" w14:textId="77777777" w:rsidTr="00F828EB">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154CBB" w14:textId="77777777" w:rsidR="00D740B8" w:rsidRPr="00AA5875" w:rsidRDefault="00D740B8">
            <w:pPr>
              <w:autoSpaceDE w:val="0"/>
              <w:autoSpaceDN w:val="0"/>
              <w:adjustRightInd w:val="0"/>
              <w:spacing w:before="60" w:after="120"/>
              <w:jc w:val="center"/>
              <w:rPr>
                <w:rFonts w:ascii="Times New Roman" w:hAnsi="Times New Roman" w:cs="Times New Roman"/>
                <w:b/>
                <w:sz w:val="24"/>
              </w:rPr>
            </w:pPr>
            <w:r w:rsidRPr="00AA5875">
              <w:rPr>
                <w:rFonts w:ascii="Times New Roman" w:hAnsi="Times New Roman"/>
                <w:b/>
                <w:sz w:val="24"/>
              </w:rPr>
              <w:t>12</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2D8849" w14:textId="77777777" w:rsidR="00D740B8" w:rsidRPr="00AA5875" w:rsidRDefault="00D740B8">
            <w:pPr>
              <w:spacing w:before="120" w:after="120"/>
              <w:jc w:val="both"/>
              <w:rPr>
                <w:rStyle w:val="InstructionsTabelleberschrift"/>
                <w:rFonts w:ascii="Times New Roman" w:eastAsia="Times New Roman" w:hAnsi="Times New Roman"/>
                <w:b w:val="0"/>
                <w:bCs w:val="0"/>
                <w:sz w:val="24"/>
                <w:u w:val="none"/>
              </w:rPr>
            </w:pPr>
            <w:r w:rsidRPr="00AA5875">
              <w:rPr>
                <w:rStyle w:val="InstructionsTabelleberschrift"/>
                <w:rFonts w:ascii="Times New Roman" w:hAnsi="Times New Roman"/>
                <w:b w:val="0"/>
                <w:sz w:val="24"/>
                <w:u w:val="none"/>
              </w:rPr>
              <w:t>Ei sovelleta.</w:t>
            </w:r>
          </w:p>
        </w:tc>
      </w:tr>
      <w:tr w:rsidR="00D740B8" w:rsidRPr="00AA5875" w14:paraId="5EEF83F8" w14:textId="77777777" w:rsidTr="00F828EB">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94FD13" w14:textId="77777777" w:rsidR="00D740B8" w:rsidRPr="00AA5875" w:rsidRDefault="00D740B8">
            <w:pPr>
              <w:autoSpaceDE w:val="0"/>
              <w:autoSpaceDN w:val="0"/>
              <w:adjustRightInd w:val="0"/>
              <w:spacing w:before="60" w:after="120"/>
              <w:jc w:val="center"/>
              <w:rPr>
                <w:rFonts w:ascii="Times New Roman" w:hAnsi="Times New Roman" w:cs="Times New Roman"/>
                <w:b/>
                <w:sz w:val="24"/>
              </w:rPr>
            </w:pPr>
            <w:r w:rsidRPr="00AA5875">
              <w:rPr>
                <w:rFonts w:ascii="Times New Roman" w:hAnsi="Times New Roman"/>
                <w:b/>
                <w:sz w:val="24"/>
              </w:rPr>
              <w:t>13</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BDA855" w14:textId="77777777" w:rsidR="00D740B8" w:rsidRPr="00AA5875" w:rsidRDefault="00D740B8">
            <w:pPr>
              <w:spacing w:before="120" w:after="120"/>
              <w:jc w:val="both"/>
              <w:rPr>
                <w:rStyle w:val="InstructionsTabelleberschrift"/>
                <w:rFonts w:ascii="Times New Roman" w:eastAsia="Times New Roman" w:hAnsi="Times New Roman"/>
                <w:b w:val="0"/>
                <w:bCs w:val="0"/>
                <w:sz w:val="24"/>
                <w:u w:val="none"/>
              </w:rPr>
            </w:pPr>
            <w:r w:rsidRPr="00AA5875">
              <w:rPr>
                <w:rStyle w:val="InstructionsTabelleberschrift"/>
                <w:rFonts w:ascii="Times New Roman" w:hAnsi="Times New Roman"/>
                <w:b w:val="0"/>
                <w:sz w:val="24"/>
                <w:u w:val="none"/>
              </w:rPr>
              <w:t>Ei sovelleta.</w:t>
            </w:r>
          </w:p>
        </w:tc>
      </w:tr>
    </w:tbl>
    <w:p w14:paraId="25A698B0" w14:textId="77777777" w:rsidR="00D740B8" w:rsidRPr="00AA5875" w:rsidRDefault="00D740B8" w:rsidP="00D740B8">
      <w:pPr>
        <w:pStyle w:val="InstructionsText2"/>
        <w:numPr>
          <w:ilvl w:val="0"/>
          <w:numId w:val="0"/>
        </w:numPr>
        <w:ind w:left="360"/>
        <w:rPr>
          <w:lang w:val="en-US"/>
        </w:rPr>
      </w:pPr>
    </w:p>
    <w:p w14:paraId="033C5861" w14:textId="77777777" w:rsidR="00D740B8" w:rsidRPr="00AA5875" w:rsidRDefault="00D740B8" w:rsidP="00D740B8">
      <w:pPr>
        <w:jc w:val="both"/>
        <w:rPr>
          <w:rFonts w:ascii="Times New Roman" w:hAnsi="Times New Roman" w:cs="Times New Roman"/>
          <w:bCs/>
          <w:sz w:val="24"/>
        </w:rPr>
      </w:pPr>
      <w:r w:rsidRPr="00AA5875">
        <w:rPr>
          <w:rFonts w:ascii="Times New Roman" w:hAnsi="Times New Roman"/>
          <w:b/>
          <w:sz w:val="24"/>
        </w:rPr>
        <w:t xml:space="preserve">Lomake EU OR2 – Liiketoimintaindikaattori, komponentit ja alakomponentit. </w:t>
      </w:r>
      <w:r w:rsidRPr="00AA5875">
        <w:rPr>
          <w:rFonts w:ascii="Times New Roman" w:hAnsi="Times New Roman"/>
          <w:sz w:val="24"/>
        </w:rPr>
        <w:t>Vakiomuotoinen lomake</w:t>
      </w:r>
    </w:p>
    <w:p w14:paraId="3D173CCF" w14:textId="77777777" w:rsidR="00D740B8" w:rsidRPr="00AA5875" w:rsidRDefault="00D740B8" w:rsidP="00D740B8">
      <w:pPr>
        <w:ind w:left="360"/>
        <w:jc w:val="both"/>
        <w:rPr>
          <w:rFonts w:ascii="Times New Roman" w:hAnsi="Times New Roman" w:cs="Times New Roman"/>
          <w:bCs/>
          <w:sz w:val="24"/>
        </w:rPr>
      </w:pPr>
    </w:p>
    <w:p w14:paraId="3F849430" w14:textId="414C531B" w:rsidR="00D740B8" w:rsidRPr="00AA5875" w:rsidRDefault="00D740B8" w:rsidP="00D740B8">
      <w:pPr>
        <w:numPr>
          <w:ilvl w:val="0"/>
          <w:numId w:val="1"/>
        </w:numPr>
        <w:jc w:val="both"/>
        <w:rPr>
          <w:rFonts w:ascii="Times New Roman" w:hAnsi="Times New Roman" w:cs="Times New Roman"/>
          <w:bCs/>
          <w:sz w:val="24"/>
        </w:rPr>
      </w:pPr>
      <w:r w:rsidRPr="00AA5875">
        <w:rPr>
          <w:rFonts w:ascii="Times New Roman" w:hAnsi="Times New Roman"/>
          <w:sz w:val="24"/>
        </w:rPr>
        <w:t>Laitosten on julkistettava lomakkeeseen EU OR2 sisältyvät tiedot asetuksen (EU) N:o 575/2013 446 artiklan 1 kohdan c ja d alakohdan mukaisesti. Tässä lomakkeessa annetaan tietoja liiketoimintaindikaattorikomponentin (BIC) laskennasta asetuksen (EU) N:o 575/2013 313 artiklan mukaisesti sekä liiketoimintaindikaattorin (BI) komponenttien ja alakomponenttien laskennasta asetuksen (EU) N:o 575/2013 314 artiklan mukaisesti. Lisäksi tässä lomakkeessa annetaan tietoa luovutettuja yhteisöjä tai toimintoja koskevan liiketoimintaindikaattorin ulkopuolelle jätetyistä määristä 315 artiklan 2 kohdan mukaisesti.</w:t>
      </w:r>
    </w:p>
    <w:p w14:paraId="5C35CEC0" w14:textId="77777777" w:rsidR="00D740B8" w:rsidRPr="00AA5875" w:rsidRDefault="00D740B8" w:rsidP="00D740B8">
      <w:pPr>
        <w:ind w:left="360"/>
        <w:jc w:val="both"/>
        <w:rPr>
          <w:rFonts w:ascii="Times New Roman" w:hAnsi="Times New Roman" w:cs="Times New Roman"/>
          <w:bCs/>
          <w:sz w:val="24"/>
        </w:rPr>
      </w:pPr>
    </w:p>
    <w:p w14:paraId="1749895F" w14:textId="07869965" w:rsidR="00D740B8" w:rsidRPr="00AA5875" w:rsidRDefault="00D740B8" w:rsidP="00D740B8">
      <w:pPr>
        <w:numPr>
          <w:ilvl w:val="0"/>
          <w:numId w:val="1"/>
        </w:numPr>
        <w:jc w:val="both"/>
        <w:rPr>
          <w:rFonts w:ascii="Times New Roman" w:hAnsi="Times New Roman" w:cs="Times New Roman"/>
          <w:bCs/>
          <w:sz w:val="24"/>
        </w:rPr>
      </w:pPr>
      <w:r w:rsidRPr="00AA5875">
        <w:rPr>
          <w:rFonts w:ascii="Times New Roman" w:hAnsi="Times New Roman"/>
          <w:sz w:val="24"/>
        </w:rPr>
        <w:t xml:space="preserve">Laitosten on julkistettava kolmen viimeksi kuluneen tilikauden osalta tiedot niiden asiaankuuluvaan luetteloon kuuluvien erien määrästä, joita vaaditaan niiden </w:t>
      </w:r>
      <w:r w:rsidRPr="00AA5875">
        <w:rPr>
          <w:rFonts w:ascii="Times New Roman" w:hAnsi="Times New Roman"/>
          <w:sz w:val="24"/>
        </w:rPr>
        <w:lastRenderedPageBreak/>
        <w:t>liiketoimintaindikaattorin alakomponenttien laskentaan, jotka otetaan mukaan operatiivista riskiä koskevien omien varojen vaatimusten laskentaan.</w:t>
      </w:r>
    </w:p>
    <w:p w14:paraId="7B27D162" w14:textId="77777777" w:rsidR="00D740B8" w:rsidRPr="00AA5875" w:rsidRDefault="00D740B8" w:rsidP="00D740B8">
      <w:pPr>
        <w:pStyle w:val="ListParagraph"/>
        <w:rPr>
          <w:rFonts w:ascii="Times New Roman" w:hAnsi="Times New Roman"/>
          <w:bCs/>
          <w:sz w:val="24"/>
        </w:rPr>
      </w:pPr>
    </w:p>
    <w:p w14:paraId="41988E91" w14:textId="281D16EA" w:rsidR="00D740B8" w:rsidRPr="00AA5875" w:rsidRDefault="00D740B8" w:rsidP="00D740B8">
      <w:pPr>
        <w:numPr>
          <w:ilvl w:val="0"/>
          <w:numId w:val="1"/>
        </w:numPr>
        <w:jc w:val="both"/>
        <w:rPr>
          <w:rFonts w:ascii="Times New Roman" w:hAnsi="Times New Roman" w:cs="Times New Roman"/>
          <w:bCs/>
          <w:sz w:val="24"/>
        </w:rPr>
      </w:pPr>
      <w:r w:rsidRPr="00AA5875">
        <w:rPr>
          <w:rFonts w:ascii="Times New Roman" w:hAnsi="Times New Roman"/>
          <w:sz w:val="24"/>
        </w:rPr>
        <w:t>Asetuksen (EU) N:o 575/2013 314 artiklan 8 kohdan mukaisesti, jos aiempia ajanjaksoja koskevia tietoja ei ole saatavissa, laitosten on ilmoitettava tulevat liiketoiminnalliset estimaatit.</w:t>
      </w:r>
    </w:p>
    <w:p w14:paraId="14A23528" w14:textId="485ED75C" w:rsidR="00D740B8" w:rsidRPr="00AA5875" w:rsidRDefault="00D740B8" w:rsidP="00D740B8">
      <w:pPr>
        <w:pStyle w:val="numberedparagraph"/>
        <w:numPr>
          <w:ilvl w:val="0"/>
          <w:numId w:val="1"/>
        </w:numPr>
        <w:rPr>
          <w:rFonts w:ascii="Times New Roman" w:hAnsi="Times New Roman" w:cs="Times New Roman"/>
          <w:sz w:val="24"/>
        </w:rPr>
      </w:pPr>
      <w:r w:rsidRPr="00AA5875">
        <w:rPr>
          <w:rFonts w:ascii="Times New Roman" w:hAnsi="Times New Roman"/>
          <w:sz w:val="24"/>
        </w:rPr>
        <w:t>Jos laitoksilla on saatavissa tiedot liiketoimintaindikaattorin komponentteihin kuuluvista yksityiskohtaisista eristä alle kolmen vuoden ajalta, saatavissa olevat aiempien ajanjaksojen tiedot luokitellaan prioriteettijärjestyksessä vastaaviin lomakkeen sarakkeisiin. Jos laitoksilla on liiketoimintaindikaattorin komponentteja koskevia aiempia tietoja vain yhden vuoden ajalta, tiedot on ilmoitettava viimeisintä vuotta koskevassa sarakkeessa (esim. ”edellinen vuosi”). Jos se on kohtuullista, tulevat estimaatit sisällytetään vuoteen -1 ja vuoteen -2 siihen asti, että nämä tiedot ovat saatavilla.</w:t>
      </w:r>
    </w:p>
    <w:p w14:paraId="2DDE0943" w14:textId="7F04DC41" w:rsidR="00D740B8" w:rsidRPr="00AA5875" w:rsidRDefault="00D740B8" w:rsidP="00D740B8">
      <w:pPr>
        <w:pStyle w:val="numberedparagraph"/>
        <w:numPr>
          <w:ilvl w:val="0"/>
          <w:numId w:val="1"/>
        </w:numPr>
        <w:rPr>
          <w:rFonts w:ascii="Times New Roman" w:hAnsi="Times New Roman" w:cs="Times New Roman"/>
          <w:sz w:val="24"/>
        </w:rPr>
      </w:pPr>
      <w:r w:rsidRPr="00AA5875">
        <w:rPr>
          <w:rFonts w:ascii="Times New Roman" w:hAnsi="Times New Roman"/>
          <w:sz w:val="24"/>
        </w:rPr>
        <w:t>Laitokset eivät saa sisällyttää korko-, leasing- ja osinkokomponentin (ILDC) laskentaan kuuluviin alaeriin lukuja, jotka liittyvät tiettyihin tytäryrityksiin, joiden korko-, leasing- ja osinkokomponentti on laskettava erikseen asetuksen (EU) N:o 575/2013 314 artiklan 3 kohdan mukaisesti.</w:t>
      </w:r>
    </w:p>
    <w:p w14:paraId="3512454B" w14:textId="27224DC8" w:rsidR="00841A0D" w:rsidRPr="00AA5875" w:rsidRDefault="00D740B8" w:rsidP="00D740B8">
      <w:pPr>
        <w:numPr>
          <w:ilvl w:val="0"/>
          <w:numId w:val="1"/>
        </w:numPr>
        <w:jc w:val="both"/>
        <w:rPr>
          <w:rFonts w:ascii="Times New Roman" w:hAnsi="Times New Roman" w:cs="Times New Roman"/>
          <w:bCs/>
          <w:sz w:val="24"/>
        </w:rPr>
      </w:pPr>
      <w:r w:rsidRPr="00AA5875">
        <w:rPr>
          <w:rFonts w:ascii="Times New Roman" w:hAnsi="Times New Roman"/>
          <w:sz w:val="24"/>
        </w:rPr>
        <w:t>Laitokset eivät saa sisällyttää korko-, leasing- ja osinkokomponentin (ILDC) laskentaan kuuluviin alaeriin lukuja vähittäispankkitoiminnan ja/tai yritysrahoituksen liiketoiminta-alueilta tapauksissa, joissa laitos on saanut luvan soveltaa asetuksen (EU) N:o 575/2013 314 artiklan 4 kohtaa.</w:t>
      </w:r>
    </w:p>
    <w:p w14:paraId="22AE3E22" w14:textId="77777777" w:rsidR="00841A0D" w:rsidRPr="00AA5875" w:rsidRDefault="00841A0D" w:rsidP="00841A0D">
      <w:pPr>
        <w:ind w:left="360"/>
        <w:jc w:val="both"/>
        <w:rPr>
          <w:rFonts w:ascii="Times New Roman" w:hAnsi="Times New Roman" w:cs="Times New Roman"/>
          <w:bCs/>
          <w:sz w:val="24"/>
        </w:rPr>
      </w:pPr>
    </w:p>
    <w:p w14:paraId="3A161EFD" w14:textId="7882B43A" w:rsidR="00D740B8" w:rsidRPr="00AA5875" w:rsidRDefault="003826D3" w:rsidP="00D740B8">
      <w:pPr>
        <w:numPr>
          <w:ilvl w:val="0"/>
          <w:numId w:val="1"/>
        </w:numPr>
        <w:jc w:val="both"/>
        <w:rPr>
          <w:rFonts w:ascii="Times New Roman" w:hAnsi="Times New Roman" w:cs="Times New Roman"/>
          <w:bCs/>
          <w:sz w:val="24"/>
        </w:rPr>
      </w:pPr>
      <w:r w:rsidRPr="00AA5875">
        <w:rPr>
          <w:rFonts w:ascii="Times New Roman" w:hAnsi="Times New Roman"/>
          <w:sz w:val="24"/>
        </w:rPr>
        <w:t>Laitosten on kuitenkin ilmoitettava rivillä 1 korko-, leasing- ja osinkokomponentin kokonaismäärä, mukaan lukien asetuksen (EU) N:o 575/2013 314 artiklan 3 kohdan mukaisesti lasketut määrät. Rivillä EU 1 ilmoitetaan myös korko-, leasing- ja osinkokomponentti lukuun ottamatta 314 artiklan 3 kohdan nojalla huomioon otettavia yhteisöjä.</w:t>
      </w:r>
    </w:p>
    <w:p w14:paraId="7DAFACF8" w14:textId="77777777" w:rsidR="00D740B8" w:rsidRPr="00AA5875" w:rsidRDefault="00D740B8" w:rsidP="00D740B8">
      <w:pPr>
        <w:ind w:left="360"/>
        <w:jc w:val="both"/>
        <w:rPr>
          <w:rFonts w:ascii="Times New Roman" w:hAnsi="Times New Roman" w:cs="Times New Roman"/>
          <w:bCs/>
          <w:sz w:val="24"/>
        </w:rPr>
      </w:pPr>
    </w:p>
    <w:p w14:paraId="578B96DC" w14:textId="494916C5" w:rsidR="00D740B8" w:rsidRPr="00AA5875" w:rsidRDefault="00D740B8" w:rsidP="00D740B8">
      <w:pPr>
        <w:numPr>
          <w:ilvl w:val="0"/>
          <w:numId w:val="1"/>
        </w:numPr>
        <w:jc w:val="both"/>
        <w:rPr>
          <w:rFonts w:ascii="Times New Roman" w:hAnsi="Times New Roman" w:cs="Times New Roman"/>
          <w:bCs/>
          <w:sz w:val="24"/>
        </w:rPr>
      </w:pPr>
      <w:r w:rsidRPr="00AA5875">
        <w:rPr>
          <w:rFonts w:ascii="Times New Roman" w:hAnsi="Times New Roman"/>
          <w:sz w:val="24"/>
        </w:rPr>
        <w:t>Laitosten on ilmoitettava liitteenä olevassa selostuksessa asetuksen (EU) N:o 575/2013 446 artiklan 1 kohdan mukaisesti perustelut jokaiselle liiketoimintaindikaattorista poissulkemiselle lukuun ottamatta 314 artiklan 4 kohdan mukaista vähittäispankkitoiminnan ja yritysrahoituksen liiketoiminta-alan poissulkemista.</w:t>
      </w:r>
    </w:p>
    <w:p w14:paraId="22C673C4" w14:textId="77777777" w:rsidR="00393FEF" w:rsidRPr="00AA5875" w:rsidRDefault="00393FEF" w:rsidP="00532CFA">
      <w:pPr>
        <w:pStyle w:val="ListParagraph"/>
        <w:rPr>
          <w:rFonts w:ascii="Times New Roman" w:hAnsi="Times New Roman"/>
          <w:bCs/>
          <w:sz w:val="24"/>
        </w:rPr>
      </w:pPr>
    </w:p>
    <w:p w14:paraId="7DD11602" w14:textId="2BC0B288" w:rsidR="00393FEF" w:rsidRPr="00AA5875" w:rsidRDefault="006020C0" w:rsidP="00D740B8">
      <w:pPr>
        <w:numPr>
          <w:ilvl w:val="0"/>
          <w:numId w:val="1"/>
        </w:numPr>
        <w:jc w:val="both"/>
        <w:rPr>
          <w:rFonts w:ascii="Times New Roman" w:hAnsi="Times New Roman" w:cs="Times New Roman"/>
          <w:bCs/>
          <w:sz w:val="24"/>
        </w:rPr>
      </w:pPr>
      <w:r w:rsidRPr="00AA5875">
        <w:rPr>
          <w:rFonts w:ascii="Times New Roman" w:hAnsi="Times New Roman"/>
          <w:sz w:val="24"/>
        </w:rPr>
        <w:t xml:space="preserve">Koska operatiivisen riskin julkistamisvaatimukset ja laitoksen tilinpäätös ovat läheisesti yhteydessä toisiinsa, viittaukset </w:t>
      </w:r>
      <w:proofErr w:type="spellStart"/>
      <w:r w:rsidRPr="00AA5875">
        <w:rPr>
          <w:rFonts w:ascii="Times New Roman" w:hAnsi="Times New Roman"/>
          <w:sz w:val="24"/>
        </w:rPr>
        <w:t>EPV:n</w:t>
      </w:r>
      <w:proofErr w:type="spellEnd"/>
      <w:r w:rsidRPr="00AA5875">
        <w:rPr>
          <w:rFonts w:ascii="Times New Roman" w:hAnsi="Times New Roman"/>
          <w:sz w:val="24"/>
        </w:rPr>
        <w:t xml:space="preserve"> tietoteknisten ratkaisujen (FINREP) liitteessä V esitettyihin raportointivaatimuksiin on otettu huomioon kaikissa ohjeissa.</w:t>
      </w:r>
    </w:p>
    <w:p w14:paraId="1D4913E2" w14:textId="77777777" w:rsidR="00DD1D82" w:rsidRPr="00AA5875" w:rsidRDefault="00DD1D82" w:rsidP="00DD1D82">
      <w:pPr>
        <w:pStyle w:val="ListParagraph"/>
        <w:rPr>
          <w:rFonts w:ascii="Times New Roman" w:hAnsi="Times New Roman"/>
          <w:bCs/>
          <w:sz w:val="24"/>
        </w:rPr>
      </w:pPr>
    </w:p>
    <w:p w14:paraId="11E51AFD" w14:textId="3D720718" w:rsidR="00DD1D82" w:rsidRPr="00AA5875" w:rsidRDefault="00050ABA" w:rsidP="001257B6">
      <w:pPr>
        <w:numPr>
          <w:ilvl w:val="0"/>
          <w:numId w:val="1"/>
        </w:numPr>
        <w:jc w:val="both"/>
        <w:rPr>
          <w:rFonts w:ascii="Times New Roman" w:hAnsi="Times New Roman" w:cs="Times New Roman"/>
          <w:bCs/>
          <w:sz w:val="24"/>
        </w:rPr>
      </w:pPr>
      <w:r w:rsidRPr="00AA5875">
        <w:rPr>
          <w:rFonts w:ascii="Times New Roman" w:hAnsi="Times New Roman"/>
          <w:sz w:val="24"/>
        </w:rPr>
        <w:t xml:space="preserve">Tämän lomakkeen täyttämiseen käytettävien allekirjoituskäytäntöjen on oltava </w:t>
      </w:r>
      <w:proofErr w:type="spellStart"/>
      <w:r w:rsidRPr="00AA5875">
        <w:rPr>
          <w:rFonts w:ascii="Times New Roman" w:hAnsi="Times New Roman"/>
          <w:sz w:val="24"/>
        </w:rPr>
        <w:t>EPV:n</w:t>
      </w:r>
      <w:proofErr w:type="spellEnd"/>
      <w:r w:rsidRPr="00AA5875">
        <w:rPr>
          <w:rFonts w:ascii="Times New Roman" w:hAnsi="Times New Roman"/>
          <w:sz w:val="24"/>
        </w:rPr>
        <w:t xml:space="preserve"> tietoteknisten ratkaisujen liitteessä V esitettyjen käytäntöjen mukaisia.</w:t>
      </w:r>
    </w:p>
    <w:p w14:paraId="21275E00" w14:textId="77777777" w:rsidR="00D740B8" w:rsidRPr="00AA5875" w:rsidRDefault="00D740B8" w:rsidP="00D740B8">
      <w:pPr>
        <w:pStyle w:val="ListParagraph"/>
        <w:rPr>
          <w:rFonts w:ascii="Times New Roman" w:hAnsi="Times New Roman"/>
          <w:bCs/>
          <w:sz w:val="24"/>
        </w:rPr>
      </w:pP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7756"/>
      </w:tblGrid>
      <w:tr w:rsidR="00D740B8" w:rsidRPr="00AA5875" w14:paraId="069EA903" w14:textId="77777777">
        <w:trPr>
          <w:trHeight w:val="300"/>
        </w:trPr>
        <w:tc>
          <w:tcPr>
            <w:tcW w:w="1260" w:type="dxa"/>
            <w:shd w:val="clear" w:color="auto" w:fill="BFBFBF" w:themeFill="background1" w:themeFillShade="BF"/>
          </w:tcPr>
          <w:p w14:paraId="7E4DE4F0" w14:textId="77777777" w:rsidR="00D740B8" w:rsidRPr="00AA5875" w:rsidRDefault="00D740B8" w:rsidP="00D609DE">
            <w:pPr>
              <w:pageBreakBefore/>
              <w:autoSpaceDE w:val="0"/>
              <w:autoSpaceDN w:val="0"/>
              <w:adjustRightInd w:val="0"/>
              <w:rPr>
                <w:rFonts w:ascii="Times New Roman" w:hAnsi="Times New Roman" w:cs="Times New Roman"/>
                <w:b/>
                <w:sz w:val="24"/>
              </w:rPr>
            </w:pPr>
            <w:r w:rsidRPr="00AA5875">
              <w:rPr>
                <w:rFonts w:ascii="Times New Roman" w:hAnsi="Times New Roman"/>
                <w:b/>
                <w:sz w:val="24"/>
              </w:rPr>
              <w:lastRenderedPageBreak/>
              <w:t>Sarake</w:t>
            </w:r>
          </w:p>
        </w:tc>
        <w:tc>
          <w:tcPr>
            <w:tcW w:w="7756" w:type="dxa"/>
            <w:shd w:val="clear" w:color="auto" w:fill="BFBFBF" w:themeFill="background1" w:themeFillShade="BF"/>
          </w:tcPr>
          <w:p w14:paraId="0D54BB35" w14:textId="77777777" w:rsidR="00D740B8" w:rsidRPr="00AA5875" w:rsidDel="00B46ADB" w:rsidRDefault="00D740B8">
            <w:pPr>
              <w:autoSpaceDE w:val="0"/>
              <w:autoSpaceDN w:val="0"/>
              <w:adjustRightInd w:val="0"/>
              <w:rPr>
                <w:bCs/>
              </w:rPr>
            </w:pPr>
            <w:r w:rsidRPr="00AA5875">
              <w:rPr>
                <w:rFonts w:ascii="Times New Roman" w:hAnsi="Times New Roman"/>
                <w:b/>
                <w:sz w:val="24"/>
              </w:rPr>
              <w:t>Lainsäädäntöviitteet ja ohjeet</w:t>
            </w:r>
          </w:p>
        </w:tc>
      </w:tr>
      <w:tr w:rsidR="00D740B8" w:rsidRPr="00AA5875" w14:paraId="7AE7216D" w14:textId="77777777">
        <w:trPr>
          <w:trHeight w:val="300"/>
        </w:trPr>
        <w:tc>
          <w:tcPr>
            <w:tcW w:w="1260" w:type="dxa"/>
          </w:tcPr>
          <w:p w14:paraId="0FC699E1" w14:textId="0D76C831" w:rsidR="00D740B8" w:rsidRPr="00AA5875" w:rsidRDefault="00D740B8" w:rsidP="00165BEF">
            <w:pPr>
              <w:autoSpaceDE w:val="0"/>
              <w:autoSpaceDN w:val="0"/>
              <w:adjustRightInd w:val="0"/>
              <w:jc w:val="center"/>
              <w:rPr>
                <w:rFonts w:ascii="Times New Roman" w:hAnsi="Times New Roman"/>
                <w:bCs/>
                <w:sz w:val="24"/>
              </w:rPr>
            </w:pPr>
            <w:r w:rsidRPr="00AA5875">
              <w:rPr>
                <w:rFonts w:ascii="Times New Roman" w:hAnsi="Times New Roman"/>
                <w:sz w:val="24"/>
              </w:rPr>
              <w:t>a, b, c</w:t>
            </w:r>
          </w:p>
        </w:tc>
        <w:tc>
          <w:tcPr>
            <w:tcW w:w="7756" w:type="dxa"/>
          </w:tcPr>
          <w:p w14:paraId="510A12A5" w14:textId="13FB6D98" w:rsidR="00D740B8" w:rsidRPr="00AA5875" w:rsidRDefault="00D740B8">
            <w:pPr>
              <w:autoSpaceDE w:val="0"/>
              <w:autoSpaceDN w:val="0"/>
              <w:adjustRightInd w:val="0"/>
              <w:rPr>
                <w:rStyle w:val="InstructionsTabelleberschrift"/>
                <w:rFonts w:ascii="Times New Roman" w:hAnsi="Times New Roman"/>
                <w:sz w:val="24"/>
                <w:u w:val="none"/>
              </w:rPr>
            </w:pPr>
            <w:r w:rsidRPr="00AA5875">
              <w:rPr>
                <w:rStyle w:val="InstructionsTabelleberschrift"/>
                <w:rFonts w:ascii="Times New Roman" w:hAnsi="Times New Roman"/>
                <w:sz w:val="24"/>
                <w:u w:val="none"/>
              </w:rPr>
              <w:t>Arvo</w:t>
            </w:r>
          </w:p>
          <w:p w14:paraId="0A7A2FD7" w14:textId="77777777" w:rsidR="00D740B8" w:rsidRPr="00AA5875" w:rsidRDefault="00D740B8">
            <w:pPr>
              <w:rPr>
                <w:rFonts w:ascii="Times New Roman" w:hAnsi="Times New Roman"/>
                <w:sz w:val="24"/>
                <w:lang w:eastAsia="de-DE"/>
              </w:rPr>
            </w:pPr>
          </w:p>
          <w:p w14:paraId="0C8A142A" w14:textId="4CAB13C5" w:rsidR="00D740B8" w:rsidRPr="00AA5875" w:rsidRDefault="00D740B8">
            <w:pPr>
              <w:autoSpaceDE w:val="0"/>
              <w:autoSpaceDN w:val="0"/>
              <w:adjustRightInd w:val="0"/>
              <w:rPr>
                <w:rFonts w:ascii="Times New Roman" w:hAnsi="Times New Roman" w:cs="Times New Roman"/>
                <w:bCs/>
                <w:sz w:val="24"/>
              </w:rPr>
            </w:pPr>
            <w:r w:rsidRPr="00AA5875">
              <w:rPr>
                <w:rFonts w:ascii="Times New Roman" w:hAnsi="Times New Roman"/>
                <w:sz w:val="24"/>
              </w:rPr>
              <w:t>Asetuksen (EU) N:o 575/2013 446 artiklan 1 kohdan d alakohta ja 314 artiklan 1 kohta.</w:t>
            </w:r>
          </w:p>
          <w:p w14:paraId="7883915F" w14:textId="77777777" w:rsidR="00D740B8" w:rsidRPr="00AA5875" w:rsidRDefault="00D740B8">
            <w:pPr>
              <w:autoSpaceDE w:val="0"/>
              <w:autoSpaceDN w:val="0"/>
              <w:adjustRightInd w:val="0"/>
              <w:rPr>
                <w:rFonts w:ascii="Times New Roman" w:hAnsi="Times New Roman"/>
                <w:bCs/>
                <w:sz w:val="24"/>
                <w:lang w:eastAsia="nl-BE"/>
              </w:rPr>
            </w:pPr>
          </w:p>
          <w:p w14:paraId="558CD9DA" w14:textId="2FA81485" w:rsidR="00EA10B1" w:rsidRPr="00AA5875" w:rsidRDefault="002F3CFA">
            <w:pPr>
              <w:pStyle w:val="paragraph"/>
              <w:spacing w:before="0" w:beforeAutospacing="0" w:after="0" w:afterAutospacing="0"/>
              <w:textAlignment w:val="baseline"/>
            </w:pPr>
            <w:r w:rsidRPr="00AA5875">
              <w:t>Niiden erien luettelon arvo, jotka sisältyvät liiketoimintaindikaattorin ja sen komponenttien laskentaan (korko-, leasing- ja osinkokomponentin (ILDC), palvelukomponentti (SC) ja rahoituskomponentin (FC) laskentaan) kuhunkin kolmeen viimeksi kuluneeseen tilikauteen sovellettavien tilinpäätösstandardien mukaisesti.</w:t>
            </w:r>
          </w:p>
          <w:p w14:paraId="3414DDFE" w14:textId="77777777" w:rsidR="007B3E62" w:rsidRPr="00AA5875" w:rsidRDefault="007B3E62">
            <w:pPr>
              <w:pStyle w:val="paragraph"/>
              <w:spacing w:before="0" w:beforeAutospacing="0" w:after="0" w:afterAutospacing="0"/>
              <w:textAlignment w:val="baseline"/>
              <w:rPr>
                <w:lang w:eastAsia="de-DE"/>
              </w:rPr>
            </w:pPr>
          </w:p>
          <w:p w14:paraId="374E1BCA" w14:textId="5E2803E9" w:rsidR="007B3E62" w:rsidRPr="00AA5875" w:rsidRDefault="00B76B25">
            <w:pPr>
              <w:pStyle w:val="paragraph"/>
              <w:spacing w:before="0" w:beforeAutospacing="0" w:after="0" w:afterAutospacing="0"/>
              <w:textAlignment w:val="baseline"/>
            </w:pPr>
            <w:r w:rsidRPr="00AA5875">
              <w:t>Määrät ilmoitetaan sulautumisiin/hankintoihin ja luovutettuihin toimintoihin liittyvien oikaisujen soveltamisen jälkeen.</w:t>
            </w:r>
          </w:p>
          <w:p w14:paraId="00BACA37" w14:textId="77777777" w:rsidR="00EA10B1" w:rsidRPr="00AA5875" w:rsidRDefault="00EA10B1">
            <w:pPr>
              <w:pStyle w:val="paragraph"/>
              <w:spacing w:before="0" w:beforeAutospacing="0" w:after="0" w:afterAutospacing="0"/>
              <w:textAlignment w:val="baseline"/>
              <w:rPr>
                <w:lang w:eastAsia="de-DE"/>
              </w:rPr>
            </w:pPr>
          </w:p>
          <w:p w14:paraId="21635601" w14:textId="1A8DE566" w:rsidR="00D740B8" w:rsidRPr="00AA5875" w:rsidRDefault="00D740B8" w:rsidP="000F6C61">
            <w:pPr>
              <w:pStyle w:val="paragraph"/>
              <w:spacing w:before="0" w:beforeAutospacing="0" w:after="0" w:afterAutospacing="0"/>
              <w:textAlignment w:val="baseline"/>
            </w:pPr>
            <w:r w:rsidRPr="00AA5875">
              <w:t>Rahoituskomponentin osalta julkistettavat arvot perustuvat kirjanpitoarvoihin, jotka on määritetty käyttämällä tilinpäätösrajaa tai vakavaraisuusrajaa, jotta voidaan yksilöidä kaupankäyntivarastossa ja sen ulkopuolella olevat erät kultakin kolmelta viimeiseltä tilikaudelta asetuksen (EU) N:o 575/2013 314 artiklan 6 kohdan mukaisesti.</w:t>
            </w:r>
          </w:p>
        </w:tc>
      </w:tr>
      <w:tr w:rsidR="00D740B8" w:rsidRPr="00AA5875" w14:paraId="3103AD05" w14:textId="77777777">
        <w:trPr>
          <w:trHeight w:val="300"/>
        </w:trPr>
        <w:tc>
          <w:tcPr>
            <w:tcW w:w="1260" w:type="dxa"/>
          </w:tcPr>
          <w:p w14:paraId="0FFA543A" w14:textId="77777777" w:rsidR="00D740B8" w:rsidRPr="00AA5875" w:rsidRDefault="00D740B8" w:rsidP="00165BEF">
            <w:pPr>
              <w:autoSpaceDE w:val="0"/>
              <w:autoSpaceDN w:val="0"/>
              <w:adjustRightInd w:val="0"/>
              <w:jc w:val="center"/>
              <w:rPr>
                <w:rFonts w:ascii="Times New Roman" w:hAnsi="Times New Roman"/>
                <w:bCs/>
                <w:sz w:val="24"/>
              </w:rPr>
            </w:pPr>
            <w:r w:rsidRPr="00AA5875">
              <w:rPr>
                <w:rFonts w:ascii="Times New Roman" w:hAnsi="Times New Roman"/>
                <w:sz w:val="24"/>
              </w:rPr>
              <w:t>d</w:t>
            </w:r>
          </w:p>
        </w:tc>
        <w:tc>
          <w:tcPr>
            <w:tcW w:w="7756" w:type="dxa"/>
          </w:tcPr>
          <w:p w14:paraId="117DF1D7" w14:textId="77777777" w:rsidR="00D740B8" w:rsidRPr="00AA5875" w:rsidRDefault="00D740B8">
            <w:pPr>
              <w:autoSpaceDE w:val="0"/>
              <w:autoSpaceDN w:val="0"/>
              <w:adjustRightInd w:val="0"/>
              <w:rPr>
                <w:rStyle w:val="InstructionsTabelleberschrift"/>
                <w:rFonts w:ascii="Times New Roman" w:hAnsi="Times New Roman"/>
                <w:sz w:val="24"/>
                <w:u w:val="none"/>
              </w:rPr>
            </w:pPr>
            <w:r w:rsidRPr="00AA5875">
              <w:rPr>
                <w:rStyle w:val="InstructionsTabelleberschrift"/>
                <w:rFonts w:ascii="Times New Roman" w:hAnsi="Times New Roman"/>
                <w:sz w:val="24"/>
                <w:u w:val="none"/>
              </w:rPr>
              <w:t>Keskiarvot</w:t>
            </w:r>
          </w:p>
          <w:p w14:paraId="27B3847F" w14:textId="77777777" w:rsidR="00D740B8" w:rsidRPr="00AA5875" w:rsidRDefault="00D740B8">
            <w:pPr>
              <w:autoSpaceDE w:val="0"/>
              <w:autoSpaceDN w:val="0"/>
              <w:adjustRightInd w:val="0"/>
              <w:rPr>
                <w:rFonts w:ascii="Times New Roman" w:hAnsi="Times New Roman"/>
                <w:sz w:val="24"/>
                <w:lang w:eastAsia="de-DE"/>
              </w:rPr>
            </w:pPr>
          </w:p>
          <w:p w14:paraId="2CEEC93D" w14:textId="277817D6" w:rsidR="00D740B8" w:rsidRPr="00AA5875" w:rsidRDefault="00D740B8">
            <w:pPr>
              <w:autoSpaceDE w:val="0"/>
              <w:autoSpaceDN w:val="0"/>
              <w:adjustRightInd w:val="0"/>
              <w:rPr>
                <w:rFonts w:ascii="Times New Roman" w:hAnsi="Times New Roman" w:cs="Times New Roman"/>
                <w:bCs/>
                <w:sz w:val="24"/>
              </w:rPr>
            </w:pPr>
            <w:r w:rsidRPr="00AA5875">
              <w:rPr>
                <w:rFonts w:ascii="Times New Roman" w:hAnsi="Times New Roman"/>
                <w:sz w:val="24"/>
              </w:rPr>
              <w:t>Asetuksen (EU) N:o 575/2013 314 artiklan 2, 5 ja 6 kohta.</w:t>
            </w:r>
          </w:p>
          <w:p w14:paraId="5FAAFF7A" w14:textId="77777777" w:rsidR="00D740B8" w:rsidRPr="00AA5875" w:rsidRDefault="00D740B8">
            <w:pPr>
              <w:autoSpaceDE w:val="0"/>
              <w:autoSpaceDN w:val="0"/>
              <w:adjustRightInd w:val="0"/>
              <w:rPr>
                <w:rStyle w:val="InstructionsTabelleberschrift"/>
                <w:rFonts w:ascii="Times New Roman" w:hAnsi="Times New Roman"/>
                <w:sz w:val="24"/>
              </w:rPr>
            </w:pPr>
          </w:p>
          <w:p w14:paraId="3E17CEC0" w14:textId="402AFA6E" w:rsidR="00D740B8" w:rsidRPr="00AA5875" w:rsidRDefault="00D740B8">
            <w:pPr>
              <w:pStyle w:val="paragraph"/>
              <w:spacing w:before="0" w:beforeAutospacing="0" w:after="0" w:afterAutospacing="0"/>
              <w:textAlignment w:val="baseline"/>
              <w:rPr>
                <w:rStyle w:val="normaltextrun"/>
              </w:rPr>
            </w:pPr>
            <w:r w:rsidRPr="00AA5875">
              <w:rPr>
                <w:rStyle w:val="normaltextrun"/>
              </w:rPr>
              <w:t>Korko-, leasing- ja osinkokomponentin, palvelukomponentin ja rahoituskomponentin lasketut arvot ja niihin liittyvien alakomponenttien keskiarvo, joka on laskettu kolmen viimeksi kuluneen tilikauden ajalta ja jossa viitevuotena on T.</w:t>
            </w:r>
          </w:p>
          <w:p w14:paraId="32637704" w14:textId="35682543" w:rsidR="00D740B8" w:rsidRPr="00AA5875" w:rsidRDefault="00D740B8">
            <w:pPr>
              <w:pStyle w:val="paragraph"/>
              <w:spacing w:before="0" w:beforeAutospacing="0" w:after="0" w:afterAutospacing="0"/>
              <w:textAlignment w:val="baseline"/>
              <w:rPr>
                <w:rStyle w:val="normaltextrun"/>
              </w:rPr>
            </w:pPr>
          </w:p>
          <w:p w14:paraId="6C270BFC" w14:textId="453723AA" w:rsidR="00D740B8" w:rsidRPr="00AA5875" w:rsidRDefault="00D740B8" w:rsidP="008006BD">
            <w:pPr>
              <w:pStyle w:val="paragraph"/>
              <w:spacing w:before="0" w:beforeAutospacing="0" w:after="0" w:afterAutospacing="0"/>
              <w:textAlignment w:val="baseline"/>
              <w:rPr>
                <w:rStyle w:val="InstructionsTabelleberschrift"/>
                <w:rFonts w:ascii="Times New Roman" w:hAnsi="Times New Roman"/>
                <w:sz w:val="24"/>
              </w:rPr>
            </w:pPr>
            <w:r w:rsidRPr="00AA5875">
              <w:rPr>
                <w:rStyle w:val="normaltextrun"/>
              </w:rPr>
              <w:t xml:space="preserve">Keskiarvo lasketaan ottamalla huomioon kirjanpitoarvot kultakin kolmelta edelliseltä vuodelta. </w:t>
            </w:r>
          </w:p>
        </w:tc>
      </w:tr>
    </w:tbl>
    <w:p w14:paraId="75117700" w14:textId="77777777" w:rsidR="00D740B8" w:rsidRPr="00AA5875" w:rsidRDefault="00D740B8" w:rsidP="00D740B8">
      <w:pPr>
        <w:pStyle w:val="numberedparagraph"/>
        <w:numPr>
          <w:ilvl w:val="0"/>
          <w:numId w:val="0"/>
        </w:numPr>
        <w:ind w:left="284" w:hanging="284"/>
        <w:rPr>
          <w:rStyle w:val="InstructionsTabelleberschrift"/>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7768"/>
      </w:tblGrid>
      <w:tr w:rsidR="00D740B8" w:rsidRPr="00AA5875" w14:paraId="60D9E4A4"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0F2134" w14:textId="77777777" w:rsidR="00D740B8" w:rsidRPr="00AA5875" w:rsidRDefault="00D740B8">
            <w:pPr>
              <w:autoSpaceDE w:val="0"/>
              <w:autoSpaceDN w:val="0"/>
              <w:adjustRightInd w:val="0"/>
              <w:rPr>
                <w:rFonts w:ascii="Times New Roman" w:hAnsi="Times New Roman" w:cs="Times New Roman"/>
                <w:b/>
                <w:sz w:val="24"/>
              </w:rPr>
            </w:pPr>
            <w:r w:rsidRPr="00AA5875">
              <w:rPr>
                <w:rFonts w:ascii="Times New Roman" w:hAnsi="Times New Roman"/>
                <w:b/>
                <w:sz w:val="24"/>
              </w:rPr>
              <w:t>Rivi</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799870" w14:textId="77777777" w:rsidR="00D740B8" w:rsidRPr="00AA5875" w:rsidRDefault="00D740B8">
            <w:pPr>
              <w:rPr>
                <w:rFonts w:ascii="Times New Roman" w:hAnsi="Times New Roman" w:cs="Times New Roman"/>
                <w:b/>
                <w:sz w:val="24"/>
              </w:rPr>
            </w:pPr>
            <w:r w:rsidRPr="00AA5875">
              <w:rPr>
                <w:rFonts w:ascii="Times New Roman" w:hAnsi="Times New Roman"/>
                <w:b/>
                <w:sz w:val="24"/>
              </w:rPr>
              <w:t>Lainsäädäntöviitteet ja ohjeet</w:t>
            </w:r>
          </w:p>
        </w:tc>
      </w:tr>
      <w:tr w:rsidR="00D740B8" w:rsidRPr="00AA5875" w14:paraId="1AE63B23"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2254D68" w14:textId="77777777" w:rsidR="00D740B8" w:rsidRPr="00AA5875" w:rsidRDefault="00D740B8">
            <w:pPr>
              <w:autoSpaceDE w:val="0"/>
              <w:autoSpaceDN w:val="0"/>
              <w:adjustRightInd w:val="0"/>
              <w:spacing w:before="60" w:after="120"/>
              <w:jc w:val="center"/>
              <w:rPr>
                <w:rFonts w:ascii="Times New Roman" w:hAnsi="Times New Roman" w:cs="Times New Roman"/>
                <w:b/>
                <w:sz w:val="24"/>
              </w:rPr>
            </w:pPr>
            <w:r w:rsidRPr="00AA5875">
              <w:rPr>
                <w:rFonts w:ascii="Times New Roman" w:hAnsi="Times New Roman"/>
                <w:b/>
                <w:sz w:val="24"/>
              </w:rPr>
              <w:t>1</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0C1762DB" w14:textId="4BD6204F" w:rsidR="00D740B8" w:rsidRPr="00AA5875" w:rsidRDefault="00D740B8">
            <w:pPr>
              <w:spacing w:before="60" w:after="120"/>
              <w:jc w:val="both"/>
              <w:rPr>
                <w:rFonts w:ascii="Times New Roman" w:eastAsia="Times New Roman" w:hAnsi="Times New Roman" w:cs="Times New Roman"/>
                <w:b/>
                <w:sz w:val="24"/>
              </w:rPr>
            </w:pPr>
            <w:r w:rsidRPr="00AA5875">
              <w:rPr>
                <w:rFonts w:ascii="Times New Roman" w:hAnsi="Times New Roman"/>
                <w:b/>
                <w:sz w:val="24"/>
              </w:rPr>
              <w:t>Korko-, leasing- ja osinkokomponentti (ILDC)</w:t>
            </w:r>
          </w:p>
          <w:p w14:paraId="78381763" w14:textId="2625CE0B" w:rsidR="00D740B8" w:rsidRPr="00AA5875" w:rsidRDefault="00D740B8">
            <w:pPr>
              <w:spacing w:before="60" w:after="120"/>
              <w:jc w:val="both"/>
              <w:rPr>
                <w:rFonts w:ascii="Times New Roman" w:eastAsia="Times New Roman" w:hAnsi="Times New Roman" w:cs="Times New Roman"/>
                <w:b/>
                <w:sz w:val="24"/>
              </w:rPr>
            </w:pPr>
            <w:r w:rsidRPr="00AA5875">
              <w:rPr>
                <w:rFonts w:ascii="Times New Roman" w:hAnsi="Times New Roman"/>
                <w:sz w:val="24"/>
              </w:rPr>
              <w:t>Korko-, leasing- ja osinkokomponentti lasketaan asetuksen (EU) N:o 575/2013 314 artiklan 2 kohdan mukaisesti, ja siihen sisältyvät tarvittaessa asetuksen (EU) N:o 575/2013 314 artiklan 3 kohdan mukaisesti lasketut määrät. Jos laitokseen sovelletaan asetuksen (EU) N:o 575/2013 314 artiklan 4 kohdassa tarkoitettua poikkeusta, laitos ei sisällytä lukuja vähittäispankkitoiminnan ja/tai yritysrahoitustoiminnan liiketoiminta-alueista.</w:t>
            </w:r>
          </w:p>
        </w:tc>
      </w:tr>
      <w:tr w:rsidR="00456F97" w:rsidRPr="00AA5875" w14:paraId="2142E785"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650228B" w14:textId="2F42AD3B" w:rsidR="00456F97" w:rsidRPr="00AA5875" w:rsidRDefault="00E03FA1">
            <w:pPr>
              <w:autoSpaceDE w:val="0"/>
              <w:autoSpaceDN w:val="0"/>
              <w:adjustRightInd w:val="0"/>
              <w:spacing w:before="60" w:after="120"/>
              <w:jc w:val="center"/>
              <w:rPr>
                <w:rFonts w:ascii="Times New Roman" w:hAnsi="Times New Roman" w:cs="Times New Roman"/>
                <w:b/>
                <w:sz w:val="24"/>
              </w:rPr>
            </w:pPr>
            <w:r w:rsidRPr="00AA5875">
              <w:rPr>
                <w:rFonts w:ascii="Times New Roman" w:hAnsi="Times New Roman"/>
                <w:b/>
                <w:sz w:val="24"/>
              </w:rPr>
              <w:t>EU 1</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AED9357" w14:textId="2BE8631A" w:rsidR="00456F97" w:rsidRPr="00AA5875" w:rsidRDefault="00E2624F">
            <w:pPr>
              <w:spacing w:before="60" w:after="120"/>
              <w:jc w:val="both"/>
              <w:rPr>
                <w:rFonts w:ascii="Times New Roman" w:eastAsia="Times New Roman" w:hAnsi="Times New Roman" w:cs="Times New Roman"/>
                <w:b/>
                <w:sz w:val="24"/>
              </w:rPr>
            </w:pPr>
            <w:r w:rsidRPr="00AA5875">
              <w:rPr>
                <w:rFonts w:ascii="Times New Roman" w:hAnsi="Times New Roman"/>
                <w:b/>
                <w:sz w:val="24"/>
              </w:rPr>
              <w:t>Yksittäiseen laitokseen / konsolidoituun konserniin liittyvä korko-, leasing- ja osinkokomponentti (lukuun ottamatta 314 artiklan 3 kohdan nojalla huomioon otettavia yhteisöjä)</w:t>
            </w:r>
          </w:p>
          <w:p w14:paraId="3B4A0231" w14:textId="6A33703B" w:rsidR="00E2624F" w:rsidRPr="00AA5875" w:rsidRDefault="00E2624F" w:rsidP="00413B96">
            <w:pPr>
              <w:rPr>
                <w:rFonts w:ascii="Times New Roman" w:hAnsi="Times New Roman"/>
                <w:color w:val="000000" w:themeColor="text1"/>
                <w:sz w:val="24"/>
              </w:rPr>
            </w:pPr>
            <w:r w:rsidRPr="00AA5875">
              <w:rPr>
                <w:rFonts w:ascii="Times New Roman" w:hAnsi="Times New Roman"/>
                <w:sz w:val="24"/>
              </w:rPr>
              <w:t xml:space="preserve">Asetuksen (EU) N:o 575/2013 314 artiklan 2 kohdan mukaisesti laskettu korko-, leasing- ja osinkokomponentti (ILDC), lukuun ottamatta lukuja, jotka sisältyvät korko-, leasing- ja osinkokomponentin laskemiseen tapauksissa, </w:t>
            </w:r>
            <w:r w:rsidRPr="00AA5875">
              <w:rPr>
                <w:rFonts w:ascii="Times New Roman" w:hAnsi="Times New Roman"/>
                <w:sz w:val="24"/>
              </w:rPr>
              <w:lastRenderedPageBreak/>
              <w:t>joissa laitos soveltaa säännöksen (EU) N:o 575/2013 314 artiklan 3 kohdan mukaista poikkeusta.</w:t>
            </w:r>
          </w:p>
        </w:tc>
      </w:tr>
      <w:tr w:rsidR="00D740B8" w:rsidRPr="00AA5875" w14:paraId="687AA3E1"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D775F19" w14:textId="77777777" w:rsidR="00D740B8" w:rsidRPr="00AA5875" w:rsidRDefault="00D740B8">
            <w:pPr>
              <w:autoSpaceDE w:val="0"/>
              <w:autoSpaceDN w:val="0"/>
              <w:adjustRightInd w:val="0"/>
              <w:spacing w:before="60" w:after="120"/>
              <w:jc w:val="center"/>
              <w:rPr>
                <w:rFonts w:ascii="Times New Roman" w:hAnsi="Times New Roman" w:cs="Times New Roman"/>
                <w:b/>
                <w:sz w:val="24"/>
              </w:rPr>
            </w:pPr>
            <w:r w:rsidRPr="00AA5875">
              <w:rPr>
                <w:rFonts w:ascii="Times New Roman" w:hAnsi="Times New Roman"/>
                <w:b/>
                <w:sz w:val="24"/>
              </w:rPr>
              <w:lastRenderedPageBreak/>
              <w:t>1 a</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787EA18" w14:textId="77777777" w:rsidR="00D740B8" w:rsidRPr="00AA5875" w:rsidRDefault="00D740B8">
            <w:pPr>
              <w:spacing w:before="60" w:after="120"/>
              <w:jc w:val="both"/>
              <w:rPr>
                <w:rFonts w:ascii="Times New Roman" w:eastAsia="Times New Roman" w:hAnsi="Times New Roman" w:cs="Times New Roman"/>
                <w:b/>
                <w:sz w:val="24"/>
              </w:rPr>
            </w:pPr>
            <w:r w:rsidRPr="00AA5875">
              <w:rPr>
                <w:rFonts w:ascii="Times New Roman" w:hAnsi="Times New Roman"/>
                <w:b/>
                <w:sz w:val="24"/>
              </w:rPr>
              <w:t>Korko- ja vuokratulot</w:t>
            </w:r>
          </w:p>
          <w:p w14:paraId="33CCD1CB" w14:textId="130AE220" w:rsidR="00BD248A" w:rsidRPr="00AA5875" w:rsidRDefault="00D740B8">
            <w:pPr>
              <w:rPr>
                <w:rFonts w:ascii="Times New Roman" w:eastAsia="Times New Roman" w:hAnsi="Times New Roman" w:cs="Times New Roman"/>
                <w:sz w:val="24"/>
              </w:rPr>
            </w:pPr>
            <w:r w:rsidRPr="00AA5875">
              <w:rPr>
                <w:rFonts w:ascii="Times New Roman" w:hAnsi="Times New Roman"/>
                <w:sz w:val="24"/>
              </w:rPr>
              <w:t xml:space="preserve">Kaikista rahoitusvaroista saatujen korkotulojen, vuokratuista omaisuuseristä saatujen muiden tulojen ja vuokratuista omaisuuseristä saatujen voittojen summa </w:t>
            </w:r>
            <w:proofErr w:type="spellStart"/>
            <w:r w:rsidRPr="00AA5875">
              <w:rPr>
                <w:rFonts w:ascii="Times New Roman" w:hAnsi="Times New Roman"/>
                <w:sz w:val="24"/>
              </w:rPr>
              <w:t>EPV:n</w:t>
            </w:r>
            <w:proofErr w:type="spellEnd"/>
            <w:r w:rsidRPr="00AA5875">
              <w:rPr>
                <w:rFonts w:ascii="Times New Roman" w:hAnsi="Times New Roman"/>
                <w:sz w:val="24"/>
              </w:rPr>
              <w:t xml:space="preserve"> tietoteknisten ratkaisujen liitteen V mukaisesti.</w:t>
            </w:r>
          </w:p>
          <w:p w14:paraId="76D4A1E7" w14:textId="77777777" w:rsidR="00BD248A" w:rsidRPr="00AA5875" w:rsidRDefault="00BD248A">
            <w:pPr>
              <w:rPr>
                <w:rFonts w:ascii="Times New Roman" w:eastAsia="Times New Roman" w:hAnsi="Times New Roman" w:cs="Times New Roman"/>
                <w:sz w:val="24"/>
              </w:rPr>
            </w:pPr>
          </w:p>
          <w:p w14:paraId="19841383" w14:textId="08257E38" w:rsidR="00F5221D" w:rsidRPr="00AA5875" w:rsidRDefault="004F220F">
            <w:pPr>
              <w:rPr>
                <w:rFonts w:ascii="Times New Roman" w:eastAsia="Times New Roman" w:hAnsi="Times New Roman" w:cs="Times New Roman"/>
                <w:sz w:val="24"/>
              </w:rPr>
            </w:pPr>
            <w:r w:rsidRPr="00AA5875">
              <w:rPr>
                <w:rFonts w:ascii="Times New Roman" w:hAnsi="Times New Roman"/>
                <w:sz w:val="24"/>
              </w:rPr>
              <w:t xml:space="preserve">Kaikista rahoitusvaroista saatavat korkotulot lasketaan </w:t>
            </w:r>
            <w:proofErr w:type="spellStart"/>
            <w:r w:rsidRPr="00AA5875">
              <w:rPr>
                <w:rFonts w:ascii="Times New Roman" w:hAnsi="Times New Roman"/>
                <w:sz w:val="24"/>
              </w:rPr>
              <w:t>EPV:n</w:t>
            </w:r>
            <w:proofErr w:type="spellEnd"/>
            <w:r w:rsidRPr="00AA5875">
              <w:rPr>
                <w:rFonts w:ascii="Times New Roman" w:hAnsi="Times New Roman"/>
                <w:sz w:val="24"/>
              </w:rPr>
              <w:t xml:space="preserve"> tietoteknisten ratkaisujen liitteessä V olevan 2 osan 31 kohdan mukaisesti, ja siinä noudatetaan </w:t>
            </w:r>
            <w:proofErr w:type="spellStart"/>
            <w:r w:rsidRPr="00AA5875">
              <w:rPr>
                <w:rFonts w:ascii="Times New Roman" w:hAnsi="Times New Roman"/>
                <w:sz w:val="24"/>
              </w:rPr>
              <w:t>EPV:n</w:t>
            </w:r>
            <w:proofErr w:type="spellEnd"/>
            <w:r w:rsidRPr="00AA5875">
              <w:rPr>
                <w:rFonts w:ascii="Times New Roman" w:hAnsi="Times New Roman"/>
                <w:sz w:val="24"/>
              </w:rPr>
              <w:t xml:space="preserve"> tietoteknisten ratkaisujen liitteessä V olevan 2 osan 187, 189 ja 194ii kohdan lisävaatimuksia.</w:t>
            </w:r>
          </w:p>
          <w:p w14:paraId="55B6FFE6" w14:textId="77777777" w:rsidR="00F5221D" w:rsidRPr="00AA5875" w:rsidRDefault="00F5221D">
            <w:pPr>
              <w:rPr>
                <w:rFonts w:ascii="Times New Roman" w:eastAsia="Times New Roman" w:hAnsi="Times New Roman" w:cs="Times New Roman"/>
                <w:sz w:val="24"/>
              </w:rPr>
            </w:pPr>
          </w:p>
          <w:p w14:paraId="00ED9136" w14:textId="12CD18AE" w:rsidR="00E76AA5" w:rsidRPr="00AA5875" w:rsidRDefault="00F5221D" w:rsidP="007535CB">
            <w:pPr>
              <w:rPr>
                <w:rFonts w:ascii="Times New Roman" w:eastAsia="Times New Roman" w:hAnsi="Times New Roman" w:cs="Times New Roman"/>
                <w:sz w:val="24"/>
              </w:rPr>
            </w:pPr>
            <w:r w:rsidRPr="00AA5875">
              <w:rPr>
                <w:rFonts w:ascii="Times New Roman" w:hAnsi="Times New Roman"/>
                <w:sz w:val="24"/>
              </w:rPr>
              <w:t xml:space="preserve">Muut vuokratuista omaisuuseristä (rahoitus ja toiminta) saatavat tulot eivät sisällä korkotuloja. Tämä määrä lasketaan </w:t>
            </w:r>
            <w:proofErr w:type="spellStart"/>
            <w:r w:rsidRPr="00AA5875">
              <w:rPr>
                <w:rFonts w:ascii="Times New Roman" w:hAnsi="Times New Roman"/>
                <w:sz w:val="24"/>
              </w:rPr>
              <w:t>EPV:n</w:t>
            </w:r>
            <w:proofErr w:type="spellEnd"/>
            <w:r w:rsidRPr="00AA5875">
              <w:rPr>
                <w:rFonts w:ascii="Times New Roman" w:hAnsi="Times New Roman"/>
                <w:sz w:val="24"/>
              </w:rPr>
              <w:t xml:space="preserve"> tietoteknisten ratkaisujen liitteessä V olevan 2 osan 314 ja 315 kohdan mukaisesti. Se koskee i) tuloa sellaisten sijoituskiinteistöjen käyvän arvon muutoksista, jotka tuottavat vuokria ja jotka mitataan käyvän arvon mallin avulla, ja/tai ii) muista vuokrasopimuksista saatavaa tuloa, myös sijoituskiinteistöistä saatavaa vuokratuloa.</w:t>
            </w:r>
          </w:p>
          <w:p w14:paraId="6C1BE770" w14:textId="77777777" w:rsidR="007535CB" w:rsidRPr="00AA5875" w:rsidRDefault="007535CB" w:rsidP="007535CB">
            <w:pPr>
              <w:rPr>
                <w:rFonts w:ascii="Times New Roman" w:eastAsia="Times New Roman" w:hAnsi="Times New Roman" w:cs="Times New Roman"/>
                <w:sz w:val="24"/>
              </w:rPr>
            </w:pPr>
          </w:p>
          <w:p w14:paraId="742C7468" w14:textId="3A50C109" w:rsidR="00D740B8" w:rsidRPr="00AA5875" w:rsidRDefault="00BB0B3D" w:rsidP="004F34D4">
            <w:pPr>
              <w:rPr>
                <w:rFonts w:ascii="Times New Roman" w:eastAsia="Times New Roman" w:hAnsi="Times New Roman" w:cs="Times New Roman"/>
                <w:sz w:val="24"/>
              </w:rPr>
            </w:pPr>
            <w:r w:rsidRPr="00AA5875">
              <w:rPr>
                <w:rFonts w:ascii="Times New Roman" w:hAnsi="Times New Roman"/>
                <w:sz w:val="24"/>
              </w:rPr>
              <w:t xml:space="preserve">Vuokrattujen omaisuuserien voittoihin (rahoitus ja toiminta) kuuluvat i) </w:t>
            </w:r>
            <w:proofErr w:type="spellStart"/>
            <w:r w:rsidRPr="00AA5875">
              <w:rPr>
                <w:rFonts w:ascii="Times New Roman" w:hAnsi="Times New Roman"/>
                <w:sz w:val="24"/>
              </w:rPr>
              <w:t>EPV:n</w:t>
            </w:r>
            <w:proofErr w:type="spellEnd"/>
            <w:r w:rsidRPr="00AA5875">
              <w:rPr>
                <w:rFonts w:ascii="Times New Roman" w:hAnsi="Times New Roman"/>
                <w:sz w:val="24"/>
              </w:rPr>
              <w:t xml:space="preserve"> tietoteknisten ratkaisujen liitteessä V olevan 2 kohdan 49 alakohdan mukaisesti vuokrauksen muutoksista saatavat hyödyt ii) loput liiketoiminnan muusta tuotosta (Liiketoiminnan muu tuotto) </w:t>
            </w:r>
            <w:proofErr w:type="spellStart"/>
            <w:r w:rsidRPr="00AA5875">
              <w:rPr>
                <w:rFonts w:ascii="Times New Roman" w:hAnsi="Times New Roman"/>
                <w:sz w:val="24"/>
              </w:rPr>
              <w:t>EPV:n</w:t>
            </w:r>
            <w:proofErr w:type="spellEnd"/>
            <w:r w:rsidRPr="00AA5875">
              <w:rPr>
                <w:rFonts w:ascii="Times New Roman" w:hAnsi="Times New Roman"/>
                <w:sz w:val="24"/>
              </w:rPr>
              <w:t xml:space="preserve"> tietoteknisten ratkaisujen liitteessä V olevan 2 osan 314 ja 316 kohdan mukaisesti, jos ne liittyvät vuokrattuihin omaisuuseriin (rahoitus ja toiminta).</w:t>
            </w:r>
          </w:p>
        </w:tc>
      </w:tr>
      <w:tr w:rsidR="00D740B8" w:rsidRPr="00AA5875" w14:paraId="07825B95"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43EDD05F" w14:textId="77777777" w:rsidR="00D740B8" w:rsidRPr="00AA5875" w:rsidRDefault="00D740B8">
            <w:pPr>
              <w:autoSpaceDE w:val="0"/>
              <w:autoSpaceDN w:val="0"/>
              <w:adjustRightInd w:val="0"/>
              <w:spacing w:before="60" w:after="120"/>
              <w:jc w:val="center"/>
              <w:rPr>
                <w:rFonts w:ascii="Times New Roman" w:hAnsi="Times New Roman" w:cs="Times New Roman"/>
                <w:b/>
                <w:sz w:val="24"/>
              </w:rPr>
            </w:pPr>
            <w:r w:rsidRPr="00AA5875">
              <w:rPr>
                <w:rFonts w:ascii="Times New Roman" w:hAnsi="Times New Roman"/>
                <w:b/>
                <w:sz w:val="24"/>
              </w:rPr>
              <w:t>1 b</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155F99FE" w14:textId="5114D538" w:rsidR="00D740B8" w:rsidRPr="00AA5875" w:rsidRDefault="00D740B8">
            <w:pPr>
              <w:spacing w:before="60" w:after="120"/>
              <w:jc w:val="both"/>
              <w:rPr>
                <w:rFonts w:ascii="Times New Roman" w:eastAsia="Times New Roman" w:hAnsi="Times New Roman" w:cs="Times New Roman"/>
                <w:b/>
                <w:sz w:val="24"/>
              </w:rPr>
            </w:pPr>
            <w:r w:rsidRPr="00AA5875">
              <w:rPr>
                <w:rFonts w:ascii="Times New Roman" w:hAnsi="Times New Roman"/>
                <w:b/>
                <w:sz w:val="24"/>
              </w:rPr>
              <w:t>Korko- ja vuokrakulut</w:t>
            </w:r>
          </w:p>
          <w:p w14:paraId="65B73157" w14:textId="72BA8427" w:rsidR="00EC1398" w:rsidRPr="00AA5875" w:rsidRDefault="00D740B8">
            <w:pPr>
              <w:rPr>
                <w:rFonts w:ascii="Times New Roman" w:eastAsia="Times New Roman" w:hAnsi="Times New Roman" w:cs="Times New Roman"/>
                <w:sz w:val="24"/>
              </w:rPr>
            </w:pPr>
            <w:r w:rsidRPr="00AA5875">
              <w:rPr>
                <w:rFonts w:ascii="Times New Roman" w:hAnsi="Times New Roman"/>
                <w:sz w:val="24"/>
              </w:rPr>
              <w:t xml:space="preserve">Kaikkien </w:t>
            </w:r>
            <w:proofErr w:type="spellStart"/>
            <w:r w:rsidRPr="00AA5875">
              <w:rPr>
                <w:rFonts w:ascii="Times New Roman" w:hAnsi="Times New Roman"/>
                <w:sz w:val="24"/>
              </w:rPr>
              <w:t>EPV:n</w:t>
            </w:r>
            <w:proofErr w:type="spellEnd"/>
            <w:r w:rsidRPr="00AA5875">
              <w:rPr>
                <w:rFonts w:ascii="Times New Roman" w:hAnsi="Times New Roman"/>
                <w:sz w:val="24"/>
              </w:rPr>
              <w:t xml:space="preserve"> tietoteknisten ratkaisujen liitteessä V tarkoitettujen rahoitusvastuiden korkokulujen ja vuokrattujen omaisuuserien poistojen, arvon alentumisen ja tappioiden summa.</w:t>
            </w:r>
          </w:p>
          <w:p w14:paraId="06CEDDA9" w14:textId="77777777" w:rsidR="00BA33C3" w:rsidRPr="00AA5875" w:rsidRDefault="00BA33C3">
            <w:pPr>
              <w:rPr>
                <w:rFonts w:ascii="Times New Roman" w:eastAsia="Times New Roman" w:hAnsi="Times New Roman" w:cs="Times New Roman"/>
                <w:sz w:val="24"/>
              </w:rPr>
            </w:pPr>
          </w:p>
          <w:p w14:paraId="3ACFF991" w14:textId="1BCDC8C4" w:rsidR="00BA33C3" w:rsidRPr="00AA5875" w:rsidRDefault="00BA33C3">
            <w:pPr>
              <w:rPr>
                <w:rFonts w:ascii="Times New Roman" w:eastAsia="Times New Roman" w:hAnsi="Times New Roman" w:cs="Times New Roman"/>
                <w:sz w:val="24"/>
              </w:rPr>
            </w:pPr>
            <w:r w:rsidRPr="00AA5875">
              <w:rPr>
                <w:rFonts w:ascii="Times New Roman" w:hAnsi="Times New Roman"/>
                <w:sz w:val="24"/>
              </w:rPr>
              <w:t xml:space="preserve">Kaikkien rahoitusvastuiden korkokulut lasketaan </w:t>
            </w:r>
            <w:proofErr w:type="spellStart"/>
            <w:r w:rsidRPr="00AA5875">
              <w:rPr>
                <w:rFonts w:ascii="Times New Roman" w:hAnsi="Times New Roman"/>
                <w:sz w:val="24"/>
              </w:rPr>
              <w:t>EPV:n</w:t>
            </w:r>
            <w:proofErr w:type="spellEnd"/>
            <w:r w:rsidRPr="00AA5875">
              <w:rPr>
                <w:rFonts w:ascii="Times New Roman" w:hAnsi="Times New Roman"/>
                <w:sz w:val="24"/>
              </w:rPr>
              <w:t xml:space="preserve"> tietoteknisten ratkaisujen liitteessä V olevan 2 osan 31 kohdan mukaisesti, ja siinä noudatetaan </w:t>
            </w:r>
            <w:proofErr w:type="spellStart"/>
            <w:r w:rsidRPr="00AA5875">
              <w:rPr>
                <w:rFonts w:ascii="Times New Roman" w:hAnsi="Times New Roman"/>
                <w:sz w:val="24"/>
              </w:rPr>
              <w:t>EPV:n</w:t>
            </w:r>
            <w:proofErr w:type="spellEnd"/>
            <w:r w:rsidRPr="00AA5875">
              <w:rPr>
                <w:rFonts w:ascii="Times New Roman" w:hAnsi="Times New Roman"/>
                <w:sz w:val="24"/>
              </w:rPr>
              <w:t xml:space="preserve"> tietoteknisten ratkaisujen liitteessä V olevan 2 osan 188, 190 ja 194ii kohdan lisävaatimuksia. Operatiivisen riskin aiheuttavista tapahtumista johtuvia korkokuluja ei sisällytetä. Sen sijaan ne sisällytetään palvelukomponenttiin asetuksen (EU) N:o 575/2013 314 artiklan 5 kohdan mukaisesti.</w:t>
            </w:r>
          </w:p>
          <w:p w14:paraId="2D079DF5" w14:textId="77777777" w:rsidR="003D0A4B" w:rsidRPr="00AA5875" w:rsidRDefault="003D0A4B">
            <w:pPr>
              <w:rPr>
                <w:rFonts w:ascii="Times New Roman" w:eastAsia="Times New Roman" w:hAnsi="Times New Roman" w:cs="Times New Roman"/>
                <w:sz w:val="24"/>
              </w:rPr>
            </w:pPr>
          </w:p>
          <w:p w14:paraId="08A94531" w14:textId="1EA15404" w:rsidR="003D0A4B" w:rsidRPr="00AA5875" w:rsidRDefault="003D0A4B" w:rsidP="00D136A0">
            <w:pPr>
              <w:rPr>
                <w:rFonts w:ascii="Times New Roman" w:eastAsia="Times New Roman" w:hAnsi="Times New Roman" w:cs="Times New Roman"/>
                <w:sz w:val="24"/>
              </w:rPr>
            </w:pPr>
            <w:r w:rsidRPr="00AA5875">
              <w:rPr>
                <w:rFonts w:ascii="Times New Roman" w:hAnsi="Times New Roman"/>
                <w:sz w:val="24"/>
              </w:rPr>
              <w:t xml:space="preserve">Vuokratuista omaisuuseristä (toiminta) peräisin olevat kulut sisältävät </w:t>
            </w:r>
            <w:proofErr w:type="spellStart"/>
            <w:r w:rsidRPr="00AA5875">
              <w:rPr>
                <w:rFonts w:ascii="Times New Roman" w:hAnsi="Times New Roman"/>
                <w:sz w:val="24"/>
              </w:rPr>
              <w:t>EPV:n</w:t>
            </w:r>
            <w:proofErr w:type="spellEnd"/>
            <w:r w:rsidRPr="00AA5875">
              <w:rPr>
                <w:rFonts w:ascii="Times New Roman" w:hAnsi="Times New Roman"/>
                <w:sz w:val="24"/>
              </w:rPr>
              <w:t xml:space="preserve"> tietoteknisten ratkaisujen liitteessä V olevan 2 osan 314 ja 315 kohdan mukaisesti vuokrattuihin käyttöomaisuuseriin liittyvät kulut, jotka ovat i) kuluja sellaisten sijoituskiinteistöjen käyvän arvon muutoksista, jotka tuottavat vuokria ja jotka mitataan vuokrattujen käyttöomaisuuserien käyvän arvon mallin avulla, ja ii) kuluja vuokratuista käyttöomaisuuseristä, myös vuokratuottoja tuottavista sijoituskiinteistöistä peräisin olevat suorat käyttökulut. Lisäksi laitosten on sisällytettävä tähän muut vuokratuista käyttöomaisuuseristä peräisin olevat hallinnolliset kulut </w:t>
            </w:r>
            <w:proofErr w:type="spellStart"/>
            <w:r w:rsidRPr="00AA5875">
              <w:rPr>
                <w:rFonts w:ascii="Times New Roman" w:hAnsi="Times New Roman"/>
                <w:sz w:val="24"/>
              </w:rPr>
              <w:t>EPV:n</w:t>
            </w:r>
            <w:proofErr w:type="spellEnd"/>
            <w:r w:rsidRPr="00AA5875">
              <w:rPr>
                <w:rFonts w:ascii="Times New Roman" w:hAnsi="Times New Roman"/>
                <w:sz w:val="24"/>
              </w:rPr>
              <w:t xml:space="preserve"> tietoteknisten ratkaisujen liitteessä V olevan 2 osan 208ix kohdan mukaisesti. Operatiivisen </w:t>
            </w:r>
            <w:r w:rsidRPr="00AA5875">
              <w:rPr>
                <w:rFonts w:ascii="Times New Roman" w:hAnsi="Times New Roman"/>
                <w:sz w:val="24"/>
              </w:rPr>
              <w:lastRenderedPageBreak/>
              <w:t>riskin aiheuttavista tapahtumista johtuvia kuluja ei sisällytetä. Sen sijaan ne sisällytetään palvelukomponenttiin asetuksen (EU) N:o 575/2013 314 artiklan 5 kohdan mukaisesti.</w:t>
            </w:r>
          </w:p>
          <w:p w14:paraId="61020FEC" w14:textId="77777777" w:rsidR="00376B14" w:rsidRPr="00AA5875" w:rsidRDefault="00376B14">
            <w:pPr>
              <w:rPr>
                <w:rFonts w:ascii="Times New Roman" w:eastAsia="Times New Roman" w:hAnsi="Times New Roman" w:cs="Times New Roman"/>
                <w:sz w:val="24"/>
              </w:rPr>
            </w:pPr>
          </w:p>
          <w:p w14:paraId="5D976FDD" w14:textId="0FB08478" w:rsidR="00376B14" w:rsidRPr="00AA5875" w:rsidRDefault="00376B14">
            <w:pPr>
              <w:rPr>
                <w:rFonts w:ascii="Times New Roman" w:eastAsia="Times New Roman" w:hAnsi="Times New Roman" w:cs="Times New Roman"/>
                <w:sz w:val="24"/>
              </w:rPr>
            </w:pPr>
            <w:r w:rsidRPr="00AA5875">
              <w:rPr>
                <w:rFonts w:ascii="Times New Roman" w:hAnsi="Times New Roman"/>
                <w:sz w:val="24"/>
              </w:rPr>
              <w:t>Vuokrattujen omaisuuserien poistot vastaavat kansainvälisessä tilinpäätösstandardissa (IAS) 1 olevan 102 ja 104 kohdan mukaisesti ilmoitettuja poistokustannuksia, mutta vain sellaisten vuokrattujen omaisuuserien kulut, joiden tulot tai kulut sisältyvät korkotulojen/-kulujen laskentaan.</w:t>
            </w:r>
          </w:p>
          <w:p w14:paraId="5D82FC67" w14:textId="77777777" w:rsidR="00DA24A2" w:rsidRPr="00AA5875" w:rsidRDefault="00DA24A2">
            <w:pPr>
              <w:rPr>
                <w:rFonts w:ascii="Times New Roman" w:eastAsia="Times New Roman" w:hAnsi="Times New Roman" w:cs="Times New Roman"/>
                <w:sz w:val="24"/>
              </w:rPr>
            </w:pPr>
          </w:p>
          <w:p w14:paraId="1D89DE9C" w14:textId="6D7B59E2" w:rsidR="00DA24A2" w:rsidRPr="00AA5875" w:rsidRDefault="00DA24A2">
            <w:pPr>
              <w:rPr>
                <w:rFonts w:ascii="Times New Roman" w:eastAsia="Times New Roman" w:hAnsi="Times New Roman" w:cs="Times New Roman"/>
                <w:sz w:val="24"/>
              </w:rPr>
            </w:pPr>
            <w:r w:rsidRPr="00AA5875">
              <w:rPr>
                <w:rFonts w:ascii="Times New Roman" w:hAnsi="Times New Roman"/>
                <w:sz w:val="24"/>
              </w:rPr>
              <w:t>Vuokrattujen omaisuuserin arvonalentuminen vastaa vuokrattujen käyttöomaisuuserien käytöstä aiheutuvia kuluja, jotka edustavat arvonalentumista tai arvonalentumisen peruutusta IAS-standardissa 36 olevan 126 kohdan a ja b alakohdan mukaisesti.</w:t>
            </w:r>
          </w:p>
          <w:p w14:paraId="11B36ACB" w14:textId="77777777" w:rsidR="00DA24A2" w:rsidRPr="00AA5875" w:rsidRDefault="00DA24A2">
            <w:pPr>
              <w:rPr>
                <w:rFonts w:ascii="Times New Roman" w:eastAsia="Times New Roman" w:hAnsi="Times New Roman" w:cs="Times New Roman"/>
                <w:sz w:val="24"/>
              </w:rPr>
            </w:pPr>
          </w:p>
          <w:p w14:paraId="0FA351B6" w14:textId="470A5833" w:rsidR="00D740B8" w:rsidRPr="00AA5875" w:rsidRDefault="00DA24A2" w:rsidP="004F34D4">
            <w:pPr>
              <w:rPr>
                <w:rFonts w:ascii="Times New Roman" w:hAnsi="Times New Roman"/>
                <w:sz w:val="24"/>
              </w:rPr>
            </w:pPr>
            <w:r w:rsidRPr="00AA5875">
              <w:rPr>
                <w:rFonts w:ascii="Times New Roman" w:hAnsi="Times New Roman"/>
                <w:sz w:val="24"/>
              </w:rPr>
              <w:t xml:space="preserve">Vuorattujen omaisuuserien tappiot vastaavat muita toimintakuluja (Muut toimintakulut) </w:t>
            </w:r>
            <w:proofErr w:type="spellStart"/>
            <w:r w:rsidRPr="00AA5875">
              <w:rPr>
                <w:rFonts w:ascii="Times New Roman" w:hAnsi="Times New Roman"/>
                <w:sz w:val="24"/>
              </w:rPr>
              <w:t>EPV:n</w:t>
            </w:r>
            <w:proofErr w:type="spellEnd"/>
            <w:r w:rsidRPr="00AA5875">
              <w:rPr>
                <w:rFonts w:ascii="Times New Roman" w:hAnsi="Times New Roman"/>
                <w:sz w:val="24"/>
              </w:rPr>
              <w:t xml:space="preserve"> tietoteknisten ratkaisujen liitteessä V olevan 2 osan 29.3 jakson 316 kohdan mukaisesti, jos ne liittyvät vuokrattuihin käyttöomaisuuseriin. Kyseisiä operatiivisen riskin aiheuttavista tapahtumista johtuvia tappioita ei sisällytetä. Sen sijaan ne sisällytetään palvelukomponenttiin asetuksen (EU) N:o 575/2013 314 artiklan 5 kohdan mukaisesti.</w:t>
            </w:r>
          </w:p>
        </w:tc>
      </w:tr>
      <w:tr w:rsidR="00D740B8" w:rsidRPr="00AA5875" w14:paraId="49B58D8D"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F0019E7" w14:textId="77777777" w:rsidR="00D740B8" w:rsidRPr="00AA5875" w:rsidRDefault="00D740B8">
            <w:pPr>
              <w:autoSpaceDE w:val="0"/>
              <w:autoSpaceDN w:val="0"/>
              <w:adjustRightInd w:val="0"/>
              <w:spacing w:before="60" w:after="120"/>
              <w:jc w:val="center"/>
              <w:rPr>
                <w:rFonts w:ascii="Times New Roman" w:hAnsi="Times New Roman" w:cs="Times New Roman"/>
                <w:b/>
                <w:sz w:val="24"/>
              </w:rPr>
            </w:pPr>
            <w:r w:rsidRPr="00AA5875">
              <w:rPr>
                <w:rFonts w:ascii="Times New Roman" w:hAnsi="Times New Roman"/>
                <w:b/>
                <w:sz w:val="24"/>
              </w:rPr>
              <w:lastRenderedPageBreak/>
              <w:t>1 c</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1EE844B" w14:textId="18CAFF49" w:rsidR="00D740B8" w:rsidRPr="00AA5875" w:rsidRDefault="00B76736">
            <w:pPr>
              <w:spacing w:before="60" w:after="120"/>
              <w:jc w:val="both"/>
              <w:rPr>
                <w:rStyle w:val="InstructionsTabelleberschrift"/>
                <w:rFonts w:ascii="Times New Roman" w:eastAsia="Times New Roman" w:hAnsi="Times New Roman"/>
                <w:sz w:val="24"/>
                <w:u w:val="none"/>
              </w:rPr>
            </w:pPr>
            <w:r w:rsidRPr="00AA5875">
              <w:rPr>
                <w:rStyle w:val="InstructionsTabelleberschrift"/>
                <w:rFonts w:ascii="Times New Roman" w:hAnsi="Times New Roman"/>
                <w:sz w:val="24"/>
                <w:u w:val="none"/>
              </w:rPr>
              <w:t>Varat yhteensä / varallisuuskomponentti</w:t>
            </w:r>
          </w:p>
          <w:p w14:paraId="15501679" w14:textId="3EB04379" w:rsidR="00D740B8" w:rsidRPr="00AA5875" w:rsidRDefault="00B76736">
            <w:pPr>
              <w:spacing w:before="60" w:after="120"/>
              <w:jc w:val="both"/>
              <w:rPr>
                <w:rFonts w:ascii="Times New Roman" w:eastAsia="Times New Roman" w:hAnsi="Times New Roman" w:cs="Times New Roman"/>
                <w:sz w:val="24"/>
              </w:rPr>
            </w:pPr>
            <w:r w:rsidRPr="00AA5875">
              <w:rPr>
                <w:rFonts w:ascii="Times New Roman" w:hAnsi="Times New Roman"/>
                <w:sz w:val="24"/>
              </w:rPr>
              <w:t>Varallisuuskomponentti lasketaan sarakkeessa d asetuksen (EU) N:o 575/2013 314 artiklan 2 kohdan mukaisesti.</w:t>
            </w:r>
          </w:p>
          <w:p w14:paraId="65FF56C9" w14:textId="24401D0D" w:rsidR="004E3E86" w:rsidRPr="00AA5875" w:rsidRDefault="003E3201" w:rsidP="00373F9D">
            <w:pPr>
              <w:rPr>
                <w:rFonts w:ascii="Times New Roman" w:hAnsi="Times New Roman"/>
                <w:sz w:val="24"/>
              </w:rPr>
            </w:pPr>
            <w:r w:rsidRPr="00AA5875">
              <w:rPr>
                <w:rFonts w:ascii="Times New Roman" w:hAnsi="Times New Roman"/>
                <w:sz w:val="24"/>
              </w:rPr>
              <w:t xml:space="preserve">Muissa sarakkeissa varojen kokonaismäärän on vastattava keskuspankeissa olevien käteisvarojen ja muiden vaadittaessa maksettavien talletusten, vieraan pääoman ehtoisten arvopaperien, luottojen ja ennakkomaksujen bruttomääräisen kirjanpitoarvon sekä vuokrasopimusten kohteena olevien johdannaisten (kaupankäynti ja taloudelliset suojaukset ja suojauslaskenta) ja omaisuuserien (aineelliset ja aineettomat omaisuuserät) kirjanpitoarvon summaa. Nämä erät viittaavat </w:t>
            </w:r>
            <w:proofErr w:type="spellStart"/>
            <w:r w:rsidRPr="00AA5875">
              <w:rPr>
                <w:rFonts w:ascii="Times New Roman" w:hAnsi="Times New Roman"/>
                <w:sz w:val="24"/>
              </w:rPr>
              <w:t>EPV:n</w:t>
            </w:r>
            <w:proofErr w:type="spellEnd"/>
            <w:r w:rsidRPr="00AA5875">
              <w:rPr>
                <w:rFonts w:ascii="Times New Roman" w:hAnsi="Times New Roman"/>
                <w:sz w:val="24"/>
              </w:rPr>
              <w:t xml:space="preserve"> tietoteknisten ratkaisujen liitteeseen V.</w:t>
            </w:r>
          </w:p>
          <w:p w14:paraId="2655EEC4" w14:textId="6116BB66" w:rsidR="00BC1F18" w:rsidRPr="00AA5875" w:rsidRDefault="00BC1F18" w:rsidP="00BC1F18">
            <w:pPr>
              <w:rPr>
                <w:rFonts w:ascii="Times New Roman" w:hAnsi="Times New Roman"/>
                <w:sz w:val="24"/>
              </w:rPr>
            </w:pPr>
          </w:p>
        </w:tc>
      </w:tr>
      <w:tr w:rsidR="00D740B8" w:rsidRPr="00AA5875" w14:paraId="431D95BD"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5504247A" w14:textId="77777777" w:rsidR="00D740B8" w:rsidRPr="00AA5875" w:rsidRDefault="00D740B8">
            <w:pPr>
              <w:autoSpaceDE w:val="0"/>
              <w:autoSpaceDN w:val="0"/>
              <w:adjustRightInd w:val="0"/>
              <w:spacing w:before="60" w:after="120"/>
              <w:jc w:val="center"/>
              <w:rPr>
                <w:rFonts w:ascii="Times New Roman" w:hAnsi="Times New Roman" w:cs="Times New Roman"/>
                <w:b/>
                <w:sz w:val="24"/>
              </w:rPr>
            </w:pPr>
            <w:r w:rsidRPr="00AA5875">
              <w:rPr>
                <w:rFonts w:ascii="Times New Roman" w:hAnsi="Times New Roman"/>
                <w:b/>
                <w:sz w:val="24"/>
              </w:rPr>
              <w:t>1 d</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1AF83663" w14:textId="03959A67" w:rsidR="00D740B8" w:rsidRPr="00AA5875" w:rsidRDefault="00B76736">
            <w:pPr>
              <w:spacing w:before="60" w:after="120"/>
              <w:jc w:val="both"/>
              <w:rPr>
                <w:rStyle w:val="InstructionsTabelleberschrift"/>
                <w:rFonts w:ascii="Times New Roman" w:eastAsia="Times New Roman" w:hAnsi="Times New Roman"/>
                <w:bCs w:val="0"/>
                <w:sz w:val="24"/>
                <w:u w:val="none"/>
              </w:rPr>
            </w:pPr>
            <w:r w:rsidRPr="00AA5875">
              <w:rPr>
                <w:rStyle w:val="InstructionsTabelleberschrift"/>
                <w:rFonts w:ascii="Times New Roman" w:hAnsi="Times New Roman"/>
                <w:sz w:val="24"/>
                <w:u w:val="none"/>
              </w:rPr>
              <w:t>Osinkotulot/osinkokomponentti</w:t>
            </w:r>
          </w:p>
          <w:p w14:paraId="1A066B7B" w14:textId="4AA7538A" w:rsidR="00D740B8" w:rsidRPr="00AA5875" w:rsidRDefault="00B76736" w:rsidP="004E3E86">
            <w:pPr>
              <w:spacing w:before="60" w:after="120"/>
              <w:jc w:val="both"/>
              <w:rPr>
                <w:rFonts w:ascii="Times New Roman" w:eastAsia="Times New Roman" w:hAnsi="Times New Roman" w:cs="Times New Roman"/>
                <w:sz w:val="24"/>
              </w:rPr>
            </w:pPr>
            <w:r w:rsidRPr="00AA5875">
              <w:rPr>
                <w:rFonts w:ascii="Times New Roman" w:hAnsi="Times New Roman"/>
                <w:sz w:val="24"/>
              </w:rPr>
              <w:t>Osinkokomponentti lasketaan sarakkeessa d asetuksen (EU) N:o 575/2013 314 artiklan 2 kohdan mukaisesti.</w:t>
            </w:r>
          </w:p>
          <w:p w14:paraId="3F4B342E" w14:textId="23DB8876" w:rsidR="004E3E86" w:rsidRPr="00AA5875" w:rsidRDefault="004E3E86" w:rsidP="004E3E86">
            <w:pPr>
              <w:rPr>
                <w:rFonts w:ascii="Times New Roman" w:hAnsi="Times New Roman"/>
                <w:sz w:val="24"/>
              </w:rPr>
            </w:pPr>
            <w:r w:rsidRPr="00AA5875">
              <w:rPr>
                <w:rFonts w:ascii="Times New Roman" w:hAnsi="Times New Roman"/>
                <w:sz w:val="24"/>
              </w:rPr>
              <w:t xml:space="preserve">Laitosten on ilmoitettava osinkotulot </w:t>
            </w:r>
            <w:proofErr w:type="spellStart"/>
            <w:r w:rsidRPr="00AA5875">
              <w:rPr>
                <w:rFonts w:ascii="Times New Roman" w:hAnsi="Times New Roman"/>
                <w:sz w:val="24"/>
              </w:rPr>
              <w:t>EPV:n</w:t>
            </w:r>
            <w:proofErr w:type="spellEnd"/>
            <w:r w:rsidRPr="00AA5875">
              <w:rPr>
                <w:rFonts w:ascii="Times New Roman" w:hAnsi="Times New Roman"/>
                <w:sz w:val="24"/>
              </w:rPr>
              <w:t xml:space="preserve"> tietoteknisten ratkaisujen liitteessä V olevan 2 osan 40–42 kohdan mukaisesti.</w:t>
            </w:r>
          </w:p>
        </w:tc>
      </w:tr>
      <w:tr w:rsidR="003826D3" w:rsidRPr="00AA5875" w14:paraId="3A9CE2B7"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61064302" w14:textId="77777777" w:rsidR="003826D3" w:rsidRPr="00AA5875" w:rsidRDefault="003826D3" w:rsidP="003826D3">
            <w:pPr>
              <w:autoSpaceDE w:val="0"/>
              <w:autoSpaceDN w:val="0"/>
              <w:adjustRightInd w:val="0"/>
              <w:spacing w:before="60" w:after="120"/>
              <w:jc w:val="center"/>
              <w:rPr>
                <w:rFonts w:ascii="Times New Roman" w:hAnsi="Times New Roman" w:cs="Times New Roman"/>
                <w:b/>
                <w:sz w:val="24"/>
              </w:rPr>
            </w:pPr>
            <w:r w:rsidRPr="00AA5875">
              <w:rPr>
                <w:rFonts w:ascii="Times New Roman" w:hAnsi="Times New Roman"/>
                <w:b/>
                <w:sz w:val="24"/>
              </w:rPr>
              <w:t>2</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48458B47" w14:textId="103CAA7B" w:rsidR="003826D3" w:rsidRPr="00AA5875" w:rsidRDefault="003826D3" w:rsidP="003826D3">
            <w:pPr>
              <w:spacing w:before="60" w:after="120"/>
              <w:jc w:val="both"/>
              <w:rPr>
                <w:rFonts w:ascii="Times New Roman" w:eastAsia="Times New Roman" w:hAnsi="Times New Roman" w:cs="Times New Roman"/>
                <w:b/>
                <w:sz w:val="24"/>
              </w:rPr>
            </w:pPr>
            <w:r w:rsidRPr="00AA5875">
              <w:rPr>
                <w:rFonts w:ascii="Times New Roman" w:hAnsi="Times New Roman"/>
                <w:b/>
                <w:sz w:val="24"/>
              </w:rPr>
              <w:t>Palvelukomponentti (SC)</w:t>
            </w:r>
          </w:p>
          <w:p w14:paraId="2D48B659" w14:textId="0264DFE4" w:rsidR="00080F37" w:rsidRPr="00AA5875" w:rsidRDefault="005E7C4C" w:rsidP="003826D3">
            <w:pPr>
              <w:spacing w:before="60" w:after="120"/>
              <w:jc w:val="both"/>
              <w:rPr>
                <w:rFonts w:ascii="Times New Roman" w:eastAsia="Times New Roman" w:hAnsi="Times New Roman" w:cs="Times New Roman"/>
                <w:sz w:val="24"/>
              </w:rPr>
            </w:pPr>
            <w:r w:rsidRPr="00AA5875">
              <w:rPr>
                <w:rFonts w:ascii="Times New Roman" w:hAnsi="Times New Roman"/>
                <w:sz w:val="24"/>
              </w:rPr>
              <w:t>Palvelukomponentti lasketaan asetuksen (EU) N:o 575/2013 314 artiklan 5 kohdan mukaisesti.</w:t>
            </w:r>
          </w:p>
          <w:p w14:paraId="2EFCFDAF" w14:textId="3F07E77F" w:rsidR="003826D3" w:rsidRPr="00AA5875" w:rsidRDefault="0094124B" w:rsidP="003826D3">
            <w:pPr>
              <w:spacing w:before="60" w:after="120"/>
              <w:jc w:val="both"/>
              <w:rPr>
                <w:rStyle w:val="InstructionsTabelleberschrift"/>
                <w:rFonts w:ascii="Times New Roman" w:eastAsia="Times New Roman" w:hAnsi="Times New Roman"/>
                <w:bCs w:val="0"/>
                <w:sz w:val="24"/>
              </w:rPr>
            </w:pPr>
            <w:r w:rsidRPr="00AA5875">
              <w:rPr>
                <w:rFonts w:ascii="Times New Roman" w:hAnsi="Times New Roman"/>
                <w:sz w:val="24"/>
              </w:rPr>
              <w:t xml:space="preserve">Jos laitokseen sovelletaan asetuksen (EU) N:o 575/2013 314 artiklan 4 kohdassa tarkoitettua poikkeusta, laitos ei sisällytä lukuja vähittäispankkitoiminnan ja/tai yritysrahoitustoiminnan liiketoiminta-alueista. </w:t>
            </w:r>
          </w:p>
        </w:tc>
      </w:tr>
      <w:tr w:rsidR="003826D3" w:rsidRPr="00AA5875" w14:paraId="74CC77AB"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FB24C8A" w14:textId="77777777" w:rsidR="003826D3" w:rsidRPr="00AA5875" w:rsidRDefault="003826D3" w:rsidP="00D609DE">
            <w:pPr>
              <w:keepNext/>
              <w:autoSpaceDE w:val="0"/>
              <w:autoSpaceDN w:val="0"/>
              <w:adjustRightInd w:val="0"/>
              <w:spacing w:before="60" w:after="120"/>
              <w:jc w:val="center"/>
              <w:rPr>
                <w:rFonts w:ascii="Times New Roman" w:hAnsi="Times New Roman" w:cs="Times New Roman"/>
                <w:b/>
                <w:sz w:val="24"/>
              </w:rPr>
            </w:pPr>
            <w:r w:rsidRPr="00AA5875">
              <w:rPr>
                <w:rFonts w:ascii="Times New Roman" w:hAnsi="Times New Roman"/>
                <w:b/>
                <w:sz w:val="24"/>
              </w:rPr>
              <w:lastRenderedPageBreak/>
              <w:t>2 a</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62F1D9A" w14:textId="77777777" w:rsidR="003826D3" w:rsidRPr="00AA5875" w:rsidRDefault="003826D3" w:rsidP="003826D3">
            <w:pPr>
              <w:spacing w:before="60" w:after="120"/>
              <w:jc w:val="both"/>
              <w:rPr>
                <w:rFonts w:ascii="Times New Roman" w:eastAsia="Times New Roman" w:hAnsi="Times New Roman" w:cs="Times New Roman"/>
                <w:b/>
                <w:sz w:val="24"/>
              </w:rPr>
            </w:pPr>
            <w:r w:rsidRPr="00AA5875">
              <w:rPr>
                <w:rFonts w:ascii="Times New Roman" w:hAnsi="Times New Roman"/>
                <w:b/>
                <w:sz w:val="24"/>
              </w:rPr>
              <w:t>Palkkiotuotto</w:t>
            </w:r>
          </w:p>
          <w:p w14:paraId="1394D6AF" w14:textId="06AD3617" w:rsidR="003826D3" w:rsidRPr="00AA5875" w:rsidRDefault="009816D6" w:rsidP="003826D3">
            <w:pPr>
              <w:spacing w:before="60" w:after="120"/>
              <w:jc w:val="both"/>
              <w:rPr>
                <w:rFonts w:ascii="Times New Roman" w:eastAsia="Times New Roman" w:hAnsi="Times New Roman" w:cs="Times New Roman"/>
                <w:sz w:val="24"/>
              </w:rPr>
            </w:pPr>
            <w:proofErr w:type="spellStart"/>
            <w:r w:rsidRPr="00AA5875">
              <w:rPr>
                <w:rFonts w:ascii="Times New Roman" w:hAnsi="Times New Roman"/>
                <w:sz w:val="24"/>
              </w:rPr>
              <w:t>EPV:n</w:t>
            </w:r>
            <w:proofErr w:type="spellEnd"/>
            <w:r w:rsidRPr="00AA5875">
              <w:rPr>
                <w:rFonts w:ascii="Times New Roman" w:hAnsi="Times New Roman"/>
                <w:sz w:val="24"/>
              </w:rPr>
              <w:t xml:space="preserve"> tietoteknisten ratkaisujen liitteessä V olevan 2 osan 281−284 kohdassa tarkoitettu ja asetuksen (EU) N:o 575/2013 314 artiklan 5 kohdan mukaisesti laskettu palkkiotuotto.</w:t>
            </w:r>
          </w:p>
          <w:p w14:paraId="0EA5E8EE" w14:textId="07382D3A" w:rsidR="008D318E" w:rsidRPr="00AA5875" w:rsidRDefault="008D318E" w:rsidP="003826D3">
            <w:pPr>
              <w:spacing w:before="60" w:after="120"/>
              <w:jc w:val="both"/>
              <w:rPr>
                <w:rFonts w:ascii="Times New Roman" w:eastAsia="Times New Roman" w:hAnsi="Times New Roman" w:cs="Times New Roman"/>
                <w:sz w:val="24"/>
              </w:rPr>
            </w:pPr>
            <w:r w:rsidRPr="00AA5875">
              <w:rPr>
                <w:rFonts w:ascii="Times New Roman" w:hAnsi="Times New Roman"/>
                <w:sz w:val="24"/>
              </w:rPr>
              <w:t>Tähän erään tulisi sisällyttää myös oheistoiminnoista, kuten rahoituspalvelun suorittamiseen tarvittavista tietoteknisistä toiminnoista, saadut tulot, asetuksen (EU) N:o 575/2013 314 artiklan 9 kohdan nojalla laadittavan teknisten sääntelystandardien 7 artiklan mukaisesti.</w:t>
            </w:r>
          </w:p>
          <w:p w14:paraId="388F841F" w14:textId="1B0267DB" w:rsidR="00D91B18" w:rsidRPr="00AA5875" w:rsidRDefault="007D3710" w:rsidP="003826D3">
            <w:pPr>
              <w:spacing w:before="60" w:after="120"/>
              <w:jc w:val="both"/>
              <w:rPr>
                <w:rStyle w:val="InstructionsTabelleberschrift"/>
                <w:rFonts w:ascii="Times New Roman" w:eastAsia="Times New Roman" w:hAnsi="Times New Roman"/>
                <w:b w:val="0"/>
                <w:bCs w:val="0"/>
                <w:sz w:val="24"/>
                <w:u w:val="none"/>
              </w:rPr>
            </w:pPr>
            <w:r w:rsidRPr="00AA5875">
              <w:rPr>
                <w:rStyle w:val="InstructionsTabelleberschrift"/>
                <w:rFonts w:ascii="Times New Roman" w:hAnsi="Times New Roman"/>
                <w:b w:val="0"/>
                <w:sz w:val="24"/>
                <w:u w:val="none"/>
              </w:rPr>
              <w:t>Laitoksilta, jotka ovat saman laitosten suojajärjestelmän jäseniä, asetuksen (EU) N:o 575/2013 314 artiklan 5 kohdan mukaisesti saatujen palkkiotuottojen osuus suljetaan pois.</w:t>
            </w:r>
          </w:p>
        </w:tc>
      </w:tr>
      <w:tr w:rsidR="003826D3" w:rsidRPr="00AA5875" w14:paraId="20677853"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6317D63A" w14:textId="77777777" w:rsidR="003826D3" w:rsidRPr="00AA5875" w:rsidRDefault="003826D3" w:rsidP="003826D3">
            <w:pPr>
              <w:autoSpaceDE w:val="0"/>
              <w:autoSpaceDN w:val="0"/>
              <w:adjustRightInd w:val="0"/>
              <w:spacing w:before="60" w:after="120"/>
              <w:jc w:val="center"/>
              <w:rPr>
                <w:rFonts w:ascii="Times New Roman" w:hAnsi="Times New Roman" w:cs="Times New Roman"/>
                <w:b/>
                <w:sz w:val="24"/>
              </w:rPr>
            </w:pPr>
            <w:r w:rsidRPr="00AA5875">
              <w:rPr>
                <w:rFonts w:ascii="Times New Roman" w:hAnsi="Times New Roman"/>
                <w:b/>
                <w:sz w:val="24"/>
              </w:rPr>
              <w:t>2 b</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248259B2" w14:textId="5A4319DA" w:rsidR="003826D3" w:rsidRPr="00AA5875" w:rsidRDefault="003826D3" w:rsidP="003826D3">
            <w:pPr>
              <w:spacing w:before="60" w:after="120"/>
              <w:jc w:val="both"/>
              <w:rPr>
                <w:rFonts w:ascii="Times New Roman" w:eastAsia="Times New Roman" w:hAnsi="Times New Roman" w:cs="Times New Roman"/>
                <w:b/>
                <w:sz w:val="24"/>
              </w:rPr>
            </w:pPr>
            <w:r w:rsidRPr="00AA5875">
              <w:rPr>
                <w:rFonts w:ascii="Times New Roman" w:hAnsi="Times New Roman"/>
                <w:b/>
                <w:sz w:val="24"/>
              </w:rPr>
              <w:t>Palkkiokulut</w:t>
            </w:r>
          </w:p>
          <w:p w14:paraId="241530E4" w14:textId="72E685E0" w:rsidR="003826D3" w:rsidRPr="00AA5875" w:rsidRDefault="009816D6" w:rsidP="003826D3">
            <w:pPr>
              <w:spacing w:before="60" w:after="120"/>
              <w:jc w:val="both"/>
              <w:rPr>
                <w:rFonts w:ascii="Times New Roman" w:eastAsia="Times New Roman" w:hAnsi="Times New Roman" w:cs="Times New Roman"/>
                <w:sz w:val="24"/>
              </w:rPr>
            </w:pPr>
            <w:proofErr w:type="spellStart"/>
            <w:r w:rsidRPr="00AA5875">
              <w:rPr>
                <w:rFonts w:ascii="Times New Roman" w:hAnsi="Times New Roman"/>
                <w:sz w:val="24"/>
              </w:rPr>
              <w:t>EPV:n</w:t>
            </w:r>
            <w:proofErr w:type="spellEnd"/>
            <w:r w:rsidRPr="00AA5875">
              <w:rPr>
                <w:rFonts w:ascii="Times New Roman" w:hAnsi="Times New Roman"/>
                <w:sz w:val="24"/>
              </w:rPr>
              <w:t xml:space="preserve"> tietoteknisten ratkaisujen liitteessä V olevan 2 osan 281−284 kohdassa tarkoitetut ja asetuksen (EU) N:o 575/2013 314 artiklan 5 kohdan mukaisesti lasketut palkkiokulut.</w:t>
            </w:r>
          </w:p>
          <w:p w14:paraId="03E34B08" w14:textId="2D67624D" w:rsidR="00126683" w:rsidRPr="00AA5875" w:rsidRDefault="00126683" w:rsidP="003826D3">
            <w:pPr>
              <w:spacing w:before="60" w:after="120"/>
              <w:jc w:val="both"/>
              <w:rPr>
                <w:rFonts w:ascii="Times New Roman" w:eastAsia="Times New Roman" w:hAnsi="Times New Roman" w:cs="Times New Roman"/>
                <w:sz w:val="24"/>
              </w:rPr>
            </w:pPr>
            <w:r w:rsidRPr="00AA5875">
              <w:rPr>
                <w:rFonts w:ascii="Times New Roman" w:hAnsi="Times New Roman"/>
                <w:sz w:val="24"/>
              </w:rPr>
              <w:t>Tällä rivillä ilmoitetaan asetuksen (EU) N:o 575/2013 314 artiklan 9 kohdan mukaisesti laadittavan teknisen sääntelystandardin 8 artiklassa tarkoitetussa luettelossa esitettyjen rahoituspalvelujen tarjoamisesta maksetut ulkoistamismaksut, jos ne sisältyvät sovellettavan tilinpäätössäännöstön mukaisesti hallintokuluihin mainitun teknisen sääntelystandardin 16 artiklan mukaisesti. Myös oheistoiminnoista, kuten rahoituspalvelun toteuttamiseen tarvittavista tietoteknisistä toiminnoista, aiheutuvat kulut tulisi sisällyttää tähän erään.</w:t>
            </w:r>
          </w:p>
          <w:p w14:paraId="37B7C759" w14:textId="401F429B" w:rsidR="00A87543" w:rsidRPr="00AA5875" w:rsidRDefault="00A87543" w:rsidP="003826D3">
            <w:pPr>
              <w:spacing w:before="60" w:after="120"/>
              <w:jc w:val="both"/>
              <w:rPr>
                <w:rStyle w:val="InstructionsTabelleberschrift"/>
                <w:rFonts w:ascii="Times New Roman" w:eastAsia="Times New Roman" w:hAnsi="Times New Roman"/>
                <w:b w:val="0"/>
                <w:sz w:val="24"/>
              </w:rPr>
            </w:pPr>
            <w:r w:rsidRPr="00AA5875">
              <w:rPr>
                <w:rFonts w:ascii="Times New Roman" w:hAnsi="Times New Roman"/>
                <w:sz w:val="24"/>
              </w:rPr>
              <w:t>Laitoksille, jotka ovat saman laitosten suojajärjestelmän jäseniä, asetuksen (EU) N:o 575/2013 314 artiklan 5 kohdan mukaisesti maksettujen palkkiokulujen osuus suljetaan pois.</w:t>
            </w:r>
          </w:p>
        </w:tc>
      </w:tr>
      <w:tr w:rsidR="003826D3" w:rsidRPr="00AA5875" w14:paraId="56FE9999"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C7FDD92" w14:textId="77777777" w:rsidR="003826D3" w:rsidRPr="00AA5875" w:rsidRDefault="003826D3" w:rsidP="003826D3">
            <w:pPr>
              <w:autoSpaceDE w:val="0"/>
              <w:autoSpaceDN w:val="0"/>
              <w:adjustRightInd w:val="0"/>
              <w:spacing w:before="60" w:after="120"/>
              <w:jc w:val="center"/>
              <w:rPr>
                <w:rFonts w:ascii="Times New Roman" w:hAnsi="Times New Roman" w:cs="Times New Roman"/>
                <w:b/>
                <w:sz w:val="24"/>
              </w:rPr>
            </w:pPr>
            <w:r w:rsidRPr="00AA5875">
              <w:rPr>
                <w:rFonts w:ascii="Times New Roman" w:hAnsi="Times New Roman"/>
                <w:b/>
                <w:sz w:val="24"/>
              </w:rPr>
              <w:t>2 c</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10640694" w14:textId="77777777" w:rsidR="003826D3" w:rsidRPr="00AA5875" w:rsidRDefault="003826D3" w:rsidP="003826D3">
            <w:pPr>
              <w:spacing w:before="60" w:after="120"/>
              <w:jc w:val="both"/>
              <w:rPr>
                <w:rStyle w:val="InstructionsTabelleberschrift"/>
                <w:rFonts w:ascii="Times New Roman" w:eastAsia="Times New Roman" w:hAnsi="Times New Roman"/>
                <w:sz w:val="24"/>
                <w:u w:val="none"/>
              </w:rPr>
            </w:pPr>
            <w:r w:rsidRPr="00AA5875">
              <w:rPr>
                <w:rStyle w:val="InstructionsTabelleberschrift"/>
                <w:rFonts w:ascii="Times New Roman" w:hAnsi="Times New Roman"/>
                <w:sz w:val="24"/>
                <w:u w:val="none"/>
              </w:rPr>
              <w:t>Liiketoiminnan muu tuotto</w:t>
            </w:r>
          </w:p>
          <w:p w14:paraId="035A399D" w14:textId="7232F3EB" w:rsidR="00671F1C" w:rsidRPr="00AA5875" w:rsidRDefault="009816D6" w:rsidP="003826D3">
            <w:pPr>
              <w:spacing w:before="60" w:after="120"/>
              <w:jc w:val="both"/>
              <w:rPr>
                <w:rFonts w:ascii="Times New Roman" w:eastAsia="Times New Roman" w:hAnsi="Times New Roman" w:cs="Times New Roman"/>
                <w:sz w:val="24"/>
              </w:rPr>
            </w:pPr>
            <w:r w:rsidRPr="00AA5875">
              <w:rPr>
                <w:rFonts w:ascii="Times New Roman" w:hAnsi="Times New Roman"/>
                <w:sz w:val="24"/>
              </w:rPr>
              <w:t xml:space="preserve">Liiketoiminnan muu tuotto, mukaan lukien voitot, jotka johtuvat myytävänä oleviksi luokitelluista pitkäaikaisista omaisuuseristä ja luovutettavien erien ryhmistä, joita ei katsota lopetetuiksi toiminnoiksi (jos kyse on tappiosta, arvo on käsiteltävä nollana) </w:t>
            </w:r>
            <w:proofErr w:type="spellStart"/>
            <w:r w:rsidRPr="00AA5875">
              <w:rPr>
                <w:rFonts w:ascii="Times New Roman" w:hAnsi="Times New Roman"/>
                <w:sz w:val="24"/>
              </w:rPr>
              <w:t>EPV:n</w:t>
            </w:r>
            <w:proofErr w:type="spellEnd"/>
            <w:r w:rsidRPr="00AA5875">
              <w:rPr>
                <w:rFonts w:ascii="Times New Roman" w:hAnsi="Times New Roman"/>
                <w:sz w:val="24"/>
              </w:rPr>
              <w:t xml:space="preserve"> tietoteknisten ratkaisujen liitteessä V olevan 2 osan 55 kohdan mukaisesti, sekä </w:t>
            </w:r>
            <w:proofErr w:type="spellStart"/>
            <w:r w:rsidRPr="00AA5875">
              <w:rPr>
                <w:rFonts w:ascii="Times New Roman" w:hAnsi="Times New Roman"/>
                <w:sz w:val="24"/>
              </w:rPr>
              <w:t>EPV:n</w:t>
            </w:r>
            <w:proofErr w:type="spellEnd"/>
            <w:r w:rsidRPr="00AA5875">
              <w:rPr>
                <w:rFonts w:ascii="Times New Roman" w:hAnsi="Times New Roman"/>
                <w:sz w:val="24"/>
              </w:rPr>
              <w:t xml:space="preserve"> tietoteknisten ratkaisujen liitteessä V olevan 2 osan 314 ja 316 kohdassa tarkoitetut muut toimintatulot, lukuun ottamatta vuokrasopimuksista saatavaa tuloa ja asetuksen (EU) 2021/451 314 artiklan 7 kohdan mukaisesti määritettyjä eriä.</w:t>
            </w:r>
          </w:p>
          <w:p w14:paraId="39451B35" w14:textId="17278A47" w:rsidR="00A471E8" w:rsidRPr="00AA5875" w:rsidRDefault="007863F3" w:rsidP="003826D3">
            <w:pPr>
              <w:spacing w:before="60" w:after="120"/>
              <w:jc w:val="both"/>
              <w:rPr>
                <w:rFonts w:ascii="Times New Roman" w:eastAsia="Times New Roman" w:hAnsi="Times New Roman" w:cs="Times New Roman"/>
                <w:sz w:val="24"/>
              </w:rPr>
            </w:pPr>
            <w:r w:rsidRPr="00AA5875">
              <w:rPr>
                <w:rFonts w:ascii="Times New Roman" w:hAnsi="Times New Roman"/>
                <w:sz w:val="24"/>
              </w:rPr>
              <w:t>Hallintomenojen takaisinperintää ei tulisi ottaa huomioon asetuksen (EU) N:o 575/2013 314 artiklan 9 kohdan mukaisesti laadittavan liiketoimintaindikaattorin komponentteja koskevan teknisen sääntelystandardin 5 artiklan mukaisesti.</w:t>
            </w:r>
          </w:p>
          <w:p w14:paraId="0B35E56E" w14:textId="27C4774F" w:rsidR="00695D35" w:rsidRPr="00AA5875" w:rsidRDefault="00695D35" w:rsidP="003826D3">
            <w:pPr>
              <w:spacing w:before="60" w:after="120"/>
              <w:jc w:val="both"/>
              <w:rPr>
                <w:rFonts w:ascii="Times New Roman" w:eastAsia="Times New Roman" w:hAnsi="Times New Roman" w:cs="Times New Roman"/>
                <w:sz w:val="24"/>
              </w:rPr>
            </w:pPr>
            <w:r w:rsidRPr="00AA5875">
              <w:rPr>
                <w:rFonts w:ascii="Times New Roman" w:hAnsi="Times New Roman"/>
                <w:sz w:val="24"/>
              </w:rPr>
              <w:t>Laitoksilta, jotka ovat saman laitosten suojajärjestelmän jäseniä, asetuksen (EU) N:o 575/2013 314 artiklan 5 kohdan mukaisesti saadun liiketoiminnan muun tulon määrä suljetaan pois.</w:t>
            </w:r>
          </w:p>
          <w:p w14:paraId="685D1BC1" w14:textId="04DD0137" w:rsidR="00695D35" w:rsidRPr="00AA5875" w:rsidRDefault="00695D35" w:rsidP="003826D3">
            <w:pPr>
              <w:spacing w:before="60" w:after="120"/>
              <w:jc w:val="both"/>
              <w:rPr>
                <w:rStyle w:val="InstructionsTabelleberschrift"/>
                <w:rFonts w:ascii="Times New Roman" w:eastAsia="Times New Roman" w:hAnsi="Times New Roman"/>
                <w:b w:val="0"/>
                <w:bCs w:val="0"/>
                <w:sz w:val="24"/>
                <w:u w:val="none"/>
              </w:rPr>
            </w:pPr>
            <w:r w:rsidRPr="00AA5875">
              <w:rPr>
                <w:rFonts w:ascii="Times New Roman" w:hAnsi="Times New Roman"/>
                <w:sz w:val="24"/>
              </w:rPr>
              <w:t>Tämän rivin määrä lasketaan asetuksen (EU) N:o 575/2013 314 artiklan 5 kohdan mukaisesti.</w:t>
            </w:r>
          </w:p>
        </w:tc>
      </w:tr>
      <w:tr w:rsidR="003826D3" w:rsidRPr="00AA5875" w14:paraId="278E4D2B"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0575E4C" w14:textId="77777777" w:rsidR="003826D3" w:rsidRPr="00AA5875" w:rsidRDefault="003826D3" w:rsidP="003826D3">
            <w:pPr>
              <w:autoSpaceDE w:val="0"/>
              <w:autoSpaceDN w:val="0"/>
              <w:adjustRightInd w:val="0"/>
              <w:spacing w:before="60" w:after="120"/>
              <w:jc w:val="center"/>
              <w:rPr>
                <w:rFonts w:ascii="Times New Roman" w:hAnsi="Times New Roman" w:cs="Times New Roman"/>
                <w:b/>
                <w:sz w:val="24"/>
              </w:rPr>
            </w:pPr>
            <w:r w:rsidRPr="00AA5875">
              <w:rPr>
                <w:rFonts w:ascii="Times New Roman" w:hAnsi="Times New Roman"/>
                <w:b/>
                <w:sz w:val="24"/>
              </w:rPr>
              <w:lastRenderedPageBreak/>
              <w:t>2 d</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2C949AD" w14:textId="3ED4D7E2" w:rsidR="003826D3" w:rsidRPr="00AA5875" w:rsidRDefault="003826D3" w:rsidP="003826D3">
            <w:pPr>
              <w:spacing w:before="60" w:after="120"/>
              <w:jc w:val="both"/>
              <w:rPr>
                <w:rStyle w:val="InstructionsTabelleberschrift"/>
                <w:rFonts w:ascii="Times New Roman" w:eastAsia="Times New Roman" w:hAnsi="Times New Roman"/>
                <w:sz w:val="24"/>
                <w:u w:val="none"/>
              </w:rPr>
            </w:pPr>
            <w:r w:rsidRPr="00AA5875">
              <w:rPr>
                <w:rStyle w:val="InstructionsTabelleberschrift"/>
                <w:rFonts w:ascii="Times New Roman" w:hAnsi="Times New Roman"/>
                <w:sz w:val="24"/>
                <w:u w:val="none"/>
              </w:rPr>
              <w:t>Muut toimintakulut</w:t>
            </w:r>
          </w:p>
          <w:p w14:paraId="13FCDFA5" w14:textId="269315A4" w:rsidR="00B722D0" w:rsidRPr="00AA5875" w:rsidRDefault="009816D6" w:rsidP="003826D3">
            <w:pPr>
              <w:spacing w:before="60" w:after="120"/>
              <w:jc w:val="both"/>
              <w:rPr>
                <w:rFonts w:ascii="Times New Roman" w:eastAsia="Times New Roman" w:hAnsi="Times New Roman" w:cs="Times New Roman"/>
                <w:sz w:val="24"/>
              </w:rPr>
            </w:pPr>
            <w:r w:rsidRPr="00AA5875">
              <w:rPr>
                <w:rFonts w:ascii="Times New Roman" w:hAnsi="Times New Roman"/>
                <w:sz w:val="24"/>
              </w:rPr>
              <w:t>Muut toimintakulut, mukaan lukien</w:t>
            </w:r>
          </w:p>
          <w:p w14:paraId="0E760CEE" w14:textId="74A56BE8" w:rsidR="00643568" w:rsidRPr="00AA5875" w:rsidRDefault="004D0A0E" w:rsidP="002A26E9">
            <w:pPr>
              <w:pStyle w:val="ListParagraph"/>
              <w:numPr>
                <w:ilvl w:val="0"/>
                <w:numId w:val="9"/>
              </w:numPr>
              <w:spacing w:before="60" w:after="120"/>
              <w:jc w:val="both"/>
              <w:rPr>
                <w:rFonts w:ascii="Times New Roman" w:eastAsia="Times New Roman" w:hAnsi="Times New Roman"/>
                <w:sz w:val="24"/>
              </w:rPr>
            </w:pPr>
            <w:r w:rsidRPr="00AA5875">
              <w:rPr>
                <w:rFonts w:ascii="Times New Roman" w:hAnsi="Times New Roman"/>
                <w:sz w:val="24"/>
              </w:rPr>
              <w:t xml:space="preserve">tappiot myytävänä oleviksi luokitelluista pitkäaikaisista omaisuuseristä ja luovutettavien erien ryhmistä, joita ei katsota lopetetuiksi toiminnoiksi, muut kuin operatiivisen riskin aiheuttavasta tapahtumasta johtuvat tappiot, jotka johtuvat myytävänä oleviksi luokitelluista pitkäaikaisista omaisuuseristä ja luovutettavien erien ryhmistä, joita ei katsota lopetetuiksi toiminnoiksi </w:t>
            </w:r>
            <w:proofErr w:type="spellStart"/>
            <w:r w:rsidRPr="00AA5875">
              <w:rPr>
                <w:rFonts w:ascii="Times New Roman" w:hAnsi="Times New Roman"/>
                <w:sz w:val="24"/>
              </w:rPr>
              <w:t>EPV:n</w:t>
            </w:r>
            <w:proofErr w:type="spellEnd"/>
            <w:r w:rsidRPr="00AA5875">
              <w:rPr>
                <w:rFonts w:ascii="Times New Roman" w:hAnsi="Times New Roman"/>
                <w:sz w:val="24"/>
              </w:rPr>
              <w:t xml:space="preserve"> tietoteknisten ratkaisujen liitteessä V olevan 2 osan 55 kohdan mukaisesti. Ainoastaan tappiot on ilmoitettava. Jos kyse on voitosta, arvo on käsiteltävä tällä rivillä nollana.</w:t>
            </w:r>
          </w:p>
          <w:p w14:paraId="0334035E" w14:textId="19D6E763" w:rsidR="00EE7608" w:rsidRPr="00AA5875" w:rsidRDefault="004D0A0E" w:rsidP="00EE7608">
            <w:pPr>
              <w:pStyle w:val="ListParagraph"/>
              <w:numPr>
                <w:ilvl w:val="0"/>
                <w:numId w:val="9"/>
              </w:numPr>
              <w:spacing w:before="60" w:after="120"/>
              <w:jc w:val="both"/>
              <w:rPr>
                <w:rFonts w:ascii="Times New Roman" w:eastAsia="Times New Roman" w:hAnsi="Times New Roman"/>
                <w:sz w:val="24"/>
              </w:rPr>
            </w:pPr>
            <w:r w:rsidRPr="00AA5875">
              <w:rPr>
                <w:rFonts w:ascii="Times New Roman" w:hAnsi="Times New Roman"/>
                <w:sz w:val="24"/>
              </w:rPr>
              <w:t xml:space="preserve">Operatiivisen riskin aiheuttavista tapahtumista johtuvat tappiot, kulut, varaukset ja muut taloudelliset vaikutukset yhteensä: kaikkien niiden tappioiden, kulujen, varausten ja muiden taloudellisten vaikutusten summa, jotka liittyvät operatiivisen riskin aiheuttaviin tapahtumiin ja jotka on ilmoitettu </w:t>
            </w:r>
            <w:proofErr w:type="spellStart"/>
            <w:r w:rsidRPr="00AA5875">
              <w:rPr>
                <w:rFonts w:ascii="Times New Roman" w:hAnsi="Times New Roman"/>
                <w:sz w:val="24"/>
              </w:rPr>
              <w:t>EPV:n</w:t>
            </w:r>
            <w:proofErr w:type="spellEnd"/>
            <w:r w:rsidRPr="00AA5875">
              <w:rPr>
                <w:rFonts w:ascii="Times New Roman" w:hAnsi="Times New Roman"/>
                <w:sz w:val="24"/>
              </w:rPr>
              <w:t xml:space="preserve"> tietoteknisten ratkaisujen liitteeseen I sisältyvän lomakkeen C.16.03 rivillä 0080.</w:t>
            </w:r>
          </w:p>
          <w:p w14:paraId="2C93E8CD" w14:textId="64776E12" w:rsidR="004D0A0E" w:rsidRPr="00AA5875" w:rsidRDefault="00A37C45" w:rsidP="00EE7608">
            <w:pPr>
              <w:pStyle w:val="ListParagraph"/>
              <w:numPr>
                <w:ilvl w:val="0"/>
                <w:numId w:val="9"/>
              </w:numPr>
              <w:spacing w:before="60" w:after="120"/>
              <w:jc w:val="both"/>
              <w:rPr>
                <w:rFonts w:ascii="Times New Roman" w:eastAsia="Times New Roman" w:hAnsi="Times New Roman"/>
                <w:sz w:val="24"/>
              </w:rPr>
            </w:pPr>
            <w:r w:rsidRPr="00AA5875">
              <w:rPr>
                <w:rFonts w:ascii="Times New Roman" w:hAnsi="Times New Roman"/>
                <w:sz w:val="24"/>
              </w:rPr>
              <w:t xml:space="preserve">Muut kuin operatiivisen riskin aiheuttavista tapahtumista johtuvat toimintakulut </w:t>
            </w:r>
            <w:proofErr w:type="spellStart"/>
            <w:r w:rsidRPr="00AA5875">
              <w:rPr>
                <w:rFonts w:ascii="Times New Roman" w:hAnsi="Times New Roman"/>
                <w:sz w:val="24"/>
              </w:rPr>
              <w:t>EPV:n</w:t>
            </w:r>
            <w:proofErr w:type="spellEnd"/>
            <w:r w:rsidRPr="00AA5875">
              <w:rPr>
                <w:rFonts w:ascii="Times New Roman" w:hAnsi="Times New Roman"/>
                <w:sz w:val="24"/>
              </w:rPr>
              <w:t xml:space="preserve"> tietoteknisten ratkaisujen liitteessä V olevan 2 osan 314 ja 316 kohdan mukaisesti. Ne koskevat</w:t>
            </w:r>
          </w:p>
          <w:p w14:paraId="01D56412" w14:textId="77777777" w:rsidR="004A5BBA" w:rsidRPr="00AA5875" w:rsidRDefault="004A5BBA" w:rsidP="004A5BBA">
            <w:pPr>
              <w:pStyle w:val="ListParagraph"/>
              <w:numPr>
                <w:ilvl w:val="1"/>
                <w:numId w:val="10"/>
              </w:numPr>
              <w:spacing w:before="60" w:after="120"/>
              <w:jc w:val="both"/>
              <w:rPr>
                <w:rFonts w:ascii="Times New Roman" w:eastAsia="Times New Roman" w:hAnsi="Times New Roman"/>
                <w:sz w:val="24"/>
              </w:rPr>
            </w:pPr>
            <w:r w:rsidRPr="00AA5875">
              <w:rPr>
                <w:rFonts w:ascii="Times New Roman" w:hAnsi="Times New Roman"/>
                <w:sz w:val="24"/>
              </w:rPr>
              <w:t>kuluja sellaisten aineellisten varojen käyvän arvon muutoksissa, jotka mitataan käyvän arvon mallin avulla, lukuun ottamatta kuluja sellaisten sijoituskiinteistöjen käyvän arvon muutoksista, jotka tuottavat vuokria ja jotka mitataan käyvän arvon mallin avulla</w:t>
            </w:r>
          </w:p>
          <w:p w14:paraId="726CB5AB" w14:textId="426E3DFA" w:rsidR="004A5BBA" w:rsidRPr="00AA5875" w:rsidRDefault="004A5BBA" w:rsidP="004A5BBA">
            <w:pPr>
              <w:pStyle w:val="ListParagraph"/>
              <w:numPr>
                <w:ilvl w:val="1"/>
                <w:numId w:val="10"/>
              </w:numPr>
              <w:spacing w:before="60" w:after="120"/>
              <w:jc w:val="both"/>
              <w:rPr>
                <w:rFonts w:ascii="Times New Roman" w:eastAsia="Times New Roman" w:hAnsi="Times New Roman"/>
                <w:sz w:val="24"/>
              </w:rPr>
            </w:pPr>
          </w:p>
          <w:p w14:paraId="4F8244A1" w14:textId="2CF47DAA" w:rsidR="004A5BBA" w:rsidRPr="00AA5875" w:rsidRDefault="004A5BBA" w:rsidP="004A5BBA">
            <w:pPr>
              <w:pStyle w:val="ListParagraph"/>
              <w:numPr>
                <w:ilvl w:val="1"/>
                <w:numId w:val="10"/>
              </w:numPr>
              <w:spacing w:before="60" w:after="120"/>
              <w:jc w:val="both"/>
              <w:rPr>
                <w:rFonts w:ascii="Times New Roman" w:eastAsia="Times New Roman" w:hAnsi="Times New Roman"/>
                <w:sz w:val="24"/>
              </w:rPr>
            </w:pPr>
            <w:r w:rsidRPr="00AA5875">
              <w:rPr>
                <w:rFonts w:ascii="Times New Roman" w:hAnsi="Times New Roman"/>
                <w:sz w:val="24"/>
              </w:rPr>
              <w:t xml:space="preserve">muita toimintakuluja (Muut toimintakulut) </w:t>
            </w:r>
            <w:proofErr w:type="spellStart"/>
            <w:r w:rsidRPr="00AA5875">
              <w:rPr>
                <w:rFonts w:ascii="Times New Roman" w:hAnsi="Times New Roman"/>
                <w:sz w:val="24"/>
              </w:rPr>
              <w:t>EPV:n</w:t>
            </w:r>
            <w:proofErr w:type="spellEnd"/>
            <w:r w:rsidRPr="00AA5875">
              <w:rPr>
                <w:rFonts w:ascii="Times New Roman" w:hAnsi="Times New Roman"/>
                <w:sz w:val="24"/>
              </w:rPr>
              <w:t xml:space="preserve"> tietoteknisten ratkaisujen liitteessä V olevan 2 osan 314 ja 316 kohdan mukaisesti, jos ne liittyvät vuokrattuihin omaisuuseriin.</w:t>
            </w:r>
          </w:p>
          <w:p w14:paraId="6CDC5FBE" w14:textId="54C68FB7" w:rsidR="004A3C86" w:rsidRPr="00AA5875" w:rsidRDefault="004A3C86" w:rsidP="00EE7608">
            <w:pPr>
              <w:spacing w:before="60" w:after="120"/>
              <w:jc w:val="both"/>
              <w:rPr>
                <w:rStyle w:val="InstructionsTabelleberschrift"/>
                <w:rFonts w:ascii="Times New Roman" w:eastAsia="Times New Roman" w:hAnsi="Times New Roman"/>
                <w:b w:val="0"/>
                <w:bCs w:val="0"/>
                <w:sz w:val="24"/>
                <w:u w:val="none"/>
              </w:rPr>
            </w:pPr>
            <w:r w:rsidRPr="00AA5875">
              <w:rPr>
                <w:rStyle w:val="InstructionsTabelleberschrift"/>
                <w:rFonts w:ascii="Times New Roman" w:hAnsi="Times New Roman"/>
                <w:b w:val="0"/>
                <w:sz w:val="24"/>
                <w:u w:val="none"/>
              </w:rPr>
              <w:t>Laitoksille, jotka ovat saman laitosten suojajärjestelmän jäseniä, asetuksen (EU) N:o 575/2013 314 artiklan 5 kohdan mukaisesti maksettujen muiden toimintakulujen määrä suljetaan pois.</w:t>
            </w:r>
          </w:p>
          <w:p w14:paraId="6F1C30F0" w14:textId="3B05E985" w:rsidR="003826D3" w:rsidRPr="00AA5875" w:rsidRDefault="00DE3384" w:rsidP="003826D3">
            <w:pPr>
              <w:spacing w:before="60" w:after="120"/>
              <w:jc w:val="both"/>
              <w:rPr>
                <w:rStyle w:val="InstructionsTabelleberschrift"/>
                <w:rFonts w:ascii="Times New Roman" w:eastAsia="Times New Roman" w:hAnsi="Times New Roman"/>
                <w:sz w:val="24"/>
              </w:rPr>
            </w:pPr>
            <w:r w:rsidRPr="00AA5875">
              <w:rPr>
                <w:rFonts w:ascii="Times New Roman" w:hAnsi="Times New Roman"/>
                <w:sz w:val="24"/>
              </w:rPr>
              <w:t>Tämän rivin määrä lasketaan asetuksen (EU) N:o 575/2013 314 artiklan 5 kohdan mukaisesti.</w:t>
            </w:r>
          </w:p>
        </w:tc>
      </w:tr>
      <w:tr w:rsidR="003826D3" w:rsidRPr="00AA5875" w14:paraId="7FA7A9FF"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44E87AB3" w14:textId="77777777" w:rsidR="003826D3" w:rsidRPr="00AA5875" w:rsidRDefault="003826D3" w:rsidP="003826D3">
            <w:pPr>
              <w:autoSpaceDE w:val="0"/>
              <w:autoSpaceDN w:val="0"/>
              <w:adjustRightInd w:val="0"/>
              <w:spacing w:before="60" w:after="120"/>
              <w:jc w:val="center"/>
              <w:rPr>
                <w:rFonts w:ascii="Times New Roman" w:hAnsi="Times New Roman" w:cs="Times New Roman"/>
                <w:b/>
                <w:sz w:val="24"/>
              </w:rPr>
            </w:pPr>
            <w:r w:rsidRPr="00AA5875">
              <w:rPr>
                <w:rFonts w:ascii="Times New Roman" w:hAnsi="Times New Roman"/>
                <w:b/>
                <w:sz w:val="24"/>
              </w:rPr>
              <w:t>3</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25B7EDDC" w14:textId="77777777" w:rsidR="003826D3" w:rsidRPr="00AA5875" w:rsidRDefault="003826D3" w:rsidP="003826D3">
            <w:pPr>
              <w:spacing w:before="60" w:after="120"/>
              <w:jc w:val="both"/>
              <w:rPr>
                <w:rStyle w:val="InstructionsTabelleberschrift"/>
                <w:rFonts w:ascii="Times New Roman" w:eastAsia="Times New Roman" w:hAnsi="Times New Roman"/>
                <w:bCs w:val="0"/>
                <w:sz w:val="24"/>
                <w:u w:val="none"/>
              </w:rPr>
            </w:pPr>
            <w:r w:rsidRPr="00AA5875">
              <w:rPr>
                <w:rStyle w:val="InstructionsTabelleberschrift"/>
                <w:rFonts w:ascii="Times New Roman" w:hAnsi="Times New Roman"/>
                <w:sz w:val="24"/>
                <w:u w:val="none"/>
              </w:rPr>
              <w:t>Rahoituskomponentti (FC)</w:t>
            </w:r>
          </w:p>
          <w:p w14:paraId="1C2CD9AE" w14:textId="16B8F7FC" w:rsidR="003826D3" w:rsidRPr="00AA5875" w:rsidRDefault="00DE3384" w:rsidP="003826D3">
            <w:pPr>
              <w:spacing w:before="60" w:after="120"/>
              <w:jc w:val="both"/>
              <w:rPr>
                <w:rStyle w:val="InstructionsTabelleberschrift"/>
                <w:rFonts w:ascii="Times New Roman" w:eastAsia="Times New Roman" w:hAnsi="Times New Roman"/>
                <w:b w:val="0"/>
                <w:bCs w:val="0"/>
                <w:sz w:val="24"/>
                <w:u w:val="none"/>
              </w:rPr>
            </w:pPr>
            <w:r w:rsidRPr="00AA5875">
              <w:rPr>
                <w:rStyle w:val="InstructionsTabelleberschrift"/>
                <w:rFonts w:ascii="Times New Roman" w:hAnsi="Times New Roman"/>
                <w:b w:val="0"/>
                <w:sz w:val="24"/>
                <w:u w:val="none"/>
              </w:rPr>
              <w:t xml:space="preserve">Rahoituskomponentti lasketaan asetuksen (EU) N:o 575/2013 314 artiklan 6 kohdan mukaisesti. </w:t>
            </w:r>
            <w:r w:rsidRPr="00AA5875">
              <w:rPr>
                <w:rFonts w:ascii="Times New Roman" w:hAnsi="Times New Roman"/>
                <w:sz w:val="24"/>
              </w:rPr>
              <w:t>Jos laitokseen sovelletaan asetuksen (EU) N:o 575/2013 314 artiklan 4 kohdassa tarkoitettua poikkeusta, laitos ei sisällytä lukuja vähittäispankkitoiminnan ja/tai yritysrahoitustoiminnan liiketoiminta-alueista.</w:t>
            </w:r>
          </w:p>
        </w:tc>
      </w:tr>
      <w:tr w:rsidR="003826D3" w:rsidRPr="00AA5875" w14:paraId="2B149247"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5E3187E8" w14:textId="77777777" w:rsidR="003826D3" w:rsidRPr="00AA5875" w:rsidRDefault="003826D3" w:rsidP="003826D3">
            <w:pPr>
              <w:autoSpaceDE w:val="0"/>
              <w:autoSpaceDN w:val="0"/>
              <w:adjustRightInd w:val="0"/>
              <w:spacing w:before="60" w:after="120"/>
              <w:jc w:val="center"/>
              <w:rPr>
                <w:rFonts w:ascii="Times New Roman" w:hAnsi="Times New Roman" w:cs="Times New Roman"/>
                <w:b/>
                <w:sz w:val="24"/>
              </w:rPr>
            </w:pPr>
            <w:r w:rsidRPr="00AA5875">
              <w:rPr>
                <w:rFonts w:ascii="Times New Roman" w:hAnsi="Times New Roman"/>
                <w:b/>
                <w:sz w:val="24"/>
              </w:rPr>
              <w:t>3 a</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2D37BB41" w14:textId="6F0E6551" w:rsidR="003826D3" w:rsidRPr="00AA5875" w:rsidRDefault="003826D3" w:rsidP="003826D3">
            <w:pPr>
              <w:spacing w:before="60" w:after="120"/>
              <w:jc w:val="both"/>
              <w:rPr>
                <w:rStyle w:val="InstructionsTabelleberschrift"/>
                <w:rFonts w:ascii="Times New Roman" w:eastAsia="Times New Roman" w:hAnsi="Times New Roman"/>
                <w:bCs w:val="0"/>
                <w:sz w:val="24"/>
                <w:u w:val="none"/>
              </w:rPr>
            </w:pPr>
            <w:r w:rsidRPr="00AA5875">
              <w:rPr>
                <w:rStyle w:val="InstructionsTabelleberschrift"/>
                <w:rFonts w:ascii="Times New Roman" w:hAnsi="Times New Roman"/>
                <w:sz w:val="24"/>
                <w:u w:val="none"/>
              </w:rPr>
              <w:t>Kaupankäyntivarastoon sovellettava nettovoitto tai (-) nettotappio</w:t>
            </w:r>
          </w:p>
          <w:p w14:paraId="4E177CA3" w14:textId="4C472892" w:rsidR="003826D3" w:rsidRPr="00AA5875" w:rsidRDefault="003826D3" w:rsidP="003826D3">
            <w:pPr>
              <w:spacing w:before="60" w:after="120"/>
              <w:jc w:val="both"/>
              <w:rPr>
                <w:rStyle w:val="InstructionsTabelleberschrift"/>
                <w:rFonts w:ascii="Times New Roman" w:hAnsi="Times New Roman"/>
                <w:b w:val="0"/>
                <w:bCs w:val="0"/>
                <w:sz w:val="24"/>
                <w:u w:val="none"/>
              </w:rPr>
            </w:pPr>
            <w:r w:rsidRPr="00AA5875">
              <w:rPr>
                <w:rStyle w:val="InstructionsTabelleberschrift"/>
                <w:rFonts w:ascii="Times New Roman" w:hAnsi="Times New Roman"/>
                <w:b w:val="0"/>
                <w:sz w:val="24"/>
                <w:u w:val="none"/>
              </w:rPr>
              <w:t>Kaupankäyntivarastoon sovellettava nettovoitto tai -tappio lasketaan seuraavien erien summana:</w:t>
            </w:r>
          </w:p>
          <w:p w14:paraId="6324889B" w14:textId="380EDA28" w:rsidR="008A379C" w:rsidRPr="00AA5875" w:rsidRDefault="008A379C" w:rsidP="00232265">
            <w:pPr>
              <w:pStyle w:val="Style1"/>
              <w:rPr>
                <w:rStyle w:val="InstructionsTabelleberschrift"/>
                <w:rFonts w:ascii="Times New Roman" w:hAnsi="Times New Roman"/>
                <w:b w:val="0"/>
                <w:bCs w:val="0"/>
                <w:sz w:val="24"/>
                <w:u w:val="none"/>
              </w:rPr>
            </w:pPr>
            <w:r w:rsidRPr="00AA5875">
              <w:lastRenderedPageBreak/>
              <w:t xml:space="preserve">voitot tai (-) tappiot kaupankäyntitarkoituksessa pidettävistä rahoitusvaroista ja -veloista, netto: voitot tai (-) tappiot kaupankäyntitarkoituksessa pidettävistä rahoitusvaroista ja -veloista </w:t>
            </w:r>
            <w:proofErr w:type="spellStart"/>
            <w:r w:rsidRPr="00AA5875">
              <w:t>EPV:n</w:t>
            </w:r>
            <w:proofErr w:type="spellEnd"/>
            <w:r w:rsidRPr="00AA5875">
              <w:t xml:space="preserve"> tietoteknisten ratkaisujen liitteessä V olevan 2 osan 43 ja 46 kohdan mukaisesti tai kaupankäyntitarkoituksessa pidettävistä rahoitusvaroista ja -veloista neuvoston direktiivin 86/635/ETY, jäljempänä ’tilinpäätösdirektiivi’ tai ’BAD-direktiivi’, pystysuoraa kaavaa koskevan 27 artiklan 6 kohdan mukaisesti</w:t>
            </w:r>
          </w:p>
          <w:p w14:paraId="0B998657" w14:textId="654F8692" w:rsidR="008A379C" w:rsidRPr="00AA5875" w:rsidRDefault="008A379C" w:rsidP="00232265">
            <w:pPr>
              <w:pStyle w:val="Style1"/>
              <w:rPr>
                <w:rStyle w:val="InstructionsTabelleberschrift"/>
                <w:rFonts w:ascii="Times New Roman" w:hAnsi="Times New Roman"/>
                <w:b w:val="0"/>
                <w:bCs w:val="0"/>
                <w:sz w:val="24"/>
                <w:u w:val="none"/>
              </w:rPr>
            </w:pPr>
            <w:r w:rsidRPr="00AA5875">
              <w:rPr>
                <w:u w:val="single"/>
              </w:rPr>
              <w:t>voitot tai (-) tappiot suojauslaskennasta, netto</w:t>
            </w:r>
            <w:r w:rsidRPr="00AA5875">
              <w:t xml:space="preserve">: suojauslaskennasta johtuvat nettomääräiset voitot tai (-) tappiot kaupankäyntivarastokomponentissa vain niissä poikkeustapauksissa, joissa suojauslaskentaa, joka on laskettu </w:t>
            </w:r>
            <w:proofErr w:type="spellStart"/>
            <w:r w:rsidRPr="00AA5875">
              <w:t>EPV:n</w:t>
            </w:r>
            <w:proofErr w:type="spellEnd"/>
            <w:r w:rsidRPr="00AA5875">
              <w:t xml:space="preserve"> tietoteknisten ratkaisujen liitteessä V olevan 2 osan 47 kohdan mukaisesti tai tilinpäätösdirektiivin 8 artiklan 1 kohdan a alakohdan sekä 6 ja 8 kohdan mukaisesti, käytetään kaupankäyntitarkoituksessa pidettävien rahoitusvarojen ja -velkojen suojaamiseen, ja</w:t>
            </w:r>
          </w:p>
          <w:p w14:paraId="1BC37DE4" w14:textId="36EA6A27" w:rsidR="008A379C" w:rsidRPr="00AA5875" w:rsidRDefault="008A379C" w:rsidP="00232265">
            <w:pPr>
              <w:pStyle w:val="Style1"/>
              <w:rPr>
                <w:rStyle w:val="InstructionsTabelleberschrift"/>
                <w:rFonts w:ascii="Times New Roman" w:hAnsi="Times New Roman"/>
                <w:b w:val="0"/>
                <w:bCs w:val="0"/>
                <w:sz w:val="24"/>
                <w:u w:val="none"/>
              </w:rPr>
            </w:pPr>
            <w:r w:rsidRPr="00AA5875">
              <w:rPr>
                <w:u w:val="single"/>
              </w:rPr>
              <w:t>kurssierot [voitto tai (-) tappio], netto, jotka liittyvät kaupankäyntivarastoon</w:t>
            </w:r>
            <w:r w:rsidRPr="00AA5875">
              <w:t>: nettomääräiset kurssierot [voitto tai (-) tappio] vain, jos tällaiset IAS 21.28 -standardin 52 kohdan a alakohdan tai BAD-direktiivin 39 artiklan mukaisesti lasketut erot ovat peräisin kaupankäyntitarkoituksessa pidettävistä rahoitusvaroista ja -veloista.</w:t>
            </w:r>
          </w:p>
          <w:p w14:paraId="761552C0" w14:textId="5BF82331" w:rsidR="001E5563" w:rsidRPr="00AA5875" w:rsidRDefault="001E5563" w:rsidP="00C65626">
            <w:pPr>
              <w:pStyle w:val="paragraph"/>
              <w:textAlignment w:val="baseline"/>
              <w:rPr>
                <w:rStyle w:val="InstructionsTabelleberschrift"/>
                <w:rFonts w:ascii="Segoe UI" w:hAnsi="Segoe UI" w:cs="Segoe UI"/>
              </w:rPr>
            </w:pPr>
            <w:r w:rsidRPr="00AA5875">
              <w:t>Julkistettavat arvot perustuvat kirjanpitoarvoihin, jotka on määritetty käyttämällä tilinpäätösrajaa tai vakavaraisuusrajaa, jotta voidaan yksilöidä kaupankäyntivarastossa ja sen ulkopuolella olevat erät kultakin kolmelta viimeiseltä tilikaudelta asetuksen (EU) N:o 575/2013 314 artiklan 6 kohdan mukaisesti.</w:t>
            </w:r>
          </w:p>
        </w:tc>
      </w:tr>
      <w:tr w:rsidR="003826D3" w:rsidRPr="00AA5875" w14:paraId="769832BB"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4F3C7174" w14:textId="77777777" w:rsidR="003826D3" w:rsidRPr="00AA5875" w:rsidRDefault="003826D3" w:rsidP="003826D3">
            <w:pPr>
              <w:autoSpaceDE w:val="0"/>
              <w:autoSpaceDN w:val="0"/>
              <w:adjustRightInd w:val="0"/>
              <w:spacing w:before="60" w:after="120"/>
              <w:jc w:val="center"/>
              <w:rPr>
                <w:rFonts w:ascii="Times New Roman" w:hAnsi="Times New Roman" w:cs="Times New Roman"/>
                <w:b/>
                <w:sz w:val="24"/>
              </w:rPr>
            </w:pPr>
            <w:r w:rsidRPr="00AA5875">
              <w:rPr>
                <w:rFonts w:ascii="Times New Roman" w:hAnsi="Times New Roman"/>
                <w:b/>
                <w:sz w:val="24"/>
              </w:rPr>
              <w:lastRenderedPageBreak/>
              <w:t>3 b</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CD949CD" w14:textId="505506A8" w:rsidR="003826D3" w:rsidRPr="00AA5875" w:rsidRDefault="003826D3" w:rsidP="003826D3">
            <w:pPr>
              <w:spacing w:before="60" w:after="120"/>
              <w:jc w:val="both"/>
              <w:rPr>
                <w:rStyle w:val="InstructionsTabelleberschrift"/>
                <w:rFonts w:ascii="Times New Roman" w:eastAsia="Times New Roman" w:hAnsi="Times New Roman"/>
                <w:bCs w:val="0"/>
                <w:sz w:val="24"/>
                <w:u w:val="none"/>
              </w:rPr>
            </w:pPr>
            <w:r w:rsidRPr="00AA5875">
              <w:rPr>
                <w:rStyle w:val="InstructionsTabelleberschrift"/>
                <w:rFonts w:ascii="Times New Roman" w:hAnsi="Times New Roman"/>
                <w:sz w:val="24"/>
                <w:u w:val="none"/>
              </w:rPr>
              <w:t>Kaupankäyntivaraston ulkopuolisiin eriin sovellettava nettovoitto tai -tappio</w:t>
            </w:r>
          </w:p>
          <w:p w14:paraId="16F13570" w14:textId="0B537F1A" w:rsidR="003826D3" w:rsidRPr="00AA5875" w:rsidRDefault="003826D3" w:rsidP="003826D3">
            <w:pPr>
              <w:spacing w:before="60" w:after="120"/>
              <w:jc w:val="both"/>
              <w:rPr>
                <w:rStyle w:val="InstructionsTabelleberschrift"/>
                <w:rFonts w:ascii="Times New Roman" w:eastAsia="Times New Roman" w:hAnsi="Times New Roman"/>
                <w:b w:val="0"/>
                <w:bCs w:val="0"/>
                <w:sz w:val="24"/>
                <w:u w:val="none"/>
              </w:rPr>
            </w:pPr>
            <w:r w:rsidRPr="00AA5875">
              <w:rPr>
                <w:rStyle w:val="InstructionsTabelleberschrift"/>
                <w:rFonts w:ascii="Times New Roman" w:hAnsi="Times New Roman"/>
                <w:b w:val="0"/>
                <w:sz w:val="24"/>
                <w:u w:val="none"/>
              </w:rPr>
              <w:t>Kaupankäyntivaraston ulkopuolisiin eriin sovellettava nettovoitto tai -tappio lasketaan seuraavien erien summana:</w:t>
            </w:r>
          </w:p>
          <w:p w14:paraId="4816B36A" w14:textId="59F72F36" w:rsidR="008F0781" w:rsidRPr="00AA5875" w:rsidRDefault="008F0781" w:rsidP="00232265">
            <w:pPr>
              <w:pStyle w:val="Style1"/>
            </w:pPr>
            <w:r w:rsidRPr="00AA5875">
              <w:rPr>
                <w:u w:val="single"/>
              </w:rPr>
              <w:t>voitot tai tappiot (-) taseesta pois kirjatuista rahoitusvaroista ja -veloista, joita ei arvosteta käypään arvoon tulosvaikutteisesti, netto</w:t>
            </w:r>
            <w:r w:rsidRPr="00AA5875">
              <w:t xml:space="preserve">: nettomääräiset voitot tai tappiot (-) taseesta pois kirjatuista rahoitusvaroista ja -veloista, joita ei arvosteta käypään arvoon tulosvaikutteisesti, </w:t>
            </w:r>
            <w:proofErr w:type="spellStart"/>
            <w:r w:rsidRPr="00AA5875">
              <w:t>EPV:n</w:t>
            </w:r>
            <w:proofErr w:type="spellEnd"/>
            <w:r w:rsidRPr="00AA5875">
              <w:t xml:space="preserve"> tietoteknisten ratkaisujen liitteessä V olevan 2 osan 45 kohdan tai BAD-direktiivin pystysuoraa kaavaa koskevan 27 artiklan 6 kohdan mukaisesti</w:t>
            </w:r>
          </w:p>
          <w:p w14:paraId="29EDCF43" w14:textId="7ADB0AAC" w:rsidR="008F0781" w:rsidRPr="00AA5875" w:rsidRDefault="008F0781" w:rsidP="00232265">
            <w:pPr>
              <w:pStyle w:val="Style1"/>
            </w:pPr>
            <w:r w:rsidRPr="00AA5875">
              <w:rPr>
                <w:u w:val="single"/>
              </w:rPr>
              <w:t>voitot tai (-) tappiot kaupankäyntivaraston ulkopuolisista rahoitusvaroista, jotka on pakko arvostaa käypään arvoon tulosvaikutteisesti, netto</w:t>
            </w:r>
            <w:r w:rsidRPr="00AA5875">
              <w:t xml:space="preserve">: ilmoitetaan nettomääräiset voitot tai (-) tappiot kaupankäyntivaraston ulkopuolisista rahoitusvaroista, jotka on pakko arvostaa käypään arvoon tulosvaikutteisesti, </w:t>
            </w:r>
            <w:proofErr w:type="spellStart"/>
            <w:r w:rsidRPr="00AA5875">
              <w:t>EPV:n</w:t>
            </w:r>
            <w:proofErr w:type="spellEnd"/>
            <w:r w:rsidRPr="00AA5875">
              <w:t xml:space="preserve"> tietoteknisten ratkaisujen liitteessä V olevan 2 osan 46 kohdan mukaisesti</w:t>
            </w:r>
          </w:p>
          <w:p w14:paraId="23350A71" w14:textId="40356371" w:rsidR="008F0781" w:rsidRPr="00AA5875" w:rsidRDefault="008F0781" w:rsidP="00232265">
            <w:pPr>
              <w:pStyle w:val="Style1"/>
            </w:pPr>
            <w:r w:rsidRPr="00AA5875">
              <w:rPr>
                <w:u w:val="single"/>
              </w:rPr>
              <w:t xml:space="preserve">voitot tai (-) tappiot rahoitusvaroista ja -veloista, jotka on nimenomaisesti luokiteltu käypään arvoon tulosvaikutteisesti </w:t>
            </w:r>
            <w:r w:rsidRPr="00AA5875">
              <w:rPr>
                <w:u w:val="single"/>
              </w:rPr>
              <w:lastRenderedPageBreak/>
              <w:t>kirjattaviksi, netto</w:t>
            </w:r>
            <w:r w:rsidRPr="00AA5875">
              <w:t xml:space="preserve">: nettomääräiset voitot tai (-) tappiot rahoitusvaroista ja -veloista, jotka on nimenomaisesti luokiteltu käypään arvoon tulosvaikutteisesti kirjattaviksi, </w:t>
            </w:r>
            <w:proofErr w:type="spellStart"/>
            <w:r w:rsidRPr="00AA5875">
              <w:t>EPV:n</w:t>
            </w:r>
            <w:proofErr w:type="spellEnd"/>
            <w:r w:rsidRPr="00AA5875">
              <w:t xml:space="preserve"> tietoteknisten ratkaisujen liitteessä V olevan 2 osan 44 kohdan mukaisesti;</w:t>
            </w:r>
          </w:p>
          <w:p w14:paraId="44DE675E" w14:textId="5B34C2BC" w:rsidR="008F0781" w:rsidRPr="00AA5875" w:rsidRDefault="008F0781" w:rsidP="00232265">
            <w:pPr>
              <w:pStyle w:val="Style1"/>
            </w:pPr>
            <w:r w:rsidRPr="00AA5875">
              <w:rPr>
                <w:u w:val="single"/>
              </w:rPr>
              <w:t>voitot tai (-) tappiot suojauslaskennasta, netto, jotka liittyvät kaupankäyntivaraston ulkopuolisiin eriin</w:t>
            </w:r>
            <w:r w:rsidRPr="00AA5875">
              <w:t xml:space="preserve">; suojauslaskennan nettomääräiset voitot tai (-) tappiot </w:t>
            </w:r>
            <w:proofErr w:type="spellStart"/>
            <w:r w:rsidRPr="00AA5875">
              <w:t>EPV:n</w:t>
            </w:r>
            <w:proofErr w:type="spellEnd"/>
            <w:r w:rsidRPr="00AA5875">
              <w:t xml:space="preserve"> tietoteknisten ratkaisujen liitteessä V olevan 2 osan 47 kohdan tai tilinpäätösdirektiivin 8 artiklan 1 kohdan a alakohdan sekä 6 ja 8 kohdan mukaisesti, jos nämä voitot tai tappiot ovat peräisin kaupankäyntiviraston ulkopuolissa erissä pidetyistä rahoitusvaroista ja -veloista, ja</w:t>
            </w:r>
          </w:p>
          <w:p w14:paraId="23306495" w14:textId="6A259674" w:rsidR="008F0781" w:rsidRPr="00AA5875" w:rsidRDefault="008F0781" w:rsidP="00232265">
            <w:pPr>
              <w:pStyle w:val="Style1"/>
            </w:pPr>
            <w:r w:rsidRPr="00AA5875">
              <w:rPr>
                <w:u w:val="single"/>
              </w:rPr>
              <w:t>kurssierot [voitto tai (-) tappio], netto, jotka liittyvät kaupankäyntivaraston ulkopuolisiin eriin</w:t>
            </w:r>
            <w:r w:rsidRPr="00AA5875">
              <w:t>: kurssierot [voitto tai (-) tappio] nettomääräisinä IAS 21.28 -standardin 52 kohdan a alakohdan mukaisesti tai BAD-direktiivin 39 artiklan mukaisesti, jos erot johtuvat kaupankäyntivaraston ulkopuolella olevissa erissä pidetyistä rahoitusvaroista ja -veloista.</w:t>
            </w:r>
          </w:p>
          <w:p w14:paraId="3E9BB5BF" w14:textId="1D3FC8A9" w:rsidR="00F26A2D" w:rsidRPr="00AA5875" w:rsidRDefault="001E5563" w:rsidP="00F26A2D">
            <w:pPr>
              <w:spacing w:before="60" w:after="120"/>
              <w:jc w:val="both"/>
              <w:rPr>
                <w:rStyle w:val="InstructionsTabelleberschrift"/>
                <w:rFonts w:asciiTheme="majorBidi" w:hAnsiTheme="majorBidi" w:cstheme="majorBidi"/>
                <w:sz w:val="24"/>
                <w:u w:val="none"/>
              </w:rPr>
            </w:pPr>
            <w:r w:rsidRPr="00AA5875">
              <w:rPr>
                <w:rFonts w:asciiTheme="majorBidi" w:hAnsiTheme="majorBidi"/>
                <w:sz w:val="24"/>
              </w:rPr>
              <w:t>Julkistettavat arvot perustuvat kirjanpitoarvoihin, jotka on määritetty käyttämällä tilinpäätösrajaa tai vakavaraisuusrajaa, jotta voidaan yksilöidä kaupankäyntivarastossa ja sen ulkopuolella olevat erät kultakin kolmelta viimeiseltä tilikaudelta asetuksen (EU) N:o 575/2013 314 artiklan 6 kohdan mukaisesti.</w:t>
            </w:r>
          </w:p>
        </w:tc>
      </w:tr>
      <w:tr w:rsidR="003826D3" w:rsidRPr="00AA5875" w14:paraId="4C01E0EE"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47DF21AD" w14:textId="77777777" w:rsidR="003826D3" w:rsidRPr="00AA5875" w:rsidRDefault="003826D3" w:rsidP="003826D3">
            <w:pPr>
              <w:autoSpaceDE w:val="0"/>
              <w:autoSpaceDN w:val="0"/>
              <w:adjustRightInd w:val="0"/>
              <w:spacing w:before="60" w:after="120"/>
              <w:jc w:val="center"/>
              <w:rPr>
                <w:rFonts w:ascii="Times New Roman" w:hAnsi="Times New Roman" w:cs="Times New Roman"/>
                <w:b/>
                <w:sz w:val="24"/>
              </w:rPr>
            </w:pPr>
            <w:r w:rsidRPr="00AA5875">
              <w:rPr>
                <w:rFonts w:ascii="Times New Roman" w:hAnsi="Times New Roman"/>
                <w:b/>
                <w:sz w:val="24"/>
              </w:rPr>
              <w:lastRenderedPageBreak/>
              <w:t>EU 3c</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61BB97F" w14:textId="3301C86C" w:rsidR="003826D3" w:rsidRPr="00AA5875" w:rsidRDefault="008C3E6A" w:rsidP="003826D3">
            <w:pPr>
              <w:spacing w:before="60" w:after="120"/>
              <w:jc w:val="both"/>
              <w:rPr>
                <w:rStyle w:val="InstructionsTabelleberschrift"/>
                <w:rFonts w:ascii="Times New Roman" w:eastAsia="Times New Roman" w:hAnsi="Times New Roman"/>
                <w:bCs w:val="0"/>
                <w:sz w:val="24"/>
                <w:u w:val="none"/>
              </w:rPr>
            </w:pPr>
            <w:r w:rsidRPr="00AA5875">
              <w:rPr>
                <w:rStyle w:val="InstructionsTabelleberschrift"/>
                <w:rFonts w:ascii="Times New Roman" w:hAnsi="Times New Roman"/>
                <w:sz w:val="24"/>
                <w:u w:val="none"/>
              </w:rPr>
              <w:t>Kaupankäyntivaraston / kaupankäyntivaraston ulkopuolisen rajan määrittämisessä käytetty menetelmä (vakavaraisuusraja tai kirjanpitomenetelmä)</w:t>
            </w:r>
          </w:p>
          <w:p w14:paraId="00A81A34" w14:textId="0A7D6D1A" w:rsidR="003826D3" w:rsidRPr="00AA5875" w:rsidRDefault="003826D3" w:rsidP="003826D3">
            <w:pPr>
              <w:spacing w:before="60" w:after="120"/>
              <w:jc w:val="both"/>
              <w:rPr>
                <w:rStyle w:val="InstructionsTabelleberschrift"/>
                <w:rFonts w:ascii="Times New Roman" w:eastAsia="Times New Roman" w:hAnsi="Times New Roman"/>
                <w:b w:val="0"/>
                <w:bCs w:val="0"/>
                <w:sz w:val="24"/>
                <w:u w:val="none"/>
              </w:rPr>
            </w:pPr>
            <w:r w:rsidRPr="00AA5875">
              <w:rPr>
                <w:rStyle w:val="InstructionsTabelleberschrift"/>
                <w:rFonts w:ascii="Times New Roman" w:hAnsi="Times New Roman"/>
                <w:b w:val="0"/>
                <w:sz w:val="24"/>
                <w:u w:val="none"/>
              </w:rPr>
              <w:t>Viitepäivänä rahoituskomponentin määrittämiseen käytetty menetelmä: kirjanpitomenetelmä tai vakavaraisuusluokitus (vakavaraisuusraja). Menetelmää on käytettävä johdonmukaisesti kultakin kolmelta edelliseltä tilikaudelta ilmoitettujen määrien osalta.</w:t>
            </w:r>
          </w:p>
        </w:tc>
      </w:tr>
      <w:tr w:rsidR="003826D3" w:rsidRPr="00AA5875" w14:paraId="130758B4"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7F1EF276" w14:textId="77777777" w:rsidR="003826D3" w:rsidRPr="00AA5875" w:rsidRDefault="003826D3" w:rsidP="003826D3">
            <w:pPr>
              <w:autoSpaceDE w:val="0"/>
              <w:autoSpaceDN w:val="0"/>
              <w:adjustRightInd w:val="0"/>
              <w:spacing w:before="60" w:after="120"/>
              <w:jc w:val="center"/>
              <w:rPr>
                <w:rFonts w:ascii="Times New Roman" w:hAnsi="Times New Roman" w:cs="Times New Roman"/>
                <w:b/>
                <w:sz w:val="24"/>
              </w:rPr>
            </w:pPr>
            <w:r w:rsidRPr="00AA5875">
              <w:rPr>
                <w:rFonts w:ascii="Times New Roman" w:hAnsi="Times New Roman"/>
                <w:b/>
                <w:sz w:val="24"/>
              </w:rPr>
              <w:t>4</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14882AA" w14:textId="77777777" w:rsidR="003826D3" w:rsidRPr="00AA5875" w:rsidRDefault="003826D3" w:rsidP="003826D3">
            <w:pPr>
              <w:spacing w:before="60" w:after="120"/>
              <w:jc w:val="both"/>
              <w:rPr>
                <w:rStyle w:val="InstructionsTabelleberschrift"/>
                <w:rFonts w:ascii="Times New Roman" w:eastAsia="Times New Roman" w:hAnsi="Times New Roman"/>
                <w:bCs w:val="0"/>
                <w:sz w:val="24"/>
                <w:u w:val="none"/>
              </w:rPr>
            </w:pPr>
            <w:r w:rsidRPr="00AA5875">
              <w:rPr>
                <w:rStyle w:val="InstructionsTabelleberschrift"/>
                <w:rFonts w:ascii="Times New Roman" w:hAnsi="Times New Roman"/>
                <w:sz w:val="24"/>
                <w:u w:val="none"/>
              </w:rPr>
              <w:t>Liiketoimintaindikaattori (BI)</w:t>
            </w:r>
          </w:p>
          <w:p w14:paraId="35C99FE1" w14:textId="0AFECB29" w:rsidR="003826D3" w:rsidRPr="00AA5875" w:rsidRDefault="003826D3" w:rsidP="003826D3">
            <w:pPr>
              <w:spacing w:before="60" w:after="120"/>
              <w:jc w:val="both"/>
              <w:rPr>
                <w:rStyle w:val="InstructionsTabelleberschrift"/>
                <w:rFonts w:asciiTheme="majorBidi" w:eastAsia="Times New Roman" w:hAnsiTheme="majorBidi" w:cstheme="majorBidi"/>
                <w:b w:val="0"/>
                <w:bCs w:val="0"/>
                <w:sz w:val="24"/>
                <w:u w:val="none"/>
              </w:rPr>
            </w:pPr>
            <w:r w:rsidRPr="00AA5875">
              <w:rPr>
                <w:rFonts w:asciiTheme="majorBidi" w:hAnsiTheme="majorBidi"/>
                <w:sz w:val="24"/>
              </w:rPr>
              <w:t>Asetuksen (EU) N:o 575/2013 314 artiklan 1 kohdan mukaisesti laskettu liiketoimintaindikaattori, joka on seuraavien kolmen komponentin summa: korko-, leasing- ja osinkokomponentti, palvelukomponentti ja rahoituskomponentti.</w:t>
            </w:r>
          </w:p>
        </w:tc>
      </w:tr>
      <w:tr w:rsidR="003826D3" w:rsidRPr="00AA5875" w14:paraId="45662CD2"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1BE29C54" w14:textId="77777777" w:rsidR="003826D3" w:rsidRPr="00AA5875" w:rsidRDefault="003826D3" w:rsidP="003826D3">
            <w:pPr>
              <w:autoSpaceDE w:val="0"/>
              <w:autoSpaceDN w:val="0"/>
              <w:adjustRightInd w:val="0"/>
              <w:spacing w:before="60" w:after="120"/>
              <w:jc w:val="center"/>
              <w:rPr>
                <w:rFonts w:ascii="Times New Roman" w:hAnsi="Times New Roman" w:cs="Times New Roman"/>
                <w:b/>
                <w:sz w:val="24"/>
              </w:rPr>
            </w:pPr>
            <w:r w:rsidRPr="00AA5875">
              <w:rPr>
                <w:rFonts w:ascii="Times New Roman" w:hAnsi="Times New Roman"/>
                <w:b/>
                <w:sz w:val="24"/>
              </w:rPr>
              <w:t>5</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F93F910" w14:textId="77777777" w:rsidR="003826D3" w:rsidRPr="00AA5875" w:rsidRDefault="003826D3" w:rsidP="003826D3">
            <w:pPr>
              <w:spacing w:before="60" w:after="120"/>
              <w:jc w:val="both"/>
              <w:rPr>
                <w:rStyle w:val="InstructionsTabelleberschrift"/>
                <w:rFonts w:ascii="Times New Roman" w:eastAsia="Times New Roman" w:hAnsi="Times New Roman"/>
                <w:sz w:val="24"/>
                <w:u w:val="none"/>
              </w:rPr>
            </w:pPr>
            <w:r w:rsidRPr="00AA5875">
              <w:rPr>
                <w:rStyle w:val="InstructionsTabelleberschrift"/>
                <w:rFonts w:ascii="Times New Roman" w:hAnsi="Times New Roman"/>
                <w:sz w:val="24"/>
                <w:u w:val="none"/>
              </w:rPr>
              <w:t>Liiketoimintaindikaattorikomponentti (BIC)</w:t>
            </w:r>
          </w:p>
          <w:p w14:paraId="4AC6BDA5" w14:textId="5507A684" w:rsidR="003826D3" w:rsidRPr="00AA5875" w:rsidRDefault="003826D3" w:rsidP="003826D3">
            <w:pPr>
              <w:spacing w:before="60" w:after="120"/>
              <w:jc w:val="both"/>
              <w:rPr>
                <w:rStyle w:val="InstructionsTabelleberschrift"/>
                <w:rFonts w:ascii="Times New Roman" w:eastAsia="Times New Roman" w:hAnsi="Times New Roman"/>
                <w:b w:val="0"/>
                <w:bCs w:val="0"/>
                <w:sz w:val="24"/>
                <w:u w:val="none"/>
              </w:rPr>
            </w:pPr>
            <w:r w:rsidRPr="00AA5875">
              <w:rPr>
                <w:rFonts w:ascii="Times New Roman" w:hAnsi="Times New Roman"/>
                <w:sz w:val="24"/>
              </w:rPr>
              <w:t xml:space="preserve">Asetuksen (EU) N:o 575/2013 313 artiklan 2 kohdan mukaisesti laskettu liiketoimintaindikaattorikomponentti. </w:t>
            </w:r>
          </w:p>
        </w:tc>
      </w:tr>
      <w:tr w:rsidR="003826D3" w:rsidRPr="00AA5875" w14:paraId="246D3463"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7BD251DF" w14:textId="77777777" w:rsidR="003826D3" w:rsidRPr="00AA5875" w:rsidRDefault="003826D3" w:rsidP="003826D3">
            <w:pPr>
              <w:autoSpaceDE w:val="0"/>
              <w:autoSpaceDN w:val="0"/>
              <w:adjustRightInd w:val="0"/>
              <w:spacing w:before="60" w:after="120"/>
              <w:jc w:val="center"/>
              <w:rPr>
                <w:rFonts w:ascii="Times New Roman" w:hAnsi="Times New Roman" w:cs="Times New Roman"/>
                <w:b/>
                <w:sz w:val="24"/>
              </w:rPr>
            </w:pPr>
            <w:r w:rsidRPr="00AA5875">
              <w:rPr>
                <w:rFonts w:ascii="Times New Roman" w:hAnsi="Times New Roman"/>
                <w:b/>
                <w:sz w:val="24"/>
              </w:rPr>
              <w:t>6 a</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4E9BD331" w14:textId="77777777" w:rsidR="003826D3" w:rsidRPr="00AA5875" w:rsidRDefault="003826D3" w:rsidP="003826D3">
            <w:pPr>
              <w:spacing w:before="60" w:after="120"/>
              <w:jc w:val="both"/>
              <w:rPr>
                <w:rStyle w:val="InstructionsTabelleberschrift"/>
                <w:rFonts w:ascii="Times New Roman" w:eastAsia="Times New Roman" w:hAnsi="Times New Roman"/>
                <w:bCs w:val="0"/>
                <w:sz w:val="24"/>
                <w:u w:val="none"/>
              </w:rPr>
            </w:pPr>
            <w:r w:rsidRPr="00AA5875">
              <w:rPr>
                <w:rStyle w:val="InstructionsTabelleberschrift"/>
                <w:rFonts w:ascii="Times New Roman" w:hAnsi="Times New Roman"/>
                <w:sz w:val="24"/>
                <w:u w:val="none"/>
              </w:rPr>
              <w:t>Poissuljettujen luovutettujen toimintojen bruttomääräinen liiketoimintaindikaattori</w:t>
            </w:r>
          </w:p>
          <w:p w14:paraId="4B01F051" w14:textId="678BE249" w:rsidR="003826D3" w:rsidRPr="00AA5875" w:rsidRDefault="003826D3" w:rsidP="003826D3">
            <w:pPr>
              <w:spacing w:before="60" w:after="120"/>
              <w:jc w:val="both"/>
              <w:rPr>
                <w:rStyle w:val="InstructionsTabelleberschrift"/>
                <w:rFonts w:asciiTheme="majorBidi" w:eastAsia="Times New Roman" w:hAnsiTheme="majorBidi" w:cstheme="majorBidi"/>
                <w:b w:val="0"/>
                <w:bCs w:val="0"/>
                <w:sz w:val="24"/>
                <w:u w:val="none"/>
              </w:rPr>
            </w:pPr>
            <w:r w:rsidRPr="00AA5875">
              <w:rPr>
                <w:rFonts w:asciiTheme="majorBidi" w:hAnsiTheme="majorBidi"/>
                <w:sz w:val="24"/>
              </w:rPr>
              <w:t>Liiketoimintaindikaattorin määrä mukaan lukien asetuksen (EU) N:o 575/2013 315 artiklan 2 kohdan mukaisesti poissuljetut luovutetut toiminnot.</w:t>
            </w:r>
          </w:p>
        </w:tc>
      </w:tr>
      <w:tr w:rsidR="003826D3" w:rsidRPr="00AA5875" w14:paraId="6ADC8B44"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C7F6F18" w14:textId="77777777" w:rsidR="003826D3" w:rsidRPr="00AA5875" w:rsidRDefault="003826D3" w:rsidP="003826D3">
            <w:pPr>
              <w:autoSpaceDE w:val="0"/>
              <w:autoSpaceDN w:val="0"/>
              <w:adjustRightInd w:val="0"/>
              <w:spacing w:before="60" w:after="120"/>
              <w:jc w:val="center"/>
              <w:rPr>
                <w:rFonts w:ascii="Times New Roman" w:hAnsi="Times New Roman" w:cs="Times New Roman"/>
                <w:b/>
                <w:sz w:val="24"/>
              </w:rPr>
            </w:pPr>
            <w:r w:rsidRPr="00AA5875">
              <w:rPr>
                <w:rFonts w:ascii="Times New Roman" w:hAnsi="Times New Roman"/>
                <w:b/>
                <w:sz w:val="24"/>
              </w:rPr>
              <w:t>6 b</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0FD596E1" w14:textId="5FAE8014" w:rsidR="003826D3" w:rsidRPr="00AA5875" w:rsidRDefault="003826D3" w:rsidP="003826D3">
            <w:pPr>
              <w:spacing w:before="60" w:after="120"/>
              <w:jc w:val="both"/>
              <w:rPr>
                <w:rStyle w:val="InstructionsTabelleberschrift"/>
                <w:rFonts w:ascii="Times New Roman" w:eastAsia="Times New Roman" w:hAnsi="Times New Roman"/>
                <w:bCs w:val="0"/>
                <w:sz w:val="24"/>
                <w:u w:val="none"/>
              </w:rPr>
            </w:pPr>
            <w:r w:rsidRPr="00AA5875">
              <w:rPr>
                <w:rStyle w:val="InstructionsTabelleberschrift"/>
                <w:rFonts w:ascii="Times New Roman" w:hAnsi="Times New Roman"/>
                <w:sz w:val="24"/>
                <w:u w:val="none"/>
              </w:rPr>
              <w:t>Poissuljetuista luovutetuista toiminnoista johtuva liiketoimintaindikaattorin pieneminen</w:t>
            </w:r>
          </w:p>
          <w:p w14:paraId="100A0132" w14:textId="636B5EF6" w:rsidR="003826D3" w:rsidRPr="00AA5875" w:rsidRDefault="003826D3" w:rsidP="003826D3">
            <w:pPr>
              <w:spacing w:before="60" w:after="120"/>
              <w:jc w:val="both"/>
              <w:rPr>
                <w:rStyle w:val="InstructionsTabelleberschrift"/>
                <w:rFonts w:asciiTheme="majorBidi" w:eastAsia="Times New Roman" w:hAnsiTheme="majorBidi" w:cstheme="majorBidi"/>
                <w:b w:val="0"/>
                <w:bCs w:val="0"/>
                <w:sz w:val="24"/>
                <w:u w:val="none"/>
              </w:rPr>
            </w:pPr>
            <w:r w:rsidRPr="00AA5875">
              <w:rPr>
                <w:rFonts w:asciiTheme="majorBidi" w:hAnsiTheme="majorBidi"/>
                <w:sz w:val="24"/>
              </w:rPr>
              <w:lastRenderedPageBreak/>
              <w:t xml:space="preserve">Luovutettujen toimintojen bruttomääräisen liiketoimintaindikaattorin (rivi 6 a) ja koko liiketoimintaindikaattorin (rivi 4) välinen ero. </w:t>
            </w:r>
          </w:p>
        </w:tc>
      </w:tr>
      <w:tr w:rsidR="003826D3" w:rsidRPr="00AA5875" w14:paraId="66494CDF"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9D7A112" w14:textId="77777777" w:rsidR="003826D3" w:rsidRPr="00AA5875" w:rsidRDefault="003826D3" w:rsidP="003826D3">
            <w:pPr>
              <w:autoSpaceDE w:val="0"/>
              <w:autoSpaceDN w:val="0"/>
              <w:adjustRightInd w:val="0"/>
              <w:spacing w:before="60" w:after="120"/>
              <w:jc w:val="center"/>
              <w:rPr>
                <w:rFonts w:ascii="Times New Roman" w:hAnsi="Times New Roman" w:cs="Times New Roman"/>
                <w:b/>
                <w:sz w:val="24"/>
              </w:rPr>
            </w:pPr>
            <w:r w:rsidRPr="00AA5875">
              <w:rPr>
                <w:rFonts w:ascii="Times New Roman" w:hAnsi="Times New Roman"/>
                <w:b/>
                <w:sz w:val="24"/>
              </w:rPr>
              <w:lastRenderedPageBreak/>
              <w:t>EU 6 c</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04B02A2" w14:textId="77777777" w:rsidR="003826D3" w:rsidRPr="00AA5875" w:rsidRDefault="003826D3" w:rsidP="003826D3">
            <w:pPr>
              <w:spacing w:before="60" w:after="120"/>
              <w:jc w:val="both"/>
              <w:rPr>
                <w:rStyle w:val="InstructionsTabelleberschrift"/>
                <w:rFonts w:ascii="Times New Roman" w:eastAsia="Times New Roman" w:hAnsi="Times New Roman"/>
                <w:bCs w:val="0"/>
                <w:sz w:val="24"/>
                <w:u w:val="none"/>
              </w:rPr>
            </w:pPr>
            <w:r w:rsidRPr="00AA5875">
              <w:rPr>
                <w:rStyle w:val="InstructionsTabelleberschrift"/>
                <w:rFonts w:ascii="Times New Roman" w:hAnsi="Times New Roman"/>
                <w:sz w:val="24"/>
                <w:u w:val="none"/>
              </w:rPr>
              <w:t>Sulautumisten/hankintojen vaikutus liiketoimintaindikaattoriin</w:t>
            </w:r>
          </w:p>
          <w:p w14:paraId="68B0EB8C" w14:textId="39D74825" w:rsidR="003826D3" w:rsidRPr="00AA5875" w:rsidRDefault="003826D3" w:rsidP="003826D3">
            <w:pPr>
              <w:spacing w:before="60" w:after="120"/>
              <w:jc w:val="both"/>
              <w:rPr>
                <w:rStyle w:val="InstructionsTabelleberschrift"/>
                <w:rFonts w:asciiTheme="majorBidi" w:eastAsia="Times New Roman" w:hAnsiTheme="majorBidi" w:cstheme="majorBidi"/>
                <w:b w:val="0"/>
                <w:bCs w:val="0"/>
                <w:sz w:val="24"/>
                <w:u w:val="none"/>
              </w:rPr>
            </w:pPr>
            <w:r w:rsidRPr="00AA5875">
              <w:rPr>
                <w:rFonts w:asciiTheme="majorBidi" w:hAnsiTheme="majorBidi"/>
                <w:sz w:val="24"/>
              </w:rPr>
              <w:t>Liiketoimintaindikaattoriin sisältyvä määrä, joka vastaa liiketoimintaindikaattorin komponentteja, jotka johtuvat sulautuneista tai hankituista yhteisöistä tai toiminnoista, laskettuna asetuksen (EU) N:o 575/2013 315 artiklan 1 kohdan mukaisesti.</w:t>
            </w:r>
          </w:p>
        </w:tc>
      </w:tr>
    </w:tbl>
    <w:p w14:paraId="2517003F" w14:textId="77777777" w:rsidR="00D740B8" w:rsidRPr="00AA5875" w:rsidRDefault="00D740B8" w:rsidP="00D740B8">
      <w:pPr>
        <w:pStyle w:val="numberedparagraph"/>
        <w:numPr>
          <w:ilvl w:val="0"/>
          <w:numId w:val="0"/>
        </w:numPr>
        <w:ind w:left="284" w:hanging="284"/>
        <w:rPr>
          <w:rFonts w:ascii="Times New Roman" w:eastAsia="Arial" w:hAnsi="Times New Roman" w:cs="Times New Roman"/>
          <w:sz w:val="24"/>
        </w:rPr>
      </w:pPr>
    </w:p>
    <w:p w14:paraId="7E7146AD" w14:textId="1649FBD5" w:rsidR="00D740B8" w:rsidRPr="00AA5875" w:rsidRDefault="00D740B8" w:rsidP="00D740B8">
      <w:pPr>
        <w:jc w:val="both"/>
        <w:rPr>
          <w:rFonts w:ascii="Times New Roman" w:hAnsi="Times New Roman" w:cs="Times New Roman"/>
          <w:bCs/>
          <w:sz w:val="24"/>
        </w:rPr>
      </w:pPr>
      <w:r w:rsidRPr="00AA5875">
        <w:rPr>
          <w:rFonts w:ascii="Times New Roman" w:hAnsi="Times New Roman"/>
          <w:b/>
          <w:sz w:val="24"/>
        </w:rPr>
        <w:t xml:space="preserve">Lomake EU OR3 – Operatiivista riskiä koskevat omien varojen vaatimukset ja riskin määrät. </w:t>
      </w:r>
      <w:r w:rsidRPr="00AA5875">
        <w:rPr>
          <w:rFonts w:ascii="Times New Roman" w:hAnsi="Times New Roman"/>
          <w:sz w:val="24"/>
        </w:rPr>
        <w:t>Vakiomuotoinen lomake</w:t>
      </w:r>
    </w:p>
    <w:p w14:paraId="5AB15A39" w14:textId="77777777" w:rsidR="00D740B8" w:rsidRPr="00AA5875" w:rsidRDefault="00D740B8" w:rsidP="00D740B8">
      <w:pPr>
        <w:ind w:left="360"/>
        <w:jc w:val="both"/>
        <w:rPr>
          <w:rFonts w:ascii="Times New Roman" w:hAnsi="Times New Roman" w:cs="Times New Roman"/>
          <w:bCs/>
          <w:sz w:val="24"/>
        </w:rPr>
      </w:pPr>
    </w:p>
    <w:p w14:paraId="60DF34D1" w14:textId="121F9A97" w:rsidR="00D740B8" w:rsidRPr="00AA5875" w:rsidRDefault="00D740B8" w:rsidP="00D740B8">
      <w:pPr>
        <w:numPr>
          <w:ilvl w:val="0"/>
          <w:numId w:val="1"/>
        </w:numPr>
        <w:jc w:val="both"/>
        <w:rPr>
          <w:rFonts w:ascii="Times New Roman" w:hAnsi="Times New Roman" w:cs="Times New Roman"/>
          <w:sz w:val="24"/>
        </w:rPr>
      </w:pPr>
      <w:r w:rsidRPr="00AA5875">
        <w:rPr>
          <w:rFonts w:ascii="Times New Roman" w:hAnsi="Times New Roman"/>
          <w:sz w:val="24"/>
        </w:rPr>
        <w:t>Laitosten on julkistettava lomakkeeseen EU OR3 sisältyvät tiedot asetuksen (EU) N:o 575/2013 446 artiklan 1 kohdan b alakohdan mukaisesti. Tässä lomakkeessa annetaan tietoa operatiivista riskiä koskevien omien varojen vaatimusten laskemisesta asetuksen (EU) N:o 575/2013 312–315 artiklan mukaisesti.</w:t>
      </w:r>
    </w:p>
    <w:p w14:paraId="6DFA1648" w14:textId="77777777" w:rsidR="00D740B8" w:rsidRPr="00AA5875" w:rsidRDefault="00D740B8" w:rsidP="00D740B8">
      <w:pPr>
        <w:ind w:left="360"/>
        <w:jc w:val="both"/>
        <w:rPr>
          <w:rFonts w:ascii="Times New Roman" w:hAnsi="Times New Roman" w:cs="Times New Roman"/>
          <w:bCs/>
          <w:sz w:val="24"/>
        </w:rPr>
      </w:pPr>
    </w:p>
    <w:p w14:paraId="2E35B8A0" w14:textId="77777777" w:rsidR="00D740B8" w:rsidRPr="00AA5875" w:rsidRDefault="00D740B8" w:rsidP="00D740B8">
      <w:pPr>
        <w:rPr>
          <w:rFonts w:ascii="Times New Roman" w:hAnsi="Times New Roman" w:cs="Times New Roman"/>
          <w:sz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7768"/>
      </w:tblGrid>
      <w:tr w:rsidR="00D740B8" w:rsidRPr="00AA5875" w14:paraId="6F42A4B4"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F89E53" w14:textId="77777777" w:rsidR="00D740B8" w:rsidRPr="00AA5875" w:rsidRDefault="00D740B8">
            <w:pPr>
              <w:autoSpaceDE w:val="0"/>
              <w:autoSpaceDN w:val="0"/>
              <w:adjustRightInd w:val="0"/>
              <w:rPr>
                <w:rFonts w:ascii="Times New Roman" w:hAnsi="Times New Roman" w:cs="Times New Roman"/>
                <w:b/>
                <w:sz w:val="24"/>
              </w:rPr>
            </w:pPr>
            <w:r w:rsidRPr="00AA5875">
              <w:rPr>
                <w:rFonts w:ascii="Times New Roman" w:hAnsi="Times New Roman"/>
                <w:b/>
                <w:sz w:val="24"/>
              </w:rPr>
              <w:t xml:space="preserve">Rivi </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DECBF1" w14:textId="77777777" w:rsidR="00D740B8" w:rsidRPr="00AA5875" w:rsidRDefault="00D740B8">
            <w:pPr>
              <w:rPr>
                <w:rFonts w:ascii="Times New Roman" w:hAnsi="Times New Roman" w:cs="Times New Roman"/>
                <w:b/>
                <w:sz w:val="24"/>
              </w:rPr>
            </w:pPr>
            <w:r w:rsidRPr="00AA5875">
              <w:rPr>
                <w:rFonts w:ascii="Times New Roman" w:hAnsi="Times New Roman"/>
                <w:b/>
                <w:sz w:val="24"/>
              </w:rPr>
              <w:t>Selitys</w:t>
            </w:r>
          </w:p>
        </w:tc>
      </w:tr>
      <w:tr w:rsidR="00D740B8" w:rsidRPr="00AA5875" w14:paraId="6BF3BB09"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6AB58A85" w14:textId="77777777" w:rsidR="00D740B8" w:rsidRPr="00AA5875" w:rsidRDefault="00D740B8">
            <w:pPr>
              <w:autoSpaceDE w:val="0"/>
              <w:autoSpaceDN w:val="0"/>
              <w:adjustRightInd w:val="0"/>
              <w:spacing w:before="60" w:after="120"/>
              <w:jc w:val="center"/>
              <w:rPr>
                <w:rFonts w:ascii="Times New Roman" w:hAnsi="Times New Roman" w:cs="Times New Roman"/>
                <w:b/>
                <w:sz w:val="24"/>
              </w:rPr>
            </w:pPr>
            <w:r w:rsidRPr="00AA5875">
              <w:rPr>
                <w:rFonts w:ascii="Times New Roman" w:hAnsi="Times New Roman"/>
                <w:b/>
                <w:sz w:val="24"/>
              </w:rPr>
              <w:t>1</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18FF758" w14:textId="77777777" w:rsidR="00D740B8" w:rsidRPr="00AA5875" w:rsidRDefault="00D740B8">
            <w:pPr>
              <w:spacing w:before="60" w:after="120"/>
              <w:jc w:val="both"/>
              <w:rPr>
                <w:rFonts w:ascii="Times New Roman" w:eastAsia="Times New Roman" w:hAnsi="Times New Roman" w:cs="Times New Roman"/>
                <w:b/>
                <w:sz w:val="24"/>
              </w:rPr>
            </w:pPr>
            <w:r w:rsidRPr="00AA5875">
              <w:rPr>
                <w:rFonts w:ascii="Times New Roman" w:hAnsi="Times New Roman"/>
                <w:b/>
                <w:sz w:val="24"/>
              </w:rPr>
              <w:t>Liiketoimintaindikaattorikomponentti (BIC)</w:t>
            </w:r>
          </w:p>
          <w:p w14:paraId="1B10BB72" w14:textId="77777777" w:rsidR="00D740B8" w:rsidRPr="00AA5875" w:rsidRDefault="00D740B8">
            <w:pPr>
              <w:spacing w:before="60" w:after="120"/>
              <w:jc w:val="both"/>
              <w:rPr>
                <w:rFonts w:ascii="Times New Roman" w:eastAsia="Times New Roman" w:hAnsi="Times New Roman" w:cs="Times New Roman"/>
                <w:sz w:val="24"/>
              </w:rPr>
            </w:pPr>
            <w:r w:rsidRPr="00AA5875">
              <w:rPr>
                <w:rFonts w:ascii="Times New Roman" w:hAnsi="Times New Roman"/>
                <w:sz w:val="24"/>
              </w:rPr>
              <w:t>Tällä rivillä esitetään liiketoimintaindikaattorikomponentti, joka lasketaan asetuksen (EU) N:o 575/2013 313 artiklan mukaisesti.</w:t>
            </w:r>
          </w:p>
        </w:tc>
      </w:tr>
      <w:tr w:rsidR="00CA794A" w:rsidRPr="00AA5875" w14:paraId="2713AC1F"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7A606E2" w14:textId="48C6967A" w:rsidR="00CA794A" w:rsidRPr="00AA5875" w:rsidRDefault="004A58B5">
            <w:pPr>
              <w:autoSpaceDE w:val="0"/>
              <w:autoSpaceDN w:val="0"/>
              <w:adjustRightInd w:val="0"/>
              <w:spacing w:before="60" w:after="120"/>
              <w:jc w:val="center"/>
              <w:rPr>
                <w:rFonts w:ascii="Times New Roman" w:hAnsi="Times New Roman" w:cs="Times New Roman"/>
                <w:b/>
                <w:sz w:val="24"/>
              </w:rPr>
            </w:pPr>
            <w:r w:rsidRPr="00AA5875">
              <w:rPr>
                <w:rFonts w:ascii="Times New Roman" w:hAnsi="Times New Roman"/>
                <w:b/>
                <w:sz w:val="24"/>
              </w:rPr>
              <w:t>EU 1</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71B97C95" w14:textId="1613DFBF" w:rsidR="00CA794A" w:rsidRPr="00AA5875" w:rsidRDefault="004A58B5">
            <w:pPr>
              <w:spacing w:before="60" w:after="120"/>
              <w:jc w:val="both"/>
              <w:rPr>
                <w:rFonts w:ascii="Times New Roman" w:eastAsia="Times New Roman" w:hAnsi="Times New Roman" w:cs="Times New Roman"/>
                <w:b/>
                <w:sz w:val="24"/>
              </w:rPr>
            </w:pPr>
            <w:r w:rsidRPr="00AA5875">
              <w:rPr>
                <w:rFonts w:ascii="Times New Roman" w:hAnsi="Times New Roman"/>
                <w:b/>
                <w:sz w:val="24"/>
              </w:rPr>
              <w:t>Vaihtoehtoisen standardimenetelmän mukaisesti lasketut operatiivista riskiä koskevat omien varojen vaatimukset 314 artiklan 4 kohdan mukaisesti</w:t>
            </w:r>
          </w:p>
          <w:p w14:paraId="7762DF0B" w14:textId="6E2ACCB9" w:rsidR="004A58B5" w:rsidRPr="00AA5875" w:rsidRDefault="005B4907">
            <w:pPr>
              <w:spacing w:before="60" w:after="120"/>
              <w:jc w:val="both"/>
              <w:rPr>
                <w:rFonts w:ascii="Times New Roman" w:eastAsia="Times New Roman" w:hAnsi="Times New Roman" w:cs="Times New Roman"/>
                <w:b/>
                <w:sz w:val="24"/>
              </w:rPr>
            </w:pPr>
            <w:r w:rsidRPr="00AA5875">
              <w:rPr>
                <w:rFonts w:ascii="Times New Roman" w:hAnsi="Times New Roman"/>
                <w:sz w:val="24"/>
              </w:rPr>
              <w:t>Riville sisällytetään soveltuvin osin 314 artiklan 4 kohdan mukaisesti huomioon otettuja liiketoiminta-alueita koskevat omien varojen vaatimukset 31. joulukuuta 2027 saakka tai siihen saakka, kun konsolidointiryhmän valvoja myöntää luvan 314 artiklan 3 kohdan mukaisesti, sen mukaan, kumpi ajankohta on aikaisempi.</w:t>
            </w:r>
          </w:p>
        </w:tc>
      </w:tr>
      <w:tr w:rsidR="00D740B8" w:rsidRPr="00AA5875" w14:paraId="362D8FB9" w14:textId="77777777" w:rsidTr="00F828EB">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5B3213" w14:textId="77777777" w:rsidR="00D740B8" w:rsidRPr="00AA5875" w:rsidRDefault="00D740B8">
            <w:pPr>
              <w:autoSpaceDE w:val="0"/>
              <w:autoSpaceDN w:val="0"/>
              <w:adjustRightInd w:val="0"/>
              <w:spacing w:before="60" w:after="120"/>
              <w:jc w:val="center"/>
              <w:rPr>
                <w:rFonts w:ascii="Times New Roman" w:hAnsi="Times New Roman" w:cs="Times New Roman"/>
                <w:b/>
                <w:sz w:val="24"/>
              </w:rPr>
            </w:pPr>
            <w:r w:rsidRPr="00AA5875">
              <w:rPr>
                <w:rFonts w:ascii="Times New Roman" w:hAnsi="Times New Roman"/>
                <w:b/>
                <w:sz w:val="24"/>
              </w:rPr>
              <w:t>2</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0B1B93" w14:textId="0E85F01A" w:rsidR="00D740B8" w:rsidRPr="00AA5875" w:rsidRDefault="001918A2">
            <w:pPr>
              <w:spacing w:before="60" w:after="120"/>
              <w:jc w:val="both"/>
              <w:rPr>
                <w:rFonts w:ascii="Times New Roman" w:eastAsia="Times New Roman" w:hAnsi="Times New Roman" w:cs="Times New Roman"/>
                <w:sz w:val="24"/>
              </w:rPr>
            </w:pPr>
            <w:r w:rsidRPr="00AA5875">
              <w:rPr>
                <w:rFonts w:ascii="Times New Roman" w:hAnsi="Times New Roman"/>
                <w:sz w:val="24"/>
              </w:rPr>
              <w:t>Ei sovelleta.</w:t>
            </w:r>
          </w:p>
        </w:tc>
      </w:tr>
      <w:tr w:rsidR="00D740B8" w:rsidRPr="00AA5875" w14:paraId="779D052B"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CEF8453" w14:textId="77777777" w:rsidR="00D740B8" w:rsidRPr="00AA5875" w:rsidRDefault="00D740B8">
            <w:pPr>
              <w:autoSpaceDE w:val="0"/>
              <w:autoSpaceDN w:val="0"/>
              <w:adjustRightInd w:val="0"/>
              <w:spacing w:before="60" w:after="120"/>
              <w:jc w:val="center"/>
              <w:rPr>
                <w:rFonts w:ascii="Times New Roman" w:hAnsi="Times New Roman" w:cs="Times New Roman"/>
                <w:b/>
                <w:sz w:val="24"/>
              </w:rPr>
            </w:pPr>
            <w:r w:rsidRPr="00AA5875">
              <w:rPr>
                <w:rFonts w:ascii="Times New Roman" w:hAnsi="Times New Roman"/>
                <w:b/>
                <w:sz w:val="24"/>
              </w:rPr>
              <w:t>3</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BB42F01" w14:textId="77777777" w:rsidR="00D740B8" w:rsidRPr="00AA5875" w:rsidRDefault="00D740B8">
            <w:pPr>
              <w:spacing w:before="60" w:after="120"/>
              <w:jc w:val="both"/>
              <w:rPr>
                <w:rStyle w:val="InstructionsTabelleberschrift"/>
                <w:rFonts w:ascii="Times New Roman" w:eastAsia="Times New Roman" w:hAnsi="Times New Roman"/>
                <w:bCs w:val="0"/>
                <w:sz w:val="24"/>
                <w:u w:val="none"/>
              </w:rPr>
            </w:pPr>
            <w:r w:rsidRPr="00AA5875">
              <w:rPr>
                <w:rStyle w:val="InstructionsTabelleberschrift"/>
                <w:rFonts w:ascii="Times New Roman" w:hAnsi="Times New Roman"/>
                <w:sz w:val="24"/>
                <w:u w:val="none"/>
              </w:rPr>
              <w:t>Operatiivista riskiä koskevat omien varojen vaaditut vähimmäisvaatimukset (OROF)</w:t>
            </w:r>
          </w:p>
          <w:p w14:paraId="2A7C24D0" w14:textId="54D9C5FF" w:rsidR="00D740B8" w:rsidRPr="00AA5875" w:rsidRDefault="00977842">
            <w:pPr>
              <w:spacing w:before="60" w:after="120"/>
              <w:jc w:val="both"/>
              <w:rPr>
                <w:rFonts w:ascii="Times New Roman" w:eastAsia="Times New Roman" w:hAnsi="Times New Roman" w:cs="Times New Roman"/>
                <w:sz w:val="24"/>
              </w:rPr>
            </w:pPr>
            <w:r w:rsidRPr="00AA5875">
              <w:rPr>
                <w:rFonts w:ascii="Times New Roman" w:hAnsi="Times New Roman"/>
                <w:sz w:val="24"/>
              </w:rPr>
              <w:t xml:space="preserve">Omien varojen vaatimukset lasketaan asetuksen (EU) N:o 575/2013 312 artiklan mukaisesti. Rivillä ilmoitetaan operatiivista riskiä koskevat omien varojen vaatimukset, jotka vastaavat liiketoimintaindikaattorikomponentin ja soveltuvien osin 314 artiklan 4 kohdan nojalla huomioon otettavien liiketoiminta-alueiden omien varojen vaatimusten summaa. </w:t>
            </w:r>
          </w:p>
        </w:tc>
      </w:tr>
      <w:tr w:rsidR="00D740B8" w:rsidRPr="00AA5875" w14:paraId="078B572A"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5DDC3902" w14:textId="77777777" w:rsidR="00D740B8" w:rsidRPr="00AA5875" w:rsidRDefault="00D740B8">
            <w:pPr>
              <w:autoSpaceDE w:val="0"/>
              <w:autoSpaceDN w:val="0"/>
              <w:adjustRightInd w:val="0"/>
              <w:spacing w:before="60" w:after="120"/>
              <w:jc w:val="center"/>
              <w:rPr>
                <w:rFonts w:ascii="Times New Roman" w:hAnsi="Times New Roman" w:cs="Times New Roman"/>
                <w:b/>
                <w:sz w:val="24"/>
              </w:rPr>
            </w:pPr>
            <w:r w:rsidRPr="00AA5875">
              <w:rPr>
                <w:rFonts w:ascii="Times New Roman" w:hAnsi="Times New Roman"/>
                <w:b/>
                <w:sz w:val="24"/>
              </w:rPr>
              <w:t>4</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483DB44" w14:textId="00766941" w:rsidR="00D740B8" w:rsidRPr="00AA5875" w:rsidRDefault="00D740B8">
            <w:pPr>
              <w:spacing w:before="60" w:after="120"/>
              <w:jc w:val="both"/>
              <w:rPr>
                <w:rStyle w:val="InstructionsTabelleberschrift"/>
                <w:rFonts w:ascii="Times New Roman" w:eastAsia="Times New Roman" w:hAnsi="Times New Roman"/>
                <w:bCs w:val="0"/>
                <w:sz w:val="24"/>
                <w:u w:val="none"/>
              </w:rPr>
            </w:pPr>
            <w:r w:rsidRPr="00AA5875">
              <w:rPr>
                <w:rStyle w:val="InstructionsTabelleberschrift"/>
                <w:rFonts w:ascii="Times New Roman" w:hAnsi="Times New Roman"/>
                <w:sz w:val="24"/>
                <w:u w:val="none"/>
              </w:rPr>
              <w:t>Operatiivisen riskin määrä (REA)</w:t>
            </w:r>
          </w:p>
          <w:p w14:paraId="317F9BDE" w14:textId="6672A695" w:rsidR="00D740B8" w:rsidRPr="00AA5875" w:rsidRDefault="00D740B8">
            <w:pPr>
              <w:spacing w:before="60" w:after="120"/>
              <w:jc w:val="both"/>
              <w:rPr>
                <w:rFonts w:ascii="Times New Roman" w:eastAsia="Times New Roman" w:hAnsi="Times New Roman" w:cs="Times New Roman"/>
                <w:sz w:val="24"/>
              </w:rPr>
            </w:pPr>
            <w:r w:rsidRPr="00AA5875">
              <w:rPr>
                <w:rFonts w:ascii="Times New Roman" w:hAnsi="Times New Roman"/>
                <w:sz w:val="24"/>
              </w:rPr>
              <w:t xml:space="preserve">Asetuksen (EU) N:o 575/2013 92 artiklan 3 kohdan e alakohdan ja 92 artiklan 4 kohdan perusteella tällä rivillä ilmoitetaan rivillä (3) olevat omien varojen vaatimukset kerrottuna 12,5:llä. </w:t>
            </w:r>
          </w:p>
        </w:tc>
      </w:tr>
    </w:tbl>
    <w:p w14:paraId="079B8CA0" w14:textId="77777777" w:rsidR="00D740B8" w:rsidRPr="00AA5875" w:rsidRDefault="00D740B8" w:rsidP="00D740B8">
      <w:pPr>
        <w:rPr>
          <w:rFonts w:ascii="Times New Roman" w:hAnsi="Times New Roman" w:cs="Times New Roman"/>
          <w:sz w:val="24"/>
        </w:rPr>
      </w:pPr>
    </w:p>
    <w:p w14:paraId="41C8F396" w14:textId="77777777" w:rsidR="002C1404" w:rsidRPr="00AA5875" w:rsidRDefault="002C1404"/>
    <w:sectPr w:rsidR="002C1404" w:rsidRPr="00AA587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2D970" w14:textId="77777777" w:rsidR="00924970" w:rsidRPr="00AA5875" w:rsidRDefault="00924970" w:rsidP="00E114F3">
      <w:r w:rsidRPr="00AA5875">
        <w:separator/>
      </w:r>
    </w:p>
  </w:endnote>
  <w:endnote w:type="continuationSeparator" w:id="0">
    <w:p w14:paraId="6750FE16" w14:textId="77777777" w:rsidR="00924970" w:rsidRPr="00AA5875" w:rsidRDefault="00924970" w:rsidP="00E114F3">
      <w:r w:rsidRPr="00AA5875">
        <w:continuationSeparator/>
      </w:r>
    </w:p>
  </w:endnote>
  <w:endnote w:type="continuationNotice" w:id="1">
    <w:p w14:paraId="44EFD629" w14:textId="77777777" w:rsidR="00924970" w:rsidRPr="00AA5875" w:rsidRDefault="009249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5942B" w14:textId="77777777" w:rsidR="00AA5875" w:rsidRPr="00AA5875" w:rsidRDefault="00AA58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6783897"/>
      <w:docPartObj>
        <w:docPartGallery w:val="Page Numbers (Bottom of Page)"/>
        <w:docPartUnique/>
      </w:docPartObj>
    </w:sdtPr>
    <w:sdtEndPr>
      <w:rPr>
        <w:noProof/>
      </w:rPr>
    </w:sdtEndPr>
    <w:sdtContent>
      <w:p w14:paraId="3D3D22A9" w14:textId="77777777" w:rsidR="00E114F3" w:rsidRPr="00AA5875" w:rsidRDefault="00E114F3">
        <w:pPr>
          <w:pStyle w:val="Footer"/>
          <w:jc w:val="right"/>
        </w:pPr>
        <w:r w:rsidRPr="00AA5875">
          <w:fldChar w:fldCharType="begin"/>
        </w:r>
        <w:r w:rsidRPr="00AA5875">
          <w:instrText xml:space="preserve"> PAGE   \* MERGEFORMAT </w:instrText>
        </w:r>
        <w:r w:rsidRPr="00AA5875">
          <w:fldChar w:fldCharType="separate"/>
        </w:r>
        <w:r w:rsidR="00370155" w:rsidRPr="00AA5875">
          <w:t>1</w:t>
        </w:r>
        <w:r w:rsidRPr="00AA5875">
          <w:fldChar w:fldCharType="end"/>
        </w:r>
      </w:p>
    </w:sdtContent>
  </w:sdt>
  <w:p w14:paraId="049F31CB" w14:textId="77777777" w:rsidR="00E114F3" w:rsidRPr="00AA5875" w:rsidRDefault="00E114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96D00" w14:textId="77777777" w:rsidR="00AA5875" w:rsidRPr="00AA5875" w:rsidRDefault="00AA5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81A6D" w14:textId="77777777" w:rsidR="00924970" w:rsidRPr="00AA5875" w:rsidRDefault="00924970" w:rsidP="00E114F3">
      <w:r w:rsidRPr="00AA5875">
        <w:separator/>
      </w:r>
    </w:p>
  </w:footnote>
  <w:footnote w:type="continuationSeparator" w:id="0">
    <w:p w14:paraId="3D7D4E32" w14:textId="77777777" w:rsidR="00924970" w:rsidRPr="00AA5875" w:rsidRDefault="00924970" w:rsidP="00E114F3">
      <w:r w:rsidRPr="00AA5875">
        <w:continuationSeparator/>
      </w:r>
    </w:p>
  </w:footnote>
  <w:footnote w:type="continuationNotice" w:id="1">
    <w:p w14:paraId="6FCD0CD0" w14:textId="77777777" w:rsidR="00924970" w:rsidRPr="00AA5875" w:rsidRDefault="00924970"/>
  </w:footnote>
  <w:footnote w:id="2">
    <w:p w14:paraId="3798489D" w14:textId="469FF1F7" w:rsidR="00E114F3" w:rsidRPr="00AA5875" w:rsidRDefault="00E114F3" w:rsidP="003D3122">
      <w:pPr>
        <w:pStyle w:val="FootnoteText"/>
      </w:pPr>
      <w:r w:rsidRPr="00AA5875">
        <w:rPr>
          <w:rStyle w:val="FootnoteReference"/>
          <w:rFonts w:cstheme="minorHAnsi"/>
        </w:rPr>
        <w:footnoteRef/>
      </w:r>
      <w:r w:rsidRPr="00AA5875">
        <w:tab/>
        <w:t xml:space="preserve">Euroopan parlamentin ja neuvoston asetus (EU) N:o 575/2013, annettu 26 päivänä kesäkuuta </w:t>
      </w:r>
      <w:proofErr w:type="gramStart"/>
      <w:r w:rsidRPr="00AA5875">
        <w:t>2013 ,</w:t>
      </w:r>
      <w:proofErr w:type="gramEnd"/>
      <w:r w:rsidRPr="00AA5875">
        <w:t xml:space="preserve"> luottolaitosten ja sijoituspalveluyritysten vakavaraisuusvaatimuksista ja asetuksen (EU) N:o 648/2012 muuttamisesta sekä muutosasetus (EU) 2024/1623 (</w:t>
      </w:r>
      <w:hyperlink r:id="rId1" w:history="1">
        <w:r w:rsidRPr="00AA5875">
          <w:rPr>
            <w:rStyle w:val="Hyperlink"/>
            <w:color w:val="800080"/>
          </w:rPr>
          <w:t xml:space="preserve">EUVL  L 176, 27.6.2013, s 1; </w:t>
        </w:r>
      </w:hyperlink>
      <w:hyperlink r:id="rId2" w:history="1">
        <w:r w:rsidRPr="00AA5875">
          <w:rPr>
            <w:rStyle w:val="Hyperlink"/>
          </w:rPr>
          <w:t>Asetus - EU - 2024/1623 - FI - EUR-Lex (europa.eu)</w:t>
        </w:r>
      </w:hyperlink>
      <w:r w:rsidRPr="00AA5875">
        <w:t>).</w:t>
      </w:r>
    </w:p>
    <w:p w14:paraId="45FB0818" w14:textId="77777777" w:rsidR="00E114F3" w:rsidRPr="00AA5875" w:rsidRDefault="00E114F3" w:rsidP="003D312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B940D" w14:textId="1615A102" w:rsidR="00E114F3" w:rsidRPr="00AA5875" w:rsidRDefault="00864ECA">
    <w:pPr>
      <w:pStyle w:val="Header"/>
    </w:pPr>
    <w:r w:rsidRPr="00AA5875">
      <w:rPr>
        <w:noProof/>
      </w:rPr>
      <mc:AlternateContent>
        <mc:Choice Requires="wps">
          <w:drawing>
            <wp:anchor distT="0" distB="0" distL="0" distR="0" simplePos="0" relativeHeight="251658241" behindDoc="0" locked="0" layoutInCell="1" allowOverlap="1" wp14:anchorId="56CE9015" wp14:editId="3A1C7323">
              <wp:simplePos x="635" y="635"/>
              <wp:positionH relativeFrom="page">
                <wp:align>left</wp:align>
              </wp:positionH>
              <wp:positionV relativeFrom="page">
                <wp:align>top</wp:align>
              </wp:positionV>
              <wp:extent cx="443865" cy="443865"/>
              <wp:effectExtent l="0" t="0" r="3175" b="9525"/>
              <wp:wrapNone/>
              <wp:docPr id="5" name="Text Box 5"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807B26" w14:textId="3B0140B7" w:rsidR="00864ECA" w:rsidRPr="00AA5875" w:rsidRDefault="00864ECA" w:rsidP="00864ECA">
                          <w:pPr>
                            <w:rPr>
                              <w:rFonts w:ascii="Calibri" w:eastAsia="Calibri" w:hAnsi="Calibri" w:cs="Calibri"/>
                              <w:noProof/>
                              <w:color w:val="000000"/>
                              <w:sz w:val="24"/>
                            </w:rPr>
                          </w:pPr>
                          <w:r w:rsidRPr="00AA5875">
                            <w:rPr>
                              <w:rFonts w:ascii="Calibri" w:hAnsi="Calibri"/>
                              <w:color w:val="000000"/>
                              <w:sz w:val="24"/>
                            </w:rPr>
                            <w:t>EPV – Normaaliin käyttöön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6CE9015" id="_x0000_t202" coordsize="21600,21600" o:spt="202" path="m,l,21600r21600,l21600,xe">
              <v:stroke joinstyle="miter"/>
              <v:path gradientshapeok="t" o:connecttype="rect"/>
            </v:shapetype>
            <v:shape id="Text Box 5" o:spid="_x0000_s1026" type="#_x0000_t202" alt="EBA Regular Use" style="position:absolute;margin-left:0;margin-top:0;width:34.95pt;height:34.9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" filled="f" stroked="f">
              <v:textbox style="mso-fit-shape-to-text:t" inset="20pt,15pt,0,0">
                <w:txbxContent>
                  <w:p w14:paraId="6B807B26" w14:textId="3B0140B7" w:rsidR="00864ECA" w:rsidRPr="00AA5875" w:rsidRDefault="00864ECA" w:rsidP="00864ECA">
                    <w:pPr>
                      <w:rPr>
                        <w:rFonts w:ascii="Calibri" w:eastAsia="Calibri" w:hAnsi="Calibri" w:cs="Calibri"/>
                        <w:noProof/>
                        <w:color w:val="000000"/>
                        <w:sz w:val="24"/>
                      </w:rPr>
                    </w:pPr>
                    <w:r w:rsidRPr="00AA5875">
                      <w:rPr>
                        <w:rFonts w:ascii="Calibri" w:hAnsi="Calibri"/>
                        <w:color w:val="000000"/>
                        <w:sz w:val="24"/>
                      </w:rPr>
                      <w:t>EPV – Normaaliin käyttöön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3D3EC" w14:textId="1028A940" w:rsidR="00E114F3" w:rsidRPr="00AA5875" w:rsidRDefault="00864ECA">
    <w:pPr>
      <w:pStyle w:val="Header"/>
    </w:pPr>
    <w:r w:rsidRPr="00AA5875">
      <w:rPr>
        <w:noProof/>
      </w:rPr>
      <mc:AlternateContent>
        <mc:Choice Requires="wps">
          <w:drawing>
            <wp:anchor distT="0" distB="0" distL="0" distR="0" simplePos="0" relativeHeight="251658242" behindDoc="0" locked="0" layoutInCell="1" allowOverlap="1" wp14:anchorId="02F1B75F" wp14:editId="3120E37C">
              <wp:simplePos x="635" y="635"/>
              <wp:positionH relativeFrom="page">
                <wp:align>left</wp:align>
              </wp:positionH>
              <wp:positionV relativeFrom="page">
                <wp:align>top</wp:align>
              </wp:positionV>
              <wp:extent cx="443865" cy="443865"/>
              <wp:effectExtent l="0" t="0" r="3175" b="9525"/>
              <wp:wrapNone/>
              <wp:docPr id="6" name="Text Box 6"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2808C3" w14:textId="14E505EC" w:rsidR="00864ECA" w:rsidRPr="00AA5875" w:rsidRDefault="00864ECA" w:rsidP="00864ECA">
                          <w:pPr>
                            <w:rPr>
                              <w:rFonts w:ascii="Calibri" w:eastAsia="Calibri" w:hAnsi="Calibri" w:cs="Calibri"/>
                              <w:noProof/>
                              <w:color w:val="000000"/>
                              <w:sz w:val="24"/>
                            </w:rPr>
                          </w:pPr>
                          <w:r w:rsidRPr="00AA5875">
                            <w:rPr>
                              <w:rFonts w:ascii="Calibri" w:hAnsi="Calibri"/>
                              <w:color w:val="000000"/>
                              <w:sz w:val="24"/>
                            </w:rPr>
                            <w:t>EPV – Normaaliin käyttöön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2F1B75F" id="_x0000_t202" coordsize="21600,21600" o:spt="202" path="m,l,21600r21600,l21600,xe">
              <v:stroke joinstyle="miter"/>
              <v:path gradientshapeok="t" o:connecttype="rect"/>
            </v:shapetype>
            <v:shape id="Text Box 6" o:spid="_x0000_s1027" type="#_x0000_t202" alt="EBA Regular Use" style="position:absolute;margin-left:0;margin-top:0;width:34.95pt;height:34.9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" filled="f" stroked="f">
              <v:textbox style="mso-fit-shape-to-text:t" inset="20pt,15pt,0,0">
                <w:txbxContent>
                  <w:p w14:paraId="422808C3" w14:textId="14E505EC" w:rsidR="00864ECA" w:rsidRPr="00AA5875" w:rsidRDefault="00864ECA" w:rsidP="00864ECA">
                    <w:pPr>
                      <w:rPr>
                        <w:rFonts w:ascii="Calibri" w:eastAsia="Calibri" w:hAnsi="Calibri" w:cs="Calibri"/>
                        <w:noProof/>
                        <w:color w:val="000000"/>
                        <w:sz w:val="24"/>
                      </w:rPr>
                    </w:pPr>
                    <w:r w:rsidRPr="00AA5875">
                      <w:rPr>
                        <w:rFonts w:ascii="Calibri" w:hAnsi="Calibri"/>
                        <w:color w:val="000000"/>
                        <w:sz w:val="24"/>
                      </w:rPr>
                      <w:t>EPV – Normaaliin käyttöön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4D5A5" w14:textId="505DD969" w:rsidR="00E114F3" w:rsidRPr="00AA5875" w:rsidRDefault="00864ECA">
    <w:pPr>
      <w:pStyle w:val="Header"/>
    </w:pPr>
    <w:r w:rsidRPr="00AA5875">
      <w:rPr>
        <w:noProof/>
      </w:rPr>
      <mc:AlternateContent>
        <mc:Choice Requires="wps">
          <w:drawing>
            <wp:anchor distT="0" distB="0" distL="0" distR="0" simplePos="0" relativeHeight="251658240" behindDoc="0" locked="0" layoutInCell="1" allowOverlap="1" wp14:anchorId="3B6A7D7E" wp14:editId="55F0D693">
              <wp:simplePos x="635" y="635"/>
              <wp:positionH relativeFrom="page">
                <wp:align>left</wp:align>
              </wp:positionH>
              <wp:positionV relativeFrom="page">
                <wp:align>top</wp:align>
              </wp:positionV>
              <wp:extent cx="443865" cy="443865"/>
              <wp:effectExtent l="0" t="0" r="3175" b="9525"/>
              <wp:wrapNone/>
              <wp:docPr id="4" name="Text Box 4"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52C3BA" w14:textId="4F2B949B" w:rsidR="00864ECA" w:rsidRPr="00AA5875" w:rsidRDefault="00864ECA" w:rsidP="00864ECA">
                          <w:pPr>
                            <w:rPr>
                              <w:rFonts w:ascii="Calibri" w:eastAsia="Calibri" w:hAnsi="Calibri" w:cs="Calibri"/>
                              <w:noProof/>
                              <w:color w:val="000000"/>
                              <w:sz w:val="24"/>
                            </w:rPr>
                          </w:pPr>
                          <w:r w:rsidRPr="00AA5875">
                            <w:rPr>
                              <w:rFonts w:ascii="Calibri" w:hAnsi="Calibri"/>
                              <w:color w:val="000000"/>
                              <w:sz w:val="24"/>
                            </w:rPr>
                            <w:t>EPV – Normaaliin käyttöön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B6A7D7E" id="_x0000_t202" coordsize="21600,21600" o:spt="202" path="m,l,21600r21600,l21600,xe">
              <v:stroke joinstyle="miter"/>
              <v:path gradientshapeok="t" o:connecttype="rect"/>
            </v:shapetype>
            <v:shape id="Text Box 4" o:spid="_x0000_s1028" type="#_x0000_t202" alt="EBA Regular Use"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" filled="f" stroked="f">
              <v:textbox style="mso-fit-shape-to-text:t" inset="20pt,15pt,0,0">
                <w:txbxContent>
                  <w:p w14:paraId="3152C3BA" w14:textId="4F2B949B" w:rsidR="00864ECA" w:rsidRPr="00AA5875" w:rsidRDefault="00864ECA" w:rsidP="00864ECA">
                    <w:pPr>
                      <w:rPr>
                        <w:rFonts w:ascii="Calibri" w:eastAsia="Calibri" w:hAnsi="Calibri" w:cs="Calibri"/>
                        <w:noProof/>
                        <w:color w:val="000000"/>
                        <w:sz w:val="24"/>
                      </w:rPr>
                    </w:pPr>
                    <w:r w:rsidRPr="00AA5875">
                      <w:rPr>
                        <w:rFonts w:ascii="Calibri" w:hAnsi="Calibri"/>
                        <w:color w:val="000000"/>
                        <w:sz w:val="24"/>
                      </w:rPr>
                      <w:t>EPV – Normaaliin käyttöön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860DA"/>
    <w:multiLevelType w:val="hybridMultilevel"/>
    <w:tmpl w:val="C55009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F4C79"/>
    <w:multiLevelType w:val="hybridMultilevel"/>
    <w:tmpl w:val="7554BD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597EC3"/>
    <w:multiLevelType w:val="hybridMultilevel"/>
    <w:tmpl w:val="81D09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EE109C"/>
    <w:multiLevelType w:val="hybridMultilevel"/>
    <w:tmpl w:val="AB243A0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7971C3"/>
    <w:multiLevelType w:val="hybridMultilevel"/>
    <w:tmpl w:val="3942E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E55DB4"/>
    <w:multiLevelType w:val="hybridMultilevel"/>
    <w:tmpl w:val="D4F8EA40"/>
    <w:lvl w:ilvl="0" w:tplc="FFFFFFFF">
      <w:start w:val="1"/>
      <w:numFmt w:val="lowerRoman"/>
      <w:lvlText w:val="%1)"/>
      <w:lvlJc w:val="left"/>
      <w:pPr>
        <w:ind w:left="1080" w:hanging="720"/>
      </w:pPr>
      <w:rPr>
        <w:rFonts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2E749A0"/>
    <w:multiLevelType w:val="hybridMultilevel"/>
    <w:tmpl w:val="FFFFFFFF"/>
    <w:lvl w:ilvl="0" w:tplc="0CD0E710">
      <w:start w:val="1"/>
      <w:numFmt w:val="bullet"/>
      <w:lvlText w:val=""/>
      <w:lvlJc w:val="left"/>
      <w:pPr>
        <w:ind w:left="720" w:hanging="360"/>
      </w:pPr>
      <w:rPr>
        <w:rFonts w:ascii="Symbol" w:hAnsi="Symbol" w:hint="default"/>
      </w:rPr>
    </w:lvl>
    <w:lvl w:ilvl="1" w:tplc="0C28BC12">
      <w:start w:val="1"/>
      <w:numFmt w:val="bullet"/>
      <w:lvlText w:val="o"/>
      <w:lvlJc w:val="left"/>
      <w:pPr>
        <w:ind w:left="1440" w:hanging="360"/>
      </w:pPr>
      <w:rPr>
        <w:rFonts w:ascii="Courier New" w:hAnsi="Courier New" w:hint="default"/>
      </w:rPr>
    </w:lvl>
    <w:lvl w:ilvl="2" w:tplc="A0E4D8AA">
      <w:start w:val="1"/>
      <w:numFmt w:val="bullet"/>
      <w:lvlText w:val=""/>
      <w:lvlJc w:val="left"/>
      <w:pPr>
        <w:ind w:left="2160" w:hanging="360"/>
      </w:pPr>
      <w:rPr>
        <w:rFonts w:ascii="Wingdings" w:hAnsi="Wingdings" w:hint="default"/>
      </w:rPr>
    </w:lvl>
    <w:lvl w:ilvl="3" w:tplc="91308CAC">
      <w:start w:val="1"/>
      <w:numFmt w:val="bullet"/>
      <w:lvlText w:val=""/>
      <w:lvlJc w:val="left"/>
      <w:pPr>
        <w:ind w:left="2880" w:hanging="360"/>
      </w:pPr>
      <w:rPr>
        <w:rFonts w:ascii="Symbol" w:hAnsi="Symbol" w:hint="default"/>
      </w:rPr>
    </w:lvl>
    <w:lvl w:ilvl="4" w:tplc="1EE6B26C">
      <w:start w:val="1"/>
      <w:numFmt w:val="bullet"/>
      <w:lvlText w:val="o"/>
      <w:lvlJc w:val="left"/>
      <w:pPr>
        <w:ind w:left="3600" w:hanging="360"/>
      </w:pPr>
      <w:rPr>
        <w:rFonts w:ascii="Courier New" w:hAnsi="Courier New" w:hint="default"/>
      </w:rPr>
    </w:lvl>
    <w:lvl w:ilvl="5" w:tplc="8926DF00">
      <w:start w:val="1"/>
      <w:numFmt w:val="bullet"/>
      <w:lvlText w:val=""/>
      <w:lvlJc w:val="left"/>
      <w:pPr>
        <w:ind w:left="4320" w:hanging="360"/>
      </w:pPr>
      <w:rPr>
        <w:rFonts w:ascii="Wingdings" w:hAnsi="Wingdings" w:hint="default"/>
      </w:rPr>
    </w:lvl>
    <w:lvl w:ilvl="6" w:tplc="90B4D0D2">
      <w:start w:val="1"/>
      <w:numFmt w:val="bullet"/>
      <w:lvlText w:val=""/>
      <w:lvlJc w:val="left"/>
      <w:pPr>
        <w:ind w:left="5040" w:hanging="360"/>
      </w:pPr>
      <w:rPr>
        <w:rFonts w:ascii="Symbol" w:hAnsi="Symbol" w:hint="default"/>
      </w:rPr>
    </w:lvl>
    <w:lvl w:ilvl="7" w:tplc="A3EAB52A">
      <w:start w:val="1"/>
      <w:numFmt w:val="bullet"/>
      <w:lvlText w:val="o"/>
      <w:lvlJc w:val="left"/>
      <w:pPr>
        <w:ind w:left="5760" w:hanging="360"/>
      </w:pPr>
      <w:rPr>
        <w:rFonts w:ascii="Courier New" w:hAnsi="Courier New" w:hint="default"/>
      </w:rPr>
    </w:lvl>
    <w:lvl w:ilvl="8" w:tplc="C4046BAA">
      <w:start w:val="1"/>
      <w:numFmt w:val="bullet"/>
      <w:lvlText w:val=""/>
      <w:lvlJc w:val="left"/>
      <w:pPr>
        <w:ind w:left="6480" w:hanging="360"/>
      </w:pPr>
      <w:rPr>
        <w:rFonts w:ascii="Wingdings" w:hAnsi="Wingdings" w:hint="default"/>
      </w:rPr>
    </w:lvl>
  </w:abstractNum>
  <w:abstractNum w:abstractNumId="7" w15:restartNumberingAfterBreak="0">
    <w:nsid w:val="33057CB8"/>
    <w:multiLevelType w:val="hybridMultilevel"/>
    <w:tmpl w:val="760C1692"/>
    <w:lvl w:ilvl="0" w:tplc="236EA62C">
      <w:start w:val="1"/>
      <w:numFmt w:val="decimal"/>
      <w:pStyle w:val="InstructionsText2"/>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8" w15:restartNumberingAfterBreak="0">
    <w:nsid w:val="485B13DC"/>
    <w:multiLevelType w:val="hybridMultilevel"/>
    <w:tmpl w:val="503222B2"/>
    <w:lvl w:ilvl="0" w:tplc="7D98D390">
      <w:start w:val="1"/>
      <w:numFmt w:val="bullet"/>
      <w:pStyle w:val="Style1"/>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227369"/>
    <w:multiLevelType w:val="hybridMultilevel"/>
    <w:tmpl w:val="D17E5BA0"/>
    <w:lvl w:ilvl="0" w:tplc="FFFFFFFF">
      <w:start w:val="1"/>
      <w:numFmt w:val="decimal"/>
      <w:pStyle w:val="numberedparagraph"/>
      <w:lvlText w:val="%1."/>
      <w:lvlJc w:val="left"/>
      <w:pPr>
        <w:tabs>
          <w:tab w:val="num" w:pos="284"/>
        </w:tabs>
        <w:ind w:left="284" w:hanging="284"/>
      </w:pPr>
    </w:lvl>
    <w:lvl w:ilvl="1" w:tplc="FFFFFFFF">
      <w:start w:val="1"/>
      <w:numFmt w:val="bullet"/>
      <w:lvlText w:val=""/>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E62199"/>
    <w:multiLevelType w:val="hybridMultilevel"/>
    <w:tmpl w:val="1F2ACEF8"/>
    <w:lvl w:ilvl="0" w:tplc="67E89A46">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A4767C0"/>
    <w:multiLevelType w:val="hybridMultilevel"/>
    <w:tmpl w:val="06983DAE"/>
    <w:lvl w:ilvl="0" w:tplc="0809000F">
      <w:start w:val="1"/>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80"/>
        </w:tabs>
        <w:ind w:left="-180" w:hanging="360"/>
      </w:pPr>
    </w:lvl>
    <w:lvl w:ilvl="2" w:tplc="0809001B" w:tentative="1">
      <w:start w:val="1"/>
      <w:numFmt w:val="lowerRoman"/>
      <w:lvlText w:val="%3."/>
      <w:lvlJc w:val="right"/>
      <w:pPr>
        <w:tabs>
          <w:tab w:val="num" w:pos="540"/>
        </w:tabs>
        <w:ind w:left="540" w:hanging="180"/>
      </w:pPr>
    </w:lvl>
    <w:lvl w:ilvl="3" w:tplc="0809000F" w:tentative="1">
      <w:start w:val="1"/>
      <w:numFmt w:val="decimal"/>
      <w:lvlText w:val="%4."/>
      <w:lvlJc w:val="left"/>
      <w:pPr>
        <w:tabs>
          <w:tab w:val="num" w:pos="1260"/>
        </w:tabs>
        <w:ind w:left="1260" w:hanging="360"/>
      </w:pPr>
    </w:lvl>
    <w:lvl w:ilvl="4" w:tplc="08090019" w:tentative="1">
      <w:start w:val="1"/>
      <w:numFmt w:val="lowerLetter"/>
      <w:lvlText w:val="%5."/>
      <w:lvlJc w:val="left"/>
      <w:pPr>
        <w:tabs>
          <w:tab w:val="num" w:pos="1980"/>
        </w:tabs>
        <w:ind w:left="1980" w:hanging="360"/>
      </w:pPr>
    </w:lvl>
    <w:lvl w:ilvl="5" w:tplc="0809001B" w:tentative="1">
      <w:start w:val="1"/>
      <w:numFmt w:val="lowerRoman"/>
      <w:lvlText w:val="%6."/>
      <w:lvlJc w:val="right"/>
      <w:pPr>
        <w:tabs>
          <w:tab w:val="num" w:pos="2700"/>
        </w:tabs>
        <w:ind w:left="2700" w:hanging="180"/>
      </w:pPr>
    </w:lvl>
    <w:lvl w:ilvl="6" w:tplc="0809000F" w:tentative="1">
      <w:start w:val="1"/>
      <w:numFmt w:val="decimal"/>
      <w:lvlText w:val="%7."/>
      <w:lvlJc w:val="left"/>
      <w:pPr>
        <w:tabs>
          <w:tab w:val="num" w:pos="3420"/>
        </w:tabs>
        <w:ind w:left="3420" w:hanging="360"/>
      </w:pPr>
    </w:lvl>
    <w:lvl w:ilvl="7" w:tplc="08090019" w:tentative="1">
      <w:start w:val="1"/>
      <w:numFmt w:val="lowerLetter"/>
      <w:lvlText w:val="%8."/>
      <w:lvlJc w:val="left"/>
      <w:pPr>
        <w:tabs>
          <w:tab w:val="num" w:pos="4140"/>
        </w:tabs>
        <w:ind w:left="4140" w:hanging="360"/>
      </w:pPr>
    </w:lvl>
    <w:lvl w:ilvl="8" w:tplc="0809001B" w:tentative="1">
      <w:start w:val="1"/>
      <w:numFmt w:val="lowerRoman"/>
      <w:lvlText w:val="%9."/>
      <w:lvlJc w:val="right"/>
      <w:pPr>
        <w:tabs>
          <w:tab w:val="num" w:pos="4860"/>
        </w:tabs>
        <w:ind w:left="4860" w:hanging="180"/>
      </w:pPr>
    </w:lvl>
  </w:abstractNum>
  <w:num w:numId="1">
    <w:abstractNumId w:val="11"/>
  </w:num>
  <w:num w:numId="2">
    <w:abstractNumId w:val="7"/>
  </w:num>
  <w:num w:numId="3">
    <w:abstractNumId w:val="0"/>
  </w:num>
  <w:num w:numId="4">
    <w:abstractNumId w:val="2"/>
  </w:num>
  <w:num w:numId="5">
    <w:abstractNumId w:val="4"/>
  </w:num>
  <w:num w:numId="6">
    <w:abstractNumId w:val="1"/>
  </w:num>
  <w:num w:numId="7">
    <w:abstractNumId w:val="9"/>
  </w:num>
  <w:num w:numId="8">
    <w:abstractNumId w:val="6"/>
  </w:num>
  <w:num w:numId="9">
    <w:abstractNumId w:val="10"/>
  </w:num>
  <w:num w:numId="10">
    <w:abstractNumId w:val="5"/>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1"/>
  <w:removePersonalInformation/>
  <w:removeDateAndTime/>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4096"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D049F"/>
    <w:rsid w:val="000057DA"/>
    <w:rsid w:val="000118A0"/>
    <w:rsid w:val="00011939"/>
    <w:rsid w:val="00012A75"/>
    <w:rsid w:val="0001405C"/>
    <w:rsid w:val="0001650F"/>
    <w:rsid w:val="00024346"/>
    <w:rsid w:val="00025F22"/>
    <w:rsid w:val="000272B2"/>
    <w:rsid w:val="000307E6"/>
    <w:rsid w:val="00030D74"/>
    <w:rsid w:val="00043B86"/>
    <w:rsid w:val="0004584F"/>
    <w:rsid w:val="00045858"/>
    <w:rsid w:val="00046439"/>
    <w:rsid w:val="000465B3"/>
    <w:rsid w:val="00050ABA"/>
    <w:rsid w:val="000576E8"/>
    <w:rsid w:val="0006502A"/>
    <w:rsid w:val="000664FC"/>
    <w:rsid w:val="000665BE"/>
    <w:rsid w:val="00066F9F"/>
    <w:rsid w:val="0006789F"/>
    <w:rsid w:val="00073105"/>
    <w:rsid w:val="000746E8"/>
    <w:rsid w:val="00074F00"/>
    <w:rsid w:val="00075D8B"/>
    <w:rsid w:val="00076263"/>
    <w:rsid w:val="00076410"/>
    <w:rsid w:val="00080F37"/>
    <w:rsid w:val="00083594"/>
    <w:rsid w:val="00087F79"/>
    <w:rsid w:val="00090561"/>
    <w:rsid w:val="00095D07"/>
    <w:rsid w:val="00096102"/>
    <w:rsid w:val="000A0D62"/>
    <w:rsid w:val="000A12B5"/>
    <w:rsid w:val="000A7B76"/>
    <w:rsid w:val="000B16B1"/>
    <w:rsid w:val="000B2704"/>
    <w:rsid w:val="000B2D8F"/>
    <w:rsid w:val="000B3E22"/>
    <w:rsid w:val="000B4462"/>
    <w:rsid w:val="000C1526"/>
    <w:rsid w:val="000C3EAE"/>
    <w:rsid w:val="000C4618"/>
    <w:rsid w:val="000C77E0"/>
    <w:rsid w:val="000D0723"/>
    <w:rsid w:val="000D0DBB"/>
    <w:rsid w:val="000D3111"/>
    <w:rsid w:val="000D3C6F"/>
    <w:rsid w:val="000D4A72"/>
    <w:rsid w:val="000D6DA0"/>
    <w:rsid w:val="000E3AB0"/>
    <w:rsid w:val="000E696C"/>
    <w:rsid w:val="000F08DF"/>
    <w:rsid w:val="000F1044"/>
    <w:rsid w:val="000F2921"/>
    <w:rsid w:val="000F375E"/>
    <w:rsid w:val="000F5C83"/>
    <w:rsid w:val="000F5FED"/>
    <w:rsid w:val="000F6C61"/>
    <w:rsid w:val="00103ABA"/>
    <w:rsid w:val="00103E71"/>
    <w:rsid w:val="00105E35"/>
    <w:rsid w:val="0011472E"/>
    <w:rsid w:val="001220D8"/>
    <w:rsid w:val="00122ABE"/>
    <w:rsid w:val="001257B6"/>
    <w:rsid w:val="00126683"/>
    <w:rsid w:val="00127890"/>
    <w:rsid w:val="00127955"/>
    <w:rsid w:val="00131C22"/>
    <w:rsid w:val="00134D05"/>
    <w:rsid w:val="00135C50"/>
    <w:rsid w:val="00136AE4"/>
    <w:rsid w:val="00141217"/>
    <w:rsid w:val="001420EB"/>
    <w:rsid w:val="00142276"/>
    <w:rsid w:val="00142D89"/>
    <w:rsid w:val="001449CE"/>
    <w:rsid w:val="001452C3"/>
    <w:rsid w:val="00145CEF"/>
    <w:rsid w:val="0015285C"/>
    <w:rsid w:val="00157939"/>
    <w:rsid w:val="00160A53"/>
    <w:rsid w:val="00161A8E"/>
    <w:rsid w:val="00162183"/>
    <w:rsid w:val="00165BEF"/>
    <w:rsid w:val="001756BE"/>
    <w:rsid w:val="0017572D"/>
    <w:rsid w:val="00177229"/>
    <w:rsid w:val="001830A3"/>
    <w:rsid w:val="00185088"/>
    <w:rsid w:val="001871DA"/>
    <w:rsid w:val="001918A2"/>
    <w:rsid w:val="00196907"/>
    <w:rsid w:val="001A2C2E"/>
    <w:rsid w:val="001B03D9"/>
    <w:rsid w:val="001B03DD"/>
    <w:rsid w:val="001B0A1D"/>
    <w:rsid w:val="001B2292"/>
    <w:rsid w:val="001B291D"/>
    <w:rsid w:val="001B3BC1"/>
    <w:rsid w:val="001B500A"/>
    <w:rsid w:val="001B58F8"/>
    <w:rsid w:val="001B6C85"/>
    <w:rsid w:val="001C2B75"/>
    <w:rsid w:val="001C4677"/>
    <w:rsid w:val="001C6CDD"/>
    <w:rsid w:val="001C6FE9"/>
    <w:rsid w:val="001D0334"/>
    <w:rsid w:val="001D080D"/>
    <w:rsid w:val="001D11E0"/>
    <w:rsid w:val="001D592E"/>
    <w:rsid w:val="001D782E"/>
    <w:rsid w:val="001E1503"/>
    <w:rsid w:val="001E5563"/>
    <w:rsid w:val="001F1176"/>
    <w:rsid w:val="001F7ED3"/>
    <w:rsid w:val="00201011"/>
    <w:rsid w:val="002026B4"/>
    <w:rsid w:val="002026D9"/>
    <w:rsid w:val="002054FC"/>
    <w:rsid w:val="002075AA"/>
    <w:rsid w:val="00207EDD"/>
    <w:rsid w:val="002118F9"/>
    <w:rsid w:val="00211970"/>
    <w:rsid w:val="00214165"/>
    <w:rsid w:val="00216C79"/>
    <w:rsid w:val="002208D1"/>
    <w:rsid w:val="00223530"/>
    <w:rsid w:val="00226DD0"/>
    <w:rsid w:val="00230607"/>
    <w:rsid w:val="00230F64"/>
    <w:rsid w:val="00232265"/>
    <w:rsid w:val="002322F4"/>
    <w:rsid w:val="002354DB"/>
    <w:rsid w:val="002355B0"/>
    <w:rsid w:val="00235C89"/>
    <w:rsid w:val="00236174"/>
    <w:rsid w:val="0024083E"/>
    <w:rsid w:val="00241FEC"/>
    <w:rsid w:val="00242E08"/>
    <w:rsid w:val="002455B5"/>
    <w:rsid w:val="002457F5"/>
    <w:rsid w:val="00246D4F"/>
    <w:rsid w:val="00250A53"/>
    <w:rsid w:val="00253C3A"/>
    <w:rsid w:val="00253CF4"/>
    <w:rsid w:val="00254FDF"/>
    <w:rsid w:val="002558AA"/>
    <w:rsid w:val="00257387"/>
    <w:rsid w:val="0026154A"/>
    <w:rsid w:val="00267B03"/>
    <w:rsid w:val="00267CA1"/>
    <w:rsid w:val="00270E06"/>
    <w:rsid w:val="00272014"/>
    <w:rsid w:val="0027387E"/>
    <w:rsid w:val="00273B65"/>
    <w:rsid w:val="00275651"/>
    <w:rsid w:val="00277197"/>
    <w:rsid w:val="002772B5"/>
    <w:rsid w:val="002774FB"/>
    <w:rsid w:val="00277E2E"/>
    <w:rsid w:val="002854BD"/>
    <w:rsid w:val="0028730E"/>
    <w:rsid w:val="00287A78"/>
    <w:rsid w:val="002912CA"/>
    <w:rsid w:val="00291643"/>
    <w:rsid w:val="002919DB"/>
    <w:rsid w:val="00293086"/>
    <w:rsid w:val="002A02D1"/>
    <w:rsid w:val="002A213A"/>
    <w:rsid w:val="002A2633"/>
    <w:rsid w:val="002A26E9"/>
    <w:rsid w:val="002A4A49"/>
    <w:rsid w:val="002A55B5"/>
    <w:rsid w:val="002A7A1C"/>
    <w:rsid w:val="002B0785"/>
    <w:rsid w:val="002B20D8"/>
    <w:rsid w:val="002B2993"/>
    <w:rsid w:val="002B2F6C"/>
    <w:rsid w:val="002B708C"/>
    <w:rsid w:val="002B7BCC"/>
    <w:rsid w:val="002C1404"/>
    <w:rsid w:val="002C6300"/>
    <w:rsid w:val="002D0EA4"/>
    <w:rsid w:val="002D5C08"/>
    <w:rsid w:val="002E1556"/>
    <w:rsid w:val="002E1AD8"/>
    <w:rsid w:val="002E28B0"/>
    <w:rsid w:val="002E4ED1"/>
    <w:rsid w:val="002F3CFA"/>
    <w:rsid w:val="002F70A5"/>
    <w:rsid w:val="002F733A"/>
    <w:rsid w:val="002F7AF6"/>
    <w:rsid w:val="00306E05"/>
    <w:rsid w:val="003123CA"/>
    <w:rsid w:val="003134EA"/>
    <w:rsid w:val="00313B19"/>
    <w:rsid w:val="00313BE5"/>
    <w:rsid w:val="003140BC"/>
    <w:rsid w:val="003173AB"/>
    <w:rsid w:val="0032128C"/>
    <w:rsid w:val="00322C5B"/>
    <w:rsid w:val="0032312B"/>
    <w:rsid w:val="0032508D"/>
    <w:rsid w:val="00325595"/>
    <w:rsid w:val="003260B9"/>
    <w:rsid w:val="003310FD"/>
    <w:rsid w:val="00331494"/>
    <w:rsid w:val="00332B2B"/>
    <w:rsid w:val="00340DA2"/>
    <w:rsid w:val="00340F5A"/>
    <w:rsid w:val="0034291F"/>
    <w:rsid w:val="0034713B"/>
    <w:rsid w:val="00350F3E"/>
    <w:rsid w:val="00352E37"/>
    <w:rsid w:val="00352E7B"/>
    <w:rsid w:val="00353854"/>
    <w:rsid w:val="00356B96"/>
    <w:rsid w:val="00356C56"/>
    <w:rsid w:val="0036264E"/>
    <w:rsid w:val="00366387"/>
    <w:rsid w:val="00370155"/>
    <w:rsid w:val="00371504"/>
    <w:rsid w:val="00373F9D"/>
    <w:rsid w:val="0037691C"/>
    <w:rsid w:val="00376B14"/>
    <w:rsid w:val="003826D3"/>
    <w:rsid w:val="003858A3"/>
    <w:rsid w:val="00390609"/>
    <w:rsid w:val="00390ACF"/>
    <w:rsid w:val="003930C3"/>
    <w:rsid w:val="00393427"/>
    <w:rsid w:val="00393FEF"/>
    <w:rsid w:val="00394139"/>
    <w:rsid w:val="00394AE0"/>
    <w:rsid w:val="00395B20"/>
    <w:rsid w:val="003A11C2"/>
    <w:rsid w:val="003A134B"/>
    <w:rsid w:val="003A1367"/>
    <w:rsid w:val="003A20B0"/>
    <w:rsid w:val="003A3338"/>
    <w:rsid w:val="003A752D"/>
    <w:rsid w:val="003B0795"/>
    <w:rsid w:val="003B12FB"/>
    <w:rsid w:val="003B40C6"/>
    <w:rsid w:val="003C0178"/>
    <w:rsid w:val="003C1B42"/>
    <w:rsid w:val="003C3FE1"/>
    <w:rsid w:val="003C62CB"/>
    <w:rsid w:val="003C7646"/>
    <w:rsid w:val="003D0A4B"/>
    <w:rsid w:val="003D0FCA"/>
    <w:rsid w:val="003D3122"/>
    <w:rsid w:val="003D36FD"/>
    <w:rsid w:val="003D49FC"/>
    <w:rsid w:val="003D54AC"/>
    <w:rsid w:val="003D5875"/>
    <w:rsid w:val="003D5C33"/>
    <w:rsid w:val="003E1A11"/>
    <w:rsid w:val="003E207A"/>
    <w:rsid w:val="003E3201"/>
    <w:rsid w:val="003E7CB0"/>
    <w:rsid w:val="003F52CD"/>
    <w:rsid w:val="003F5CE4"/>
    <w:rsid w:val="0040312B"/>
    <w:rsid w:val="00403F5F"/>
    <w:rsid w:val="00404BBB"/>
    <w:rsid w:val="00404E97"/>
    <w:rsid w:val="00405D1E"/>
    <w:rsid w:val="0041073A"/>
    <w:rsid w:val="004129ED"/>
    <w:rsid w:val="00413B96"/>
    <w:rsid w:val="004153D1"/>
    <w:rsid w:val="0042443A"/>
    <w:rsid w:val="00425384"/>
    <w:rsid w:val="00430F3A"/>
    <w:rsid w:val="00441196"/>
    <w:rsid w:val="00443CBC"/>
    <w:rsid w:val="00445677"/>
    <w:rsid w:val="004509B7"/>
    <w:rsid w:val="004544AD"/>
    <w:rsid w:val="00456F97"/>
    <w:rsid w:val="00457089"/>
    <w:rsid w:val="00460310"/>
    <w:rsid w:val="004618A3"/>
    <w:rsid w:val="0046389C"/>
    <w:rsid w:val="004651FB"/>
    <w:rsid w:val="00471410"/>
    <w:rsid w:val="004714CE"/>
    <w:rsid w:val="00472573"/>
    <w:rsid w:val="004744D1"/>
    <w:rsid w:val="00474A18"/>
    <w:rsid w:val="004849ED"/>
    <w:rsid w:val="004863DC"/>
    <w:rsid w:val="00486834"/>
    <w:rsid w:val="00486925"/>
    <w:rsid w:val="00487314"/>
    <w:rsid w:val="0049000A"/>
    <w:rsid w:val="00492339"/>
    <w:rsid w:val="00496389"/>
    <w:rsid w:val="00496A9E"/>
    <w:rsid w:val="004A0829"/>
    <w:rsid w:val="004A0952"/>
    <w:rsid w:val="004A18F4"/>
    <w:rsid w:val="004A3168"/>
    <w:rsid w:val="004A3C86"/>
    <w:rsid w:val="004A4A2C"/>
    <w:rsid w:val="004A58B5"/>
    <w:rsid w:val="004A5BBA"/>
    <w:rsid w:val="004A62B8"/>
    <w:rsid w:val="004A742E"/>
    <w:rsid w:val="004A7915"/>
    <w:rsid w:val="004B0B6E"/>
    <w:rsid w:val="004B0FB3"/>
    <w:rsid w:val="004B0FCE"/>
    <w:rsid w:val="004B1D55"/>
    <w:rsid w:val="004B57A6"/>
    <w:rsid w:val="004B6D23"/>
    <w:rsid w:val="004C06C0"/>
    <w:rsid w:val="004C08C6"/>
    <w:rsid w:val="004C2C33"/>
    <w:rsid w:val="004C3206"/>
    <w:rsid w:val="004D0A0E"/>
    <w:rsid w:val="004D0C4D"/>
    <w:rsid w:val="004D442B"/>
    <w:rsid w:val="004D7AAC"/>
    <w:rsid w:val="004E0A33"/>
    <w:rsid w:val="004E2BF2"/>
    <w:rsid w:val="004E3E86"/>
    <w:rsid w:val="004E41F1"/>
    <w:rsid w:val="004E5F6E"/>
    <w:rsid w:val="004E67D0"/>
    <w:rsid w:val="004E7E6A"/>
    <w:rsid w:val="004F220F"/>
    <w:rsid w:val="004F22BD"/>
    <w:rsid w:val="004F34D4"/>
    <w:rsid w:val="004F55D2"/>
    <w:rsid w:val="004F6309"/>
    <w:rsid w:val="004F7296"/>
    <w:rsid w:val="00500525"/>
    <w:rsid w:val="00501D3A"/>
    <w:rsid w:val="00502CBE"/>
    <w:rsid w:val="0051094B"/>
    <w:rsid w:val="00511F83"/>
    <w:rsid w:val="005129A3"/>
    <w:rsid w:val="00513E9E"/>
    <w:rsid w:val="005201AB"/>
    <w:rsid w:val="00520A67"/>
    <w:rsid w:val="00521787"/>
    <w:rsid w:val="005227BF"/>
    <w:rsid w:val="00523851"/>
    <w:rsid w:val="005244B2"/>
    <w:rsid w:val="00525D0C"/>
    <w:rsid w:val="00531A16"/>
    <w:rsid w:val="0053230B"/>
    <w:rsid w:val="005323E0"/>
    <w:rsid w:val="00532CFA"/>
    <w:rsid w:val="00533587"/>
    <w:rsid w:val="005346B6"/>
    <w:rsid w:val="00536DD1"/>
    <w:rsid w:val="00542C4F"/>
    <w:rsid w:val="00543CE4"/>
    <w:rsid w:val="00545C2E"/>
    <w:rsid w:val="005511B4"/>
    <w:rsid w:val="005525B5"/>
    <w:rsid w:val="00552616"/>
    <w:rsid w:val="00555026"/>
    <w:rsid w:val="0055699F"/>
    <w:rsid w:val="00557E87"/>
    <w:rsid w:val="005644FD"/>
    <w:rsid w:val="00573755"/>
    <w:rsid w:val="0058077D"/>
    <w:rsid w:val="00581319"/>
    <w:rsid w:val="00581EE7"/>
    <w:rsid w:val="00585FE7"/>
    <w:rsid w:val="00592CFD"/>
    <w:rsid w:val="00594CF8"/>
    <w:rsid w:val="00594DEA"/>
    <w:rsid w:val="00597741"/>
    <w:rsid w:val="005A0E65"/>
    <w:rsid w:val="005A1D73"/>
    <w:rsid w:val="005A28B3"/>
    <w:rsid w:val="005A56B5"/>
    <w:rsid w:val="005A6F28"/>
    <w:rsid w:val="005B1A6A"/>
    <w:rsid w:val="005B266A"/>
    <w:rsid w:val="005B2681"/>
    <w:rsid w:val="005B35FE"/>
    <w:rsid w:val="005B36AF"/>
    <w:rsid w:val="005B4907"/>
    <w:rsid w:val="005B5827"/>
    <w:rsid w:val="005B6691"/>
    <w:rsid w:val="005B76B3"/>
    <w:rsid w:val="005C0169"/>
    <w:rsid w:val="005C361B"/>
    <w:rsid w:val="005C43BC"/>
    <w:rsid w:val="005C4785"/>
    <w:rsid w:val="005C5685"/>
    <w:rsid w:val="005C7DD8"/>
    <w:rsid w:val="005D02AE"/>
    <w:rsid w:val="005D3B7F"/>
    <w:rsid w:val="005D484F"/>
    <w:rsid w:val="005D78BA"/>
    <w:rsid w:val="005E0DB5"/>
    <w:rsid w:val="005E1172"/>
    <w:rsid w:val="005E426C"/>
    <w:rsid w:val="005E4525"/>
    <w:rsid w:val="005E5C07"/>
    <w:rsid w:val="005E651B"/>
    <w:rsid w:val="005E6595"/>
    <w:rsid w:val="005E7C4C"/>
    <w:rsid w:val="005F2270"/>
    <w:rsid w:val="005F6363"/>
    <w:rsid w:val="005F6A97"/>
    <w:rsid w:val="006010B7"/>
    <w:rsid w:val="006020C0"/>
    <w:rsid w:val="00603CA2"/>
    <w:rsid w:val="00605946"/>
    <w:rsid w:val="006106BB"/>
    <w:rsid w:val="00611A03"/>
    <w:rsid w:val="00615045"/>
    <w:rsid w:val="006175E8"/>
    <w:rsid w:val="00617849"/>
    <w:rsid w:val="00620C52"/>
    <w:rsid w:val="006276CF"/>
    <w:rsid w:val="00631769"/>
    <w:rsid w:val="00632F0C"/>
    <w:rsid w:val="00634105"/>
    <w:rsid w:val="006423F0"/>
    <w:rsid w:val="00643568"/>
    <w:rsid w:val="006467E0"/>
    <w:rsid w:val="006515E3"/>
    <w:rsid w:val="00651CFD"/>
    <w:rsid w:val="00654641"/>
    <w:rsid w:val="00662E68"/>
    <w:rsid w:val="00663EA2"/>
    <w:rsid w:val="00665EDF"/>
    <w:rsid w:val="00666BFE"/>
    <w:rsid w:val="006671B4"/>
    <w:rsid w:val="00670D9B"/>
    <w:rsid w:val="006710C9"/>
    <w:rsid w:val="00671F1C"/>
    <w:rsid w:val="006721A7"/>
    <w:rsid w:val="00672648"/>
    <w:rsid w:val="00672FCF"/>
    <w:rsid w:val="006734FF"/>
    <w:rsid w:val="0067596F"/>
    <w:rsid w:val="00675FB5"/>
    <w:rsid w:val="00680908"/>
    <w:rsid w:val="006825A4"/>
    <w:rsid w:val="006832AC"/>
    <w:rsid w:val="0068676B"/>
    <w:rsid w:val="006943D3"/>
    <w:rsid w:val="006956F2"/>
    <w:rsid w:val="00695D35"/>
    <w:rsid w:val="00695DBE"/>
    <w:rsid w:val="006A3134"/>
    <w:rsid w:val="006A3C03"/>
    <w:rsid w:val="006A6B36"/>
    <w:rsid w:val="006A7708"/>
    <w:rsid w:val="006B1B9D"/>
    <w:rsid w:val="006B1C53"/>
    <w:rsid w:val="006B4D78"/>
    <w:rsid w:val="006B7E63"/>
    <w:rsid w:val="006C306E"/>
    <w:rsid w:val="006C331E"/>
    <w:rsid w:val="006C62E5"/>
    <w:rsid w:val="006C66D0"/>
    <w:rsid w:val="006D3272"/>
    <w:rsid w:val="006D3A51"/>
    <w:rsid w:val="006D58A9"/>
    <w:rsid w:val="006D76F7"/>
    <w:rsid w:val="006E0F5F"/>
    <w:rsid w:val="006E1A81"/>
    <w:rsid w:val="006E1C89"/>
    <w:rsid w:val="006E2DDE"/>
    <w:rsid w:val="006E3051"/>
    <w:rsid w:val="006F4C95"/>
    <w:rsid w:val="006F5677"/>
    <w:rsid w:val="00701AB8"/>
    <w:rsid w:val="0070328C"/>
    <w:rsid w:val="0070389C"/>
    <w:rsid w:val="00705C67"/>
    <w:rsid w:val="00713824"/>
    <w:rsid w:val="007146FC"/>
    <w:rsid w:val="0071476F"/>
    <w:rsid w:val="00716B43"/>
    <w:rsid w:val="007212B1"/>
    <w:rsid w:val="00721E9C"/>
    <w:rsid w:val="007227C1"/>
    <w:rsid w:val="00725562"/>
    <w:rsid w:val="00727D92"/>
    <w:rsid w:val="0073744A"/>
    <w:rsid w:val="00742D4E"/>
    <w:rsid w:val="0074599C"/>
    <w:rsid w:val="00752BA7"/>
    <w:rsid w:val="007535CB"/>
    <w:rsid w:val="00753C8F"/>
    <w:rsid w:val="007561ED"/>
    <w:rsid w:val="00756B6D"/>
    <w:rsid w:val="007572BA"/>
    <w:rsid w:val="00757EE7"/>
    <w:rsid w:val="00760B2D"/>
    <w:rsid w:val="00761A99"/>
    <w:rsid w:val="00764F56"/>
    <w:rsid w:val="00765CB0"/>
    <w:rsid w:val="00775BD9"/>
    <w:rsid w:val="00780966"/>
    <w:rsid w:val="00785777"/>
    <w:rsid w:val="007863F3"/>
    <w:rsid w:val="00787341"/>
    <w:rsid w:val="007912F6"/>
    <w:rsid w:val="00793C82"/>
    <w:rsid w:val="0079404E"/>
    <w:rsid w:val="007942F6"/>
    <w:rsid w:val="00794EEA"/>
    <w:rsid w:val="00795D11"/>
    <w:rsid w:val="007A244C"/>
    <w:rsid w:val="007A25E1"/>
    <w:rsid w:val="007A4B1F"/>
    <w:rsid w:val="007A7D9C"/>
    <w:rsid w:val="007B0E7E"/>
    <w:rsid w:val="007B37CA"/>
    <w:rsid w:val="007B3E62"/>
    <w:rsid w:val="007B4F63"/>
    <w:rsid w:val="007B716B"/>
    <w:rsid w:val="007B759C"/>
    <w:rsid w:val="007C45A4"/>
    <w:rsid w:val="007C4795"/>
    <w:rsid w:val="007C5D41"/>
    <w:rsid w:val="007C6DDA"/>
    <w:rsid w:val="007D1B69"/>
    <w:rsid w:val="007D3710"/>
    <w:rsid w:val="007D47E8"/>
    <w:rsid w:val="007D5B31"/>
    <w:rsid w:val="007E4A47"/>
    <w:rsid w:val="007E7DB4"/>
    <w:rsid w:val="007F107B"/>
    <w:rsid w:val="007F3294"/>
    <w:rsid w:val="007F35C2"/>
    <w:rsid w:val="007F3DCB"/>
    <w:rsid w:val="007F481E"/>
    <w:rsid w:val="007F5FB7"/>
    <w:rsid w:val="007F79D0"/>
    <w:rsid w:val="008006BD"/>
    <w:rsid w:val="00800DA8"/>
    <w:rsid w:val="00804617"/>
    <w:rsid w:val="0080619E"/>
    <w:rsid w:val="008064B3"/>
    <w:rsid w:val="00806C37"/>
    <w:rsid w:val="00806D63"/>
    <w:rsid w:val="008073CE"/>
    <w:rsid w:val="008106BB"/>
    <w:rsid w:val="008126E2"/>
    <w:rsid w:val="00815D64"/>
    <w:rsid w:val="00820A89"/>
    <w:rsid w:val="008224E4"/>
    <w:rsid w:val="00823C1A"/>
    <w:rsid w:val="00825B74"/>
    <w:rsid w:val="00825C0C"/>
    <w:rsid w:val="00827D03"/>
    <w:rsid w:val="008340AA"/>
    <w:rsid w:val="008408B7"/>
    <w:rsid w:val="00841A0D"/>
    <w:rsid w:val="008447E9"/>
    <w:rsid w:val="00845753"/>
    <w:rsid w:val="0084754D"/>
    <w:rsid w:val="00853F81"/>
    <w:rsid w:val="00856A58"/>
    <w:rsid w:val="00856FD6"/>
    <w:rsid w:val="00857C47"/>
    <w:rsid w:val="008606AB"/>
    <w:rsid w:val="00860C4A"/>
    <w:rsid w:val="008613CD"/>
    <w:rsid w:val="008639CA"/>
    <w:rsid w:val="008642ED"/>
    <w:rsid w:val="00864ECA"/>
    <w:rsid w:val="00864F98"/>
    <w:rsid w:val="008703CB"/>
    <w:rsid w:val="00871AC0"/>
    <w:rsid w:val="008726D2"/>
    <w:rsid w:val="00873664"/>
    <w:rsid w:val="008743B0"/>
    <w:rsid w:val="00876AB5"/>
    <w:rsid w:val="00876FEE"/>
    <w:rsid w:val="00877D06"/>
    <w:rsid w:val="00881740"/>
    <w:rsid w:val="00882C01"/>
    <w:rsid w:val="0088515A"/>
    <w:rsid w:val="00885AC5"/>
    <w:rsid w:val="00887164"/>
    <w:rsid w:val="00891AE6"/>
    <w:rsid w:val="00892D51"/>
    <w:rsid w:val="00892FC4"/>
    <w:rsid w:val="008A113C"/>
    <w:rsid w:val="008A1C9E"/>
    <w:rsid w:val="008A1F8B"/>
    <w:rsid w:val="008A379C"/>
    <w:rsid w:val="008A4CE3"/>
    <w:rsid w:val="008A6B9E"/>
    <w:rsid w:val="008A789A"/>
    <w:rsid w:val="008A7B63"/>
    <w:rsid w:val="008B015F"/>
    <w:rsid w:val="008B419B"/>
    <w:rsid w:val="008B66B5"/>
    <w:rsid w:val="008B71AE"/>
    <w:rsid w:val="008C3E6A"/>
    <w:rsid w:val="008C599A"/>
    <w:rsid w:val="008D0BBC"/>
    <w:rsid w:val="008D0DA3"/>
    <w:rsid w:val="008D220D"/>
    <w:rsid w:val="008D318E"/>
    <w:rsid w:val="008D6AE8"/>
    <w:rsid w:val="008D71E9"/>
    <w:rsid w:val="008D73D0"/>
    <w:rsid w:val="008E0228"/>
    <w:rsid w:val="008E4C2C"/>
    <w:rsid w:val="008E7892"/>
    <w:rsid w:val="008F0781"/>
    <w:rsid w:val="008F2676"/>
    <w:rsid w:val="008F4F1F"/>
    <w:rsid w:val="008F5F56"/>
    <w:rsid w:val="008F6903"/>
    <w:rsid w:val="00902794"/>
    <w:rsid w:val="009027E3"/>
    <w:rsid w:val="00902E47"/>
    <w:rsid w:val="009046C7"/>
    <w:rsid w:val="00907148"/>
    <w:rsid w:val="00911DED"/>
    <w:rsid w:val="00912473"/>
    <w:rsid w:val="009126FD"/>
    <w:rsid w:val="00915138"/>
    <w:rsid w:val="00922520"/>
    <w:rsid w:val="0092318D"/>
    <w:rsid w:val="00924970"/>
    <w:rsid w:val="00926593"/>
    <w:rsid w:val="0093286E"/>
    <w:rsid w:val="00933E3B"/>
    <w:rsid w:val="009361B2"/>
    <w:rsid w:val="009365C9"/>
    <w:rsid w:val="0094124B"/>
    <w:rsid w:val="009419C5"/>
    <w:rsid w:val="00944345"/>
    <w:rsid w:val="00954121"/>
    <w:rsid w:val="00954FB2"/>
    <w:rsid w:val="00956CFD"/>
    <w:rsid w:val="009614D5"/>
    <w:rsid w:val="00962EA7"/>
    <w:rsid w:val="00965CF0"/>
    <w:rsid w:val="009757A9"/>
    <w:rsid w:val="0097685A"/>
    <w:rsid w:val="00977842"/>
    <w:rsid w:val="009816D6"/>
    <w:rsid w:val="00982018"/>
    <w:rsid w:val="00983339"/>
    <w:rsid w:val="00984383"/>
    <w:rsid w:val="00984AB4"/>
    <w:rsid w:val="0098747C"/>
    <w:rsid w:val="00993058"/>
    <w:rsid w:val="00993F77"/>
    <w:rsid w:val="0099479E"/>
    <w:rsid w:val="009A1346"/>
    <w:rsid w:val="009A1465"/>
    <w:rsid w:val="009A4AFC"/>
    <w:rsid w:val="009A4E43"/>
    <w:rsid w:val="009B143E"/>
    <w:rsid w:val="009B1F6C"/>
    <w:rsid w:val="009B7607"/>
    <w:rsid w:val="009C0143"/>
    <w:rsid w:val="009C034B"/>
    <w:rsid w:val="009C194B"/>
    <w:rsid w:val="009C1A54"/>
    <w:rsid w:val="009C1BC1"/>
    <w:rsid w:val="009C7B8C"/>
    <w:rsid w:val="009D0A6F"/>
    <w:rsid w:val="009D1C49"/>
    <w:rsid w:val="009D2AA7"/>
    <w:rsid w:val="009D43F3"/>
    <w:rsid w:val="009D4A12"/>
    <w:rsid w:val="009D56BD"/>
    <w:rsid w:val="009D76DE"/>
    <w:rsid w:val="009E1FA8"/>
    <w:rsid w:val="009E306F"/>
    <w:rsid w:val="009E3E80"/>
    <w:rsid w:val="009E4370"/>
    <w:rsid w:val="009E565F"/>
    <w:rsid w:val="009E5FB3"/>
    <w:rsid w:val="009F39F6"/>
    <w:rsid w:val="009F423C"/>
    <w:rsid w:val="009F4407"/>
    <w:rsid w:val="009F7C59"/>
    <w:rsid w:val="00A02195"/>
    <w:rsid w:val="00A0227E"/>
    <w:rsid w:val="00A0556C"/>
    <w:rsid w:val="00A05AB5"/>
    <w:rsid w:val="00A12978"/>
    <w:rsid w:val="00A16CBB"/>
    <w:rsid w:val="00A17193"/>
    <w:rsid w:val="00A174CD"/>
    <w:rsid w:val="00A17EAD"/>
    <w:rsid w:val="00A215ED"/>
    <w:rsid w:val="00A24AB4"/>
    <w:rsid w:val="00A255AF"/>
    <w:rsid w:val="00A26F9F"/>
    <w:rsid w:val="00A31C3A"/>
    <w:rsid w:val="00A32013"/>
    <w:rsid w:val="00A32EDF"/>
    <w:rsid w:val="00A3462E"/>
    <w:rsid w:val="00A35BD7"/>
    <w:rsid w:val="00A37C45"/>
    <w:rsid w:val="00A42FD7"/>
    <w:rsid w:val="00A45948"/>
    <w:rsid w:val="00A4606C"/>
    <w:rsid w:val="00A471E8"/>
    <w:rsid w:val="00A47B28"/>
    <w:rsid w:val="00A509DA"/>
    <w:rsid w:val="00A536F4"/>
    <w:rsid w:val="00A5559A"/>
    <w:rsid w:val="00A621C9"/>
    <w:rsid w:val="00A622C1"/>
    <w:rsid w:val="00A631CD"/>
    <w:rsid w:val="00A633F6"/>
    <w:rsid w:val="00A653D8"/>
    <w:rsid w:val="00A71D9B"/>
    <w:rsid w:val="00A71F37"/>
    <w:rsid w:val="00A72505"/>
    <w:rsid w:val="00A755DF"/>
    <w:rsid w:val="00A7672B"/>
    <w:rsid w:val="00A76A8F"/>
    <w:rsid w:val="00A804B8"/>
    <w:rsid w:val="00A80AD8"/>
    <w:rsid w:val="00A82F75"/>
    <w:rsid w:val="00A843E1"/>
    <w:rsid w:val="00A87543"/>
    <w:rsid w:val="00A87C4E"/>
    <w:rsid w:val="00A90BF1"/>
    <w:rsid w:val="00A92258"/>
    <w:rsid w:val="00A9249A"/>
    <w:rsid w:val="00A92AB0"/>
    <w:rsid w:val="00A93038"/>
    <w:rsid w:val="00A930F4"/>
    <w:rsid w:val="00A945D1"/>
    <w:rsid w:val="00A94BCA"/>
    <w:rsid w:val="00A95CB6"/>
    <w:rsid w:val="00AA36DC"/>
    <w:rsid w:val="00AA5875"/>
    <w:rsid w:val="00AA5B9A"/>
    <w:rsid w:val="00AB1539"/>
    <w:rsid w:val="00AB31A2"/>
    <w:rsid w:val="00AC150B"/>
    <w:rsid w:val="00AC2834"/>
    <w:rsid w:val="00AC2CFC"/>
    <w:rsid w:val="00AC41A4"/>
    <w:rsid w:val="00AD193C"/>
    <w:rsid w:val="00AD3DCE"/>
    <w:rsid w:val="00AD49B8"/>
    <w:rsid w:val="00AE514C"/>
    <w:rsid w:val="00AE6902"/>
    <w:rsid w:val="00AF03AE"/>
    <w:rsid w:val="00AF352D"/>
    <w:rsid w:val="00AF467F"/>
    <w:rsid w:val="00B02F7E"/>
    <w:rsid w:val="00B03935"/>
    <w:rsid w:val="00B047CC"/>
    <w:rsid w:val="00B0524B"/>
    <w:rsid w:val="00B068B0"/>
    <w:rsid w:val="00B0694A"/>
    <w:rsid w:val="00B103CE"/>
    <w:rsid w:val="00B14691"/>
    <w:rsid w:val="00B14961"/>
    <w:rsid w:val="00B16370"/>
    <w:rsid w:val="00B165EB"/>
    <w:rsid w:val="00B2221A"/>
    <w:rsid w:val="00B23CA0"/>
    <w:rsid w:val="00B23CE1"/>
    <w:rsid w:val="00B24621"/>
    <w:rsid w:val="00B31A1C"/>
    <w:rsid w:val="00B33E68"/>
    <w:rsid w:val="00B34102"/>
    <w:rsid w:val="00B408D0"/>
    <w:rsid w:val="00B43AD7"/>
    <w:rsid w:val="00B512EE"/>
    <w:rsid w:val="00B522B0"/>
    <w:rsid w:val="00B52679"/>
    <w:rsid w:val="00B53886"/>
    <w:rsid w:val="00B552DF"/>
    <w:rsid w:val="00B55481"/>
    <w:rsid w:val="00B55900"/>
    <w:rsid w:val="00B567BA"/>
    <w:rsid w:val="00B568CE"/>
    <w:rsid w:val="00B61464"/>
    <w:rsid w:val="00B629DF"/>
    <w:rsid w:val="00B676B3"/>
    <w:rsid w:val="00B706B1"/>
    <w:rsid w:val="00B707B2"/>
    <w:rsid w:val="00B713A8"/>
    <w:rsid w:val="00B71605"/>
    <w:rsid w:val="00B722D0"/>
    <w:rsid w:val="00B74EFE"/>
    <w:rsid w:val="00B76288"/>
    <w:rsid w:val="00B76736"/>
    <w:rsid w:val="00B769F2"/>
    <w:rsid w:val="00B76B25"/>
    <w:rsid w:val="00B77A65"/>
    <w:rsid w:val="00B77DC7"/>
    <w:rsid w:val="00B805CD"/>
    <w:rsid w:val="00B84747"/>
    <w:rsid w:val="00B85488"/>
    <w:rsid w:val="00B87F06"/>
    <w:rsid w:val="00B94263"/>
    <w:rsid w:val="00B95A0E"/>
    <w:rsid w:val="00B96223"/>
    <w:rsid w:val="00B973FA"/>
    <w:rsid w:val="00B97738"/>
    <w:rsid w:val="00BA33C3"/>
    <w:rsid w:val="00BA3968"/>
    <w:rsid w:val="00BA4C67"/>
    <w:rsid w:val="00BA5732"/>
    <w:rsid w:val="00BA59D8"/>
    <w:rsid w:val="00BA6256"/>
    <w:rsid w:val="00BB0B3D"/>
    <w:rsid w:val="00BB37C8"/>
    <w:rsid w:val="00BB44B3"/>
    <w:rsid w:val="00BB704D"/>
    <w:rsid w:val="00BC186D"/>
    <w:rsid w:val="00BC1F18"/>
    <w:rsid w:val="00BC2C89"/>
    <w:rsid w:val="00BC3FB7"/>
    <w:rsid w:val="00BC4C4D"/>
    <w:rsid w:val="00BD248A"/>
    <w:rsid w:val="00BD294B"/>
    <w:rsid w:val="00BD3A95"/>
    <w:rsid w:val="00BD5A42"/>
    <w:rsid w:val="00BD7206"/>
    <w:rsid w:val="00BD7550"/>
    <w:rsid w:val="00BE15A1"/>
    <w:rsid w:val="00BE42E0"/>
    <w:rsid w:val="00BF3C9E"/>
    <w:rsid w:val="00BF4A7F"/>
    <w:rsid w:val="00BF4BAF"/>
    <w:rsid w:val="00BF4E0B"/>
    <w:rsid w:val="00BF51AD"/>
    <w:rsid w:val="00BF6AF4"/>
    <w:rsid w:val="00C02E9F"/>
    <w:rsid w:val="00C0682E"/>
    <w:rsid w:val="00C0725A"/>
    <w:rsid w:val="00C14DC2"/>
    <w:rsid w:val="00C15008"/>
    <w:rsid w:val="00C1741B"/>
    <w:rsid w:val="00C21475"/>
    <w:rsid w:val="00C21A7E"/>
    <w:rsid w:val="00C23912"/>
    <w:rsid w:val="00C248D1"/>
    <w:rsid w:val="00C24966"/>
    <w:rsid w:val="00C277ED"/>
    <w:rsid w:val="00C305C3"/>
    <w:rsid w:val="00C3314A"/>
    <w:rsid w:val="00C3526F"/>
    <w:rsid w:val="00C35993"/>
    <w:rsid w:val="00C36191"/>
    <w:rsid w:val="00C3709E"/>
    <w:rsid w:val="00C40750"/>
    <w:rsid w:val="00C40F35"/>
    <w:rsid w:val="00C411C4"/>
    <w:rsid w:val="00C41FA3"/>
    <w:rsid w:val="00C43700"/>
    <w:rsid w:val="00C4421F"/>
    <w:rsid w:val="00C51633"/>
    <w:rsid w:val="00C524CB"/>
    <w:rsid w:val="00C532CF"/>
    <w:rsid w:val="00C53869"/>
    <w:rsid w:val="00C54B92"/>
    <w:rsid w:val="00C568CA"/>
    <w:rsid w:val="00C56923"/>
    <w:rsid w:val="00C638C7"/>
    <w:rsid w:val="00C65626"/>
    <w:rsid w:val="00C700F4"/>
    <w:rsid w:val="00C703A9"/>
    <w:rsid w:val="00C737CB"/>
    <w:rsid w:val="00C748ED"/>
    <w:rsid w:val="00C764F0"/>
    <w:rsid w:val="00C86A07"/>
    <w:rsid w:val="00C90166"/>
    <w:rsid w:val="00C90191"/>
    <w:rsid w:val="00C916C9"/>
    <w:rsid w:val="00C928D9"/>
    <w:rsid w:val="00C92D40"/>
    <w:rsid w:val="00C94470"/>
    <w:rsid w:val="00C969DD"/>
    <w:rsid w:val="00CA074B"/>
    <w:rsid w:val="00CA3BBF"/>
    <w:rsid w:val="00CA794A"/>
    <w:rsid w:val="00CB0899"/>
    <w:rsid w:val="00CB3224"/>
    <w:rsid w:val="00CB3237"/>
    <w:rsid w:val="00CB44DC"/>
    <w:rsid w:val="00CB60D9"/>
    <w:rsid w:val="00CC1463"/>
    <w:rsid w:val="00CC212C"/>
    <w:rsid w:val="00CC27AA"/>
    <w:rsid w:val="00CD444E"/>
    <w:rsid w:val="00CD4798"/>
    <w:rsid w:val="00CD68A2"/>
    <w:rsid w:val="00CE002E"/>
    <w:rsid w:val="00CE243D"/>
    <w:rsid w:val="00CE373B"/>
    <w:rsid w:val="00CE4B78"/>
    <w:rsid w:val="00CE5334"/>
    <w:rsid w:val="00CF0557"/>
    <w:rsid w:val="00CF16D4"/>
    <w:rsid w:val="00CF4B75"/>
    <w:rsid w:val="00CF5BBA"/>
    <w:rsid w:val="00CF6DD4"/>
    <w:rsid w:val="00CF7F64"/>
    <w:rsid w:val="00D00F1D"/>
    <w:rsid w:val="00D02186"/>
    <w:rsid w:val="00D05431"/>
    <w:rsid w:val="00D06E45"/>
    <w:rsid w:val="00D07442"/>
    <w:rsid w:val="00D0762F"/>
    <w:rsid w:val="00D07858"/>
    <w:rsid w:val="00D136A0"/>
    <w:rsid w:val="00D159DE"/>
    <w:rsid w:val="00D20F89"/>
    <w:rsid w:val="00D245C0"/>
    <w:rsid w:val="00D248FD"/>
    <w:rsid w:val="00D26C81"/>
    <w:rsid w:val="00D34497"/>
    <w:rsid w:val="00D36D1A"/>
    <w:rsid w:val="00D406FD"/>
    <w:rsid w:val="00D42000"/>
    <w:rsid w:val="00D43444"/>
    <w:rsid w:val="00D446B3"/>
    <w:rsid w:val="00D449C1"/>
    <w:rsid w:val="00D4597F"/>
    <w:rsid w:val="00D4645E"/>
    <w:rsid w:val="00D46663"/>
    <w:rsid w:val="00D46E79"/>
    <w:rsid w:val="00D50422"/>
    <w:rsid w:val="00D508C3"/>
    <w:rsid w:val="00D5746A"/>
    <w:rsid w:val="00D57EAD"/>
    <w:rsid w:val="00D60958"/>
    <w:rsid w:val="00D609DE"/>
    <w:rsid w:val="00D6205F"/>
    <w:rsid w:val="00D62B9C"/>
    <w:rsid w:val="00D64D68"/>
    <w:rsid w:val="00D656A5"/>
    <w:rsid w:val="00D70DE3"/>
    <w:rsid w:val="00D72CD9"/>
    <w:rsid w:val="00D734E2"/>
    <w:rsid w:val="00D740B8"/>
    <w:rsid w:val="00D75EF0"/>
    <w:rsid w:val="00D76809"/>
    <w:rsid w:val="00D76A23"/>
    <w:rsid w:val="00D81FA1"/>
    <w:rsid w:val="00D825DD"/>
    <w:rsid w:val="00D82B99"/>
    <w:rsid w:val="00D85DC0"/>
    <w:rsid w:val="00D873C1"/>
    <w:rsid w:val="00D87B9A"/>
    <w:rsid w:val="00D91B18"/>
    <w:rsid w:val="00D9508C"/>
    <w:rsid w:val="00DA0E14"/>
    <w:rsid w:val="00DA1090"/>
    <w:rsid w:val="00DA24A2"/>
    <w:rsid w:val="00DA2994"/>
    <w:rsid w:val="00DA47E2"/>
    <w:rsid w:val="00DA682F"/>
    <w:rsid w:val="00DB1204"/>
    <w:rsid w:val="00DB2BE1"/>
    <w:rsid w:val="00DB2F85"/>
    <w:rsid w:val="00DB3127"/>
    <w:rsid w:val="00DB51FA"/>
    <w:rsid w:val="00DB5E7D"/>
    <w:rsid w:val="00DC05DC"/>
    <w:rsid w:val="00DC2A2F"/>
    <w:rsid w:val="00DC4922"/>
    <w:rsid w:val="00DC553D"/>
    <w:rsid w:val="00DC6142"/>
    <w:rsid w:val="00DC65A9"/>
    <w:rsid w:val="00DD0AAA"/>
    <w:rsid w:val="00DD1D82"/>
    <w:rsid w:val="00DD4484"/>
    <w:rsid w:val="00DD6EDE"/>
    <w:rsid w:val="00DE041D"/>
    <w:rsid w:val="00DE0873"/>
    <w:rsid w:val="00DE0901"/>
    <w:rsid w:val="00DE306F"/>
    <w:rsid w:val="00DE3384"/>
    <w:rsid w:val="00DE3C24"/>
    <w:rsid w:val="00DE4617"/>
    <w:rsid w:val="00DE46B0"/>
    <w:rsid w:val="00DE7959"/>
    <w:rsid w:val="00DF2FC9"/>
    <w:rsid w:val="00E03FA1"/>
    <w:rsid w:val="00E040E7"/>
    <w:rsid w:val="00E0700E"/>
    <w:rsid w:val="00E114F3"/>
    <w:rsid w:val="00E12E35"/>
    <w:rsid w:val="00E13370"/>
    <w:rsid w:val="00E14EBE"/>
    <w:rsid w:val="00E21BC2"/>
    <w:rsid w:val="00E232A6"/>
    <w:rsid w:val="00E25C0C"/>
    <w:rsid w:val="00E2624F"/>
    <w:rsid w:val="00E262F3"/>
    <w:rsid w:val="00E2736B"/>
    <w:rsid w:val="00E33540"/>
    <w:rsid w:val="00E339D0"/>
    <w:rsid w:val="00E34291"/>
    <w:rsid w:val="00E34E64"/>
    <w:rsid w:val="00E35426"/>
    <w:rsid w:val="00E373CF"/>
    <w:rsid w:val="00E418BA"/>
    <w:rsid w:val="00E420AD"/>
    <w:rsid w:val="00E44051"/>
    <w:rsid w:val="00E46BA5"/>
    <w:rsid w:val="00E472D4"/>
    <w:rsid w:val="00E47A0A"/>
    <w:rsid w:val="00E5460F"/>
    <w:rsid w:val="00E55040"/>
    <w:rsid w:val="00E57987"/>
    <w:rsid w:val="00E619E8"/>
    <w:rsid w:val="00E72306"/>
    <w:rsid w:val="00E7399B"/>
    <w:rsid w:val="00E739E8"/>
    <w:rsid w:val="00E74500"/>
    <w:rsid w:val="00E76AA5"/>
    <w:rsid w:val="00E810A4"/>
    <w:rsid w:val="00E8156F"/>
    <w:rsid w:val="00E83C2F"/>
    <w:rsid w:val="00E84823"/>
    <w:rsid w:val="00E86D65"/>
    <w:rsid w:val="00E930D2"/>
    <w:rsid w:val="00E93EC2"/>
    <w:rsid w:val="00E971EC"/>
    <w:rsid w:val="00EA0BF8"/>
    <w:rsid w:val="00EA10B1"/>
    <w:rsid w:val="00EA4672"/>
    <w:rsid w:val="00EB181C"/>
    <w:rsid w:val="00EB334E"/>
    <w:rsid w:val="00EB4637"/>
    <w:rsid w:val="00EB5A36"/>
    <w:rsid w:val="00EB5B9E"/>
    <w:rsid w:val="00EC0B2D"/>
    <w:rsid w:val="00EC1398"/>
    <w:rsid w:val="00EC31D7"/>
    <w:rsid w:val="00EC38AF"/>
    <w:rsid w:val="00EC4ABE"/>
    <w:rsid w:val="00EC5126"/>
    <w:rsid w:val="00EC5CB0"/>
    <w:rsid w:val="00EC6260"/>
    <w:rsid w:val="00EC671B"/>
    <w:rsid w:val="00ED1CAA"/>
    <w:rsid w:val="00ED316E"/>
    <w:rsid w:val="00ED4E93"/>
    <w:rsid w:val="00EE0982"/>
    <w:rsid w:val="00EE2C55"/>
    <w:rsid w:val="00EE41EC"/>
    <w:rsid w:val="00EE72D7"/>
    <w:rsid w:val="00EE7608"/>
    <w:rsid w:val="00EF02B2"/>
    <w:rsid w:val="00EF0863"/>
    <w:rsid w:val="00EF0D3A"/>
    <w:rsid w:val="00EF3173"/>
    <w:rsid w:val="00EF3514"/>
    <w:rsid w:val="00EF5E19"/>
    <w:rsid w:val="00F0085B"/>
    <w:rsid w:val="00F03DD7"/>
    <w:rsid w:val="00F0497A"/>
    <w:rsid w:val="00F04F6C"/>
    <w:rsid w:val="00F050C0"/>
    <w:rsid w:val="00F05C8E"/>
    <w:rsid w:val="00F07D3B"/>
    <w:rsid w:val="00F109EB"/>
    <w:rsid w:val="00F1153B"/>
    <w:rsid w:val="00F12D64"/>
    <w:rsid w:val="00F13925"/>
    <w:rsid w:val="00F15314"/>
    <w:rsid w:val="00F1667E"/>
    <w:rsid w:val="00F17ACE"/>
    <w:rsid w:val="00F17DB8"/>
    <w:rsid w:val="00F2302E"/>
    <w:rsid w:val="00F26A2D"/>
    <w:rsid w:val="00F27A79"/>
    <w:rsid w:val="00F30D08"/>
    <w:rsid w:val="00F32954"/>
    <w:rsid w:val="00F350A5"/>
    <w:rsid w:val="00F360F5"/>
    <w:rsid w:val="00F40946"/>
    <w:rsid w:val="00F41086"/>
    <w:rsid w:val="00F42D1D"/>
    <w:rsid w:val="00F44691"/>
    <w:rsid w:val="00F45561"/>
    <w:rsid w:val="00F45FA0"/>
    <w:rsid w:val="00F46777"/>
    <w:rsid w:val="00F47073"/>
    <w:rsid w:val="00F471EF"/>
    <w:rsid w:val="00F50AB4"/>
    <w:rsid w:val="00F50C98"/>
    <w:rsid w:val="00F5221D"/>
    <w:rsid w:val="00F5545D"/>
    <w:rsid w:val="00F60E58"/>
    <w:rsid w:val="00F62A66"/>
    <w:rsid w:val="00F63909"/>
    <w:rsid w:val="00F6491B"/>
    <w:rsid w:val="00F65F2F"/>
    <w:rsid w:val="00F66BE7"/>
    <w:rsid w:val="00F71C94"/>
    <w:rsid w:val="00F72D18"/>
    <w:rsid w:val="00F733E0"/>
    <w:rsid w:val="00F73806"/>
    <w:rsid w:val="00F73C0B"/>
    <w:rsid w:val="00F75FDA"/>
    <w:rsid w:val="00F77220"/>
    <w:rsid w:val="00F778C9"/>
    <w:rsid w:val="00F828EB"/>
    <w:rsid w:val="00F83B83"/>
    <w:rsid w:val="00F856E9"/>
    <w:rsid w:val="00F91EBC"/>
    <w:rsid w:val="00F92C8D"/>
    <w:rsid w:val="00F9691B"/>
    <w:rsid w:val="00F96CC1"/>
    <w:rsid w:val="00FA3008"/>
    <w:rsid w:val="00FA5FE3"/>
    <w:rsid w:val="00FA6077"/>
    <w:rsid w:val="00FA77E7"/>
    <w:rsid w:val="00FB2C55"/>
    <w:rsid w:val="00FB3621"/>
    <w:rsid w:val="00FB3A31"/>
    <w:rsid w:val="00FB52A2"/>
    <w:rsid w:val="00FB63B4"/>
    <w:rsid w:val="00FC09A0"/>
    <w:rsid w:val="00FC325D"/>
    <w:rsid w:val="00FC339E"/>
    <w:rsid w:val="00FC35EA"/>
    <w:rsid w:val="00FC4327"/>
    <w:rsid w:val="00FC49FB"/>
    <w:rsid w:val="00FD049F"/>
    <w:rsid w:val="00FE1673"/>
    <w:rsid w:val="00FE27A4"/>
    <w:rsid w:val="00FE2ACA"/>
    <w:rsid w:val="00FE2C3C"/>
    <w:rsid w:val="00FE315B"/>
    <w:rsid w:val="00FE7EA3"/>
    <w:rsid w:val="00FF0746"/>
    <w:rsid w:val="00FF2660"/>
    <w:rsid w:val="00FF383E"/>
    <w:rsid w:val="00FF43F5"/>
    <w:rsid w:val="00FF6026"/>
    <w:rsid w:val="040168D1"/>
    <w:rsid w:val="09B4687D"/>
    <w:rsid w:val="0FB33569"/>
    <w:rsid w:val="1099E001"/>
    <w:rsid w:val="11B3E1E0"/>
    <w:rsid w:val="170A9DD2"/>
    <w:rsid w:val="18D05918"/>
    <w:rsid w:val="1905675E"/>
    <w:rsid w:val="190B926E"/>
    <w:rsid w:val="19434C61"/>
    <w:rsid w:val="1958ACBD"/>
    <w:rsid w:val="1B530A6C"/>
    <w:rsid w:val="1FBEEBC9"/>
    <w:rsid w:val="20353CAB"/>
    <w:rsid w:val="225DAA7E"/>
    <w:rsid w:val="23494677"/>
    <w:rsid w:val="250ACB92"/>
    <w:rsid w:val="288727C2"/>
    <w:rsid w:val="288A6108"/>
    <w:rsid w:val="28D78DA6"/>
    <w:rsid w:val="2A1FD4BE"/>
    <w:rsid w:val="2F7BCE35"/>
    <w:rsid w:val="3420AE3F"/>
    <w:rsid w:val="36E7BB56"/>
    <w:rsid w:val="3C0DD26A"/>
    <w:rsid w:val="3F0EE72D"/>
    <w:rsid w:val="4216D795"/>
    <w:rsid w:val="4495982A"/>
    <w:rsid w:val="44B77564"/>
    <w:rsid w:val="45ADF715"/>
    <w:rsid w:val="45C20331"/>
    <w:rsid w:val="4C1BA502"/>
    <w:rsid w:val="4FC59EDC"/>
    <w:rsid w:val="503DE061"/>
    <w:rsid w:val="512B8816"/>
    <w:rsid w:val="527FA7DA"/>
    <w:rsid w:val="528FE949"/>
    <w:rsid w:val="530BB453"/>
    <w:rsid w:val="54A2C95F"/>
    <w:rsid w:val="57106895"/>
    <w:rsid w:val="5937C0E4"/>
    <w:rsid w:val="594088A9"/>
    <w:rsid w:val="5C451C5F"/>
    <w:rsid w:val="5E245202"/>
    <w:rsid w:val="5FA26A9F"/>
    <w:rsid w:val="60BDE520"/>
    <w:rsid w:val="633686B6"/>
    <w:rsid w:val="695413D3"/>
    <w:rsid w:val="712C0A6D"/>
    <w:rsid w:val="71E6E887"/>
    <w:rsid w:val="73C7185F"/>
    <w:rsid w:val="75FC7447"/>
    <w:rsid w:val="770D5D1D"/>
    <w:rsid w:val="7948EFE4"/>
    <w:rsid w:val="795C0AA5"/>
    <w:rsid w:val="7B5AC040"/>
    <w:rsid w:val="7D25AB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0779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4F3"/>
    <w:pPr>
      <w:spacing w:after="0" w:line="240" w:lineRule="auto"/>
    </w:pPr>
    <w:rPr>
      <w:rFonts w:eastAsiaTheme="minorEastAsia"/>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level2">
    <w:name w:val="Title level 2"/>
    <w:qFormat/>
    <w:rsid w:val="00E114F3"/>
    <w:pPr>
      <w:spacing w:before="240" w:after="240" w:line="240" w:lineRule="auto"/>
    </w:pPr>
    <w:rPr>
      <w:rFonts w:asciiTheme="majorHAnsi" w:eastAsiaTheme="majorEastAsia" w:hAnsiTheme="majorHAnsi" w:cstheme="majorBidi"/>
      <w:bCs/>
      <w:color w:val="44546A" w:themeColor="text2"/>
      <w:sz w:val="32"/>
      <w:szCs w:val="24"/>
    </w:rPr>
  </w:style>
  <w:style w:type="paragraph" w:styleId="FootnoteText">
    <w:name w:val="footnote text"/>
    <w:basedOn w:val="Normal"/>
    <w:link w:val="FootnoteTextChar"/>
    <w:autoRedefine/>
    <w:qFormat/>
    <w:rsid w:val="003D3122"/>
    <w:pPr>
      <w:spacing w:before="80" w:line="200" w:lineRule="exact"/>
      <w:ind w:left="567" w:hanging="567"/>
      <w:jc w:val="both"/>
    </w:pPr>
    <w:rPr>
      <w:sz w:val="18"/>
      <w:szCs w:val="18"/>
    </w:rPr>
  </w:style>
  <w:style w:type="character" w:customStyle="1" w:styleId="FootnoteTextChar">
    <w:name w:val="Footnote Text Char"/>
    <w:basedOn w:val="DefaultParagraphFont"/>
    <w:link w:val="FootnoteText"/>
    <w:rsid w:val="003D3122"/>
    <w:rPr>
      <w:rFonts w:eastAsiaTheme="minorEastAsia"/>
      <w:sz w:val="18"/>
      <w:szCs w:val="18"/>
      <w:lang w:val="fi-FI"/>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basedOn w:val="DefaultParagraphFont"/>
    <w:uiPriority w:val="99"/>
    <w:qFormat/>
    <w:rsid w:val="00E114F3"/>
    <w:rPr>
      <w:rFonts w:asciiTheme="minorHAnsi" w:hAnsiTheme="minorHAnsi"/>
      <w:sz w:val="22"/>
      <w:szCs w:val="18"/>
      <w:vertAlign w:val="superscript"/>
    </w:rPr>
  </w:style>
  <w:style w:type="character" w:styleId="Hyperlink">
    <w:name w:val="Hyperlink"/>
    <w:basedOn w:val="DefaultParagraphFont"/>
    <w:uiPriority w:val="99"/>
    <w:rsid w:val="00E114F3"/>
    <w:rPr>
      <w:color w:val="0563C1" w:themeColor="hyperlink"/>
      <w:u w:val="single"/>
    </w:rPr>
  </w:style>
  <w:style w:type="paragraph" w:customStyle="1" w:styleId="Annexetitre">
    <w:name w:val="Annexe titre"/>
    <w:basedOn w:val="Normal"/>
    <w:next w:val="Normal"/>
    <w:rsid w:val="00E114F3"/>
    <w:pPr>
      <w:spacing w:before="120" w:after="120"/>
      <w:jc w:val="center"/>
    </w:pPr>
    <w:rPr>
      <w:rFonts w:ascii="Times New Roman" w:eastAsia="Times New Roman" w:hAnsi="Times New Roman" w:cs="Times New Roman"/>
      <w:b/>
      <w:sz w:val="24"/>
      <w:u w:val="single"/>
    </w:rPr>
  </w:style>
  <w:style w:type="paragraph" w:customStyle="1" w:styleId="Applicationdirecte">
    <w:name w:val="Application directe"/>
    <w:basedOn w:val="Normal"/>
    <w:next w:val="Normal"/>
    <w:rsid w:val="00E114F3"/>
    <w:pPr>
      <w:spacing w:before="480" w:after="120"/>
      <w:jc w:val="both"/>
    </w:pPr>
    <w:rPr>
      <w:rFonts w:ascii="Times New Roman" w:eastAsia="Times New Roman" w:hAnsi="Times New Roman" w:cs="Times New Roman"/>
      <w:sz w:val="24"/>
    </w:rPr>
  </w:style>
  <w:style w:type="paragraph" w:styleId="ListParagraph">
    <w:name w:val="List Paragraph"/>
    <w:basedOn w:val="Normal"/>
    <w:uiPriority w:val="34"/>
    <w:qFormat/>
    <w:rsid w:val="00E114F3"/>
    <w:pPr>
      <w:ind w:left="720"/>
    </w:pPr>
    <w:rPr>
      <w:rFonts w:ascii="Calibri" w:eastAsia="Calibri" w:hAnsi="Calibri" w:cs="Times New Roman"/>
      <w:szCs w:val="22"/>
    </w:rPr>
  </w:style>
  <w:style w:type="paragraph" w:customStyle="1" w:styleId="TableMainHeading">
    <w:name w:val="TableMainHeading"/>
    <w:basedOn w:val="Normal"/>
    <w:next w:val="Normal"/>
    <w:uiPriority w:val="99"/>
    <w:rsid w:val="00E114F3"/>
    <w:pPr>
      <w:spacing w:before="120" w:after="120"/>
    </w:pPr>
    <w:rPr>
      <w:rFonts w:ascii="Segoe UI" w:eastAsia="Times New Roman" w:hAnsi="Segoe UI" w:cs="Times New Roman"/>
      <w:szCs w:val="20"/>
    </w:rPr>
  </w:style>
  <w:style w:type="paragraph" w:customStyle="1" w:styleId="TableTitle">
    <w:name w:val="TableTitle"/>
    <w:basedOn w:val="Normal"/>
    <w:next w:val="Normal"/>
    <w:link w:val="TableTitleChar"/>
    <w:rsid w:val="00E114F3"/>
    <w:pPr>
      <w:keepNext/>
      <w:spacing w:before="120" w:after="240"/>
      <w:jc w:val="center"/>
    </w:pPr>
    <w:rPr>
      <w:rFonts w:ascii="Arial" w:eastAsia="MS Mincho" w:hAnsi="Arial" w:cs="Times New Roman"/>
      <w:b/>
      <w:noProof/>
      <w:szCs w:val="20"/>
    </w:rPr>
  </w:style>
  <w:style w:type="character" w:customStyle="1" w:styleId="TableTitleChar">
    <w:name w:val="TableTitle Char"/>
    <w:basedOn w:val="DefaultParagraphFont"/>
    <w:link w:val="TableTitle"/>
    <w:locked/>
    <w:rsid w:val="00E114F3"/>
    <w:rPr>
      <w:rFonts w:ascii="Arial" w:eastAsia="MS Mincho" w:hAnsi="Arial" w:cs="Times New Roman"/>
      <w:b/>
      <w:noProof/>
      <w:szCs w:val="20"/>
    </w:rPr>
  </w:style>
  <w:style w:type="character" w:customStyle="1" w:styleId="InstructionsTabelleberschrift">
    <w:name w:val="Instructions Tabelle Überschrift"/>
    <w:qFormat/>
    <w:rsid w:val="00E114F3"/>
    <w:rPr>
      <w:rFonts w:ascii="Verdana" w:hAnsi="Verdana" w:cs="Times New Roman"/>
      <w:b/>
      <w:bCs/>
      <w:sz w:val="20"/>
      <w:u w:val="single"/>
    </w:rPr>
  </w:style>
  <w:style w:type="paragraph" w:customStyle="1" w:styleId="InstructionsText2">
    <w:name w:val="Instructions Text 2"/>
    <w:basedOn w:val="Normal"/>
    <w:qFormat/>
    <w:rsid w:val="00E114F3"/>
    <w:pPr>
      <w:numPr>
        <w:numId w:val="2"/>
      </w:numPr>
      <w:spacing w:after="240"/>
      <w:jc w:val="both"/>
    </w:pPr>
    <w:rPr>
      <w:rFonts w:ascii="Times New Roman" w:eastAsia="Times New Roman" w:hAnsi="Times New Roman" w:cs="Times New Roman"/>
      <w:sz w:val="24"/>
      <w:lang w:eastAsia="de-DE"/>
    </w:rPr>
  </w:style>
  <w:style w:type="paragraph" w:styleId="Header">
    <w:name w:val="header"/>
    <w:basedOn w:val="Normal"/>
    <w:link w:val="HeaderChar"/>
    <w:uiPriority w:val="99"/>
    <w:unhideWhenUsed/>
    <w:rsid w:val="00E114F3"/>
    <w:pPr>
      <w:tabs>
        <w:tab w:val="center" w:pos="4513"/>
        <w:tab w:val="right" w:pos="9026"/>
      </w:tabs>
    </w:pPr>
  </w:style>
  <w:style w:type="character" w:customStyle="1" w:styleId="HeaderChar">
    <w:name w:val="Header Char"/>
    <w:basedOn w:val="DefaultParagraphFont"/>
    <w:link w:val="Header"/>
    <w:uiPriority w:val="99"/>
    <w:rsid w:val="00E114F3"/>
    <w:rPr>
      <w:rFonts w:eastAsiaTheme="minorEastAsia"/>
      <w:szCs w:val="24"/>
    </w:rPr>
  </w:style>
  <w:style w:type="paragraph" w:styleId="Footer">
    <w:name w:val="footer"/>
    <w:basedOn w:val="Normal"/>
    <w:link w:val="FooterChar"/>
    <w:uiPriority w:val="99"/>
    <w:unhideWhenUsed/>
    <w:rsid w:val="00E114F3"/>
    <w:pPr>
      <w:tabs>
        <w:tab w:val="center" w:pos="4513"/>
        <w:tab w:val="right" w:pos="9026"/>
      </w:tabs>
    </w:pPr>
  </w:style>
  <w:style w:type="character" w:customStyle="1" w:styleId="FooterChar">
    <w:name w:val="Footer Char"/>
    <w:basedOn w:val="DefaultParagraphFont"/>
    <w:link w:val="Footer"/>
    <w:uiPriority w:val="99"/>
    <w:rsid w:val="00E114F3"/>
    <w:rPr>
      <w:rFonts w:eastAsiaTheme="minorEastAsia"/>
      <w:szCs w:val="24"/>
    </w:rPr>
  </w:style>
  <w:style w:type="paragraph" w:styleId="Revision">
    <w:name w:val="Revision"/>
    <w:hidden/>
    <w:uiPriority w:val="99"/>
    <w:semiHidden/>
    <w:rsid w:val="00241FEC"/>
    <w:pPr>
      <w:spacing w:after="0" w:line="240" w:lineRule="auto"/>
    </w:pPr>
    <w:rPr>
      <w:rFonts w:eastAsiaTheme="minorEastAsia"/>
      <w:szCs w:val="24"/>
    </w:rPr>
  </w:style>
  <w:style w:type="character" w:styleId="CommentReference">
    <w:name w:val="annotation reference"/>
    <w:basedOn w:val="DefaultParagraphFont"/>
    <w:uiPriority w:val="99"/>
    <w:unhideWhenUsed/>
    <w:rsid w:val="00095D07"/>
    <w:rPr>
      <w:sz w:val="16"/>
      <w:szCs w:val="16"/>
    </w:rPr>
  </w:style>
  <w:style w:type="paragraph" w:styleId="CommentText">
    <w:name w:val="annotation text"/>
    <w:basedOn w:val="Normal"/>
    <w:link w:val="CommentTextChar"/>
    <w:uiPriority w:val="99"/>
    <w:unhideWhenUsed/>
    <w:rsid w:val="00095D07"/>
    <w:rPr>
      <w:sz w:val="20"/>
      <w:szCs w:val="20"/>
    </w:rPr>
  </w:style>
  <w:style w:type="character" w:customStyle="1" w:styleId="CommentTextChar">
    <w:name w:val="Comment Text Char"/>
    <w:basedOn w:val="DefaultParagraphFont"/>
    <w:link w:val="CommentText"/>
    <w:uiPriority w:val="99"/>
    <w:rsid w:val="00095D07"/>
    <w:rPr>
      <w:rFonts w:eastAsiaTheme="minorEastAsia"/>
      <w:sz w:val="20"/>
      <w:szCs w:val="20"/>
      <w:lang w:val="fi-FI"/>
    </w:rPr>
  </w:style>
  <w:style w:type="paragraph" w:customStyle="1" w:styleId="numberedparagraph">
    <w:name w:val="numbered paragraph"/>
    <w:basedOn w:val="Normal"/>
    <w:qFormat/>
    <w:rsid w:val="00095D07"/>
    <w:pPr>
      <w:numPr>
        <w:numId w:val="7"/>
      </w:numPr>
      <w:spacing w:before="240" w:after="120" w:line="276" w:lineRule="auto"/>
      <w:jc w:val="both"/>
    </w:pPr>
  </w:style>
  <w:style w:type="paragraph" w:customStyle="1" w:styleId="paragraph">
    <w:name w:val="paragraph"/>
    <w:basedOn w:val="Normal"/>
    <w:rsid w:val="00095D07"/>
    <w:pPr>
      <w:spacing w:before="100" w:beforeAutospacing="1" w:after="100" w:afterAutospacing="1"/>
    </w:pPr>
    <w:rPr>
      <w:rFonts w:ascii="Times New Roman" w:eastAsia="Times New Roman" w:hAnsi="Times New Roman" w:cs="Times New Roman"/>
      <w:sz w:val="24"/>
      <w:lang w:eastAsia="en-GB"/>
    </w:rPr>
  </w:style>
  <w:style w:type="character" w:customStyle="1" w:styleId="normaltextrun">
    <w:name w:val="normaltextrun"/>
    <w:basedOn w:val="DefaultParagraphFont"/>
    <w:rsid w:val="00095D07"/>
  </w:style>
  <w:style w:type="character" w:customStyle="1" w:styleId="eop">
    <w:name w:val="eop"/>
    <w:basedOn w:val="DefaultParagraphFont"/>
    <w:rsid w:val="00095D07"/>
  </w:style>
  <w:style w:type="character" w:styleId="Mention">
    <w:name w:val="Mention"/>
    <w:basedOn w:val="DefaultParagraphFont"/>
    <w:uiPriority w:val="99"/>
    <w:unhideWhenUsed/>
    <w:rsid w:val="00095D07"/>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074F00"/>
    <w:rPr>
      <w:b/>
      <w:bCs/>
    </w:rPr>
  </w:style>
  <w:style w:type="character" w:customStyle="1" w:styleId="CommentSubjectChar">
    <w:name w:val="Comment Subject Char"/>
    <w:basedOn w:val="CommentTextChar"/>
    <w:link w:val="CommentSubject"/>
    <w:uiPriority w:val="99"/>
    <w:semiHidden/>
    <w:rsid w:val="00074F00"/>
    <w:rPr>
      <w:rFonts w:eastAsiaTheme="minorEastAsia"/>
      <w:b/>
      <w:bCs/>
      <w:sz w:val="20"/>
      <w:szCs w:val="20"/>
      <w:lang w:val="fi-FI"/>
    </w:rPr>
  </w:style>
  <w:style w:type="paragraph" w:customStyle="1" w:styleId="Style1">
    <w:name w:val="Style1"/>
    <w:basedOn w:val="ListParagraph"/>
    <w:qFormat/>
    <w:rsid w:val="00232265"/>
    <w:pPr>
      <w:numPr>
        <w:numId w:val="11"/>
      </w:numPr>
      <w:spacing w:before="60" w:after="120"/>
      <w:jc w:val="both"/>
    </w:pPr>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EN/TXT/?uri=OJ:L_202401623" TargetMode="External"/><Relationship Id="rId1" Type="http://schemas.openxmlformats.org/officeDocument/2006/relationships/hyperlink" Target="https://eur-lex.europa.eu/legal-content/EN/AUTO/?uri=OJ:L:2013:176:T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D786269AE2424A8D342950147AB377" ma:contentTypeVersion="3" ma:contentTypeDescription="Create a new document." ma:contentTypeScope="" ma:versionID="1c6d71e8fe77cb1d31a72a025cb5529a">
  <xsd:schema xmlns:xsd="http://www.w3.org/2001/XMLSchema" xmlns:xs="http://www.w3.org/2001/XMLSchema" xmlns:p="http://schemas.microsoft.com/office/2006/metadata/properties" xmlns:ns2="d520683a-cb21-4d3a-9123-58e4528859ba" targetNamespace="http://schemas.microsoft.com/office/2006/metadata/properties" ma:root="true" ma:fieldsID="cdbf0337ca5db9b749df9a74d0371656" ns2:_="">
    <xsd:import namespace="d520683a-cb21-4d3a-9123-58e4528859b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0683a-cb21-4d3a-9123-58e4528859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AA13D-5788-405C-9534-7091A4501F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CFD491-C717-43CD-8132-4648BC014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0683a-cb21-4d3a-9123-58e452885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858D16-5A62-4E4D-96C3-F6E767B7E14B}">
  <ds:schemaRefs>
    <ds:schemaRef ds:uri="http://schemas.microsoft.com/sharepoint/v3/contenttype/forms"/>
  </ds:schemaRefs>
</ds:datastoreItem>
</file>

<file path=customXml/itemProps4.xml><?xml version="1.0" encoding="utf-8"?>
<ds:datastoreItem xmlns:ds="http://schemas.openxmlformats.org/officeDocument/2006/customXml" ds:itemID="{02897FCB-9E4A-4741-9004-D2C005DA7809}">
  <ds:schemaRefs>
    <ds:schemaRef ds:uri="http://schemas.openxmlformats.org/officeDocument/2006/bibliography"/>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15</Pages>
  <Words>4015</Words>
  <Characters>31152</Characters>
  <Application>Microsoft Office Word</Application>
  <DocSecurity>0</DocSecurity>
  <Lines>259</Lines>
  <Paragraphs>70</Paragraphs>
  <ScaleCrop>false</ScaleCrop>
  <Manager/>
  <Company/>
  <LinksUpToDate>false</LinksUpToDate>
  <CharactersWithSpaces>35097</CharactersWithSpaces>
  <SharedDoc>false</SharedDoc>
  <HLinks>
    <vt:vector size="36" baseType="variant">
      <vt:variant>
        <vt:i4>7143432</vt:i4>
      </vt:variant>
      <vt:variant>
        <vt:i4>3</vt:i4>
      </vt:variant>
      <vt:variant>
        <vt:i4>0</vt:i4>
      </vt:variant>
      <vt:variant>
        <vt:i4>5</vt:i4>
      </vt:variant>
      <vt:variant>
        <vt:lpwstr>https://eur-lex.europa.eu/legal-content/EN/TXT/?uri=OJ:L_202401623</vt:lpwstr>
      </vt:variant>
      <vt:variant>
        <vt:lpwstr/>
      </vt:variant>
      <vt:variant>
        <vt:i4>7602297</vt:i4>
      </vt:variant>
      <vt:variant>
        <vt:i4>0</vt:i4>
      </vt:variant>
      <vt:variant>
        <vt:i4>0</vt:i4>
      </vt:variant>
      <vt:variant>
        <vt:i4>5</vt:i4>
      </vt:variant>
      <vt:variant>
        <vt:lpwstr>https://eur-lex.europa.eu/legal-content/EN/AUTO/?uri=OJ:L:2013:176:TOC</vt:lpwstr>
      </vt:variant>
      <vt:variant>
        <vt:lpwstr/>
      </vt:variant>
      <vt:variant>
        <vt:i4>1507369</vt:i4>
      </vt:variant>
      <vt:variant>
        <vt:i4>9</vt:i4>
      </vt:variant>
      <vt:variant>
        <vt:i4>0</vt:i4>
      </vt:variant>
      <vt:variant>
        <vt:i4>5</vt:i4>
      </vt:variant>
      <vt:variant>
        <vt:lpwstr>mailto:anca.dinita@eba.europa.eu</vt:lpwstr>
      </vt:variant>
      <vt:variant>
        <vt:lpwstr/>
      </vt:variant>
      <vt:variant>
        <vt:i4>1507369</vt:i4>
      </vt:variant>
      <vt:variant>
        <vt:i4>6</vt:i4>
      </vt:variant>
      <vt:variant>
        <vt:i4>0</vt:i4>
      </vt:variant>
      <vt:variant>
        <vt:i4>5</vt:i4>
      </vt:variant>
      <vt:variant>
        <vt:lpwstr>mailto:anca.dinita@eba.europa.eu</vt:lpwstr>
      </vt:variant>
      <vt:variant>
        <vt:lpwstr/>
      </vt:variant>
      <vt:variant>
        <vt:i4>1507369</vt:i4>
      </vt:variant>
      <vt:variant>
        <vt:i4>3</vt:i4>
      </vt:variant>
      <vt:variant>
        <vt:i4>0</vt:i4>
      </vt:variant>
      <vt:variant>
        <vt:i4>5</vt:i4>
      </vt:variant>
      <vt:variant>
        <vt:lpwstr>mailto:anca.dinita@eba.europa.eu</vt:lpwstr>
      </vt:variant>
      <vt:variant>
        <vt:lpwstr/>
      </vt:variant>
      <vt:variant>
        <vt:i4>1507369</vt:i4>
      </vt:variant>
      <vt:variant>
        <vt:i4>0</vt:i4>
      </vt:variant>
      <vt:variant>
        <vt:i4>0</vt:i4>
      </vt:variant>
      <vt:variant>
        <vt:i4>5</vt:i4>
      </vt:variant>
      <vt:variant>
        <vt:lpwstr>mailto:anca.dinita@eba.europa.eu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2025-12-08T10:33:00Z</dcterms:created>
  <dcterms:modified xsi:type="dcterms:W3CDTF">2025-12-23T14:34:00Z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0x01010061D786269AE2424A8D342950147AB377</vt:lpwstr>
  </property>
</Properties>
</file>