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CD55FE" w14:textId="38AAB4B3" w:rsidR="009E4E5B" w:rsidRDefault="00C76D8F" w:rsidP="00C76D8F">
      <w:pPr>
        <w:pStyle w:val="Pagedecouverture"/>
        <w:rPr>
          <w:noProof/>
        </w:rPr>
      </w:pPr>
      <w:bookmarkStart w:id="0" w:name="LW_BM_COVERPAGE"/>
      <w:r>
        <w:rPr>
          <w:noProof/>
        </w:rPr>
        <w:pict w14:anchorId="2A89D7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EF07515B-400E-4CDA-8740-52E46A3E3D35" style="width:455.15pt;height:425.1pt">
            <v:imagedata r:id="rId11" o:title=""/>
          </v:shape>
        </w:pict>
      </w:r>
    </w:p>
    <w:bookmarkEnd w:id="0"/>
    <w:p w14:paraId="70EE9F7F" w14:textId="77777777" w:rsidR="009E4E5B" w:rsidRDefault="009E4E5B" w:rsidP="009E4E5B">
      <w:pPr>
        <w:rPr>
          <w:noProof/>
          <w:lang w:val="en-IE"/>
        </w:rPr>
        <w:sectPr w:rsidR="009E4E5B" w:rsidSect="00C76D8F">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26"/>
        </w:sectPr>
      </w:pPr>
    </w:p>
    <w:p w14:paraId="123B92FE" w14:textId="7B818B63" w:rsidR="00AB2441" w:rsidRPr="00CB3C96" w:rsidRDefault="0009071D" w:rsidP="00820C47">
      <w:pPr>
        <w:spacing w:before="120" w:after="120" w:line="276" w:lineRule="auto"/>
        <w:ind w:left="0" w:firstLine="0"/>
        <w:jc w:val="center"/>
        <w:rPr>
          <w:b/>
          <w:bCs/>
          <w:noProof/>
          <w:u w:val="single"/>
        </w:rPr>
      </w:pPr>
      <w:bookmarkStart w:id="1" w:name="_GoBack"/>
      <w:bookmarkEnd w:id="1"/>
      <w:r>
        <w:rPr>
          <w:b/>
          <w:noProof/>
          <w:u w:val="single"/>
        </w:rPr>
        <w:lastRenderedPageBreak/>
        <w:t xml:space="preserve">ANNESS II </w:t>
      </w:r>
    </w:p>
    <w:p w14:paraId="0E78B556" w14:textId="77777777" w:rsidR="00022813" w:rsidRPr="00CB3C96" w:rsidRDefault="00022813" w:rsidP="00820C47">
      <w:pPr>
        <w:spacing w:before="120" w:after="120" w:line="276" w:lineRule="auto"/>
        <w:ind w:left="0" w:firstLine="0"/>
        <w:jc w:val="center"/>
        <w:rPr>
          <w:b/>
          <w:bCs/>
          <w:noProof/>
          <w:lang w:val="en-IE"/>
        </w:rPr>
      </w:pPr>
    </w:p>
    <w:p w14:paraId="429A0834" w14:textId="180B1D51" w:rsidR="00AB2441" w:rsidRPr="00CB3C96" w:rsidRDefault="0009071D" w:rsidP="00820C47">
      <w:pPr>
        <w:pStyle w:val="Heading1"/>
        <w:spacing w:before="120" w:after="120" w:line="276" w:lineRule="auto"/>
        <w:ind w:left="19"/>
        <w:rPr>
          <w:noProof/>
        </w:rPr>
      </w:pPr>
      <w:bookmarkStart w:id="2" w:name="_Toc191468464"/>
      <w:bookmarkStart w:id="3" w:name="_Toc191468819"/>
      <w:bookmarkStart w:id="4" w:name="_Toc209176425"/>
      <w:bookmarkStart w:id="5" w:name="_Hlk191398973"/>
      <w:r>
        <w:rPr>
          <w:noProof/>
        </w:rPr>
        <w:t>RAPPORTAR MILL-FORNITURI TA’ SERVIZZI TA’ PAGAMENT TAL-LIVELL TA’</w:t>
      </w:r>
      <w:bookmarkEnd w:id="2"/>
      <w:bookmarkEnd w:id="3"/>
      <w:r>
        <w:rPr>
          <w:noProof/>
        </w:rPr>
        <w:t xml:space="preserve"> IMPOSTI GĦAL TRASFERIMENTI TA’ KREDITU U KONTIJIET TA’ PAGAMENT, U TRANŻAZZJONIJIET RIFJUTATI — STRUZZJONIJIET</w:t>
      </w:r>
      <w:bookmarkEnd w:id="4"/>
    </w:p>
    <w:bookmarkEnd w:id="5" w:displacedByCustomXml="next"/>
    <w:sdt>
      <w:sdtPr>
        <w:rPr>
          <w:rFonts w:ascii="Times New Roman" w:eastAsia="Times New Roman" w:hAnsi="Times New Roman" w:cs="Times New Roman"/>
          <w:noProof/>
          <w:color w:val="000000"/>
          <w:kern w:val="2"/>
          <w:sz w:val="24"/>
          <w:szCs w:val="24"/>
          <w:lang w:eastAsia="fr-BE"/>
          <w14:ligatures w14:val="standardContextual"/>
        </w:rPr>
        <w:id w:val="-170252523"/>
        <w:docPartObj>
          <w:docPartGallery w:val="Table of Contents"/>
          <w:docPartUnique/>
        </w:docPartObj>
      </w:sdtPr>
      <w:sdtEndPr>
        <w:rPr>
          <w:b/>
          <w:bCs/>
        </w:rPr>
      </w:sdtEndPr>
      <w:sdtContent>
        <w:p w14:paraId="2AD34B85" w14:textId="44E5E1B4" w:rsidR="00504B43" w:rsidRPr="00CB3C96" w:rsidRDefault="00504B43" w:rsidP="00820C47">
          <w:pPr>
            <w:pStyle w:val="TOCHeading"/>
            <w:spacing w:before="120" w:after="120" w:line="276" w:lineRule="auto"/>
            <w:rPr>
              <w:rFonts w:ascii="Times New Roman" w:hAnsi="Times New Roman" w:cs="Times New Roman"/>
              <w:noProof/>
              <w:sz w:val="24"/>
              <w:szCs w:val="24"/>
            </w:rPr>
          </w:pPr>
          <w:r>
            <w:rPr>
              <w:rFonts w:ascii="Times New Roman" w:hAnsi="Times New Roman"/>
              <w:noProof/>
              <w:sz w:val="24"/>
            </w:rPr>
            <w:t>Werrej</w:t>
          </w:r>
        </w:p>
        <w:p w14:paraId="0F8E9538" w14:textId="5160928B" w:rsidR="00313955" w:rsidRDefault="00504B43">
          <w:pPr>
            <w:pStyle w:val="TOC1"/>
            <w:rPr>
              <w:rFonts w:asciiTheme="minorHAnsi" w:eastAsiaTheme="minorEastAsia" w:hAnsiTheme="minorHAnsi" w:cstheme="minorBidi"/>
              <w:noProof/>
              <w:color w:val="auto"/>
              <w:lang w:eastAsia="mt-MT"/>
            </w:rPr>
          </w:pPr>
          <w:r>
            <w:rPr>
              <w:noProof/>
            </w:rPr>
            <w:fldChar w:fldCharType="begin"/>
          </w:r>
          <w:r>
            <w:rPr>
              <w:noProof/>
            </w:rPr>
            <w:instrText xml:space="preserve"> TOC \o "1-3" \h \z \u </w:instrText>
          </w:r>
          <w:r>
            <w:rPr>
              <w:noProof/>
            </w:rPr>
            <w:fldChar w:fldCharType="separate"/>
          </w:r>
          <w:hyperlink w:anchor="_Toc209176425" w:history="1">
            <w:r w:rsidR="00313955" w:rsidRPr="00154905">
              <w:rPr>
                <w:rStyle w:val="Hyperlink"/>
                <w:noProof/>
              </w:rPr>
              <w:t>RAPPORTAR MILL-FORNITURI TA’ SERVIZZI TA’ PAGAMENT TAL-LIVELL TA’ IMPOSTI GĦAL TRASFERIMENTI TA’ KREDITU U KONTIJIET TA’ PAGAMENT, U TRANŻAZZJONIJIET RIFJUTATI — STRUZZJONIJIET</w:t>
            </w:r>
            <w:r w:rsidR="00313955">
              <w:rPr>
                <w:noProof/>
                <w:webHidden/>
              </w:rPr>
              <w:tab/>
            </w:r>
            <w:r w:rsidR="00313955">
              <w:rPr>
                <w:noProof/>
                <w:webHidden/>
              </w:rPr>
              <w:fldChar w:fldCharType="begin"/>
            </w:r>
            <w:r w:rsidR="00313955">
              <w:rPr>
                <w:noProof/>
                <w:webHidden/>
              </w:rPr>
              <w:instrText xml:space="preserve"> PAGEREF _Toc209176425 \h </w:instrText>
            </w:r>
            <w:r w:rsidR="00313955">
              <w:rPr>
                <w:noProof/>
                <w:webHidden/>
              </w:rPr>
            </w:r>
            <w:r w:rsidR="00313955">
              <w:rPr>
                <w:noProof/>
                <w:webHidden/>
              </w:rPr>
              <w:fldChar w:fldCharType="separate"/>
            </w:r>
            <w:r w:rsidR="00313955">
              <w:rPr>
                <w:noProof/>
                <w:webHidden/>
              </w:rPr>
              <w:t>1</w:t>
            </w:r>
            <w:r w:rsidR="00313955">
              <w:rPr>
                <w:noProof/>
                <w:webHidden/>
              </w:rPr>
              <w:fldChar w:fldCharType="end"/>
            </w:r>
          </w:hyperlink>
        </w:p>
        <w:p w14:paraId="6BFF4FE5" w14:textId="17F40851" w:rsidR="00313955" w:rsidRDefault="00C76D8F">
          <w:pPr>
            <w:pStyle w:val="TOC1"/>
            <w:rPr>
              <w:rFonts w:asciiTheme="minorHAnsi" w:eastAsiaTheme="minorEastAsia" w:hAnsiTheme="minorHAnsi" w:cstheme="minorBidi"/>
              <w:noProof/>
              <w:color w:val="auto"/>
              <w:lang w:eastAsia="mt-MT"/>
            </w:rPr>
          </w:pPr>
          <w:hyperlink w:anchor="_Toc209176426" w:history="1">
            <w:r w:rsidR="00313955" w:rsidRPr="00154905">
              <w:rPr>
                <w:rStyle w:val="Hyperlink"/>
                <w:noProof/>
              </w:rPr>
              <w:t>STRUZZJONIJIET ĠENERALI</w:t>
            </w:r>
            <w:r w:rsidR="00313955">
              <w:rPr>
                <w:noProof/>
                <w:webHidden/>
              </w:rPr>
              <w:tab/>
            </w:r>
            <w:r w:rsidR="00313955">
              <w:rPr>
                <w:noProof/>
                <w:webHidden/>
              </w:rPr>
              <w:fldChar w:fldCharType="begin"/>
            </w:r>
            <w:r w:rsidR="00313955">
              <w:rPr>
                <w:noProof/>
                <w:webHidden/>
              </w:rPr>
              <w:instrText xml:space="preserve"> PAGEREF _Toc209176426 \h </w:instrText>
            </w:r>
            <w:r w:rsidR="00313955">
              <w:rPr>
                <w:noProof/>
                <w:webHidden/>
              </w:rPr>
            </w:r>
            <w:r w:rsidR="00313955">
              <w:rPr>
                <w:noProof/>
                <w:webHidden/>
              </w:rPr>
              <w:fldChar w:fldCharType="separate"/>
            </w:r>
            <w:r w:rsidR="00313955">
              <w:rPr>
                <w:noProof/>
                <w:webHidden/>
              </w:rPr>
              <w:t>2</w:t>
            </w:r>
            <w:r w:rsidR="00313955">
              <w:rPr>
                <w:noProof/>
                <w:webHidden/>
              </w:rPr>
              <w:fldChar w:fldCharType="end"/>
            </w:r>
          </w:hyperlink>
        </w:p>
        <w:p w14:paraId="3CA8FA21" w14:textId="16DCBA2B" w:rsidR="00313955" w:rsidRDefault="00C76D8F">
          <w:pPr>
            <w:pStyle w:val="TOC1"/>
            <w:rPr>
              <w:rFonts w:asciiTheme="minorHAnsi" w:eastAsiaTheme="minorEastAsia" w:hAnsiTheme="minorHAnsi" w:cstheme="minorBidi"/>
              <w:noProof/>
              <w:color w:val="auto"/>
              <w:lang w:eastAsia="mt-MT"/>
            </w:rPr>
          </w:pPr>
          <w:hyperlink w:anchor="_Toc209176427" w:history="1">
            <w:r w:rsidR="00313955" w:rsidRPr="00154905">
              <w:rPr>
                <w:rStyle w:val="Hyperlink"/>
                <w:noProof/>
              </w:rPr>
              <w:t>MUDELL S 01.01: GĦADD TOTALI U VALUR TOTALI TAT-TRASFERIMENTI TA’ KREDITU U TAT-TRASFERIMENTI TA’ KREDITU ISTANTANJI</w:t>
            </w:r>
            <w:r w:rsidR="00313955">
              <w:rPr>
                <w:noProof/>
                <w:webHidden/>
              </w:rPr>
              <w:tab/>
            </w:r>
            <w:r w:rsidR="00313955">
              <w:rPr>
                <w:noProof/>
                <w:webHidden/>
              </w:rPr>
              <w:fldChar w:fldCharType="begin"/>
            </w:r>
            <w:r w:rsidR="00313955">
              <w:rPr>
                <w:noProof/>
                <w:webHidden/>
              </w:rPr>
              <w:instrText xml:space="preserve"> PAGEREF _Toc209176427 \h </w:instrText>
            </w:r>
            <w:r w:rsidR="00313955">
              <w:rPr>
                <w:noProof/>
                <w:webHidden/>
              </w:rPr>
            </w:r>
            <w:r w:rsidR="00313955">
              <w:rPr>
                <w:noProof/>
                <w:webHidden/>
              </w:rPr>
              <w:fldChar w:fldCharType="separate"/>
            </w:r>
            <w:r w:rsidR="00313955">
              <w:rPr>
                <w:noProof/>
                <w:webHidden/>
              </w:rPr>
              <w:t>4</w:t>
            </w:r>
            <w:r w:rsidR="00313955">
              <w:rPr>
                <w:noProof/>
                <w:webHidden/>
              </w:rPr>
              <w:fldChar w:fldCharType="end"/>
            </w:r>
          </w:hyperlink>
        </w:p>
        <w:p w14:paraId="39909A3B" w14:textId="7758395C" w:rsidR="00313955" w:rsidRDefault="00C76D8F">
          <w:pPr>
            <w:pStyle w:val="TOC1"/>
            <w:rPr>
              <w:rFonts w:asciiTheme="minorHAnsi" w:eastAsiaTheme="minorEastAsia" w:hAnsiTheme="minorHAnsi" w:cstheme="minorBidi"/>
              <w:noProof/>
              <w:color w:val="auto"/>
              <w:lang w:eastAsia="mt-MT"/>
            </w:rPr>
          </w:pPr>
          <w:hyperlink w:anchor="_Toc209176428" w:history="1">
            <w:r w:rsidR="00313955" w:rsidRPr="00154905">
              <w:rPr>
                <w:rStyle w:val="Hyperlink"/>
                <w:noProof/>
              </w:rPr>
              <w:t>MUDELL S 01.02: GĦADD TOTALI U VALUR TOTALI TAT-TRASFERIMENTI TA’ KREDITU U TAT-TRASFERIMENTI TA’ KREDITU ISTANTANJI (għall-PSPs biss fi Stati Membri li mhumiex fiż-żona tal-euro)</w:t>
            </w:r>
            <w:r w:rsidR="00313955">
              <w:rPr>
                <w:noProof/>
                <w:webHidden/>
              </w:rPr>
              <w:tab/>
            </w:r>
            <w:r w:rsidR="00313955">
              <w:rPr>
                <w:noProof/>
                <w:webHidden/>
              </w:rPr>
              <w:fldChar w:fldCharType="begin"/>
            </w:r>
            <w:r w:rsidR="00313955">
              <w:rPr>
                <w:noProof/>
                <w:webHidden/>
              </w:rPr>
              <w:instrText xml:space="preserve"> PAGEREF _Toc209176428 \h </w:instrText>
            </w:r>
            <w:r w:rsidR="00313955">
              <w:rPr>
                <w:noProof/>
                <w:webHidden/>
              </w:rPr>
            </w:r>
            <w:r w:rsidR="00313955">
              <w:rPr>
                <w:noProof/>
                <w:webHidden/>
              </w:rPr>
              <w:fldChar w:fldCharType="separate"/>
            </w:r>
            <w:r w:rsidR="00313955">
              <w:rPr>
                <w:noProof/>
                <w:webHidden/>
              </w:rPr>
              <w:t>12</w:t>
            </w:r>
            <w:r w:rsidR="00313955">
              <w:rPr>
                <w:noProof/>
                <w:webHidden/>
              </w:rPr>
              <w:fldChar w:fldCharType="end"/>
            </w:r>
          </w:hyperlink>
        </w:p>
        <w:p w14:paraId="7B79A5E4" w14:textId="483122E0" w:rsidR="00313955" w:rsidRDefault="00C76D8F">
          <w:pPr>
            <w:pStyle w:val="TOC1"/>
            <w:rPr>
              <w:rFonts w:asciiTheme="minorHAnsi" w:eastAsiaTheme="minorEastAsia" w:hAnsiTheme="minorHAnsi" w:cstheme="minorBidi"/>
              <w:noProof/>
              <w:color w:val="auto"/>
              <w:lang w:eastAsia="mt-MT"/>
            </w:rPr>
          </w:pPr>
          <w:hyperlink w:anchor="_Toc209176429" w:history="1">
            <w:r w:rsidR="00313955" w:rsidRPr="00154905">
              <w:rPr>
                <w:rStyle w:val="Hyperlink"/>
                <w:noProof/>
              </w:rPr>
              <w:t>MUDELL S 02.01: IMPOSTI GĦAT-TRASFERIMENTI TA’ KREDITU U GĦAT-TRASFERIMENTI TA’ KREDITU ISTANTANJI</w:t>
            </w:r>
            <w:r w:rsidR="00313955">
              <w:rPr>
                <w:noProof/>
                <w:webHidden/>
              </w:rPr>
              <w:tab/>
            </w:r>
            <w:r w:rsidR="00313955">
              <w:rPr>
                <w:noProof/>
                <w:webHidden/>
              </w:rPr>
              <w:fldChar w:fldCharType="begin"/>
            </w:r>
            <w:r w:rsidR="00313955">
              <w:rPr>
                <w:noProof/>
                <w:webHidden/>
              </w:rPr>
              <w:instrText xml:space="preserve"> PAGEREF _Toc209176429 \h </w:instrText>
            </w:r>
            <w:r w:rsidR="00313955">
              <w:rPr>
                <w:noProof/>
                <w:webHidden/>
              </w:rPr>
            </w:r>
            <w:r w:rsidR="00313955">
              <w:rPr>
                <w:noProof/>
                <w:webHidden/>
              </w:rPr>
              <w:fldChar w:fldCharType="separate"/>
            </w:r>
            <w:r w:rsidR="00313955">
              <w:rPr>
                <w:noProof/>
                <w:webHidden/>
              </w:rPr>
              <w:t>13</w:t>
            </w:r>
            <w:r w:rsidR="00313955">
              <w:rPr>
                <w:noProof/>
                <w:webHidden/>
              </w:rPr>
              <w:fldChar w:fldCharType="end"/>
            </w:r>
          </w:hyperlink>
        </w:p>
        <w:p w14:paraId="04DE2194" w14:textId="3486DDDD" w:rsidR="00313955" w:rsidRDefault="00C76D8F">
          <w:pPr>
            <w:pStyle w:val="TOC1"/>
            <w:rPr>
              <w:rFonts w:asciiTheme="minorHAnsi" w:eastAsiaTheme="minorEastAsia" w:hAnsiTheme="minorHAnsi" w:cstheme="minorBidi"/>
              <w:noProof/>
              <w:color w:val="auto"/>
              <w:lang w:eastAsia="mt-MT"/>
            </w:rPr>
          </w:pPr>
          <w:hyperlink w:anchor="_Toc209176430" w:history="1">
            <w:r w:rsidR="00313955" w:rsidRPr="00154905">
              <w:rPr>
                <w:rStyle w:val="Hyperlink"/>
                <w:noProof/>
              </w:rPr>
              <w:t>MUDELL S 02.02: IMPOSTI GĦAL TRASFERIMENTI TA’ KREDITU U TRASFERIMENTI TA’ KREDITU ISTANTANJI (għall-PSPs biss fi Stati Membri li mhumiex fiż-żona tal-euro)</w:t>
            </w:r>
            <w:r w:rsidR="00313955">
              <w:rPr>
                <w:noProof/>
                <w:webHidden/>
              </w:rPr>
              <w:tab/>
            </w:r>
            <w:r w:rsidR="00313955">
              <w:rPr>
                <w:noProof/>
                <w:webHidden/>
              </w:rPr>
              <w:fldChar w:fldCharType="begin"/>
            </w:r>
            <w:r w:rsidR="00313955">
              <w:rPr>
                <w:noProof/>
                <w:webHidden/>
              </w:rPr>
              <w:instrText xml:space="preserve"> PAGEREF _Toc209176430 \h </w:instrText>
            </w:r>
            <w:r w:rsidR="00313955">
              <w:rPr>
                <w:noProof/>
                <w:webHidden/>
              </w:rPr>
            </w:r>
            <w:r w:rsidR="00313955">
              <w:rPr>
                <w:noProof/>
                <w:webHidden/>
              </w:rPr>
              <w:fldChar w:fldCharType="separate"/>
            </w:r>
            <w:r w:rsidR="00313955">
              <w:rPr>
                <w:noProof/>
                <w:webHidden/>
              </w:rPr>
              <w:t>16</w:t>
            </w:r>
            <w:r w:rsidR="00313955">
              <w:rPr>
                <w:noProof/>
                <w:webHidden/>
              </w:rPr>
              <w:fldChar w:fldCharType="end"/>
            </w:r>
          </w:hyperlink>
        </w:p>
        <w:p w14:paraId="58BAE715" w14:textId="00285439" w:rsidR="00313955" w:rsidRDefault="00C76D8F">
          <w:pPr>
            <w:pStyle w:val="TOC1"/>
            <w:rPr>
              <w:rFonts w:asciiTheme="minorHAnsi" w:eastAsiaTheme="minorEastAsia" w:hAnsiTheme="minorHAnsi" w:cstheme="minorBidi"/>
              <w:noProof/>
              <w:color w:val="auto"/>
              <w:lang w:eastAsia="mt-MT"/>
            </w:rPr>
          </w:pPr>
          <w:hyperlink w:anchor="_Toc209176431" w:history="1">
            <w:r w:rsidR="00313955" w:rsidRPr="00154905">
              <w:rPr>
                <w:rStyle w:val="Hyperlink"/>
                <w:noProof/>
              </w:rPr>
              <w:t>MUDELL S 03.00: GĦADD TOTALI TA’ KONTIJIET TA’ PAGAMENT U L-IMPOSTI TOTALI GĦALL-KONTIJIET TA’ PAGAMENT (MUNITA NAZZJONALI)</w:t>
            </w:r>
            <w:r w:rsidR="00313955">
              <w:rPr>
                <w:noProof/>
                <w:webHidden/>
              </w:rPr>
              <w:tab/>
            </w:r>
            <w:r w:rsidR="00313955">
              <w:rPr>
                <w:noProof/>
                <w:webHidden/>
              </w:rPr>
              <w:fldChar w:fldCharType="begin"/>
            </w:r>
            <w:r w:rsidR="00313955">
              <w:rPr>
                <w:noProof/>
                <w:webHidden/>
              </w:rPr>
              <w:instrText xml:space="preserve"> PAGEREF _Toc209176431 \h </w:instrText>
            </w:r>
            <w:r w:rsidR="00313955">
              <w:rPr>
                <w:noProof/>
                <w:webHidden/>
              </w:rPr>
            </w:r>
            <w:r w:rsidR="00313955">
              <w:rPr>
                <w:noProof/>
                <w:webHidden/>
              </w:rPr>
              <w:fldChar w:fldCharType="separate"/>
            </w:r>
            <w:r w:rsidR="00313955">
              <w:rPr>
                <w:noProof/>
                <w:webHidden/>
              </w:rPr>
              <w:t>17</w:t>
            </w:r>
            <w:r w:rsidR="00313955">
              <w:rPr>
                <w:noProof/>
                <w:webHidden/>
              </w:rPr>
              <w:fldChar w:fldCharType="end"/>
            </w:r>
          </w:hyperlink>
        </w:p>
        <w:p w14:paraId="153FF2F0" w14:textId="2A543AC2" w:rsidR="00313955" w:rsidRDefault="00C76D8F">
          <w:pPr>
            <w:pStyle w:val="TOC1"/>
            <w:rPr>
              <w:rFonts w:asciiTheme="minorHAnsi" w:eastAsiaTheme="minorEastAsia" w:hAnsiTheme="minorHAnsi" w:cstheme="minorBidi"/>
              <w:noProof/>
              <w:color w:val="auto"/>
              <w:lang w:eastAsia="mt-MT"/>
            </w:rPr>
          </w:pPr>
          <w:hyperlink w:anchor="_Toc209176432" w:history="1">
            <w:r w:rsidR="00313955" w:rsidRPr="00154905">
              <w:rPr>
                <w:rStyle w:val="Hyperlink"/>
                <w:noProof/>
              </w:rPr>
              <w:t>MUDELL S 04.00: GĦADD TAT-TRASFERIMENTI TA’ KREDITU ISTANTANJI RIFJUTATI</w:t>
            </w:r>
            <w:r w:rsidR="00313955">
              <w:rPr>
                <w:noProof/>
                <w:webHidden/>
              </w:rPr>
              <w:tab/>
            </w:r>
            <w:r w:rsidR="00313955">
              <w:rPr>
                <w:noProof/>
                <w:webHidden/>
              </w:rPr>
              <w:fldChar w:fldCharType="begin"/>
            </w:r>
            <w:r w:rsidR="00313955">
              <w:rPr>
                <w:noProof/>
                <w:webHidden/>
              </w:rPr>
              <w:instrText xml:space="preserve"> PAGEREF _Toc209176432 \h </w:instrText>
            </w:r>
            <w:r w:rsidR="00313955">
              <w:rPr>
                <w:noProof/>
                <w:webHidden/>
              </w:rPr>
            </w:r>
            <w:r w:rsidR="00313955">
              <w:rPr>
                <w:noProof/>
                <w:webHidden/>
              </w:rPr>
              <w:fldChar w:fldCharType="separate"/>
            </w:r>
            <w:r w:rsidR="00313955">
              <w:rPr>
                <w:noProof/>
                <w:webHidden/>
              </w:rPr>
              <w:t>19</w:t>
            </w:r>
            <w:r w:rsidR="00313955">
              <w:rPr>
                <w:noProof/>
                <w:webHidden/>
              </w:rPr>
              <w:fldChar w:fldCharType="end"/>
            </w:r>
          </w:hyperlink>
        </w:p>
        <w:p w14:paraId="0704FBEC" w14:textId="5157A0A7" w:rsidR="00504B43" w:rsidRPr="00CB3C96" w:rsidRDefault="00504B43" w:rsidP="00820C47">
          <w:pPr>
            <w:rPr>
              <w:noProof/>
            </w:rPr>
          </w:pPr>
          <w:r>
            <w:rPr>
              <w:b/>
              <w:noProof/>
            </w:rPr>
            <w:fldChar w:fldCharType="end"/>
          </w:r>
        </w:p>
      </w:sdtContent>
    </w:sdt>
    <w:p w14:paraId="2DEBE354" w14:textId="77777777" w:rsidR="00D94A35" w:rsidRDefault="00D94A35" w:rsidP="00D94A35">
      <w:pPr>
        <w:spacing w:before="120" w:after="120" w:line="276" w:lineRule="auto"/>
        <w:ind w:left="0" w:right="0" w:firstLine="0"/>
        <w:jc w:val="left"/>
        <w:rPr>
          <w:noProof/>
          <w:lang w:val="en-IE"/>
        </w:rPr>
      </w:pPr>
    </w:p>
    <w:p w14:paraId="496B9AC2" w14:textId="77777777" w:rsidR="00D94A35" w:rsidRDefault="00D94A35" w:rsidP="00D94A35">
      <w:pPr>
        <w:spacing w:before="120" w:after="120" w:line="276" w:lineRule="auto"/>
        <w:ind w:left="0" w:right="0" w:firstLine="0"/>
        <w:jc w:val="left"/>
        <w:rPr>
          <w:noProof/>
          <w:lang w:val="en-IE"/>
        </w:rPr>
      </w:pPr>
    </w:p>
    <w:p w14:paraId="31105E00" w14:textId="77777777" w:rsidR="00D94A35" w:rsidRDefault="00D94A35" w:rsidP="00D94A35">
      <w:pPr>
        <w:spacing w:before="120" w:after="120" w:line="276" w:lineRule="auto"/>
        <w:ind w:left="0" w:right="0" w:firstLine="0"/>
        <w:jc w:val="left"/>
        <w:rPr>
          <w:noProof/>
          <w:lang w:val="en-IE"/>
        </w:rPr>
      </w:pPr>
    </w:p>
    <w:p w14:paraId="134258CF" w14:textId="77777777" w:rsidR="00D94A35" w:rsidRDefault="00D94A35" w:rsidP="00D94A35">
      <w:pPr>
        <w:spacing w:before="120" w:after="120" w:line="276" w:lineRule="auto"/>
        <w:ind w:left="0" w:right="0" w:firstLine="0"/>
        <w:jc w:val="left"/>
        <w:rPr>
          <w:noProof/>
          <w:lang w:val="en-IE"/>
        </w:rPr>
      </w:pPr>
    </w:p>
    <w:p w14:paraId="39480FF1" w14:textId="77777777" w:rsidR="00D94A35" w:rsidRDefault="00D94A35" w:rsidP="00D94A35">
      <w:pPr>
        <w:spacing w:before="120" w:after="120" w:line="276" w:lineRule="auto"/>
        <w:ind w:left="0" w:right="0" w:firstLine="0"/>
        <w:jc w:val="left"/>
        <w:rPr>
          <w:noProof/>
          <w:lang w:val="en-IE"/>
        </w:rPr>
      </w:pPr>
    </w:p>
    <w:p w14:paraId="1F33449F" w14:textId="77777777" w:rsidR="00D94A35" w:rsidRDefault="00D94A35" w:rsidP="00D94A35">
      <w:pPr>
        <w:spacing w:before="120" w:after="120" w:line="276" w:lineRule="auto"/>
        <w:ind w:left="0" w:right="0" w:firstLine="0"/>
        <w:jc w:val="left"/>
        <w:rPr>
          <w:noProof/>
          <w:lang w:val="en-IE"/>
        </w:rPr>
      </w:pPr>
    </w:p>
    <w:p w14:paraId="7AED0165" w14:textId="77777777" w:rsidR="00D94A35" w:rsidRDefault="00D94A35" w:rsidP="00D94A35">
      <w:pPr>
        <w:spacing w:before="120" w:after="120" w:line="276" w:lineRule="auto"/>
        <w:ind w:left="0" w:right="0" w:firstLine="0"/>
        <w:jc w:val="left"/>
        <w:rPr>
          <w:noProof/>
          <w:lang w:val="en-IE"/>
        </w:rPr>
      </w:pPr>
    </w:p>
    <w:p w14:paraId="5BB6E36C" w14:textId="77777777" w:rsidR="00D94A35" w:rsidRDefault="00D94A35" w:rsidP="00D94A35">
      <w:pPr>
        <w:spacing w:before="120" w:after="120" w:line="276" w:lineRule="auto"/>
        <w:ind w:left="0" w:right="0" w:firstLine="0"/>
        <w:jc w:val="left"/>
        <w:rPr>
          <w:noProof/>
          <w:lang w:val="en-IE"/>
        </w:rPr>
      </w:pPr>
    </w:p>
    <w:p w14:paraId="2CF27E9B" w14:textId="77777777" w:rsidR="00D94A35" w:rsidRDefault="00D94A35" w:rsidP="00D94A35">
      <w:pPr>
        <w:spacing w:before="120" w:after="120" w:line="276" w:lineRule="auto"/>
        <w:ind w:left="0" w:right="0" w:firstLine="0"/>
        <w:jc w:val="left"/>
        <w:rPr>
          <w:noProof/>
          <w:lang w:val="en-IE"/>
        </w:rPr>
      </w:pPr>
    </w:p>
    <w:p w14:paraId="678BC22C" w14:textId="123F998D" w:rsidR="00AB2441" w:rsidRPr="00CB3C96" w:rsidRDefault="00D94A35" w:rsidP="00D94A35">
      <w:pPr>
        <w:spacing w:before="120" w:after="120" w:line="276" w:lineRule="auto"/>
        <w:ind w:left="0" w:right="0" w:firstLine="0"/>
        <w:jc w:val="left"/>
        <w:rPr>
          <w:noProof/>
        </w:rPr>
      </w:pPr>
      <w:r>
        <w:rPr>
          <w:noProof/>
        </w:rPr>
        <w:tab/>
      </w:r>
      <w:r>
        <w:rPr>
          <w:rFonts w:ascii="Arial" w:hAnsi="Arial"/>
          <w:noProof/>
          <w:sz w:val="22"/>
        </w:rPr>
        <w:t xml:space="preserve"> </w:t>
      </w:r>
    </w:p>
    <w:p w14:paraId="77A503A6" w14:textId="77777777" w:rsidR="00AB2441" w:rsidRPr="005B1CFF" w:rsidRDefault="0009071D" w:rsidP="00820C47">
      <w:pPr>
        <w:pStyle w:val="Heading1"/>
        <w:spacing w:before="120" w:after="120" w:line="276" w:lineRule="auto"/>
        <w:ind w:left="19"/>
        <w:rPr>
          <w:noProof/>
        </w:rPr>
      </w:pPr>
      <w:bookmarkStart w:id="6" w:name="_Toc209176426"/>
      <w:r>
        <w:rPr>
          <w:noProof/>
        </w:rPr>
        <w:t>STRUZZJONIJIET ĠENERALI</w:t>
      </w:r>
      <w:bookmarkEnd w:id="6"/>
      <w:r>
        <w:rPr>
          <w:noProof/>
        </w:rPr>
        <w:t xml:space="preserve"> </w:t>
      </w:r>
    </w:p>
    <w:p w14:paraId="1089E634" w14:textId="53E92787" w:rsidR="00AB2441" w:rsidRPr="005B1CFF" w:rsidRDefault="0009071D" w:rsidP="00031D52">
      <w:pPr>
        <w:spacing w:before="120" w:after="120" w:line="276" w:lineRule="auto"/>
        <w:ind w:left="567" w:right="71" w:hanging="10"/>
        <w:rPr>
          <w:noProof/>
        </w:rPr>
      </w:pPr>
      <w:r>
        <w:rPr>
          <w:noProof/>
        </w:rPr>
        <w:t>Kontenut</w:t>
      </w:r>
    </w:p>
    <w:p w14:paraId="155105C7" w14:textId="364D497D" w:rsidR="00AB2441" w:rsidRPr="005B1CFF" w:rsidRDefault="0009071D" w:rsidP="00031D52">
      <w:pPr>
        <w:numPr>
          <w:ilvl w:val="0"/>
          <w:numId w:val="1"/>
        </w:numPr>
        <w:spacing w:before="120" w:after="120" w:line="276" w:lineRule="auto"/>
        <w:ind w:left="1134" w:right="75" w:hanging="567"/>
        <w:rPr>
          <w:noProof/>
        </w:rPr>
      </w:pPr>
      <w:r>
        <w:rPr>
          <w:noProof/>
        </w:rPr>
        <w:t>Dan l-Anness fih l-istruzzjonijiet biex jimtlew il-mudelli ta’ rapportar fl-Anness I. L-istruzzjonijiet huma indirizzati lill-fornituri ta’ servizzi ta’ pagament (PSPs, Payment Service Providers). Għal kull wieħed mill-mudelli, l-istruzzjonijiet fihom ir-referenzi legali.</w:t>
      </w:r>
    </w:p>
    <w:p w14:paraId="60574F33" w14:textId="35589338" w:rsidR="00AB2441" w:rsidRPr="005B1CFF" w:rsidRDefault="0009071D" w:rsidP="00031D52">
      <w:pPr>
        <w:numPr>
          <w:ilvl w:val="0"/>
          <w:numId w:val="1"/>
        </w:numPr>
        <w:spacing w:before="120" w:after="120" w:line="276" w:lineRule="auto"/>
        <w:ind w:left="1134" w:right="75" w:hanging="567"/>
        <w:rPr>
          <w:noProof/>
        </w:rPr>
      </w:pPr>
      <w:r>
        <w:rPr>
          <w:noProof/>
        </w:rPr>
        <w:t>L-Anness I jikkonsisti f’sitt mudelli differenti:</w:t>
      </w:r>
    </w:p>
    <w:p w14:paraId="1086424E" w14:textId="6553E091" w:rsidR="00AB2441" w:rsidRPr="005B1CFF" w:rsidRDefault="00D209C7" w:rsidP="00031D52">
      <w:pPr>
        <w:numPr>
          <w:ilvl w:val="1"/>
          <w:numId w:val="1"/>
        </w:numPr>
        <w:spacing w:before="120" w:after="120" w:line="276" w:lineRule="auto"/>
        <w:ind w:left="1701" w:right="75" w:hanging="567"/>
        <w:rPr>
          <w:noProof/>
        </w:rPr>
      </w:pPr>
      <w:r>
        <w:rPr>
          <w:noProof/>
        </w:rPr>
        <w:t>Għadd totali u valur totali tat-trasferimenti ta’ kreditu u tat-trasferimenti ta’ kreditu istantanji (munita nazzjonali) (S 01.01)</w:t>
      </w:r>
    </w:p>
    <w:p w14:paraId="09AA5799" w14:textId="14E05EF7" w:rsidR="00AB2441" w:rsidRPr="005B1CFF" w:rsidRDefault="00FA630F" w:rsidP="00031D52">
      <w:pPr>
        <w:numPr>
          <w:ilvl w:val="1"/>
          <w:numId w:val="1"/>
        </w:numPr>
        <w:spacing w:before="120" w:after="120" w:line="276" w:lineRule="auto"/>
        <w:ind w:left="1701" w:right="75" w:hanging="567"/>
        <w:rPr>
          <w:noProof/>
        </w:rPr>
      </w:pPr>
      <w:r>
        <w:rPr>
          <w:noProof/>
        </w:rPr>
        <w:t>Għadd totali u valur totali tat-trasferimenti ta’ kreditu u tat-trasferimenti ta’ kreditu istantanji (euro) (S 01.02)</w:t>
      </w:r>
    </w:p>
    <w:p w14:paraId="66EF30F7" w14:textId="0EEDB833" w:rsidR="00AB2441" w:rsidRPr="005B1CFF" w:rsidRDefault="0009071D" w:rsidP="00031D52">
      <w:pPr>
        <w:numPr>
          <w:ilvl w:val="1"/>
          <w:numId w:val="1"/>
        </w:numPr>
        <w:spacing w:before="120" w:after="120" w:line="276" w:lineRule="auto"/>
        <w:ind w:left="1701" w:right="75" w:hanging="567"/>
        <w:rPr>
          <w:noProof/>
        </w:rPr>
      </w:pPr>
      <w:r>
        <w:rPr>
          <w:noProof/>
        </w:rPr>
        <w:t>Imposti għat-trasferimenti ta’ kreditu u għat-trasferimenti ta’ kreditu istantanji (munita nazzjonali) (S 02.01)</w:t>
      </w:r>
    </w:p>
    <w:p w14:paraId="01367044" w14:textId="2F1F578E" w:rsidR="00AB2441" w:rsidRPr="005B1CFF" w:rsidRDefault="0009071D" w:rsidP="00031D52">
      <w:pPr>
        <w:numPr>
          <w:ilvl w:val="1"/>
          <w:numId w:val="1"/>
        </w:numPr>
        <w:spacing w:before="120" w:after="120" w:line="276" w:lineRule="auto"/>
        <w:ind w:left="1701" w:right="74" w:hanging="567"/>
        <w:rPr>
          <w:noProof/>
        </w:rPr>
      </w:pPr>
      <w:r>
        <w:rPr>
          <w:noProof/>
        </w:rPr>
        <w:t>Imposti għat-trasferimenti ta’ kreditu u għat-trasferimenti ta’ kreditu istantanji (euro) (S 02.02)</w:t>
      </w:r>
    </w:p>
    <w:p w14:paraId="0C03C1E3" w14:textId="627D8799" w:rsidR="00AB2441" w:rsidRPr="005B1CFF" w:rsidRDefault="00FA630F" w:rsidP="00031D52">
      <w:pPr>
        <w:numPr>
          <w:ilvl w:val="1"/>
          <w:numId w:val="1"/>
        </w:numPr>
        <w:spacing w:before="120" w:after="120" w:line="276" w:lineRule="auto"/>
        <w:ind w:left="1701" w:right="74" w:hanging="567"/>
        <w:rPr>
          <w:noProof/>
        </w:rPr>
      </w:pPr>
      <w:r>
        <w:rPr>
          <w:noProof/>
        </w:rPr>
        <w:t>Għadd totali ta’ kontijiet ta’ pagament u l-imposti totali għall-kontijiet ta’ pagament (munita nazzjonali) (S 03.00)</w:t>
      </w:r>
    </w:p>
    <w:p w14:paraId="0731E8D6" w14:textId="784EFA96" w:rsidR="00AB2441" w:rsidRPr="005B1CFF" w:rsidRDefault="0009071D" w:rsidP="00031D52">
      <w:pPr>
        <w:numPr>
          <w:ilvl w:val="1"/>
          <w:numId w:val="1"/>
        </w:numPr>
        <w:spacing w:before="120" w:after="120" w:line="276" w:lineRule="auto"/>
        <w:ind w:left="1701" w:right="75" w:hanging="567"/>
        <w:rPr>
          <w:noProof/>
        </w:rPr>
      </w:pPr>
      <w:r>
        <w:rPr>
          <w:noProof/>
        </w:rPr>
        <w:t>Għadd tat-trasferimenti ta’ kreditu istantanji rifjutati (S 04.00).</w:t>
      </w:r>
    </w:p>
    <w:p w14:paraId="20BE20E4" w14:textId="290F6D16" w:rsidR="00AB2441" w:rsidRPr="005B1CFF" w:rsidRDefault="0009071D" w:rsidP="00031D52">
      <w:pPr>
        <w:numPr>
          <w:ilvl w:val="0"/>
          <w:numId w:val="1"/>
        </w:numPr>
        <w:spacing w:before="120" w:after="120" w:line="276" w:lineRule="auto"/>
        <w:ind w:left="1134" w:right="75" w:hanging="567"/>
        <w:rPr>
          <w:noProof/>
        </w:rPr>
      </w:pPr>
      <w:r>
        <w:rPr>
          <w:noProof/>
        </w:rPr>
        <w:t>Fl-Anness I, fil-kolonni li fihom “Numru”, il-PSPs għandhom jirrapportaw il-valuri numeriċi, skont l-istruzzjonijiet speċifiċi mogħtija għall-mudelli.</w:t>
      </w:r>
    </w:p>
    <w:p w14:paraId="39007D11" w14:textId="3463ED39" w:rsidR="00AB2441" w:rsidRPr="005B1CFF" w:rsidRDefault="0009071D" w:rsidP="00031D52">
      <w:pPr>
        <w:numPr>
          <w:ilvl w:val="0"/>
          <w:numId w:val="1"/>
        </w:numPr>
        <w:spacing w:before="120" w:after="120" w:line="276" w:lineRule="auto"/>
        <w:ind w:left="1134" w:right="75" w:hanging="567"/>
        <w:rPr>
          <w:noProof/>
        </w:rPr>
      </w:pPr>
      <w:r>
        <w:rPr>
          <w:noProof/>
        </w:rPr>
        <w:t>F’dawn l-istruzzjonijiet tintuża n-notazzjoni ġenerali li ġejja: {Mudell; Ringiela; Kolonna; assi-z}. Fil-każ ta’ mudelli b’kolonna waħda biss, issir referenza għar-ringieli biss {Mudell; Ringiela}, b’assi-z fejn applikabbli.</w:t>
      </w:r>
    </w:p>
    <w:p w14:paraId="62CADA24" w14:textId="77777777" w:rsidR="00AB2441" w:rsidRPr="005B1CFF" w:rsidRDefault="0009071D" w:rsidP="00031D52">
      <w:pPr>
        <w:spacing w:before="120" w:after="120" w:line="276" w:lineRule="auto"/>
        <w:ind w:left="567" w:right="71" w:hanging="10"/>
        <w:rPr>
          <w:noProof/>
        </w:rPr>
      </w:pPr>
      <w:r>
        <w:rPr>
          <w:noProof/>
        </w:rPr>
        <w:t xml:space="preserve">Ambitu tar-rapportar </w:t>
      </w:r>
    </w:p>
    <w:p w14:paraId="1B1F7AE3" w14:textId="59346D55" w:rsidR="00AB2441" w:rsidRPr="005B1CFF" w:rsidRDefault="0009071D" w:rsidP="00031D52">
      <w:pPr>
        <w:numPr>
          <w:ilvl w:val="0"/>
          <w:numId w:val="1"/>
        </w:numPr>
        <w:spacing w:before="120" w:after="120" w:line="276" w:lineRule="auto"/>
        <w:ind w:left="1134" w:right="75" w:hanging="567"/>
        <w:rPr>
          <w:noProof/>
        </w:rPr>
      </w:pPr>
      <w:r>
        <w:rPr>
          <w:noProof/>
        </w:rPr>
        <w:t>Il-PSPs li jinsabu fi Stati Membri tal-euro fil-kamp ta’ applikazzjoni għall-obbligi ta’ rapportar abbażi tal-Artikolu 15 tar-Regolament (UE) Nru 260/2012 tal-Parlament Ewropew u tal-Kunsill</w:t>
      </w:r>
      <w:r>
        <w:rPr>
          <w:rStyle w:val="FootnoteReference"/>
          <w:noProof/>
          <w:lang w:val="en-IE"/>
        </w:rPr>
        <w:footnoteReference w:id="2"/>
      </w:r>
      <w:r>
        <w:rPr>
          <w:noProof/>
        </w:rPr>
        <w:t xml:space="preserve"> għandhom jirrapportaw il-mudelli S 01.01, S 02.01, S 03.00 u S 04.00, bil-punti tad-data kollha ppreżentati f’dan l-Anness, ħlief jekk l-awtoritajiet nazzjonali kompetenti fil-ġuriżdizzjoni tagħhom jippermettulhom jibagħtu biss referenza (li tinkludi link, fejn disponibbli) għal punti tad-data identiċi sottomessi qabel.</w:t>
      </w:r>
    </w:p>
    <w:p w14:paraId="77DDEFB4" w14:textId="2A3718F0" w:rsidR="00AB2441" w:rsidRPr="005B1CFF" w:rsidRDefault="0009071D" w:rsidP="00031D52">
      <w:pPr>
        <w:numPr>
          <w:ilvl w:val="0"/>
          <w:numId w:val="1"/>
        </w:numPr>
        <w:spacing w:before="120" w:after="120" w:line="276" w:lineRule="auto"/>
        <w:ind w:left="1134" w:right="75" w:hanging="567"/>
        <w:rPr>
          <w:noProof/>
        </w:rPr>
      </w:pPr>
      <w:r>
        <w:rPr>
          <w:noProof/>
        </w:rPr>
        <w:t>Il-PSPs li jinsabu fi Stati Membri mhux fiż-żona tal-euro li joffru s-servizz ta’ pagament li jiġu rċevuti u jintbagħtu trasferimenti ta’ kreditu regolari f’euro huma wkoll fil-kamp ta’ applikazzjoni tal-obbligi li joffru lill-PSUs tagħhom is-servizz ta’ pagament li jirċievu u jibagħtu trasferimenti ta’ kreditu istantanji f’euro. Dawk il-PSPs għandhom jikkonformaw ukoll mal-obbligi rigward l-imposti fuq il-pagaturi u l-benefiċjarji biex jibagħtu u jirċievu trasferimenti ta’ kreditu istantanji f’euro. Konsegwentement, dawk il-PSPs jaqgħu wkoll fil-kamp ta’ applikazzjoni tal-obbligi ta’ rapportar abbażi tal-Artikolu 15 tar-Regolament (UE) Nru 260/2012. Għalhekk, huma għandhom jirrapportaw il-mudelli kollha bil-punti tad-data kollha ppreżentati f’dan l-Anness, ħlief jekk l-awtoritajiet nazzjonali kompetenti fil-ġuriżdizzjoni tagħhom jippermettulhom jibagħtu biss referenza (li tinkludi link, fejn disponibbli) għal punti tad-data identiċi sottomessi qabel.</w:t>
      </w:r>
    </w:p>
    <w:p w14:paraId="72CA1755" w14:textId="30D8CD91" w:rsidR="00CE7037" w:rsidRPr="005B1CFF" w:rsidRDefault="00CE7037" w:rsidP="00031D52">
      <w:pPr>
        <w:pStyle w:val="Considrant"/>
        <w:numPr>
          <w:ilvl w:val="0"/>
          <w:numId w:val="1"/>
        </w:numPr>
        <w:spacing w:line="276" w:lineRule="auto"/>
        <w:ind w:left="1134" w:right="75" w:hanging="567"/>
        <w:rPr>
          <w:noProof/>
        </w:rPr>
      </w:pPr>
      <w:r>
        <w:rPr>
          <w:noProof/>
        </w:rPr>
        <w:t>Il-fergħat tal-PSPs li jinsabu fi Stati Membri għajr l-Istati Membri tal-entitajiet prinċipali tagħhom għandhom jissottomettu d-data tagħhom lill-awtorità kompetenti tal-Istat Membru ospitanti, u l-entitajiet prinċipali għandhom jirrapportaw għalihom infushom lill-awtorità kompetenti tal-Istat Membru domiċiljari tagħhom.</w:t>
      </w:r>
    </w:p>
    <w:p w14:paraId="2BC93DA1" w14:textId="2004D42B" w:rsidR="00AB2441" w:rsidRPr="005B1CFF" w:rsidRDefault="0009071D" w:rsidP="002D4D56">
      <w:pPr>
        <w:numPr>
          <w:ilvl w:val="0"/>
          <w:numId w:val="1"/>
        </w:numPr>
        <w:spacing w:before="120" w:after="120" w:line="276" w:lineRule="auto"/>
        <w:ind w:left="1134" w:right="75" w:hanging="567"/>
        <w:rPr>
          <w:noProof/>
        </w:rPr>
      </w:pPr>
      <w:r>
        <w:rPr>
          <w:noProof/>
        </w:rPr>
        <w:t>L-Artikolu 15(2) u (3) tar-Regolament (UE) Nru 260/2012 jispeċifika li dawk il-paragrafi japplikaw għal trasferimenti ta’ kreditu u trasferimenti ta’ kreditu istantanji, filwaqt li jeskludi t-tranżazzjonijiet li jissemmew fl-Artikolu 1(2) ta’ dak ir-Regolament. Barra minn hekk, l-Artikolu 15(2) tar-Regolament (UE) Nru 260/2012 jipprevedi li l-iżvilupp ta’ imposti għat-trasferimenti ta’ kreditu nazzjonali u transfruntiera u għat-trasferimenti ta’ kreditu istantanji f’euro u fil-munita nazzjonali tal-Istati Membri, li l-munita tagħhom mhijiex l-euro, għandu jiġi evalwat ukoll mill-Kummissjoni Ewropea. It-trasferimenti nazzjonali u transfruntiera ta’ kreditu huma definiti fl-Artikolu 2, il-punti (26) u (27) ta’ dak ir-Regolament. Għalhekk, biex jiġi ddeterminat jekk trasferiment ta’ kreditu jaqax fil-kamp ta’ applikazzjoni ta’ dan ir-Regolament, għandhom jiġu kkunsidrati kemm il-munita tat-trasferiment ta’ kreditu (it-trasferiment ta’ kreditu jkun bl-euro jew fil-munita nazzjonali tal-Istati Membri li l-munita tagħhom mhijiex l-euro) kif ukoll il-post tal-PSP (il-PSPs tal-pagatur u tal-benefiċjarju tat-trasferiment ta’ kreditu jkunu jinsabu fl-Unjoni).</w:t>
      </w:r>
    </w:p>
    <w:p w14:paraId="624E1CA8" w14:textId="5B7A1CCB" w:rsidR="00AB2441" w:rsidRPr="005B1CFF" w:rsidRDefault="0009071D" w:rsidP="00031D52">
      <w:pPr>
        <w:numPr>
          <w:ilvl w:val="0"/>
          <w:numId w:val="1"/>
        </w:numPr>
        <w:spacing w:before="120" w:after="120" w:line="276" w:lineRule="auto"/>
        <w:ind w:left="1134" w:right="75" w:hanging="567"/>
        <w:rPr>
          <w:noProof/>
        </w:rPr>
      </w:pPr>
      <w:r>
        <w:rPr>
          <w:noProof/>
        </w:rPr>
        <w:t>L-imposti għal trasferimenti denominati f’euro għandhom dejjem jiġu rrapportati f’euro, anki jekk ikunu ġew imposti f’munita oħra.</w:t>
      </w:r>
    </w:p>
    <w:p w14:paraId="69AE4AB2" w14:textId="0A6B4371" w:rsidR="00AB2441" w:rsidRPr="005B1CFF" w:rsidRDefault="0009071D" w:rsidP="00031D52">
      <w:pPr>
        <w:numPr>
          <w:ilvl w:val="0"/>
          <w:numId w:val="1"/>
        </w:numPr>
        <w:spacing w:before="120" w:after="120" w:line="276" w:lineRule="auto"/>
        <w:ind w:left="1134" w:right="75" w:hanging="567"/>
        <w:rPr>
          <w:noProof/>
        </w:rPr>
      </w:pPr>
      <w:r>
        <w:rPr>
          <w:noProof/>
        </w:rPr>
        <w:t>L-imposti għal trasferimenti denominati fil-muniti nazzjonali tal-Istati Membri għajr l-euro għandhom jiġu rrapportati f’dik il-munita nazzjonali, anki meta jkunu ġew imposti f’munita differenti. F’każijiet bħal dawn, meta l-imposti jiġu kkonvertiti f’euro jew f’muniti nazzjonali oħra, id-data għandha tiġi kkonvertita bl-użu tar-rata tal-kambju ta’ referenza tal-BĊE jew tar-rati tal-kambju applikati għal dawk it-tranżazzjonijiet, f’konformità mar-Regolament (UE) Nru 1409/2013 tal-Bank Ċentrali Ewropew</w:t>
      </w:r>
      <w:r>
        <w:rPr>
          <w:rStyle w:val="FootnoteReference"/>
          <w:noProof/>
          <w:lang w:val="en-IE"/>
        </w:rPr>
        <w:footnoteReference w:id="3"/>
      </w:r>
      <w:r>
        <w:rPr>
          <w:noProof/>
        </w:rPr>
        <w:t>.</w:t>
      </w:r>
    </w:p>
    <w:p w14:paraId="5E747D8E" w14:textId="6A571CD5" w:rsidR="00AB2441" w:rsidRPr="005B1CFF" w:rsidRDefault="0009071D" w:rsidP="00031D52">
      <w:pPr>
        <w:numPr>
          <w:ilvl w:val="0"/>
          <w:numId w:val="1"/>
        </w:numPr>
        <w:spacing w:before="120" w:after="120" w:line="276" w:lineRule="auto"/>
        <w:ind w:left="1134" w:right="75" w:hanging="567"/>
        <w:rPr>
          <w:noProof/>
        </w:rPr>
      </w:pPr>
      <w:r>
        <w:rPr>
          <w:noProof/>
        </w:rPr>
        <w:t>It-tariffa tal-kambju tal-munita għandha tiġi eskluża mir-rapportar.</w:t>
      </w:r>
    </w:p>
    <w:p w14:paraId="34C36560" w14:textId="17944948" w:rsidR="00031D52" w:rsidRPr="00A25104" w:rsidRDefault="0009071D" w:rsidP="00A25104">
      <w:pPr>
        <w:numPr>
          <w:ilvl w:val="0"/>
          <w:numId w:val="1"/>
        </w:numPr>
        <w:spacing w:before="120" w:after="120" w:line="276" w:lineRule="auto"/>
        <w:ind w:left="1134" w:right="75" w:hanging="567"/>
        <w:rPr>
          <w:noProof/>
        </w:rPr>
      </w:pPr>
      <w:r>
        <w:rPr>
          <w:noProof/>
        </w:rPr>
        <w:t>Il-PSPs għandhom jirrapportaw is-sitt mudelli f’dan l-Anness separatament għal kull perjodu ta’ referenza.</w:t>
      </w:r>
    </w:p>
    <w:p w14:paraId="4295EDC7" w14:textId="138D1BEE" w:rsidR="00AB2441" w:rsidRPr="005B1CFF" w:rsidRDefault="0009071D" w:rsidP="00820C47">
      <w:pPr>
        <w:pStyle w:val="Heading1"/>
        <w:spacing w:before="120" w:after="120" w:line="276" w:lineRule="auto"/>
        <w:rPr>
          <w:noProof/>
        </w:rPr>
      </w:pPr>
      <w:bookmarkStart w:id="7" w:name="_Toc209176427"/>
      <w:r>
        <w:rPr>
          <w:noProof/>
        </w:rPr>
        <w:t>MUDELL S 01.01: GĦADD TOTALI U VALUR TOTALI TAT-TRASFERIMENTI TA’ KREDITU U TAT-TRASFERIMENTI TA’ KREDITU ISTANTANJI</w:t>
      </w:r>
      <w:bookmarkEnd w:id="7"/>
      <w:r>
        <w:rPr>
          <w:noProof/>
        </w:rPr>
        <w:t xml:space="preserve"> </w:t>
      </w:r>
    </w:p>
    <w:p w14:paraId="0CCFC117" w14:textId="77777777" w:rsidR="00AB2441" w:rsidRPr="005B1CFF" w:rsidRDefault="0009071D" w:rsidP="00031D52">
      <w:pPr>
        <w:spacing w:before="120" w:after="120" w:line="276" w:lineRule="auto"/>
        <w:ind w:left="567" w:right="71" w:firstLine="0"/>
        <w:rPr>
          <w:noProof/>
        </w:rPr>
      </w:pPr>
      <w:r>
        <w:rPr>
          <w:noProof/>
        </w:rPr>
        <w:t xml:space="preserve">Kummenti ġenerali </w:t>
      </w:r>
    </w:p>
    <w:p w14:paraId="492BBA51" w14:textId="4B534D64" w:rsidR="00AB2441" w:rsidRPr="005B1CFF" w:rsidRDefault="00DA05F1" w:rsidP="00031D52">
      <w:pPr>
        <w:spacing w:before="120" w:after="120" w:line="276" w:lineRule="auto"/>
        <w:ind w:left="1134" w:right="75" w:hanging="567"/>
        <w:rPr>
          <w:noProof/>
        </w:rPr>
      </w:pPr>
      <w:r>
        <w:rPr>
          <w:noProof/>
        </w:rPr>
        <w:t>13.</w:t>
      </w:r>
      <w:r>
        <w:rPr>
          <w:noProof/>
        </w:rPr>
        <w:tab/>
        <w:t>Il-PSPs għandhom jimlew il-Mudell S 01.01 bl-għadd u l-valur tat-trasferimenti ta’ kreditu mibgħuta u t-trasferimenti ta’ kreditu istantanji f’euro għall-PSPs li jinsabu fl-Istati Membri tal-euro, u fil-munita nazzjonali għajr l-euro għall-PSPs li jinsabu fi Stati Membri mhux tal-euro.</w:t>
      </w:r>
    </w:p>
    <w:p w14:paraId="2D977F88" w14:textId="6DF1AE87" w:rsidR="00AB2441" w:rsidRPr="005B1CFF" w:rsidRDefault="0009071D" w:rsidP="00031D52">
      <w:pPr>
        <w:spacing w:before="120" w:after="120" w:line="276" w:lineRule="auto"/>
        <w:ind w:left="1134" w:right="75" w:firstLine="0"/>
        <w:rPr>
          <w:noProof/>
        </w:rPr>
      </w:pPr>
      <w:r>
        <w:rPr>
          <w:noProof/>
        </w:rPr>
        <w:t>L-għadd u l-valur ta’ trasferimenti ta’ kreditu u trasferimenti ta’ kreditu istantanji għandhom jinkludu l-għadd ta’ tali trasferimenti mibgħuta minn kull PSP fil-perjodu ta’ referenza, b’diżaggregazzjoni skont:</w:t>
      </w:r>
    </w:p>
    <w:p w14:paraId="28045089" w14:textId="3324C96D" w:rsidR="00AB2441" w:rsidRPr="005B1CFF" w:rsidRDefault="007D1155" w:rsidP="00031D52">
      <w:pPr>
        <w:spacing w:before="120" w:after="120" w:line="276" w:lineRule="auto"/>
        <w:ind w:left="1701" w:right="75" w:hanging="567"/>
        <w:rPr>
          <w:noProof/>
        </w:rPr>
      </w:pPr>
      <w:r>
        <w:rPr>
          <w:noProof/>
        </w:rPr>
        <w:t>(a)</w:t>
      </w:r>
      <w:r>
        <w:rPr>
          <w:noProof/>
        </w:rPr>
        <w:tab/>
        <w:t>trasferimenti li huma mingħajr ħlas u dawk bi ħlas;</w:t>
      </w:r>
    </w:p>
    <w:p w14:paraId="4892603A" w14:textId="0D71E6F9" w:rsidR="00AB2441" w:rsidRPr="005B1CFF" w:rsidRDefault="007D1155" w:rsidP="00031D52">
      <w:pPr>
        <w:spacing w:before="120" w:after="120" w:line="276" w:lineRule="auto"/>
        <w:ind w:left="1701" w:right="75" w:hanging="567"/>
        <w:rPr>
          <w:noProof/>
        </w:rPr>
      </w:pPr>
      <w:r>
        <w:rPr>
          <w:noProof/>
        </w:rPr>
        <w:t>(b)</w:t>
      </w:r>
      <w:r>
        <w:rPr>
          <w:noProof/>
        </w:rPr>
        <w:tab/>
        <w:t>it-tip ta’ klijent li jibda t-trasferiment tal-kreditu;</w:t>
      </w:r>
    </w:p>
    <w:p w14:paraId="32825D59" w14:textId="6A520446" w:rsidR="00AB2441" w:rsidRPr="005B1CFF" w:rsidRDefault="007D1155" w:rsidP="00031D52">
      <w:pPr>
        <w:spacing w:before="120" w:after="120" w:line="276" w:lineRule="auto"/>
        <w:ind w:left="1701" w:right="75" w:hanging="567"/>
        <w:rPr>
          <w:noProof/>
        </w:rPr>
      </w:pPr>
      <w:r>
        <w:rPr>
          <w:noProof/>
        </w:rPr>
        <w:t>(c)</w:t>
      </w:r>
      <w:r>
        <w:rPr>
          <w:noProof/>
        </w:rPr>
        <w:tab/>
        <w:t>in-natura nazzjonali jew transfruntiera tat-trasferiment ta’ kreditu;</w:t>
      </w:r>
    </w:p>
    <w:p w14:paraId="4E43F5B9" w14:textId="488B5994" w:rsidR="00AB2441" w:rsidRPr="005B1CFF" w:rsidRDefault="007D1155" w:rsidP="00031D52">
      <w:pPr>
        <w:spacing w:before="120" w:after="120" w:line="276" w:lineRule="auto"/>
        <w:ind w:left="1701" w:right="75" w:hanging="567"/>
        <w:rPr>
          <w:noProof/>
        </w:rPr>
      </w:pPr>
      <w:r>
        <w:rPr>
          <w:noProof/>
        </w:rPr>
        <w:t>(d)</w:t>
      </w:r>
      <w:r>
        <w:rPr>
          <w:noProof/>
        </w:rPr>
        <w:tab/>
        <w:t>il-metodu ta’ bidu ta’ pagament użat.</w:t>
      </w:r>
    </w:p>
    <w:p w14:paraId="2036A49C" w14:textId="18900F19" w:rsidR="00AB2441" w:rsidRPr="005B1CFF" w:rsidRDefault="0009071D" w:rsidP="00031D52">
      <w:pPr>
        <w:spacing w:before="120" w:after="120" w:line="276" w:lineRule="auto"/>
        <w:ind w:left="1134" w:right="75" w:firstLine="0"/>
        <w:rPr>
          <w:noProof/>
        </w:rPr>
      </w:pPr>
      <w:r>
        <w:rPr>
          <w:noProof/>
        </w:rPr>
        <w:t>Għad-diżaggregazzjonijiet imsemmijin fil-punti (a), (b) u (c), is-somma tal-punti tad-data rrapportati għandha tammonta għall-għadd jew għall-valur totali tat-trasferimenti ta’ kreditu li ġew irrapportati.</w:t>
      </w:r>
    </w:p>
    <w:p w14:paraId="6B55A573" w14:textId="55CCC44D" w:rsidR="00AB2441" w:rsidRPr="005B1CFF" w:rsidRDefault="0009071D" w:rsidP="0023658F">
      <w:pPr>
        <w:spacing w:before="120" w:after="120" w:line="276" w:lineRule="auto"/>
        <w:ind w:left="1134" w:right="75" w:firstLine="0"/>
        <w:rPr>
          <w:noProof/>
        </w:rPr>
      </w:pPr>
      <w:r>
        <w:rPr>
          <w:noProof/>
        </w:rPr>
        <w:t>Għad-diżaggregazzjoni msemmija fil-punt (d), fit-trasferimenti ta’ kreditu “inizjati elettronikament permezz tal-ibbankjar online”, il-PSPs għandhom jinkludu trasferimenti ta’ kreditu inizjati online fuq bażi ta’ pagament uniku u trasferimenti ta’ kreditu inizjati f’fajl/lott. It-trasferimenti ta’ kreditu mibdija f’fajl/lott huma trasferimenti ta’ kreditu inizjati elettronikament li huma parti minn grupp ta’ trasferimenti ta’ kreditu inizjati b’mod konġunt mill-pagatur permezz ta’ linja ddedikata. Kull trasferiment ta’ kreditu li jinsab f’lott għandu jingħadd bħala trasferiment ta’ kreditu separat meta jiġi rrapportat l-għadd ta’ tranżazzjonijiet.</w:t>
      </w:r>
    </w:p>
    <w:p w14:paraId="4FB91022" w14:textId="2A45D8DE" w:rsidR="00AB2441" w:rsidRPr="005B1CFF" w:rsidRDefault="00031D52" w:rsidP="00226600">
      <w:pPr>
        <w:numPr>
          <w:ilvl w:val="0"/>
          <w:numId w:val="21"/>
        </w:numPr>
        <w:spacing w:before="120" w:after="120" w:line="276" w:lineRule="auto"/>
        <w:ind w:left="1134" w:right="75" w:hanging="567"/>
        <w:rPr>
          <w:noProof/>
        </w:rPr>
      </w:pPr>
      <w:r>
        <w:rPr>
          <w:noProof/>
        </w:rPr>
        <w:t>Il-PSPs għandhom jindikaw fil-Mudell S 01.01 l-għadd u l-valur tat-trasferimenti ta’ kreditu u tat-trasferimenti ta’ kreditu istantanji riċevuti f’euro għall-PSPs li jinsabu fl-Istati Membri tal-euro, u fil-munita nazzjonali għajr l-euro għall-PSPs li jinsabu fi Stati Membri mhux tal-euro. L-għadd u l-valur ta’ trasferimenti ta’ kreditu u trasferimenti ta’ kreditu istantanji għandhom jindikaw l-għadd ta’ trasferimenti riċevuti minn kull PSP fil-perjodu ta’ referenza, b’diżaggregazzjoni skont jekk it-trasferiment huwiex bla ħlas jew le.</w:t>
      </w:r>
    </w:p>
    <w:p w14:paraId="09ACBCCD" w14:textId="40597A99" w:rsidR="004E526E" w:rsidRPr="005B1CFF" w:rsidRDefault="0009071D" w:rsidP="00226600">
      <w:pPr>
        <w:numPr>
          <w:ilvl w:val="0"/>
          <w:numId w:val="21"/>
        </w:numPr>
        <w:spacing w:before="120" w:after="120" w:line="276" w:lineRule="auto"/>
        <w:ind w:left="1134" w:right="75" w:hanging="567"/>
        <w:rPr>
          <w:noProof/>
        </w:rPr>
      </w:pPr>
      <w:r>
        <w:rPr>
          <w:noProof/>
        </w:rPr>
        <w:t>L-informazzjoni f’dan il-mudell għandha tiġi rrapportata f’livell totali.</w:t>
      </w:r>
    </w:p>
    <w:p w14:paraId="4A29CAE4" w14:textId="68979417" w:rsidR="00AB2441" w:rsidRPr="005B1CFF" w:rsidRDefault="004E526E" w:rsidP="004E526E">
      <w:pPr>
        <w:spacing w:after="160" w:line="278" w:lineRule="auto"/>
        <w:ind w:left="0" w:right="0" w:firstLine="0"/>
        <w:jc w:val="left"/>
        <w:rPr>
          <w:noProof/>
        </w:rPr>
      </w:pPr>
      <w:r>
        <w:rPr>
          <w:noProof/>
        </w:rPr>
        <w:br w:type="page"/>
      </w:r>
    </w:p>
    <w:p w14:paraId="42D3ACC9" w14:textId="6C30B3B8" w:rsidR="00AB2441" w:rsidRPr="005B1CFF" w:rsidRDefault="0009071D" w:rsidP="00820C47">
      <w:pPr>
        <w:spacing w:before="120" w:after="120" w:line="276" w:lineRule="auto"/>
        <w:ind w:left="739" w:right="71" w:hanging="10"/>
        <w:rPr>
          <w:noProof/>
        </w:rPr>
      </w:pPr>
      <w:r>
        <w:rPr>
          <w:noProof/>
        </w:rPr>
        <w:t>Struzzjonijiet li jikkonċernaw pożizzjonijiet speċifiċi tal-Mudell S 01.01</w:t>
      </w:r>
    </w:p>
    <w:tbl>
      <w:tblPr>
        <w:tblStyle w:val="TableGrid"/>
        <w:tblW w:w="8747" w:type="dxa"/>
        <w:tblInd w:w="570" w:type="dxa"/>
        <w:tblCellMar>
          <w:top w:w="14" w:type="dxa"/>
          <w:left w:w="107" w:type="dxa"/>
          <w:right w:w="46" w:type="dxa"/>
        </w:tblCellMar>
        <w:tblLook w:val="04A0" w:firstRow="1" w:lastRow="0" w:firstColumn="1" w:lastColumn="0" w:noHBand="0" w:noVBand="1"/>
      </w:tblPr>
      <w:tblGrid>
        <w:gridCol w:w="1127"/>
        <w:gridCol w:w="7620"/>
      </w:tblGrid>
      <w:tr w:rsidR="00AB2441" w:rsidRPr="005B1CFF" w14:paraId="21E3FD23" w14:textId="77777777">
        <w:trPr>
          <w:trHeight w:val="680"/>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4D986A38" w14:textId="77777777" w:rsidR="00AB2441" w:rsidRPr="005B1CFF" w:rsidRDefault="0009071D" w:rsidP="00820C47">
            <w:pPr>
              <w:spacing w:before="120" w:after="120" w:line="276" w:lineRule="auto"/>
              <w:ind w:left="0" w:right="0" w:firstLine="0"/>
              <w:jc w:val="left"/>
              <w:rPr>
                <w:noProof/>
              </w:rPr>
            </w:pPr>
            <w:r>
              <w:rPr>
                <w:b/>
                <w:noProof/>
              </w:rPr>
              <w:t xml:space="preserve">Ringiela; Kolonna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6B2FBFF5" w14:textId="39C2E3E1" w:rsidR="00AB2441" w:rsidRPr="005B1CFF" w:rsidRDefault="0009071D" w:rsidP="00820C47">
            <w:pPr>
              <w:spacing w:before="120" w:after="120" w:line="276" w:lineRule="auto"/>
              <w:ind w:left="1" w:right="0" w:firstLine="0"/>
              <w:jc w:val="left"/>
              <w:rPr>
                <w:noProof/>
              </w:rPr>
            </w:pPr>
            <w:r>
              <w:rPr>
                <w:b/>
                <w:noProof/>
              </w:rPr>
              <w:t>Referenzi legali u struzzjonijiet</w:t>
            </w:r>
          </w:p>
        </w:tc>
      </w:tr>
      <w:tr w:rsidR="00AB2441" w:rsidRPr="004B078C" w14:paraId="517093BE" w14:textId="77777777">
        <w:trPr>
          <w:trHeight w:val="1355"/>
        </w:trPr>
        <w:tc>
          <w:tcPr>
            <w:tcW w:w="1127" w:type="dxa"/>
            <w:tcBorders>
              <w:top w:val="single" w:sz="4" w:space="0" w:color="000000"/>
              <w:left w:val="single" w:sz="4" w:space="0" w:color="000000"/>
              <w:bottom w:val="single" w:sz="4" w:space="0" w:color="000000"/>
              <w:right w:val="single" w:sz="4" w:space="0" w:color="000000"/>
            </w:tcBorders>
          </w:tcPr>
          <w:p w14:paraId="4272E72E"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D1BA3C8"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386701DA" w14:textId="3F50197F" w:rsidR="00AB2441" w:rsidRPr="005B1CFF" w:rsidRDefault="0009071D" w:rsidP="00820C47">
            <w:pPr>
              <w:spacing w:before="120" w:after="120" w:line="276" w:lineRule="auto"/>
              <w:ind w:left="1" w:right="0" w:firstLine="0"/>
              <w:jc w:val="left"/>
              <w:rPr>
                <w:noProof/>
              </w:rPr>
            </w:pPr>
            <w:r>
              <w:rPr>
                <w:b/>
                <w:noProof/>
              </w:rPr>
              <w:t>Għadd totali ta’ trasferimenti ta’ kreditu mibgħuta</w:t>
            </w:r>
          </w:p>
          <w:p w14:paraId="62BEEBFF" w14:textId="1A1CB4C2" w:rsidR="00AB2441" w:rsidRPr="005B1CFF" w:rsidRDefault="0009071D" w:rsidP="00820C47">
            <w:pPr>
              <w:spacing w:before="120" w:after="120" w:line="276" w:lineRule="auto"/>
              <w:ind w:left="1" w:right="60" w:firstLine="0"/>
              <w:rPr>
                <w:noProof/>
              </w:rPr>
            </w:pPr>
            <w:r>
              <w:rPr>
                <w:noProof/>
              </w:rPr>
              <w:t>Għadd totali ta’ trasferimenti ta’ kreditu mibgħuta fil-munita nazzjonali</w:t>
            </w:r>
          </w:p>
        </w:tc>
      </w:tr>
      <w:tr w:rsidR="00AB2441" w:rsidRPr="004B078C" w14:paraId="7E5095E4"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66E0AE6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48F58B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1A4C5B20" w14:textId="2D6ECF55" w:rsidR="00AB2441" w:rsidRPr="005B1CFF" w:rsidRDefault="0009071D" w:rsidP="00820C47">
            <w:pPr>
              <w:spacing w:before="120" w:after="120" w:line="276" w:lineRule="auto"/>
              <w:ind w:left="1" w:right="0" w:firstLine="0"/>
              <w:jc w:val="left"/>
              <w:rPr>
                <w:noProof/>
              </w:rPr>
            </w:pPr>
            <w:r>
              <w:rPr>
                <w:b/>
                <w:noProof/>
              </w:rPr>
              <w:t xml:space="preserve">   li minnhom trasferimenti ta’ kreditu istantanji</w:t>
            </w:r>
          </w:p>
        </w:tc>
      </w:tr>
    </w:tbl>
    <w:p w14:paraId="74933FAA"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11A9D79C"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4FFE561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B38A702"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776BF9F3" w14:textId="02309E2A" w:rsidR="00AB2441" w:rsidRPr="005B1CFF" w:rsidRDefault="0009071D" w:rsidP="00820C47">
            <w:pPr>
              <w:spacing w:before="120" w:after="120" w:line="276" w:lineRule="auto"/>
              <w:ind w:left="0" w:right="0" w:firstLine="0"/>
              <w:jc w:val="left"/>
              <w:rPr>
                <w:noProof/>
              </w:rPr>
            </w:pPr>
            <w:r>
              <w:rPr>
                <w:b/>
                <w:noProof/>
              </w:rPr>
              <w:t>Valur totali ta’ trasferimenti ta’ kreditu mibgħuta</w:t>
            </w:r>
          </w:p>
          <w:p w14:paraId="0460D3CB" w14:textId="7CA45CE4" w:rsidR="00AB2441" w:rsidRPr="005B1CFF" w:rsidRDefault="0009071D" w:rsidP="00820C47">
            <w:pPr>
              <w:spacing w:before="120" w:after="120" w:line="276" w:lineRule="auto"/>
              <w:ind w:left="0" w:right="0" w:firstLine="0"/>
              <w:rPr>
                <w:noProof/>
              </w:rPr>
            </w:pPr>
            <w:r>
              <w:rPr>
                <w:noProof/>
              </w:rPr>
              <w:t>Il-valur totali tat-trasferimenti ta’ kreditu kollha mibgħuta fil-munita nazzjonali, li jiġi espress fil-munita nazzjonali.</w:t>
            </w:r>
          </w:p>
        </w:tc>
      </w:tr>
      <w:tr w:rsidR="00AB2441" w:rsidRPr="004B078C" w14:paraId="18133FD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BC12C60"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CD03B42"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5B7E51C1" w14:textId="4A48E8F7" w:rsidR="00AB2441" w:rsidRPr="005B1CFF" w:rsidRDefault="0009071D" w:rsidP="00820C47">
            <w:pPr>
              <w:spacing w:before="120" w:after="120" w:line="276" w:lineRule="auto"/>
              <w:ind w:left="0" w:right="0" w:firstLine="0"/>
              <w:jc w:val="left"/>
              <w:rPr>
                <w:noProof/>
              </w:rPr>
            </w:pPr>
            <w:r>
              <w:rPr>
                <w:b/>
                <w:noProof/>
              </w:rPr>
              <w:t xml:space="preserve">   li minnhom trasferimenti ta’ kreditu istantanji</w:t>
            </w:r>
          </w:p>
        </w:tc>
      </w:tr>
      <w:tr w:rsidR="00AB2441" w:rsidRPr="004B078C" w14:paraId="7B1A44E0"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3584F612"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8E0D7A5"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74BDBD3D" w14:textId="6683ECA5" w:rsidR="00AB2441" w:rsidRPr="005B1CFF" w:rsidRDefault="0009071D" w:rsidP="00820C47">
            <w:pPr>
              <w:spacing w:before="120" w:after="120" w:line="276" w:lineRule="auto"/>
              <w:ind w:left="0" w:right="0" w:firstLine="0"/>
              <w:jc w:val="left"/>
              <w:rPr>
                <w:noProof/>
              </w:rPr>
            </w:pPr>
            <w:r>
              <w:rPr>
                <w:b/>
                <w:noProof/>
              </w:rPr>
              <w:t>Għadd totali ta’ trasferimenti ta’ kreditu riċevuti</w:t>
            </w:r>
          </w:p>
          <w:p w14:paraId="2E11C75F" w14:textId="7EE36F75" w:rsidR="00AB2441" w:rsidRPr="005B1CFF" w:rsidRDefault="0009071D" w:rsidP="00820C47">
            <w:pPr>
              <w:spacing w:before="120" w:after="120" w:line="276" w:lineRule="auto"/>
              <w:ind w:left="0" w:right="0" w:firstLine="0"/>
              <w:rPr>
                <w:noProof/>
              </w:rPr>
            </w:pPr>
            <w:r>
              <w:rPr>
                <w:noProof/>
              </w:rPr>
              <w:t>Għadd totali ta’ trasferimenti ta’ kreditu riċevuti fil-munita nazzjonali</w:t>
            </w:r>
          </w:p>
        </w:tc>
      </w:tr>
      <w:tr w:rsidR="00AB2441" w:rsidRPr="004B078C" w14:paraId="0C1622BE"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9D13C83"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2B0B403D"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69AC250C" w14:textId="25E65D30" w:rsidR="00AB2441" w:rsidRPr="005B1CFF" w:rsidRDefault="0009071D" w:rsidP="00820C47">
            <w:pPr>
              <w:spacing w:before="120" w:after="120" w:line="276" w:lineRule="auto"/>
              <w:ind w:left="0" w:right="0" w:firstLine="0"/>
              <w:jc w:val="left"/>
              <w:rPr>
                <w:noProof/>
              </w:rPr>
            </w:pPr>
            <w:r>
              <w:rPr>
                <w:b/>
                <w:noProof/>
              </w:rPr>
              <w:t xml:space="preserve">   li minnhom trasferimenti ta’ kreditu istantanji</w:t>
            </w:r>
          </w:p>
        </w:tc>
      </w:tr>
      <w:tr w:rsidR="00AB2441" w:rsidRPr="004B078C" w14:paraId="0C0722D1" w14:textId="77777777">
        <w:trPr>
          <w:trHeight w:val="1081"/>
        </w:trPr>
        <w:tc>
          <w:tcPr>
            <w:tcW w:w="1128" w:type="dxa"/>
            <w:tcBorders>
              <w:top w:val="single" w:sz="4" w:space="0" w:color="000000"/>
              <w:left w:val="single" w:sz="4" w:space="0" w:color="000000"/>
              <w:bottom w:val="single" w:sz="4" w:space="0" w:color="000000"/>
              <w:right w:val="single" w:sz="4" w:space="0" w:color="000000"/>
            </w:tcBorders>
          </w:tcPr>
          <w:p w14:paraId="483F7D4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6B61E14"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53ACC6D2" w14:textId="4AB1EF57" w:rsidR="00AB2441" w:rsidRPr="005B1CFF" w:rsidRDefault="0009071D" w:rsidP="00820C47">
            <w:pPr>
              <w:spacing w:before="120" w:after="120" w:line="276" w:lineRule="auto"/>
              <w:ind w:left="0" w:right="0" w:firstLine="0"/>
              <w:jc w:val="left"/>
              <w:rPr>
                <w:noProof/>
              </w:rPr>
            </w:pPr>
            <w:r>
              <w:rPr>
                <w:b/>
                <w:noProof/>
              </w:rPr>
              <w:t>Valur totali ta’ trasferimenti ta’ kreditu riċevuti</w:t>
            </w:r>
          </w:p>
          <w:p w14:paraId="26545329" w14:textId="4DDCB949" w:rsidR="00AB2441" w:rsidRPr="005B1CFF" w:rsidRDefault="0009071D" w:rsidP="00820C47">
            <w:pPr>
              <w:spacing w:before="120" w:after="120" w:line="276" w:lineRule="auto"/>
              <w:ind w:left="0" w:right="0" w:firstLine="0"/>
              <w:rPr>
                <w:noProof/>
              </w:rPr>
            </w:pPr>
            <w:r>
              <w:rPr>
                <w:noProof/>
              </w:rPr>
              <w:t>Il-valur totali tat-trasferimenti ta’ kreditu kollha riċevuti fil-munita nazzjonali, li jiġi espress fil-munita nazzjonali.</w:t>
            </w:r>
          </w:p>
        </w:tc>
      </w:tr>
      <w:tr w:rsidR="00AB2441" w:rsidRPr="004B078C" w14:paraId="0557F1C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8CF5404"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4D6D7C0"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111FA05E" w14:textId="7B4CC800" w:rsidR="00AB2441" w:rsidRPr="005B1CFF" w:rsidRDefault="0009071D" w:rsidP="00820C47">
            <w:pPr>
              <w:spacing w:before="120" w:after="120" w:line="276" w:lineRule="auto"/>
              <w:ind w:left="0" w:right="0" w:firstLine="0"/>
              <w:jc w:val="left"/>
              <w:rPr>
                <w:noProof/>
              </w:rPr>
            </w:pPr>
            <w:r>
              <w:rPr>
                <w:b/>
                <w:noProof/>
              </w:rPr>
              <w:t xml:space="preserve">   li minnhom trasferimenti ta’ kreditu istantanji</w:t>
            </w:r>
          </w:p>
        </w:tc>
      </w:tr>
      <w:tr w:rsidR="00AB2441" w:rsidRPr="004B078C" w14:paraId="1D9B3AEF"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9E3C2B4"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51B1319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15C7F1D4" w14:textId="665E08B1" w:rsidR="00AB2441" w:rsidRPr="005B1CFF" w:rsidRDefault="0009071D" w:rsidP="00820C47">
            <w:pPr>
              <w:spacing w:before="120" w:after="120" w:line="276" w:lineRule="auto"/>
              <w:ind w:left="0" w:right="0" w:firstLine="0"/>
              <w:jc w:val="left"/>
              <w:rPr>
                <w:noProof/>
              </w:rPr>
            </w:pPr>
            <w:r>
              <w:rPr>
                <w:b/>
                <w:noProof/>
              </w:rPr>
              <w:t>Għadd totali ta’ trasferimenti ta’ kreditu mibgħuta inizjati elettronikament permezz tal-ibbankjar online</w:t>
            </w:r>
          </w:p>
          <w:p w14:paraId="32951D8B" w14:textId="33248B32" w:rsidR="00AB2441" w:rsidRPr="005B1CFF" w:rsidRDefault="0009071D" w:rsidP="00820C47">
            <w:pPr>
              <w:spacing w:before="120" w:after="120" w:line="276" w:lineRule="auto"/>
              <w:ind w:left="0" w:right="0" w:firstLine="0"/>
              <w:rPr>
                <w:noProof/>
              </w:rPr>
            </w:pPr>
            <w:r>
              <w:rPr>
                <w:noProof/>
              </w:rPr>
              <w:t>L-għadd totali tat-trasferimenti ta’ kreditu kollha inizjati permezz tal-ibbankjar online, inklużi trasferimenti ta’ kreditu inizjati f’fajl/lott, u servizzi ta’ inizjazzjoni ta’ pagament.</w:t>
            </w:r>
          </w:p>
        </w:tc>
      </w:tr>
      <w:tr w:rsidR="00AB2441" w:rsidRPr="004B078C" w14:paraId="2338779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6730A9B4"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50EB582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FA18A03" w14:textId="221FBEFD" w:rsidR="00AB2441" w:rsidRPr="005B1CFF" w:rsidRDefault="0009071D" w:rsidP="00820C47">
            <w:pPr>
              <w:spacing w:before="120" w:after="120" w:line="276" w:lineRule="auto"/>
              <w:ind w:left="0" w:right="0" w:firstLine="0"/>
              <w:jc w:val="left"/>
              <w:rPr>
                <w:noProof/>
              </w:rPr>
            </w:pPr>
            <w:r>
              <w:rPr>
                <w:b/>
                <w:noProof/>
              </w:rPr>
              <w:t xml:space="preserve">   li minnhom trasferimenti ta’ kreditu istantanji</w:t>
            </w:r>
          </w:p>
        </w:tc>
      </w:tr>
      <w:tr w:rsidR="00AB2441" w:rsidRPr="004B078C" w14:paraId="12CC97DC"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4851E335"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088636EF"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1FF617AA" w14:textId="111E9A06" w:rsidR="00AB2441" w:rsidRPr="005B1CFF" w:rsidRDefault="0009071D" w:rsidP="00820C47">
            <w:pPr>
              <w:spacing w:before="120" w:after="120" w:line="276" w:lineRule="auto"/>
              <w:ind w:left="0" w:right="0" w:firstLine="0"/>
              <w:jc w:val="left"/>
              <w:rPr>
                <w:noProof/>
              </w:rPr>
            </w:pPr>
            <w:r>
              <w:rPr>
                <w:b/>
                <w:noProof/>
              </w:rPr>
              <w:t>Valur totali ta’ trasferimenti ta’ kreditu mibgħuta inizjati elettronikament permezz tal-ibbankjar online</w:t>
            </w:r>
          </w:p>
          <w:p w14:paraId="3EF68802" w14:textId="24FD500A" w:rsidR="00AB2441" w:rsidRPr="005B1CFF" w:rsidRDefault="0009071D" w:rsidP="00820C47">
            <w:pPr>
              <w:spacing w:before="120" w:after="120" w:line="276" w:lineRule="auto"/>
              <w:ind w:left="0" w:right="0" w:firstLine="0"/>
              <w:rPr>
                <w:noProof/>
              </w:rPr>
            </w:pPr>
            <w:r>
              <w:rPr>
                <w:noProof/>
              </w:rPr>
              <w:t>Valur totali tat-trasferimenti ta’ kreditu kollha inizjati permezz tal-ibbankjar online, inklużi trasferimenti ta’ kreditu inizjati f’fajl/lott, u servizzi ta’ inizjazzjoni ta’ pagament, espressi fil-munita nazzjonali.</w:t>
            </w:r>
          </w:p>
        </w:tc>
      </w:tr>
      <w:tr w:rsidR="00AB2441" w:rsidRPr="004B078C" w14:paraId="2F395BD5"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DEA9250"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3AFBD42A"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A072593" w14:textId="1B1C3713" w:rsidR="00AB2441" w:rsidRPr="005B1CFF" w:rsidRDefault="0009071D" w:rsidP="00820C47">
            <w:pPr>
              <w:spacing w:before="120" w:after="120" w:line="276" w:lineRule="auto"/>
              <w:ind w:left="0" w:right="0" w:firstLine="0"/>
              <w:jc w:val="left"/>
              <w:rPr>
                <w:noProof/>
              </w:rPr>
            </w:pPr>
            <w:r>
              <w:rPr>
                <w:b/>
                <w:noProof/>
              </w:rPr>
              <w:t xml:space="preserve">   li minnhom trasferimenti ta’ kreditu istantanji</w:t>
            </w:r>
          </w:p>
        </w:tc>
      </w:tr>
      <w:tr w:rsidR="00AB2441" w:rsidRPr="004B078C" w14:paraId="0518146E" w14:textId="77777777">
        <w:trPr>
          <w:trHeight w:val="3010"/>
        </w:trPr>
        <w:tc>
          <w:tcPr>
            <w:tcW w:w="1128" w:type="dxa"/>
            <w:tcBorders>
              <w:top w:val="single" w:sz="4" w:space="0" w:color="000000"/>
              <w:left w:val="single" w:sz="4" w:space="0" w:color="000000"/>
              <w:bottom w:val="single" w:sz="4" w:space="0" w:color="000000"/>
              <w:right w:val="single" w:sz="4" w:space="0" w:color="000000"/>
            </w:tcBorders>
          </w:tcPr>
          <w:p w14:paraId="4684D5A4"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7104D78E"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61CE60C3" w14:textId="5A194FB7" w:rsidR="00AB2441" w:rsidRPr="005B1CFF" w:rsidRDefault="0009071D" w:rsidP="00820C47">
            <w:pPr>
              <w:spacing w:before="120" w:after="120" w:line="276" w:lineRule="auto"/>
              <w:ind w:left="0" w:right="0" w:firstLine="0"/>
              <w:rPr>
                <w:noProof/>
              </w:rPr>
            </w:pPr>
            <w:r>
              <w:rPr>
                <w:b/>
                <w:noProof/>
              </w:rPr>
              <w:t>Għadd totali ta’ trasferimenti ta’ kreditu mibgħuta inizjati elettronikament permezz ta’ soluzzjonijiet ta’ pagament b’mezz mobbli</w:t>
            </w:r>
          </w:p>
          <w:p w14:paraId="4563148C" w14:textId="002E405E" w:rsidR="00AB2441" w:rsidRPr="005B1CFF" w:rsidRDefault="0009071D" w:rsidP="00820C47">
            <w:pPr>
              <w:spacing w:before="120" w:after="120" w:line="276" w:lineRule="auto"/>
              <w:ind w:left="0" w:right="57" w:firstLine="0"/>
              <w:rPr>
                <w:noProof/>
              </w:rPr>
            </w:pPr>
            <w:r>
              <w:rPr>
                <w:noProof/>
              </w:rPr>
              <w:t>L-għadd totali ta’ trasferiment ta’ kreditu mibdi permezz ta’ soluzzjoni ta’ pagament b’mezz mobbli, fejn dik is-soluzzjoni tintuża biex jinbdew pagamenti li għalihom id-data dwar il-pagamenti u l-istruzzjonijiet ta’ pagament jiġu trażmessi jew ikkonfermati permezz ta’ teknoloġija tal-komunikazzjoni mobbli u tat-trażmissjoni tad-data permezz ta’ apparat mobbli. Din il-kategorija tinkludi kartieri diġitali u soluzzjonijiet oħra ta’ pagament b’mezz mobbli użati biex jinbdew tranżazzjonijiet P2P (persuna għal persuna) jew C2B (minn konsumatur għal negozju), skont id-definizzjonijiet tad-data stabbiliti fl-Anness II tar-Regolament (UE) Nru 1409/2013.</w:t>
            </w:r>
          </w:p>
        </w:tc>
      </w:tr>
      <w:tr w:rsidR="00AB2441" w:rsidRPr="004B078C" w14:paraId="467CB38A" w14:textId="77777777">
        <w:trPr>
          <w:trHeight w:val="408"/>
        </w:trPr>
        <w:tc>
          <w:tcPr>
            <w:tcW w:w="1128" w:type="dxa"/>
            <w:tcBorders>
              <w:top w:val="single" w:sz="4" w:space="0" w:color="000000"/>
              <w:left w:val="single" w:sz="4" w:space="0" w:color="000000"/>
              <w:bottom w:val="single" w:sz="4" w:space="0" w:color="000000"/>
              <w:right w:val="single" w:sz="4" w:space="0" w:color="000000"/>
            </w:tcBorders>
          </w:tcPr>
          <w:p w14:paraId="07D48413" w14:textId="77777777" w:rsidR="00AB2441" w:rsidRPr="005B1CFF" w:rsidRDefault="0009071D" w:rsidP="00820C47">
            <w:pPr>
              <w:spacing w:before="120" w:after="120" w:line="276" w:lineRule="auto"/>
              <w:ind w:left="0" w:right="0" w:firstLine="0"/>
              <w:jc w:val="left"/>
              <w:rPr>
                <w:noProof/>
              </w:rPr>
            </w:pPr>
            <w:r>
              <w:rPr>
                <w:noProof/>
              </w:rPr>
              <w:t xml:space="preserve"> 0030; </w:t>
            </w:r>
          </w:p>
        </w:tc>
        <w:tc>
          <w:tcPr>
            <w:tcW w:w="7622" w:type="dxa"/>
            <w:tcBorders>
              <w:top w:val="single" w:sz="4" w:space="0" w:color="000000"/>
              <w:left w:val="single" w:sz="4" w:space="0" w:color="000000"/>
              <w:bottom w:val="single" w:sz="4" w:space="0" w:color="000000"/>
              <w:right w:val="single" w:sz="4" w:space="0" w:color="000000"/>
            </w:tcBorders>
          </w:tcPr>
          <w:p w14:paraId="7EDB84A5" w14:textId="563FC6D4" w:rsidR="00AB2441" w:rsidRPr="005B1CFF" w:rsidRDefault="0009071D" w:rsidP="00820C47">
            <w:pPr>
              <w:spacing w:before="120" w:after="120" w:line="276" w:lineRule="auto"/>
              <w:ind w:left="0" w:right="0" w:firstLine="0"/>
              <w:jc w:val="left"/>
              <w:rPr>
                <w:noProof/>
              </w:rPr>
            </w:pPr>
            <w:r>
              <w:rPr>
                <w:b/>
                <w:noProof/>
              </w:rPr>
              <w:t xml:space="preserve">   li minnhom trasferimenti ta’ kreditu istantanji</w:t>
            </w:r>
          </w:p>
        </w:tc>
      </w:tr>
    </w:tbl>
    <w:p w14:paraId="390089E1"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5B1CFF" w14:paraId="05D840AE" w14:textId="77777777">
        <w:trPr>
          <w:trHeight w:val="406"/>
        </w:trPr>
        <w:tc>
          <w:tcPr>
            <w:tcW w:w="1128" w:type="dxa"/>
            <w:tcBorders>
              <w:top w:val="single" w:sz="4" w:space="0" w:color="000000"/>
              <w:left w:val="single" w:sz="4" w:space="0" w:color="000000"/>
              <w:bottom w:val="single" w:sz="4" w:space="0" w:color="000000"/>
              <w:right w:val="single" w:sz="4" w:space="0" w:color="000000"/>
            </w:tcBorders>
          </w:tcPr>
          <w:p w14:paraId="64B640EC" w14:textId="77777777" w:rsidR="00AB2441" w:rsidRPr="005B1CFF" w:rsidRDefault="0009071D" w:rsidP="00820C47">
            <w:pPr>
              <w:spacing w:before="120" w:after="120" w:line="276" w:lineRule="auto"/>
              <w:ind w:left="0" w:right="0" w:firstLine="0"/>
              <w:jc w:val="left"/>
              <w:rPr>
                <w:noProof/>
              </w:rPr>
            </w:pPr>
            <w:r>
              <w:rPr>
                <w:noProof/>
              </w:rPr>
              <w:t xml:space="preserve"> 0020 </w:t>
            </w:r>
          </w:p>
        </w:tc>
        <w:tc>
          <w:tcPr>
            <w:tcW w:w="7622" w:type="dxa"/>
            <w:tcBorders>
              <w:top w:val="single" w:sz="4" w:space="0" w:color="000000"/>
              <w:left w:val="single" w:sz="4" w:space="0" w:color="000000"/>
              <w:bottom w:val="single" w:sz="4" w:space="0" w:color="000000"/>
              <w:right w:val="single" w:sz="4" w:space="0" w:color="000000"/>
            </w:tcBorders>
          </w:tcPr>
          <w:p w14:paraId="3EE582D0" w14:textId="77777777" w:rsidR="00AB2441" w:rsidRPr="005B1CFF" w:rsidRDefault="00AB2441" w:rsidP="00820C47">
            <w:pPr>
              <w:spacing w:before="120" w:after="120" w:line="276" w:lineRule="auto"/>
              <w:ind w:left="0" w:right="0" w:firstLine="0"/>
              <w:jc w:val="left"/>
              <w:rPr>
                <w:noProof/>
                <w:lang w:val="en-IE"/>
              </w:rPr>
            </w:pPr>
          </w:p>
        </w:tc>
      </w:tr>
      <w:tr w:rsidR="00AB2441" w:rsidRPr="004B078C" w14:paraId="2258ABEF" w14:textId="77777777">
        <w:trPr>
          <w:trHeight w:val="3010"/>
        </w:trPr>
        <w:tc>
          <w:tcPr>
            <w:tcW w:w="1128" w:type="dxa"/>
            <w:tcBorders>
              <w:top w:val="single" w:sz="4" w:space="0" w:color="000000"/>
              <w:left w:val="single" w:sz="4" w:space="0" w:color="000000"/>
              <w:bottom w:val="single" w:sz="4" w:space="0" w:color="000000"/>
              <w:right w:val="single" w:sz="4" w:space="0" w:color="000000"/>
            </w:tcBorders>
          </w:tcPr>
          <w:p w14:paraId="543601E4"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6F367E3"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2E5440F"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070D010" w14:textId="7086E549" w:rsidR="00AB2441" w:rsidRPr="005B1CFF" w:rsidRDefault="0009071D" w:rsidP="00820C47">
            <w:pPr>
              <w:spacing w:before="120" w:after="120" w:line="276" w:lineRule="auto"/>
              <w:ind w:left="0" w:right="0" w:firstLine="0"/>
              <w:rPr>
                <w:noProof/>
              </w:rPr>
            </w:pPr>
            <w:r>
              <w:rPr>
                <w:b/>
                <w:noProof/>
              </w:rPr>
              <w:t>Valur totali ta’ trasferimenti ta’ kreditu mibgħuta inizjati elettronikament permezz ta’ soluzzjonijiet ta’ pagament b’mezz mobbli</w:t>
            </w:r>
          </w:p>
          <w:p w14:paraId="22EABCC6" w14:textId="54F6C353" w:rsidR="00AB2441" w:rsidRPr="005B1CFF" w:rsidRDefault="0009071D" w:rsidP="00820C47">
            <w:pPr>
              <w:spacing w:before="120" w:after="120" w:line="276" w:lineRule="auto"/>
              <w:ind w:left="0" w:right="60" w:firstLine="0"/>
              <w:rPr>
                <w:noProof/>
              </w:rPr>
            </w:pPr>
            <w:r>
              <w:rPr>
                <w:noProof/>
              </w:rPr>
              <w:t>Il-valur totali ta’ trasferiment ta’ kreditu mibdi permezz ta’ soluzzjoni ta’ pagament b’mezz mobbli, espress fil-munita nazzjonali, fejn dik is-soluzzjoni tintuża biex jinbdew pagamenti li għalihom id-data dwar il-pagamenti u l-istruzzjonijiet ta’ pagament jiġu trażmessi jew ikkonfermati permezz ta’ teknoloġija tal-komunikazzjoni mobbli u tat-trażmissjoni tad-data permezz ta’ apparat mobbli. Din il-kategorija tinkludi kartieri diġitali u soluzzjonijiet oħra ta’ pagament b’mezz mobbli użati biex jinbdew tranżazzjonijiet P2P (persuna għal persuna) jew C2B (minn konsumatur għal negozju), skont id-definizzjonijiet tad-data stabbiliti fl-Anness II tar-Regolament (UE) Nru 1409/2013.</w:t>
            </w:r>
          </w:p>
        </w:tc>
      </w:tr>
      <w:tr w:rsidR="00AB2441" w:rsidRPr="004B078C" w14:paraId="6714FA2F" w14:textId="77777777">
        <w:trPr>
          <w:trHeight w:val="802"/>
        </w:trPr>
        <w:tc>
          <w:tcPr>
            <w:tcW w:w="1128" w:type="dxa"/>
            <w:tcBorders>
              <w:top w:val="single" w:sz="4" w:space="0" w:color="000000"/>
              <w:left w:val="single" w:sz="4" w:space="0" w:color="000000"/>
              <w:bottom w:val="single" w:sz="4" w:space="0" w:color="000000"/>
              <w:right w:val="single" w:sz="4" w:space="0" w:color="000000"/>
            </w:tcBorders>
          </w:tcPr>
          <w:p w14:paraId="3EC8A58C"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283CEC4" w14:textId="77777777" w:rsidR="00AB2441" w:rsidRPr="005B1CFF" w:rsidRDefault="0009071D" w:rsidP="00820C47">
            <w:pPr>
              <w:spacing w:before="120" w:after="120" w:line="276" w:lineRule="auto"/>
              <w:ind w:left="0" w:right="0" w:firstLine="0"/>
              <w:jc w:val="left"/>
              <w:rPr>
                <w:noProof/>
              </w:rPr>
            </w:pPr>
            <w:r>
              <w:rPr>
                <w:noProof/>
              </w:rPr>
              <w:t xml:space="preserve"> 0040 </w:t>
            </w:r>
          </w:p>
        </w:tc>
        <w:tc>
          <w:tcPr>
            <w:tcW w:w="7622" w:type="dxa"/>
            <w:tcBorders>
              <w:top w:val="single" w:sz="4" w:space="0" w:color="000000"/>
              <w:left w:val="single" w:sz="4" w:space="0" w:color="000000"/>
              <w:bottom w:val="single" w:sz="4" w:space="0" w:color="000000"/>
              <w:right w:val="single" w:sz="4" w:space="0" w:color="000000"/>
            </w:tcBorders>
          </w:tcPr>
          <w:p w14:paraId="05A0060E" w14:textId="15445F1F" w:rsidR="00AB2441" w:rsidRPr="005B1CFF" w:rsidRDefault="0009071D" w:rsidP="00820C47">
            <w:pPr>
              <w:spacing w:before="120" w:after="120" w:line="276" w:lineRule="auto"/>
              <w:ind w:left="0" w:right="0" w:firstLine="0"/>
              <w:jc w:val="left"/>
              <w:rPr>
                <w:noProof/>
              </w:rPr>
            </w:pPr>
            <w:r>
              <w:rPr>
                <w:noProof/>
              </w:rPr>
              <w:t xml:space="preserve"> </w:t>
            </w:r>
            <w:r>
              <w:rPr>
                <w:b/>
                <w:noProof/>
              </w:rPr>
              <w:t>li minnhom trasferimenti ta’ kreditu istantanji</w:t>
            </w:r>
          </w:p>
        </w:tc>
      </w:tr>
      <w:tr w:rsidR="00AB2441" w:rsidRPr="004B078C" w14:paraId="27AA5DF0" w14:textId="77777777">
        <w:trPr>
          <w:trHeight w:val="2182"/>
        </w:trPr>
        <w:tc>
          <w:tcPr>
            <w:tcW w:w="1128" w:type="dxa"/>
            <w:tcBorders>
              <w:top w:val="single" w:sz="4" w:space="0" w:color="000000"/>
              <w:left w:val="single" w:sz="4" w:space="0" w:color="000000"/>
              <w:bottom w:val="single" w:sz="4" w:space="0" w:color="000000"/>
              <w:right w:val="single" w:sz="4" w:space="0" w:color="000000"/>
            </w:tcBorders>
          </w:tcPr>
          <w:p w14:paraId="2ACED8A2"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5C59867B"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1890F65" w14:textId="68FD9DD3" w:rsidR="00AB2441" w:rsidRPr="005B1CFF" w:rsidRDefault="0009071D" w:rsidP="00820C47">
            <w:pPr>
              <w:spacing w:before="120" w:after="120" w:line="276" w:lineRule="auto"/>
              <w:ind w:left="0" w:right="0" w:firstLine="0"/>
              <w:jc w:val="left"/>
              <w:rPr>
                <w:noProof/>
              </w:rPr>
            </w:pPr>
            <w:r>
              <w:rPr>
                <w:b/>
                <w:noProof/>
              </w:rPr>
              <w:t>Għadd totali ta’ trasferimenti ta’ kreditu mibgħuta mibdijin f’forma bbażata fuq il-karta</w:t>
            </w:r>
          </w:p>
          <w:p w14:paraId="3220996B" w14:textId="2B93A90C" w:rsidR="00AB2441" w:rsidRPr="005B1CFF" w:rsidRDefault="0009071D" w:rsidP="00820C47">
            <w:pPr>
              <w:spacing w:before="120" w:after="120" w:line="276" w:lineRule="auto"/>
              <w:ind w:left="0" w:right="58" w:firstLine="0"/>
              <w:rPr>
                <w:noProof/>
              </w:rPr>
            </w:pPr>
            <w:r>
              <w:rPr>
                <w:noProof/>
              </w:rPr>
              <w:t>L-għadd totali ta’ trasferimenti ta’ kreditu mibdijin mill-pagatur f’forma bbażata fuq il-karta, fejn “trasferiment ta’ kreditu mibdi f’forma bbażata fuq il-karta” tfisser, skont id-definizzjonijiet stabbiliti fl-Anness II tar-Regolament (UE) Nru 1409/2013, “trasferiment ta’ kreditu mibdi minn min iħallas f’forma bbażata fuq il-karta jew billi jagħti struzzjonijiet lill-persunal over the counter (OTC) sabiex jinbeda trasferiment ta’ kreditu u kull trasferiment ieħor ta’ kreditu, li jirrikjedi pproċessar manwali”.</w:t>
            </w:r>
          </w:p>
        </w:tc>
      </w:tr>
      <w:tr w:rsidR="00AB2441" w:rsidRPr="004B078C" w14:paraId="1248DD5A"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4DE27F47"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05399E63"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E7DFC68" w14:textId="4C5C1A50" w:rsidR="00AB2441" w:rsidRPr="005B1CFF" w:rsidRDefault="0009071D" w:rsidP="00820C47">
            <w:pPr>
              <w:spacing w:before="120" w:after="120" w:line="276" w:lineRule="auto"/>
              <w:ind w:left="0" w:right="0" w:firstLine="0"/>
              <w:jc w:val="left"/>
              <w:rPr>
                <w:noProof/>
              </w:rPr>
            </w:pPr>
            <w:r>
              <w:rPr>
                <w:b/>
                <w:noProof/>
              </w:rPr>
              <w:t xml:space="preserve">   li minnhom trasferimenti ta’ kreditu istantanji</w:t>
            </w:r>
          </w:p>
        </w:tc>
      </w:tr>
      <w:tr w:rsidR="00AB2441" w:rsidRPr="004B078C" w14:paraId="07661501"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106088AF"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626863E2"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59CCCBC9" w14:textId="5BDB6711" w:rsidR="00AB2441" w:rsidRPr="005B1CFF" w:rsidRDefault="0009071D" w:rsidP="00820C47">
            <w:pPr>
              <w:spacing w:before="120" w:after="120" w:line="276" w:lineRule="auto"/>
              <w:ind w:left="0" w:right="0" w:firstLine="0"/>
              <w:jc w:val="left"/>
              <w:rPr>
                <w:noProof/>
              </w:rPr>
            </w:pPr>
            <w:r>
              <w:rPr>
                <w:b/>
                <w:noProof/>
              </w:rPr>
              <w:t>Valur totali ta’ trasferimenti ta’ kreditu mibgħuta mibdijin f’forma bbażata fuq il-karta</w:t>
            </w:r>
          </w:p>
          <w:p w14:paraId="20B2D36F" w14:textId="7C666989" w:rsidR="00AB2441" w:rsidRPr="005B1CFF" w:rsidRDefault="0009071D" w:rsidP="00820C47">
            <w:pPr>
              <w:spacing w:before="120" w:after="120" w:line="276" w:lineRule="auto"/>
              <w:ind w:left="0" w:right="60" w:firstLine="0"/>
              <w:rPr>
                <w:noProof/>
              </w:rPr>
            </w:pPr>
            <w:r>
              <w:rPr>
                <w:noProof/>
              </w:rPr>
              <w:t>Il-valur totali ta’ trasferimenti ta’ kreditu mibdijin mill-pagatur f’forma bbażata fuq il-karta, espress fil-munita nazzjonali, fejn “trasferiment ta’ kreditu mibdi f’forma bbażata fuq il-karta” tfisser, skont id-definizzjonijiet stabbiliti fl-Anness II tar-Regolament (UE) Nru 1409/2013, “trasferiment ta’ kreditu mibdi minn min iħallas f’forma bbażata fuq il-karta jew billi jagħti struzzjonijiet lill-persunal over the counter (OTC) sabiex jinbeda trasferiment ta’ kreditu u kull trasferiment ieħor ta’ kreditu, li jirrikjedi pproċessar manwali”.</w:t>
            </w:r>
          </w:p>
        </w:tc>
      </w:tr>
      <w:tr w:rsidR="00AB2441" w:rsidRPr="004B078C" w14:paraId="485DE93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408C5F"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3155FD84"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AEB8519" w14:textId="4D788087" w:rsidR="00AB2441" w:rsidRPr="005B1CFF" w:rsidRDefault="0009071D" w:rsidP="00820C47">
            <w:pPr>
              <w:spacing w:before="120" w:after="120" w:line="276" w:lineRule="auto"/>
              <w:ind w:left="0" w:right="0" w:firstLine="0"/>
              <w:jc w:val="left"/>
              <w:rPr>
                <w:noProof/>
              </w:rPr>
            </w:pPr>
            <w:r>
              <w:rPr>
                <w:b/>
                <w:noProof/>
              </w:rPr>
              <w:t xml:space="preserve">   li minnhom trasferimenti ta’ kreditu istantanji</w:t>
            </w:r>
          </w:p>
        </w:tc>
      </w:tr>
      <w:tr w:rsidR="00AB2441" w:rsidRPr="004B078C" w14:paraId="32E67A55"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55C9F592"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3FDEBA28"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5E985B62" w14:textId="7E5D08F4" w:rsidR="00AB2441" w:rsidRPr="005B1CFF" w:rsidRDefault="0009071D" w:rsidP="00820C47">
            <w:pPr>
              <w:spacing w:before="120" w:after="120" w:line="276" w:lineRule="auto"/>
              <w:ind w:left="0" w:right="0" w:firstLine="0"/>
              <w:jc w:val="left"/>
              <w:rPr>
                <w:noProof/>
              </w:rPr>
            </w:pPr>
            <w:r>
              <w:rPr>
                <w:b/>
                <w:noProof/>
              </w:rPr>
              <w:t>Għadd totali ta’ trasferimenti ta’ kreditu nazzjonali mibgħuta</w:t>
            </w:r>
          </w:p>
          <w:p w14:paraId="15F6AA0D" w14:textId="461B2106" w:rsidR="00AB2441" w:rsidRPr="005B1CFF" w:rsidRDefault="0009071D" w:rsidP="00820C47">
            <w:pPr>
              <w:spacing w:before="120" w:after="120" w:line="276" w:lineRule="auto"/>
              <w:ind w:left="0" w:right="61" w:firstLine="0"/>
              <w:rPr>
                <w:noProof/>
              </w:rPr>
            </w:pPr>
            <w:r>
              <w:rPr>
                <w:noProof/>
              </w:rPr>
              <w:t>Għadd totali ta’ trasferimenti ta’ kreditu nazzjonali fejn il-PSP tal-pagatur u l-PSP tal-benefiċjarju jinsabu fl-istess Stat Membru</w:t>
            </w:r>
          </w:p>
        </w:tc>
      </w:tr>
      <w:tr w:rsidR="00AB2441" w:rsidRPr="004B078C" w14:paraId="0E477CA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EEFDEE7"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63471D75"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A41EDAB" w14:textId="64173762" w:rsidR="00AB2441" w:rsidRPr="005B1CFF" w:rsidRDefault="0009071D" w:rsidP="00820C47">
            <w:pPr>
              <w:spacing w:before="120" w:after="120" w:line="276" w:lineRule="auto"/>
              <w:ind w:left="0" w:right="0" w:firstLine="0"/>
              <w:jc w:val="left"/>
              <w:rPr>
                <w:noProof/>
              </w:rPr>
            </w:pPr>
            <w:r>
              <w:rPr>
                <w:b/>
                <w:noProof/>
              </w:rPr>
              <w:t xml:space="preserve">   li minnhom trasferimenti ta’ kreditu istantanji</w:t>
            </w:r>
          </w:p>
        </w:tc>
      </w:tr>
    </w:tbl>
    <w:p w14:paraId="67851F93"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5B1CFF" w14:paraId="306B680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9194A9A"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5A4FEDFB"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698FB9" w14:textId="5837FD91" w:rsidR="00AB2441" w:rsidRPr="005B1CFF" w:rsidRDefault="0009071D" w:rsidP="00820C47">
            <w:pPr>
              <w:spacing w:before="120" w:after="120" w:line="276" w:lineRule="auto"/>
              <w:ind w:left="0" w:right="0" w:firstLine="0"/>
              <w:jc w:val="left"/>
              <w:rPr>
                <w:noProof/>
              </w:rPr>
            </w:pPr>
            <w:r>
              <w:rPr>
                <w:b/>
                <w:noProof/>
              </w:rPr>
              <w:t>Valur totali ta’ trasferimenti ta’ kreditu nazzjonali mibgħuta</w:t>
            </w:r>
          </w:p>
          <w:p w14:paraId="37BB885F" w14:textId="1BFA6CDD" w:rsidR="00AB2441" w:rsidRPr="005B1CFF" w:rsidRDefault="0009071D" w:rsidP="00820C47">
            <w:pPr>
              <w:spacing w:before="120" w:after="120" w:line="276" w:lineRule="auto"/>
              <w:ind w:left="0" w:right="60" w:firstLine="0"/>
              <w:rPr>
                <w:noProof/>
              </w:rPr>
            </w:pPr>
            <w:r>
              <w:rPr>
                <w:noProof/>
              </w:rPr>
              <w:t>Valur totali tat-trasferimenti ta’ kreditu kollha fejn il-PSP tal-pagatur u l-PSP tal-benefiċjarju jinsabu fl-istess Stat Membru. Il-valur għandu jiġi espress fil-munita nazzjonali.</w:t>
            </w:r>
          </w:p>
        </w:tc>
      </w:tr>
      <w:tr w:rsidR="00AB2441" w:rsidRPr="004B078C" w14:paraId="18F1F837"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3827AE9"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5FB1F01E"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855A6EF" w14:textId="0E24A275" w:rsidR="00AB2441" w:rsidRPr="005B1CFF" w:rsidRDefault="0009071D" w:rsidP="00820C47">
            <w:pPr>
              <w:spacing w:before="120" w:after="120" w:line="276" w:lineRule="auto"/>
              <w:ind w:left="0" w:right="0" w:firstLine="0"/>
              <w:jc w:val="left"/>
              <w:rPr>
                <w:noProof/>
              </w:rPr>
            </w:pPr>
            <w:r>
              <w:rPr>
                <w:b/>
                <w:noProof/>
              </w:rPr>
              <w:t xml:space="preserve">   li minnhom trasferimenti ta’ kreditu istantanji</w:t>
            </w:r>
          </w:p>
        </w:tc>
      </w:tr>
      <w:tr w:rsidR="00AB2441" w:rsidRPr="004B078C" w14:paraId="232270F3" w14:textId="77777777">
        <w:trPr>
          <w:trHeight w:val="1906"/>
        </w:trPr>
        <w:tc>
          <w:tcPr>
            <w:tcW w:w="1128" w:type="dxa"/>
            <w:tcBorders>
              <w:top w:val="single" w:sz="4" w:space="0" w:color="000000"/>
              <w:left w:val="single" w:sz="4" w:space="0" w:color="000000"/>
              <w:bottom w:val="single" w:sz="4" w:space="0" w:color="000000"/>
              <w:right w:val="single" w:sz="4" w:space="0" w:color="000000"/>
            </w:tcBorders>
          </w:tcPr>
          <w:p w14:paraId="15CC2435"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395D101"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58005B4" w14:textId="2AAC8D50" w:rsidR="00AB2441" w:rsidRPr="005B1CFF" w:rsidRDefault="0009071D" w:rsidP="00820C47">
            <w:pPr>
              <w:spacing w:before="120" w:after="120" w:line="276" w:lineRule="auto"/>
              <w:ind w:left="0" w:right="0" w:firstLine="0"/>
              <w:jc w:val="left"/>
              <w:rPr>
                <w:noProof/>
              </w:rPr>
            </w:pPr>
            <w:r>
              <w:rPr>
                <w:b/>
                <w:noProof/>
              </w:rPr>
              <w:t>Għadd totali ta’ trasferimenti ta’ kreditu transfruntiera mibgħuta</w:t>
            </w:r>
          </w:p>
          <w:p w14:paraId="0B67AB47" w14:textId="182DDD13" w:rsidR="00AB2441" w:rsidRPr="005B1CFF" w:rsidRDefault="0009071D" w:rsidP="00820C47">
            <w:pPr>
              <w:spacing w:before="120" w:after="120" w:line="276" w:lineRule="auto"/>
              <w:ind w:left="0" w:right="59" w:firstLine="0"/>
              <w:rPr>
                <w:noProof/>
              </w:rPr>
            </w:pPr>
            <w:r>
              <w:rPr>
                <w:noProof/>
              </w:rPr>
              <w:t>Għadd totali ta’ trasferimenti ta’ kreditu fejn il-PSP tal-pagatur u l-PSP tal-benefiċjarju jinsabu fi Stati Membri differenti. Tranżazzjonijiet transfruntiera fejn jew il-PSP tal-pagatur jew il-PSP tal-benefiċjarju jkunu jinsabu barra mill-Unjoni għandhom jiġu esklużi.</w:t>
            </w:r>
          </w:p>
        </w:tc>
      </w:tr>
      <w:tr w:rsidR="00AB2441" w:rsidRPr="004B078C" w14:paraId="3996A49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B53EFEB"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E27FBD0"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EF434B4" w14:textId="7EA97AD6" w:rsidR="00AB2441" w:rsidRPr="005B1CFF" w:rsidRDefault="0009071D" w:rsidP="00820C47">
            <w:pPr>
              <w:spacing w:before="120" w:after="120" w:line="276" w:lineRule="auto"/>
              <w:ind w:left="0" w:right="0" w:firstLine="0"/>
              <w:jc w:val="left"/>
              <w:rPr>
                <w:noProof/>
              </w:rPr>
            </w:pPr>
            <w:r>
              <w:rPr>
                <w:b/>
                <w:noProof/>
              </w:rPr>
              <w:t xml:space="preserve">   li minnhom trasferimenti ta’ kreditu istantanji</w:t>
            </w:r>
          </w:p>
        </w:tc>
      </w:tr>
      <w:tr w:rsidR="00AB2441" w:rsidRPr="004B078C" w14:paraId="7618B6CA" w14:textId="77777777">
        <w:trPr>
          <w:trHeight w:val="2184"/>
        </w:trPr>
        <w:tc>
          <w:tcPr>
            <w:tcW w:w="1128" w:type="dxa"/>
            <w:tcBorders>
              <w:top w:val="single" w:sz="4" w:space="0" w:color="000000"/>
              <w:left w:val="single" w:sz="4" w:space="0" w:color="000000"/>
              <w:bottom w:val="single" w:sz="4" w:space="0" w:color="000000"/>
              <w:right w:val="single" w:sz="4" w:space="0" w:color="000000"/>
            </w:tcBorders>
          </w:tcPr>
          <w:p w14:paraId="6334644E" w14:textId="77777777" w:rsidR="00AB2441" w:rsidRPr="005B1CFF" w:rsidRDefault="0009071D" w:rsidP="00820C47">
            <w:pPr>
              <w:spacing w:before="120" w:after="120" w:line="276" w:lineRule="auto"/>
              <w:ind w:left="0" w:right="0" w:firstLine="0"/>
              <w:jc w:val="left"/>
              <w:rPr>
                <w:noProof/>
              </w:rPr>
            </w:pPr>
            <w:r>
              <w:rPr>
                <w:noProof/>
              </w:rPr>
              <w:t xml:space="preserve">0060; 0030 </w:t>
            </w:r>
          </w:p>
          <w:p w14:paraId="6BF8FA6C"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9ABE543" w14:textId="729F305B" w:rsidR="00AB2441" w:rsidRPr="005B1CFF" w:rsidRDefault="0009071D" w:rsidP="00820C47">
            <w:pPr>
              <w:spacing w:before="120" w:after="120" w:line="276" w:lineRule="auto"/>
              <w:ind w:left="0" w:right="0" w:firstLine="0"/>
              <w:jc w:val="left"/>
              <w:rPr>
                <w:noProof/>
              </w:rPr>
            </w:pPr>
            <w:r>
              <w:rPr>
                <w:b/>
                <w:noProof/>
              </w:rPr>
              <w:t>Valur totali ta’ trasferimenti ta’ kreditu transfruntiera mibgħuta</w:t>
            </w:r>
          </w:p>
          <w:p w14:paraId="6287280F" w14:textId="3286DD66" w:rsidR="00AB2441" w:rsidRPr="005B1CFF" w:rsidRDefault="0009071D" w:rsidP="00820C47">
            <w:pPr>
              <w:spacing w:before="120" w:after="120" w:line="276" w:lineRule="auto"/>
              <w:ind w:left="0" w:right="59" w:firstLine="0"/>
              <w:rPr>
                <w:noProof/>
              </w:rPr>
            </w:pPr>
            <w:r>
              <w:rPr>
                <w:noProof/>
              </w:rPr>
              <w:t>Valur totali ta’ trasferimenti ta’ kreditu fejn il-PSP tal-pagatur u l-PSP tal-benefiċjarju jinsabu fi Stati Membri differenti, espress fil-munita nazzjonali. Tranżazzjonijiet transfruntiera fejn jew il-PSP tal-pagatur jew il-PSP tal-benefiċjarju jkunu jinsabu barra mill-Unjoni għandhom jiġu esklużi.</w:t>
            </w:r>
          </w:p>
        </w:tc>
      </w:tr>
      <w:tr w:rsidR="00AB2441" w:rsidRPr="004B078C" w14:paraId="0E2C9EE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296071"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276588AC"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D38FC1B" w14:textId="1D691629" w:rsidR="00AB2441" w:rsidRPr="005B1CFF" w:rsidRDefault="0009071D" w:rsidP="00820C47">
            <w:pPr>
              <w:spacing w:before="120" w:after="120" w:line="276" w:lineRule="auto"/>
              <w:ind w:left="0" w:right="0" w:firstLine="0"/>
              <w:jc w:val="left"/>
              <w:rPr>
                <w:noProof/>
              </w:rPr>
            </w:pPr>
            <w:r>
              <w:rPr>
                <w:b/>
                <w:noProof/>
              </w:rPr>
              <w:t xml:space="preserve">   li minnhom trasferimenti ta’ kreditu istantanji</w:t>
            </w:r>
          </w:p>
        </w:tc>
      </w:tr>
      <w:tr w:rsidR="00AB2441" w:rsidRPr="004B078C" w14:paraId="5CB4A67D"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60D8F0F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7DA00C0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FFAC833" w14:textId="061C59C6" w:rsidR="00AB2441" w:rsidRPr="005B1CFF" w:rsidRDefault="0009071D" w:rsidP="00820C47">
            <w:pPr>
              <w:spacing w:before="120" w:after="120" w:line="276" w:lineRule="auto"/>
              <w:ind w:left="0" w:right="0" w:firstLine="0"/>
              <w:jc w:val="left"/>
              <w:rPr>
                <w:noProof/>
              </w:rPr>
            </w:pPr>
            <w:r>
              <w:rPr>
                <w:b/>
                <w:noProof/>
              </w:rPr>
              <w:t>Għadd totali ta’ trasferimenti ta’ kreditu mibgħuta li kienu mingħajr ħlas</w:t>
            </w:r>
          </w:p>
          <w:p w14:paraId="52DF545F" w14:textId="77777777" w:rsidR="00AB2441" w:rsidRPr="005B1CFF" w:rsidRDefault="0009071D" w:rsidP="00820C47">
            <w:pPr>
              <w:spacing w:before="120" w:after="120" w:line="276" w:lineRule="auto"/>
              <w:ind w:left="0" w:right="0" w:firstLine="0"/>
              <w:jc w:val="left"/>
              <w:rPr>
                <w:noProof/>
              </w:rPr>
            </w:pPr>
            <w:r>
              <w:rPr>
                <w:noProof/>
              </w:rPr>
              <w:t xml:space="preserve">L-għadd totali ta’ trasferimenti ta’ kreditu mibgħuta li kienu mingħajr ħlas, inklużi każijiet fejn it-trasferiment ikun mingħajr ħlas bħala parti minn pakkett ta’ kont ta’ pagament bi ħlas. </w:t>
            </w:r>
          </w:p>
        </w:tc>
      </w:tr>
      <w:tr w:rsidR="00AB2441" w:rsidRPr="004B078C" w14:paraId="13E8D1F4"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963EB6B"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94B31D4"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44C35035" w14:textId="6C3A3690" w:rsidR="00AB2441" w:rsidRPr="005B1CFF" w:rsidRDefault="0009071D" w:rsidP="00820C47">
            <w:pPr>
              <w:spacing w:before="120" w:after="120" w:line="276" w:lineRule="auto"/>
              <w:ind w:left="0" w:right="0" w:firstLine="0"/>
              <w:jc w:val="left"/>
              <w:rPr>
                <w:noProof/>
              </w:rPr>
            </w:pPr>
            <w:r>
              <w:rPr>
                <w:noProof/>
              </w:rPr>
              <w:t xml:space="preserve"> </w:t>
            </w:r>
            <w:r>
              <w:rPr>
                <w:b/>
                <w:noProof/>
              </w:rPr>
              <w:t>li minnhom trasferimenti ta’ kreditu istantanji</w:t>
            </w:r>
          </w:p>
        </w:tc>
      </w:tr>
      <w:tr w:rsidR="00AB2441" w:rsidRPr="004B078C" w14:paraId="4E6887A3"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5CB492B"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42C2D40F"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4E0A55" w14:textId="48A3A4E0" w:rsidR="00AB2441" w:rsidRPr="005B1CFF" w:rsidRDefault="0009071D" w:rsidP="00820C47">
            <w:pPr>
              <w:spacing w:before="120" w:after="120" w:line="276" w:lineRule="auto"/>
              <w:ind w:left="0" w:right="0" w:firstLine="0"/>
              <w:jc w:val="left"/>
              <w:rPr>
                <w:noProof/>
              </w:rPr>
            </w:pPr>
            <w:r>
              <w:rPr>
                <w:b/>
                <w:noProof/>
              </w:rPr>
              <w:t>Valur totali ta’ trasferimenti ta’ kreditu mibgħuta li kienu mingħajr ħlas</w:t>
            </w:r>
          </w:p>
          <w:p w14:paraId="17EF3247" w14:textId="4A9A5DEA" w:rsidR="00AB2441" w:rsidRPr="005B1CFF" w:rsidRDefault="0009071D" w:rsidP="00820C47">
            <w:pPr>
              <w:spacing w:before="120" w:after="120" w:line="276" w:lineRule="auto"/>
              <w:ind w:left="0" w:right="62" w:firstLine="0"/>
              <w:rPr>
                <w:noProof/>
              </w:rPr>
            </w:pPr>
            <w:r>
              <w:rPr>
                <w:noProof/>
              </w:rPr>
              <w:t>Il-valur totali ta’ trasferimenti ta’ kreditu mibgħuta li kienu mingħajr ħlas, inklużi każijiet fejn it-trasferiment ikun mingħajr ħlas bħala parti minn pakkett ta’ kont ta’ pagament bi ħlas, espress fil-munita nazzjonali.</w:t>
            </w:r>
          </w:p>
        </w:tc>
      </w:tr>
      <w:tr w:rsidR="00AB2441" w:rsidRPr="004B078C" w14:paraId="26301D7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B285AC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762E25C1"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36B4B2E" w14:textId="35FB860C" w:rsidR="00AB2441" w:rsidRPr="005B1CFF" w:rsidRDefault="0009071D" w:rsidP="00820C47">
            <w:pPr>
              <w:spacing w:before="120" w:after="120" w:line="276" w:lineRule="auto"/>
              <w:ind w:left="0" w:right="0" w:firstLine="0"/>
              <w:jc w:val="left"/>
              <w:rPr>
                <w:noProof/>
              </w:rPr>
            </w:pPr>
            <w:r>
              <w:rPr>
                <w:noProof/>
              </w:rPr>
              <w:t xml:space="preserve"> </w:t>
            </w:r>
            <w:r>
              <w:rPr>
                <w:b/>
                <w:noProof/>
              </w:rPr>
              <w:t>li minnhom trasferimenti ta’ kreditu istantanji</w:t>
            </w:r>
          </w:p>
        </w:tc>
      </w:tr>
      <w:tr w:rsidR="00AB2441" w:rsidRPr="004B078C" w14:paraId="12FE92B0"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1EE764CE"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E12EF01"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2767CDBC" w14:textId="2DC66566" w:rsidR="00AB2441" w:rsidRPr="005B1CFF" w:rsidRDefault="0009071D" w:rsidP="00820C47">
            <w:pPr>
              <w:spacing w:before="120" w:after="120" w:line="276" w:lineRule="auto"/>
              <w:ind w:left="0" w:right="0" w:firstLine="0"/>
              <w:jc w:val="left"/>
              <w:rPr>
                <w:noProof/>
              </w:rPr>
            </w:pPr>
            <w:r>
              <w:rPr>
                <w:b/>
                <w:noProof/>
              </w:rPr>
              <w:t>Għadd totali ta’ trasferimenti ta’ kreditu riċevuti li kienu mingħajr ħlas</w:t>
            </w:r>
          </w:p>
          <w:p w14:paraId="544C6D01" w14:textId="7B45BD07" w:rsidR="00AB2441" w:rsidRPr="005B1CFF" w:rsidRDefault="0009071D" w:rsidP="00820C47">
            <w:pPr>
              <w:spacing w:before="120" w:after="120" w:line="276" w:lineRule="auto"/>
              <w:ind w:left="0" w:right="0" w:firstLine="0"/>
              <w:rPr>
                <w:noProof/>
              </w:rPr>
            </w:pPr>
            <w:r>
              <w:rPr>
                <w:noProof/>
              </w:rPr>
              <w:t>L-għadd totali ta’ trasferimenti ta’ kreditu riċevuti li kienu mingħajr ħlas, inklużi każijiet fejn it-trasferiment ikun mingħajr ħlas bħala parti minn pakkett ta’ kont ta’ pagament bi ħlas.</w:t>
            </w:r>
          </w:p>
        </w:tc>
      </w:tr>
    </w:tbl>
    <w:p w14:paraId="4B4E1CD0" w14:textId="77777777" w:rsidR="00AB2441" w:rsidRPr="00313955"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26293D4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EB43E38"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33C397FA"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71AA1D0C" w14:textId="7DC8F8FC" w:rsidR="00AB2441" w:rsidRPr="005B1CFF" w:rsidRDefault="0009071D" w:rsidP="00820C47">
            <w:pPr>
              <w:spacing w:before="120" w:after="120" w:line="276" w:lineRule="auto"/>
              <w:ind w:left="0" w:right="0" w:firstLine="0"/>
              <w:jc w:val="left"/>
              <w:rPr>
                <w:noProof/>
              </w:rPr>
            </w:pPr>
            <w:r>
              <w:rPr>
                <w:noProof/>
              </w:rPr>
              <w:t xml:space="preserve"> </w:t>
            </w:r>
            <w:r>
              <w:rPr>
                <w:b/>
                <w:noProof/>
              </w:rPr>
              <w:t>li minnhom trasferimenti ta’ kreditu istantanji</w:t>
            </w:r>
          </w:p>
        </w:tc>
      </w:tr>
      <w:tr w:rsidR="00AB2441" w:rsidRPr="004B078C" w14:paraId="298A1500"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720F0F7"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65C8E63B"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67354F9B" w14:textId="77777777" w:rsidR="00AB2441" w:rsidRPr="005B1CFF" w:rsidRDefault="0009071D" w:rsidP="00820C47">
            <w:pPr>
              <w:spacing w:before="120" w:after="120" w:line="276" w:lineRule="auto"/>
              <w:ind w:left="0" w:right="0" w:firstLine="0"/>
              <w:jc w:val="left"/>
              <w:rPr>
                <w:noProof/>
              </w:rPr>
            </w:pPr>
            <w:r>
              <w:rPr>
                <w:b/>
                <w:noProof/>
              </w:rPr>
              <w:t xml:space="preserve">Valur totali ta’ trasferimenti ta’ kreditu riċevuti li kienu mingħajr ħlas </w:t>
            </w:r>
          </w:p>
          <w:p w14:paraId="033BD5EA" w14:textId="035CCD09" w:rsidR="00AB2441" w:rsidRPr="005B1CFF" w:rsidRDefault="0009071D" w:rsidP="00820C47">
            <w:pPr>
              <w:spacing w:before="120" w:after="120" w:line="276" w:lineRule="auto"/>
              <w:ind w:left="0" w:right="61" w:firstLine="0"/>
              <w:rPr>
                <w:noProof/>
              </w:rPr>
            </w:pPr>
            <w:r>
              <w:rPr>
                <w:noProof/>
              </w:rPr>
              <w:t>Il-valur totali ta’ trasferimenti ta’ kreditu kollha riċevuti li kienu mingħajr ħlas, inklużi fejn it-trasferiment ikun mingħajr ħlas bħala parti minn pakkett ta’ kont ta’ pagament bi ħlas, espress fil-munita nazzjonali.</w:t>
            </w:r>
          </w:p>
        </w:tc>
      </w:tr>
      <w:tr w:rsidR="00AB2441" w:rsidRPr="004B078C" w14:paraId="38E9B43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154742D"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0FF99E4B"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63A62B5" w14:textId="34366AF2" w:rsidR="00AB2441" w:rsidRPr="005B1CFF" w:rsidRDefault="0009071D" w:rsidP="00820C47">
            <w:pPr>
              <w:spacing w:before="120" w:after="120" w:line="276" w:lineRule="auto"/>
              <w:ind w:left="0" w:right="0" w:firstLine="0"/>
              <w:jc w:val="left"/>
              <w:rPr>
                <w:noProof/>
              </w:rPr>
            </w:pPr>
            <w:r>
              <w:rPr>
                <w:noProof/>
              </w:rPr>
              <w:t xml:space="preserve"> </w:t>
            </w:r>
            <w:r>
              <w:rPr>
                <w:b/>
                <w:noProof/>
              </w:rPr>
              <w:t>li minnhom trasferimenti ta’ kreditu istantanji</w:t>
            </w:r>
          </w:p>
        </w:tc>
      </w:tr>
      <w:tr w:rsidR="00AB2441" w:rsidRPr="004B078C" w14:paraId="6EE24B6A"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78B267C8" w14:textId="77777777" w:rsidR="00AB2441" w:rsidRPr="005B1CFF" w:rsidRDefault="0009071D" w:rsidP="00820C47">
            <w:pPr>
              <w:spacing w:before="120" w:after="120" w:line="276" w:lineRule="auto"/>
              <w:ind w:left="0" w:right="0" w:firstLine="0"/>
              <w:jc w:val="left"/>
              <w:rPr>
                <w:noProof/>
              </w:rPr>
            </w:pPr>
            <w:r>
              <w:rPr>
                <w:noProof/>
              </w:rPr>
              <w:t xml:space="preserve">0080; 0010 </w:t>
            </w:r>
          </w:p>
          <w:p w14:paraId="6F445565"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B8CF9B4" w14:textId="77777777" w:rsidR="00AB2441" w:rsidRPr="005B1CFF" w:rsidRDefault="0009071D" w:rsidP="00820C47">
            <w:pPr>
              <w:spacing w:before="120" w:after="120" w:line="276" w:lineRule="auto"/>
              <w:ind w:left="0" w:right="0" w:firstLine="0"/>
              <w:jc w:val="left"/>
              <w:rPr>
                <w:noProof/>
              </w:rPr>
            </w:pPr>
            <w:r>
              <w:rPr>
                <w:b/>
                <w:noProof/>
              </w:rPr>
              <w:t>Għadd totali ta’ trasferimenti ta’ kreditu mibgħuta fejn il-pagatur kellu jħallas imposta</w:t>
            </w:r>
            <w:r>
              <w:rPr>
                <w:noProof/>
              </w:rPr>
              <w:t xml:space="preserve"> </w:t>
            </w:r>
          </w:p>
          <w:p w14:paraId="5A544B86" w14:textId="165E5A40" w:rsidR="00AB2441" w:rsidRPr="005B1CFF" w:rsidRDefault="0009071D" w:rsidP="00820C47">
            <w:pPr>
              <w:spacing w:before="120" w:after="120" w:line="276" w:lineRule="auto"/>
              <w:ind w:left="0" w:right="60" w:firstLine="0"/>
              <w:rPr>
                <w:noProof/>
              </w:rPr>
            </w:pPr>
            <w:r>
              <w:rPr>
                <w:noProof/>
              </w:rPr>
              <w:t>L-għadd totali ta’ trasferimenti ta’ kreditu fejn il-PSP tal-pagatur impona imposti fuq il-PSU tiegħu għal trasferiment individwali minflok bħala parti minn pakkett ta’ kont ta’ pagament bi ħlas.</w:t>
            </w:r>
          </w:p>
        </w:tc>
      </w:tr>
      <w:tr w:rsidR="00AB2441" w:rsidRPr="004B078C" w14:paraId="5564F145"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7A740562"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4FFF85C0"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18BAE80D" w14:textId="4DCB04BA" w:rsidR="00AB2441" w:rsidRPr="005B1CFF" w:rsidRDefault="0009071D" w:rsidP="00820C47">
            <w:pPr>
              <w:spacing w:before="120" w:after="120" w:line="276" w:lineRule="auto"/>
              <w:ind w:left="0" w:right="0" w:firstLine="0"/>
              <w:jc w:val="left"/>
              <w:rPr>
                <w:noProof/>
              </w:rPr>
            </w:pPr>
            <w:r>
              <w:rPr>
                <w:noProof/>
              </w:rPr>
              <w:t xml:space="preserve"> </w:t>
            </w:r>
            <w:r>
              <w:rPr>
                <w:b/>
                <w:noProof/>
              </w:rPr>
              <w:t>li minnhom trasferimenti ta’ kreditu istantanji</w:t>
            </w:r>
          </w:p>
        </w:tc>
      </w:tr>
      <w:tr w:rsidR="00AB2441" w:rsidRPr="004B078C" w14:paraId="7CC4A561"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1C88C6E6" w14:textId="77777777" w:rsidR="00AB2441" w:rsidRPr="005B1CFF" w:rsidRDefault="0009071D" w:rsidP="00820C47">
            <w:pPr>
              <w:spacing w:before="120" w:after="120" w:line="276" w:lineRule="auto"/>
              <w:ind w:left="0" w:right="0" w:firstLine="0"/>
              <w:jc w:val="left"/>
              <w:rPr>
                <w:noProof/>
              </w:rPr>
            </w:pPr>
            <w:r>
              <w:rPr>
                <w:noProof/>
              </w:rPr>
              <w:t xml:space="preserve">0080; 0030 </w:t>
            </w:r>
          </w:p>
          <w:p w14:paraId="46432F6F"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1A7F92EA" w14:textId="6CBF4B34" w:rsidR="00AB2441" w:rsidRPr="005B1CFF" w:rsidRDefault="0009071D" w:rsidP="00820C47">
            <w:pPr>
              <w:spacing w:before="120" w:after="120" w:line="276" w:lineRule="auto"/>
              <w:ind w:left="0" w:right="0" w:firstLine="0"/>
              <w:jc w:val="left"/>
              <w:rPr>
                <w:noProof/>
              </w:rPr>
            </w:pPr>
            <w:r>
              <w:rPr>
                <w:b/>
                <w:noProof/>
              </w:rPr>
              <w:t>Valur totali ta’ trasferimenti ta’ kreditu mibgħuta fejn il-pagatur kellu jħallas imposta</w:t>
            </w:r>
          </w:p>
          <w:p w14:paraId="2B33C977" w14:textId="3B5AF64F" w:rsidR="00AB2441" w:rsidRPr="005B1CFF" w:rsidRDefault="0009071D" w:rsidP="00820C47">
            <w:pPr>
              <w:spacing w:before="120" w:after="120" w:line="276" w:lineRule="auto"/>
              <w:ind w:left="0" w:right="0" w:firstLine="0"/>
              <w:rPr>
                <w:noProof/>
              </w:rPr>
            </w:pPr>
            <w:r>
              <w:rPr>
                <w:noProof/>
              </w:rPr>
              <w:t>Il-valur totali tat-trasferimenti ta’ kreditu kollha mibgħuta fejn il-PSP tal-pagatur impona imposti fuq il-PSU tiegħu, espress fil-munita nazzjonali.</w:t>
            </w:r>
          </w:p>
        </w:tc>
      </w:tr>
      <w:tr w:rsidR="00AB2441" w:rsidRPr="004B078C" w14:paraId="26067ED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098190"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4ABC2696"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2F2127F4" w14:textId="0EB05D8D" w:rsidR="00AB2441" w:rsidRPr="005B1CFF" w:rsidRDefault="0009071D" w:rsidP="00820C47">
            <w:pPr>
              <w:spacing w:before="120" w:after="120" w:line="276" w:lineRule="auto"/>
              <w:ind w:left="0" w:right="0" w:firstLine="0"/>
              <w:jc w:val="left"/>
              <w:rPr>
                <w:noProof/>
              </w:rPr>
            </w:pPr>
            <w:r>
              <w:rPr>
                <w:noProof/>
              </w:rPr>
              <w:t xml:space="preserve"> </w:t>
            </w:r>
            <w:r>
              <w:rPr>
                <w:b/>
                <w:noProof/>
              </w:rPr>
              <w:t>li minnhom trasferimenti ta’ kreditu istantanji</w:t>
            </w:r>
          </w:p>
        </w:tc>
      </w:tr>
      <w:tr w:rsidR="00AB2441" w:rsidRPr="004B078C" w14:paraId="5331BE21"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23D4869" w14:textId="77777777" w:rsidR="00AB2441" w:rsidRPr="005B1CFF" w:rsidRDefault="0009071D" w:rsidP="00820C47">
            <w:pPr>
              <w:spacing w:before="120" w:after="120" w:line="276" w:lineRule="auto"/>
              <w:ind w:left="0" w:right="0" w:firstLine="0"/>
              <w:jc w:val="left"/>
              <w:rPr>
                <w:noProof/>
              </w:rPr>
            </w:pPr>
            <w:r>
              <w:rPr>
                <w:noProof/>
              </w:rPr>
              <w:t xml:space="preserve">0080; 0050 </w:t>
            </w:r>
          </w:p>
          <w:p w14:paraId="640FCE77"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D70A1C4" w14:textId="1D2D1E5B" w:rsidR="00AB2441" w:rsidRPr="005B1CFF" w:rsidRDefault="0009071D" w:rsidP="00820C47">
            <w:pPr>
              <w:spacing w:before="120" w:after="120" w:line="276" w:lineRule="auto"/>
              <w:ind w:left="0" w:right="0" w:firstLine="0"/>
              <w:jc w:val="left"/>
              <w:rPr>
                <w:noProof/>
              </w:rPr>
            </w:pPr>
            <w:r>
              <w:rPr>
                <w:b/>
                <w:noProof/>
              </w:rPr>
              <w:t>Għadd totali ta’ trasferimenti ta’ kreditu riċevuti fejn il-benefiċjarju kellu jħallas imposta</w:t>
            </w:r>
          </w:p>
          <w:p w14:paraId="74FAC3AD" w14:textId="359CA6AB" w:rsidR="00AB2441" w:rsidRPr="005B1CFF" w:rsidRDefault="0009071D" w:rsidP="00820C47">
            <w:pPr>
              <w:spacing w:before="120" w:after="120" w:line="276" w:lineRule="auto"/>
              <w:ind w:left="0" w:right="61" w:firstLine="0"/>
              <w:rPr>
                <w:noProof/>
              </w:rPr>
            </w:pPr>
            <w:r>
              <w:rPr>
                <w:noProof/>
              </w:rPr>
              <w:t>L-għadd totali ta’ trasferimenti ta’ kreditu fejn il-PSP tal-benefiċjarju impona imposti fuq il-PSU tiegħu għal trasferiment individwali minflok bħala parti minn pakkett ta’ kont ta’ pagament bi ħlas.</w:t>
            </w:r>
          </w:p>
        </w:tc>
      </w:tr>
      <w:tr w:rsidR="00AB2441" w:rsidRPr="004B078C" w14:paraId="4654222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657E29D"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649D66B7"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057A77D7" w14:textId="3464D548" w:rsidR="00AB2441" w:rsidRPr="005B1CFF" w:rsidRDefault="0009071D" w:rsidP="00820C47">
            <w:pPr>
              <w:spacing w:before="120" w:after="120" w:line="276" w:lineRule="auto"/>
              <w:ind w:left="0" w:right="0" w:firstLine="0"/>
              <w:jc w:val="left"/>
              <w:rPr>
                <w:noProof/>
              </w:rPr>
            </w:pPr>
            <w:r>
              <w:rPr>
                <w:noProof/>
              </w:rPr>
              <w:t xml:space="preserve"> </w:t>
            </w:r>
            <w:r>
              <w:rPr>
                <w:b/>
                <w:noProof/>
              </w:rPr>
              <w:t>li minnhom trasferimenti ta’ kreditu istantanji</w:t>
            </w:r>
          </w:p>
        </w:tc>
      </w:tr>
      <w:tr w:rsidR="00AB2441" w:rsidRPr="004B078C" w14:paraId="24508D6A"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24AF5B6F"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7653714F"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7A2EE88B" w14:textId="795E0FE5" w:rsidR="00AB2441" w:rsidRPr="005B1CFF" w:rsidRDefault="0009071D" w:rsidP="00820C47">
            <w:pPr>
              <w:spacing w:before="120" w:after="120" w:line="276" w:lineRule="auto"/>
              <w:ind w:left="0" w:right="0" w:firstLine="0"/>
              <w:jc w:val="left"/>
              <w:rPr>
                <w:noProof/>
              </w:rPr>
            </w:pPr>
            <w:r>
              <w:rPr>
                <w:b/>
                <w:noProof/>
              </w:rPr>
              <w:t>Valur totali ta’ trasferimenti ta’ kreditu riċevuti fejn il-benefiċjarju kellu jħallas imposta</w:t>
            </w:r>
          </w:p>
          <w:p w14:paraId="749C1EA5" w14:textId="177AA17D" w:rsidR="00AB2441" w:rsidRPr="005B1CFF" w:rsidRDefault="0009071D" w:rsidP="00820C47">
            <w:pPr>
              <w:spacing w:before="120" w:after="120" w:line="276" w:lineRule="auto"/>
              <w:ind w:left="0" w:right="0" w:firstLine="0"/>
              <w:rPr>
                <w:noProof/>
              </w:rPr>
            </w:pPr>
            <w:r>
              <w:rPr>
                <w:noProof/>
              </w:rPr>
              <w:t>Il-valur totali tat-trasferimenti ta’ kreditu kollha riċevuti fejn il-PSP tal-benefiċjarju impona imposti fuq il-PSU tiegħu, espress fil-munita nazzjonali.</w:t>
            </w:r>
          </w:p>
        </w:tc>
      </w:tr>
      <w:tr w:rsidR="00AB2441" w:rsidRPr="004B078C" w14:paraId="4FEFEDD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14DDD85"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63381221"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91C5B85" w14:textId="3C393919" w:rsidR="00AB2441" w:rsidRPr="005B1CFF" w:rsidRDefault="0009071D" w:rsidP="00820C47">
            <w:pPr>
              <w:spacing w:before="120" w:after="120" w:line="276" w:lineRule="auto"/>
              <w:ind w:left="0" w:right="0" w:firstLine="0"/>
              <w:jc w:val="left"/>
              <w:rPr>
                <w:noProof/>
              </w:rPr>
            </w:pPr>
            <w:r>
              <w:rPr>
                <w:noProof/>
              </w:rPr>
              <w:t xml:space="preserve"> </w:t>
            </w:r>
            <w:r>
              <w:rPr>
                <w:b/>
                <w:noProof/>
              </w:rPr>
              <w:t>li minnhom trasferimenti ta’ kreditu istantanji</w:t>
            </w:r>
          </w:p>
        </w:tc>
      </w:tr>
      <w:tr w:rsidR="00AB2441" w:rsidRPr="004B078C" w14:paraId="23E5444C" w14:textId="77777777">
        <w:trPr>
          <w:trHeight w:val="1633"/>
        </w:trPr>
        <w:tc>
          <w:tcPr>
            <w:tcW w:w="1128" w:type="dxa"/>
            <w:tcBorders>
              <w:top w:val="single" w:sz="4" w:space="0" w:color="000000"/>
              <w:left w:val="single" w:sz="4" w:space="0" w:color="000000"/>
              <w:bottom w:val="single" w:sz="4" w:space="0" w:color="000000"/>
              <w:right w:val="single" w:sz="4" w:space="0" w:color="000000"/>
            </w:tcBorders>
          </w:tcPr>
          <w:p w14:paraId="4284E42B"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7F3217E4"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FCB709A" w14:textId="5AC8FA7D" w:rsidR="00AB2441" w:rsidRPr="005B1CFF" w:rsidRDefault="0009071D" w:rsidP="00820C47">
            <w:pPr>
              <w:spacing w:before="120" w:after="120" w:line="276" w:lineRule="auto"/>
              <w:ind w:left="0" w:right="0" w:firstLine="0"/>
              <w:jc w:val="left"/>
              <w:rPr>
                <w:noProof/>
              </w:rPr>
            </w:pPr>
            <w:r>
              <w:rPr>
                <w:b/>
                <w:noProof/>
              </w:rPr>
              <w:t>Għadd totali ta’ trasferimenti ta’ kreditu mibgħuta mibdijin minn PSUs għajr il-konsumaturi</w:t>
            </w:r>
          </w:p>
          <w:p w14:paraId="7AAB97A3" w14:textId="6C696E87" w:rsidR="00AB2441" w:rsidRPr="005B1CFF" w:rsidRDefault="0009071D" w:rsidP="00820C47">
            <w:pPr>
              <w:spacing w:before="120" w:after="120" w:line="276" w:lineRule="auto"/>
              <w:ind w:left="0" w:firstLine="0"/>
              <w:rPr>
                <w:noProof/>
              </w:rPr>
            </w:pPr>
            <w:r>
              <w:rPr>
                <w:noProof/>
              </w:rPr>
              <w:t>L-għadd totali tat-trasferimenti ta’ kreditu kollha minn kontijiet ta’ pagament miżmuma minn PSUs għajr konsumaturi, inklużi persuni fiżiċi li jaġixxu għall-finijiet tan-negozju kummerċjali jew tal-professjoni tagħhom, jew persuni ġuridiċi.</w:t>
            </w:r>
          </w:p>
        </w:tc>
      </w:tr>
      <w:tr w:rsidR="00AB2441" w:rsidRPr="004B078C" w14:paraId="0CF935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79E9A8"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3905A7E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907028A" w14:textId="51958203" w:rsidR="00AB2441" w:rsidRPr="005B1CFF" w:rsidRDefault="0009071D" w:rsidP="00820C47">
            <w:pPr>
              <w:spacing w:before="120" w:after="120" w:line="276" w:lineRule="auto"/>
              <w:ind w:left="0" w:right="0" w:firstLine="0"/>
              <w:jc w:val="left"/>
              <w:rPr>
                <w:noProof/>
              </w:rPr>
            </w:pPr>
            <w:r>
              <w:rPr>
                <w:b/>
                <w:noProof/>
              </w:rPr>
              <w:t xml:space="preserve">   li minnhom trasferimenti ta’ kreditu istantanji</w:t>
            </w:r>
          </w:p>
        </w:tc>
      </w:tr>
      <w:tr w:rsidR="00AB2441" w:rsidRPr="004B078C" w14:paraId="63B24AC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4F903435" w14:textId="77777777" w:rsidR="00AB2441" w:rsidRPr="005B1CFF" w:rsidRDefault="0009071D" w:rsidP="00820C47">
            <w:pPr>
              <w:spacing w:before="120" w:after="120" w:line="276" w:lineRule="auto"/>
              <w:ind w:left="0" w:right="0" w:firstLine="0"/>
              <w:jc w:val="left"/>
              <w:rPr>
                <w:noProof/>
              </w:rPr>
            </w:pPr>
            <w:r>
              <w:rPr>
                <w:noProof/>
              </w:rPr>
              <w:t xml:space="preserve">0090; 0030 </w:t>
            </w:r>
          </w:p>
          <w:p w14:paraId="6A2FC233"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539FC6A" w14:textId="62545ACC" w:rsidR="00AB2441" w:rsidRPr="005B1CFF" w:rsidRDefault="0009071D" w:rsidP="00820C47">
            <w:pPr>
              <w:spacing w:before="120" w:after="120" w:line="276" w:lineRule="auto"/>
              <w:ind w:left="0" w:right="0" w:firstLine="0"/>
              <w:jc w:val="left"/>
              <w:rPr>
                <w:noProof/>
              </w:rPr>
            </w:pPr>
            <w:r>
              <w:rPr>
                <w:b/>
                <w:noProof/>
              </w:rPr>
              <w:t>Valur totali ta’ trasferimenti ta’ kreditu mibgħuta mibdijin minn PSUs għajr il-konsumaturi</w:t>
            </w:r>
          </w:p>
          <w:p w14:paraId="5C9538D6" w14:textId="3C7A01B2" w:rsidR="00AB2441" w:rsidRPr="005B1CFF" w:rsidRDefault="0009071D" w:rsidP="00820C47">
            <w:pPr>
              <w:spacing w:before="120" w:after="120" w:line="276" w:lineRule="auto"/>
              <w:ind w:left="0" w:right="57" w:firstLine="0"/>
              <w:rPr>
                <w:noProof/>
              </w:rPr>
            </w:pPr>
            <w:r>
              <w:rPr>
                <w:noProof/>
              </w:rPr>
              <w:t>Il-valur totali tat-trasferimenti ta’ kreditu kollha minn kontijiet ta’ pagament miżmuma minn PSUs għajr konsumaturi, inklużi persuni fiżiċi li jaġixxu għall-finijiet tan-negozju jew tal-professjoni tagħhom, jew persuni ġuridiċi, espress fil-munita nazzjonali.</w:t>
            </w:r>
          </w:p>
        </w:tc>
      </w:tr>
      <w:tr w:rsidR="00AB2441" w:rsidRPr="004B078C" w14:paraId="6F7F31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9EB7063"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6843535D"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9E208F9" w14:textId="4DD78190" w:rsidR="00AB2441" w:rsidRPr="005B1CFF" w:rsidRDefault="0009071D" w:rsidP="00820C47">
            <w:pPr>
              <w:spacing w:before="120" w:after="120" w:line="276" w:lineRule="auto"/>
              <w:ind w:left="0" w:right="0" w:firstLine="0"/>
              <w:jc w:val="left"/>
              <w:rPr>
                <w:noProof/>
              </w:rPr>
            </w:pPr>
            <w:r>
              <w:rPr>
                <w:b/>
                <w:noProof/>
              </w:rPr>
              <w:t xml:space="preserve">   li minnhom trasferimenti ta’ kreditu istantanji</w:t>
            </w:r>
          </w:p>
        </w:tc>
      </w:tr>
      <w:tr w:rsidR="00AB2441" w:rsidRPr="004B078C" w14:paraId="63110B88"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DA50909" w14:textId="77777777" w:rsidR="00AB2441" w:rsidRPr="005B1CFF" w:rsidRDefault="0009071D" w:rsidP="00820C47">
            <w:pPr>
              <w:spacing w:before="120" w:after="120" w:line="276" w:lineRule="auto"/>
              <w:ind w:left="0" w:right="0" w:firstLine="0"/>
              <w:jc w:val="left"/>
              <w:rPr>
                <w:noProof/>
              </w:rPr>
            </w:pPr>
            <w:r>
              <w:rPr>
                <w:noProof/>
              </w:rPr>
              <w:t xml:space="preserve">0100; 0010 </w:t>
            </w:r>
          </w:p>
          <w:p w14:paraId="3F58A092"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14D615" w14:textId="77777777" w:rsidR="00AB2441" w:rsidRPr="005B1CFF" w:rsidRDefault="0009071D" w:rsidP="00820C47">
            <w:pPr>
              <w:spacing w:before="120" w:after="120" w:line="276" w:lineRule="auto"/>
              <w:ind w:left="0" w:right="0" w:firstLine="0"/>
              <w:jc w:val="left"/>
              <w:rPr>
                <w:noProof/>
              </w:rPr>
            </w:pPr>
            <w:r>
              <w:rPr>
                <w:b/>
                <w:noProof/>
              </w:rPr>
              <w:t xml:space="preserve">Għadd totali ta’ trasferimenti ta’ kreditu mibgħuta inizjati mill-konsumaturi </w:t>
            </w:r>
          </w:p>
          <w:p w14:paraId="2865C3B0" w14:textId="32D51538" w:rsidR="00AB2441" w:rsidRPr="005B1CFF" w:rsidRDefault="0009071D" w:rsidP="00820C47">
            <w:pPr>
              <w:spacing w:before="120" w:after="120" w:line="276" w:lineRule="auto"/>
              <w:ind w:left="0" w:right="59" w:firstLine="0"/>
              <w:rPr>
                <w:noProof/>
              </w:rPr>
            </w:pPr>
            <w:r>
              <w:rPr>
                <w:noProof/>
              </w:rPr>
              <w:t>L-għadd totali ta’ trasferimenti ta’ kreditu mibdija minn kontijiet ta’ pagament li jappartjenu lill-konsumaturi.</w:t>
            </w:r>
          </w:p>
        </w:tc>
      </w:tr>
      <w:tr w:rsidR="00AB2441" w:rsidRPr="004B078C" w14:paraId="33682E7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F43D05" w14:textId="77777777" w:rsidR="00AB2441" w:rsidRPr="005B1CFF" w:rsidRDefault="0009071D" w:rsidP="00820C47">
            <w:pPr>
              <w:spacing w:before="120" w:after="120" w:line="276" w:lineRule="auto"/>
              <w:ind w:left="0" w:right="0" w:firstLine="0"/>
              <w:jc w:val="left"/>
              <w:rPr>
                <w:noProof/>
              </w:rPr>
            </w:pPr>
            <w:r>
              <w:rPr>
                <w:noProof/>
              </w:rPr>
              <w:t xml:space="preserve">0100; </w:t>
            </w:r>
          </w:p>
          <w:p w14:paraId="77D5AFC5"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BC5194B" w14:textId="4E21528D" w:rsidR="00AB2441" w:rsidRPr="005B1CFF" w:rsidRDefault="0009071D" w:rsidP="00820C47">
            <w:pPr>
              <w:spacing w:before="120" w:after="120" w:line="276" w:lineRule="auto"/>
              <w:ind w:left="0" w:right="0" w:firstLine="0"/>
              <w:jc w:val="left"/>
              <w:rPr>
                <w:noProof/>
              </w:rPr>
            </w:pPr>
            <w:r>
              <w:rPr>
                <w:b/>
                <w:noProof/>
              </w:rPr>
              <w:t xml:space="preserve">   li minnhom trasferimenti ta’ kreditu istantanji</w:t>
            </w:r>
          </w:p>
        </w:tc>
      </w:tr>
      <w:tr w:rsidR="00AB2441" w:rsidRPr="004B078C" w14:paraId="26D746E1"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3ECC1587" w14:textId="77777777" w:rsidR="00AB2441" w:rsidRPr="005B1CFF" w:rsidRDefault="0009071D" w:rsidP="00820C47">
            <w:pPr>
              <w:spacing w:before="120" w:after="120" w:line="276" w:lineRule="auto"/>
              <w:ind w:left="0" w:right="0" w:firstLine="0"/>
              <w:jc w:val="left"/>
              <w:rPr>
                <w:noProof/>
              </w:rPr>
            </w:pPr>
            <w:r>
              <w:rPr>
                <w:noProof/>
              </w:rPr>
              <w:t xml:space="preserve">0100; 0030 </w:t>
            </w:r>
          </w:p>
          <w:p w14:paraId="3662A4A6"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01534E86" w14:textId="11B6C4BA" w:rsidR="00AB2441" w:rsidRPr="005B1CFF" w:rsidRDefault="0009071D" w:rsidP="00820C47">
            <w:pPr>
              <w:spacing w:before="120" w:after="120" w:line="276" w:lineRule="auto"/>
              <w:ind w:left="0" w:right="0" w:firstLine="0"/>
              <w:jc w:val="left"/>
              <w:rPr>
                <w:noProof/>
              </w:rPr>
            </w:pPr>
            <w:r>
              <w:rPr>
                <w:b/>
                <w:noProof/>
              </w:rPr>
              <w:t>Valur totali ta’ trasferimenti ta’ kreditu mibgħuta inizjati mill-konsumaturi</w:t>
            </w:r>
          </w:p>
          <w:p w14:paraId="0EE94A62" w14:textId="0F82AAE9" w:rsidR="00AB2441" w:rsidRPr="005B1CFF" w:rsidRDefault="0009071D" w:rsidP="002676A6">
            <w:pPr>
              <w:spacing w:before="120" w:after="120" w:line="276" w:lineRule="auto"/>
              <w:ind w:left="0" w:right="0" w:firstLine="0"/>
              <w:jc w:val="left"/>
              <w:rPr>
                <w:noProof/>
              </w:rPr>
            </w:pPr>
            <w:r>
              <w:rPr>
                <w:noProof/>
              </w:rPr>
              <w:t>Valur totali tat-trasferimenti ta’ kreditu kollha inizjati minn konsumatur, espress fil-munita nazzjonali</w:t>
            </w:r>
          </w:p>
        </w:tc>
      </w:tr>
      <w:tr w:rsidR="00AB2441" w:rsidRPr="004B078C" w14:paraId="1E72F0E2"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BC6DED6" w14:textId="2738D0E5" w:rsidR="00AB2441" w:rsidRPr="005B1CFF" w:rsidRDefault="0009071D" w:rsidP="00820C47">
            <w:pPr>
              <w:spacing w:before="120" w:after="120" w:line="276" w:lineRule="auto"/>
              <w:ind w:left="0" w:right="0" w:firstLine="0"/>
              <w:jc w:val="left"/>
              <w:rPr>
                <w:noProof/>
              </w:rPr>
            </w:pPr>
            <w:r>
              <w:rPr>
                <w:noProof/>
              </w:rPr>
              <w:t xml:space="preserve">0100; </w:t>
            </w:r>
          </w:p>
          <w:p w14:paraId="075F7AF5"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4FCB9DB" w14:textId="6DAA9DE7" w:rsidR="00AB2441" w:rsidRPr="005B1CFF" w:rsidRDefault="0009071D" w:rsidP="00820C47">
            <w:pPr>
              <w:spacing w:before="120" w:after="120" w:line="276" w:lineRule="auto"/>
              <w:ind w:left="0" w:right="0" w:firstLine="0"/>
              <w:jc w:val="left"/>
              <w:rPr>
                <w:noProof/>
              </w:rPr>
            </w:pPr>
            <w:r>
              <w:rPr>
                <w:b/>
                <w:noProof/>
              </w:rPr>
              <w:t xml:space="preserve">   li minnhom trasferimenti ta’ kreditu istantanji</w:t>
            </w:r>
          </w:p>
        </w:tc>
      </w:tr>
    </w:tbl>
    <w:p w14:paraId="2DA8A418" w14:textId="63C981BF" w:rsidR="00AB2441" w:rsidRPr="005B1CFF" w:rsidRDefault="0009071D" w:rsidP="00906047">
      <w:pPr>
        <w:pStyle w:val="Heading1"/>
        <w:spacing w:before="360" w:after="120" w:line="276" w:lineRule="auto"/>
        <w:ind w:left="22" w:hanging="11"/>
        <w:rPr>
          <w:noProof/>
        </w:rPr>
      </w:pPr>
      <w:bookmarkStart w:id="8" w:name="_Toc209176428"/>
      <w:r>
        <w:rPr>
          <w:noProof/>
        </w:rPr>
        <w:t>MUDELL S 01.02: GĦADD TOTALI U VALUR TOTALI TAT-TRASFERIMENTI TA’ KREDITU U TAT-TRASFERIMENTI TA’ KREDITU ISTANTANJI (għall-PSPs biss fi Stati Membri li mhumiex fiż-żona tal-euro)</w:t>
      </w:r>
      <w:bookmarkEnd w:id="8"/>
      <w:r>
        <w:rPr>
          <w:noProof/>
        </w:rPr>
        <w:t xml:space="preserve"> </w:t>
      </w:r>
    </w:p>
    <w:p w14:paraId="1456F239" w14:textId="6DD2C27E" w:rsidR="00AB2441" w:rsidRPr="00A35585" w:rsidRDefault="002676A6" w:rsidP="00A35585">
      <w:pPr>
        <w:pStyle w:val="ListParagraph"/>
        <w:numPr>
          <w:ilvl w:val="0"/>
          <w:numId w:val="21"/>
        </w:numPr>
        <w:spacing w:before="120" w:after="120" w:line="276" w:lineRule="auto"/>
        <w:ind w:left="1134" w:right="0" w:hanging="567"/>
        <w:rPr>
          <w:noProof/>
        </w:rPr>
      </w:pPr>
      <w:r>
        <w:rPr>
          <w:noProof/>
        </w:rPr>
        <w:t>Il-PSPs għandhom jimlew il-Mudell S 01.02 billi jinkludu l-għadd u l-valur ta’ trasferimenti ta’ kreditu mibgħuta u riċevuti u trasferimenti ta’ kreditu istantanji f’euro għal dawk il-PSPs biss li jinsabu fi Stati Membri mhux fiż-żona tal-euro, mingħajr aktar diżaggregazzjonijiet.</w:t>
      </w:r>
    </w:p>
    <w:p w14:paraId="66973717" w14:textId="6EA686C2" w:rsidR="00AB2441" w:rsidRPr="005B1CFF" w:rsidRDefault="0009071D" w:rsidP="00820C47">
      <w:pPr>
        <w:spacing w:before="120" w:after="120" w:line="276" w:lineRule="auto"/>
        <w:ind w:left="739" w:right="71" w:hanging="10"/>
        <w:rPr>
          <w:noProof/>
        </w:rPr>
      </w:pPr>
      <w:r>
        <w:rPr>
          <w:noProof/>
        </w:rPr>
        <w:t>Struzzjonijiet li jikkonċernaw pożizzjonijiet speċifiċi tal-Mudell S 01.02</w:t>
      </w:r>
    </w:p>
    <w:tbl>
      <w:tblPr>
        <w:tblStyle w:val="TableGrid"/>
        <w:tblW w:w="8476" w:type="dxa"/>
        <w:tblInd w:w="570" w:type="dxa"/>
        <w:tblCellMar>
          <w:top w:w="13" w:type="dxa"/>
          <w:left w:w="107" w:type="dxa"/>
          <w:right w:w="52" w:type="dxa"/>
        </w:tblCellMar>
        <w:tblLook w:val="04A0" w:firstRow="1" w:lastRow="0" w:firstColumn="1" w:lastColumn="0" w:noHBand="0" w:noVBand="1"/>
      </w:tblPr>
      <w:tblGrid>
        <w:gridCol w:w="1122"/>
        <w:gridCol w:w="7354"/>
      </w:tblGrid>
      <w:tr w:rsidR="00AB2441" w:rsidRPr="005B1CFF" w14:paraId="519514DE" w14:textId="77777777">
        <w:trPr>
          <w:trHeight w:val="679"/>
        </w:trPr>
        <w:tc>
          <w:tcPr>
            <w:tcW w:w="1122" w:type="dxa"/>
            <w:tcBorders>
              <w:top w:val="single" w:sz="4" w:space="0" w:color="000000"/>
              <w:left w:val="single" w:sz="4" w:space="0" w:color="000000"/>
              <w:bottom w:val="single" w:sz="4" w:space="0" w:color="000000"/>
              <w:right w:val="single" w:sz="4" w:space="0" w:color="000000"/>
            </w:tcBorders>
            <w:shd w:val="clear" w:color="auto" w:fill="D9D9D9"/>
          </w:tcPr>
          <w:p w14:paraId="52296B02" w14:textId="77777777" w:rsidR="00AB2441" w:rsidRPr="005B1CFF" w:rsidRDefault="0009071D" w:rsidP="00820C47">
            <w:pPr>
              <w:spacing w:before="120" w:after="120" w:line="276" w:lineRule="auto"/>
              <w:ind w:left="0" w:right="0" w:firstLine="0"/>
              <w:jc w:val="left"/>
              <w:rPr>
                <w:noProof/>
              </w:rPr>
            </w:pPr>
            <w:r>
              <w:rPr>
                <w:b/>
                <w:noProof/>
              </w:rPr>
              <w:t xml:space="preserve">Ringiela; Kolonna </w:t>
            </w:r>
          </w:p>
        </w:tc>
        <w:tc>
          <w:tcPr>
            <w:tcW w:w="7354" w:type="dxa"/>
            <w:tcBorders>
              <w:top w:val="single" w:sz="4" w:space="0" w:color="000000"/>
              <w:left w:val="single" w:sz="4" w:space="0" w:color="000000"/>
              <w:bottom w:val="single" w:sz="4" w:space="0" w:color="000000"/>
              <w:right w:val="single" w:sz="4" w:space="0" w:color="000000"/>
            </w:tcBorders>
            <w:shd w:val="clear" w:color="auto" w:fill="D9D9D9"/>
          </w:tcPr>
          <w:p w14:paraId="19FB1D05" w14:textId="4889A6A4" w:rsidR="00AB2441" w:rsidRPr="005B1CFF" w:rsidRDefault="0009071D" w:rsidP="00820C47">
            <w:pPr>
              <w:spacing w:before="120" w:after="120" w:line="276" w:lineRule="auto"/>
              <w:ind w:left="1" w:right="0" w:firstLine="0"/>
              <w:jc w:val="left"/>
              <w:rPr>
                <w:noProof/>
              </w:rPr>
            </w:pPr>
            <w:r>
              <w:rPr>
                <w:b/>
                <w:noProof/>
              </w:rPr>
              <w:t>Referenzi legali u struzzjonijiet</w:t>
            </w:r>
          </w:p>
        </w:tc>
      </w:tr>
      <w:tr w:rsidR="00AB2441" w:rsidRPr="004B078C" w14:paraId="169053C2" w14:textId="77777777">
        <w:trPr>
          <w:trHeight w:val="1079"/>
        </w:trPr>
        <w:tc>
          <w:tcPr>
            <w:tcW w:w="1122" w:type="dxa"/>
            <w:tcBorders>
              <w:top w:val="single" w:sz="4" w:space="0" w:color="000000"/>
              <w:left w:val="single" w:sz="4" w:space="0" w:color="000000"/>
              <w:bottom w:val="single" w:sz="4" w:space="0" w:color="000000"/>
              <w:right w:val="single" w:sz="4" w:space="0" w:color="000000"/>
            </w:tcBorders>
          </w:tcPr>
          <w:p w14:paraId="5F4E707F"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F3EAEE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354" w:type="dxa"/>
            <w:tcBorders>
              <w:top w:val="single" w:sz="4" w:space="0" w:color="000000"/>
              <w:left w:val="single" w:sz="4" w:space="0" w:color="000000"/>
              <w:bottom w:val="single" w:sz="4" w:space="0" w:color="000000"/>
              <w:right w:val="single" w:sz="4" w:space="0" w:color="000000"/>
            </w:tcBorders>
          </w:tcPr>
          <w:p w14:paraId="02C88394" w14:textId="05EB335D" w:rsidR="00AB2441" w:rsidRPr="005B1CFF" w:rsidRDefault="0009071D" w:rsidP="00820C47">
            <w:pPr>
              <w:spacing w:before="120" w:after="120" w:line="276" w:lineRule="auto"/>
              <w:ind w:left="1" w:right="0" w:firstLine="0"/>
              <w:jc w:val="left"/>
              <w:rPr>
                <w:noProof/>
              </w:rPr>
            </w:pPr>
            <w:r>
              <w:rPr>
                <w:b/>
                <w:noProof/>
              </w:rPr>
              <w:t>Għadd totali ta’ trasferimenti ta’ kreditu mibgħuta</w:t>
            </w:r>
          </w:p>
          <w:p w14:paraId="616C65F5" w14:textId="6A225108" w:rsidR="00AB2441" w:rsidRPr="005B1CFF" w:rsidRDefault="0009071D" w:rsidP="00820C47">
            <w:pPr>
              <w:spacing w:before="120" w:after="120" w:line="276" w:lineRule="auto"/>
              <w:ind w:left="1" w:right="0" w:firstLine="0"/>
              <w:rPr>
                <w:noProof/>
              </w:rPr>
            </w:pPr>
            <w:r>
              <w:rPr>
                <w:noProof/>
              </w:rPr>
              <w:t>Għadd totali ta’ trasferimenti ta’ kreditu mibgħuta f’euro.</w:t>
            </w:r>
          </w:p>
        </w:tc>
      </w:tr>
      <w:tr w:rsidR="00AB2441" w:rsidRPr="004B078C" w14:paraId="2245377C"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39E9E53C"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D0C0BA2"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354" w:type="dxa"/>
            <w:tcBorders>
              <w:top w:val="single" w:sz="4" w:space="0" w:color="000000"/>
              <w:left w:val="single" w:sz="4" w:space="0" w:color="000000"/>
              <w:bottom w:val="single" w:sz="4" w:space="0" w:color="000000"/>
              <w:right w:val="single" w:sz="4" w:space="0" w:color="000000"/>
            </w:tcBorders>
          </w:tcPr>
          <w:p w14:paraId="322721B7" w14:textId="25493E11" w:rsidR="00AB2441" w:rsidRPr="005B1CFF" w:rsidRDefault="0009071D" w:rsidP="00820C47">
            <w:pPr>
              <w:spacing w:before="120" w:after="120" w:line="276" w:lineRule="auto"/>
              <w:ind w:left="1" w:right="0" w:firstLine="0"/>
              <w:jc w:val="left"/>
              <w:rPr>
                <w:noProof/>
              </w:rPr>
            </w:pPr>
            <w:r>
              <w:rPr>
                <w:b/>
                <w:noProof/>
              </w:rPr>
              <w:t xml:space="preserve">   li minnhom trasferimenti ta’ kreditu istantanji</w:t>
            </w:r>
          </w:p>
        </w:tc>
      </w:tr>
      <w:tr w:rsidR="00AB2441" w:rsidRPr="004B078C" w14:paraId="598A34B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546E46E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25A29789"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354" w:type="dxa"/>
            <w:tcBorders>
              <w:top w:val="single" w:sz="4" w:space="0" w:color="000000"/>
              <w:left w:val="single" w:sz="4" w:space="0" w:color="000000"/>
              <w:bottom w:val="single" w:sz="4" w:space="0" w:color="000000"/>
              <w:right w:val="single" w:sz="4" w:space="0" w:color="000000"/>
            </w:tcBorders>
          </w:tcPr>
          <w:p w14:paraId="699C1C2A" w14:textId="208154E6" w:rsidR="00AB2441" w:rsidRPr="005B1CFF" w:rsidRDefault="0009071D" w:rsidP="00820C47">
            <w:pPr>
              <w:spacing w:before="120" w:after="120" w:line="276" w:lineRule="auto"/>
              <w:ind w:left="0" w:right="0" w:firstLine="0"/>
              <w:jc w:val="left"/>
              <w:rPr>
                <w:noProof/>
              </w:rPr>
            </w:pPr>
            <w:r>
              <w:rPr>
                <w:b/>
                <w:noProof/>
              </w:rPr>
              <w:t>Valur totali ta’ trasferimenti ta’ kreditu mibgħuta</w:t>
            </w:r>
          </w:p>
          <w:p w14:paraId="24F15658" w14:textId="0A47DF1A" w:rsidR="00AB2441" w:rsidRPr="005B1CFF" w:rsidRDefault="0009071D" w:rsidP="00820C47">
            <w:pPr>
              <w:spacing w:before="120" w:after="120" w:line="276" w:lineRule="auto"/>
              <w:ind w:left="0" w:right="0" w:firstLine="0"/>
              <w:jc w:val="left"/>
              <w:rPr>
                <w:noProof/>
              </w:rPr>
            </w:pPr>
            <w:r>
              <w:rPr>
                <w:noProof/>
              </w:rPr>
              <w:t>Il-valur totali tat-trasferimenti ta’ kreditu kollha mibgħuta f’euro, li jiġi espress f’euro.</w:t>
            </w:r>
          </w:p>
        </w:tc>
      </w:tr>
      <w:tr w:rsidR="00AB2441" w:rsidRPr="004B078C" w14:paraId="0C46B09B"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2614A2DA"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0B84749"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354" w:type="dxa"/>
            <w:tcBorders>
              <w:top w:val="single" w:sz="4" w:space="0" w:color="000000"/>
              <w:left w:val="single" w:sz="4" w:space="0" w:color="000000"/>
              <w:bottom w:val="single" w:sz="4" w:space="0" w:color="000000"/>
              <w:right w:val="single" w:sz="4" w:space="0" w:color="000000"/>
            </w:tcBorders>
          </w:tcPr>
          <w:p w14:paraId="389376F0" w14:textId="71CAAD9A" w:rsidR="00AB2441" w:rsidRPr="005B1CFF" w:rsidRDefault="0009071D" w:rsidP="00820C47">
            <w:pPr>
              <w:spacing w:before="120" w:after="120" w:line="276" w:lineRule="auto"/>
              <w:ind w:left="0" w:right="0" w:firstLine="0"/>
              <w:jc w:val="left"/>
              <w:rPr>
                <w:noProof/>
              </w:rPr>
            </w:pPr>
            <w:r>
              <w:rPr>
                <w:b/>
                <w:noProof/>
              </w:rPr>
              <w:t xml:space="preserve">   li minnhom trasferimenti ta’ kreditu istantanji</w:t>
            </w:r>
          </w:p>
        </w:tc>
      </w:tr>
      <w:tr w:rsidR="00AB2441" w:rsidRPr="004B078C" w14:paraId="47A116B8" w14:textId="77777777">
        <w:trPr>
          <w:trHeight w:val="1078"/>
        </w:trPr>
        <w:tc>
          <w:tcPr>
            <w:tcW w:w="1122" w:type="dxa"/>
            <w:tcBorders>
              <w:top w:val="single" w:sz="4" w:space="0" w:color="000000"/>
              <w:left w:val="single" w:sz="4" w:space="0" w:color="000000"/>
              <w:bottom w:val="single" w:sz="4" w:space="0" w:color="000000"/>
              <w:right w:val="single" w:sz="4" w:space="0" w:color="000000"/>
            </w:tcBorders>
          </w:tcPr>
          <w:p w14:paraId="0EF1D9F7"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F43A049"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354" w:type="dxa"/>
            <w:tcBorders>
              <w:top w:val="single" w:sz="4" w:space="0" w:color="000000"/>
              <w:left w:val="single" w:sz="4" w:space="0" w:color="000000"/>
              <w:bottom w:val="single" w:sz="4" w:space="0" w:color="000000"/>
              <w:right w:val="single" w:sz="4" w:space="0" w:color="000000"/>
            </w:tcBorders>
          </w:tcPr>
          <w:p w14:paraId="1068FC45" w14:textId="666ACAA0" w:rsidR="00AB2441" w:rsidRPr="005B1CFF" w:rsidRDefault="0009071D" w:rsidP="00820C47">
            <w:pPr>
              <w:spacing w:before="120" w:after="120" w:line="276" w:lineRule="auto"/>
              <w:ind w:left="0" w:right="0" w:firstLine="0"/>
              <w:jc w:val="left"/>
              <w:rPr>
                <w:noProof/>
              </w:rPr>
            </w:pPr>
            <w:r>
              <w:rPr>
                <w:b/>
                <w:noProof/>
              </w:rPr>
              <w:t>Għadd totali ta’ trasferimenti ta’ kreditu riċevuti</w:t>
            </w:r>
          </w:p>
          <w:p w14:paraId="26A29E56" w14:textId="060F851E" w:rsidR="00AB2441" w:rsidRPr="005B1CFF" w:rsidRDefault="0009071D" w:rsidP="00820C47">
            <w:pPr>
              <w:spacing w:before="120" w:after="120" w:line="276" w:lineRule="auto"/>
              <w:ind w:left="0" w:right="0" w:firstLine="0"/>
              <w:jc w:val="left"/>
              <w:rPr>
                <w:noProof/>
              </w:rPr>
            </w:pPr>
            <w:r>
              <w:rPr>
                <w:noProof/>
              </w:rPr>
              <w:t>Għadd totali ta’ trasferimenti ta’ kreditu riċevuti f’euro.</w:t>
            </w:r>
          </w:p>
        </w:tc>
      </w:tr>
      <w:tr w:rsidR="00AB2441" w:rsidRPr="004B078C" w14:paraId="0F7495F6"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09F163A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C885968"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354" w:type="dxa"/>
            <w:tcBorders>
              <w:top w:val="single" w:sz="4" w:space="0" w:color="000000"/>
              <w:left w:val="single" w:sz="4" w:space="0" w:color="000000"/>
              <w:bottom w:val="single" w:sz="4" w:space="0" w:color="000000"/>
              <w:right w:val="single" w:sz="4" w:space="0" w:color="000000"/>
            </w:tcBorders>
          </w:tcPr>
          <w:p w14:paraId="65DAA18D" w14:textId="0CE02086" w:rsidR="00AB2441" w:rsidRPr="005B1CFF" w:rsidRDefault="0009071D" w:rsidP="00820C47">
            <w:pPr>
              <w:spacing w:before="120" w:after="120" w:line="276" w:lineRule="auto"/>
              <w:ind w:left="0" w:right="0" w:firstLine="0"/>
              <w:jc w:val="left"/>
              <w:rPr>
                <w:noProof/>
              </w:rPr>
            </w:pPr>
            <w:r>
              <w:rPr>
                <w:b/>
                <w:noProof/>
              </w:rPr>
              <w:t xml:space="preserve">   li minnhom trasferimenti ta’ kreditu istantanji</w:t>
            </w:r>
          </w:p>
        </w:tc>
      </w:tr>
      <w:tr w:rsidR="00AB2441" w:rsidRPr="004B078C" w14:paraId="369D23A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06A9BBE3"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899ABD0"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354" w:type="dxa"/>
            <w:tcBorders>
              <w:top w:val="single" w:sz="4" w:space="0" w:color="000000"/>
              <w:left w:val="single" w:sz="4" w:space="0" w:color="000000"/>
              <w:bottom w:val="single" w:sz="4" w:space="0" w:color="000000"/>
              <w:right w:val="single" w:sz="4" w:space="0" w:color="000000"/>
            </w:tcBorders>
          </w:tcPr>
          <w:p w14:paraId="7A6114D0" w14:textId="32454A17" w:rsidR="00AB2441" w:rsidRPr="005B1CFF" w:rsidRDefault="0009071D" w:rsidP="00820C47">
            <w:pPr>
              <w:spacing w:before="120" w:after="120" w:line="276" w:lineRule="auto"/>
              <w:ind w:left="0" w:right="0" w:firstLine="0"/>
              <w:jc w:val="left"/>
              <w:rPr>
                <w:noProof/>
              </w:rPr>
            </w:pPr>
            <w:r>
              <w:rPr>
                <w:b/>
                <w:noProof/>
              </w:rPr>
              <w:t>Valur totali ta’ trasferimenti ta’ kreditu riċevuti</w:t>
            </w:r>
          </w:p>
          <w:p w14:paraId="79686FFD" w14:textId="4AFE83C4" w:rsidR="00AB2441" w:rsidRPr="005B1CFF" w:rsidRDefault="0009071D" w:rsidP="00820C47">
            <w:pPr>
              <w:spacing w:before="120" w:after="120" w:line="276" w:lineRule="auto"/>
              <w:ind w:left="0" w:right="0" w:firstLine="0"/>
              <w:jc w:val="left"/>
              <w:rPr>
                <w:noProof/>
              </w:rPr>
            </w:pPr>
            <w:r>
              <w:rPr>
                <w:noProof/>
              </w:rPr>
              <w:t>Il-valur totali tat-trasferimenti ta’ kreditu kollha riċevuti f’euro, li jiġi espress f’euro.</w:t>
            </w:r>
          </w:p>
        </w:tc>
      </w:tr>
      <w:tr w:rsidR="00AB2441" w:rsidRPr="004B078C" w14:paraId="1A18251F"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456CFF4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1892EB1"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354" w:type="dxa"/>
            <w:tcBorders>
              <w:top w:val="single" w:sz="4" w:space="0" w:color="000000"/>
              <w:left w:val="single" w:sz="4" w:space="0" w:color="000000"/>
              <w:bottom w:val="single" w:sz="4" w:space="0" w:color="000000"/>
              <w:right w:val="single" w:sz="4" w:space="0" w:color="000000"/>
            </w:tcBorders>
          </w:tcPr>
          <w:p w14:paraId="06D0FA1F" w14:textId="367CFB33" w:rsidR="00AB2441" w:rsidRPr="005B1CFF" w:rsidRDefault="0009071D" w:rsidP="00820C47">
            <w:pPr>
              <w:spacing w:before="120" w:after="120" w:line="276" w:lineRule="auto"/>
              <w:ind w:left="0" w:right="0" w:firstLine="0"/>
              <w:jc w:val="left"/>
              <w:rPr>
                <w:noProof/>
              </w:rPr>
            </w:pPr>
            <w:r>
              <w:rPr>
                <w:b/>
                <w:noProof/>
              </w:rPr>
              <w:t xml:space="preserve">   li minnhom trasferimenti ta’ kreditu istantanji</w:t>
            </w:r>
          </w:p>
        </w:tc>
      </w:tr>
    </w:tbl>
    <w:p w14:paraId="77ADB84C" w14:textId="141D2ADA" w:rsidR="00AB2441" w:rsidRPr="005B1CFF" w:rsidRDefault="0009071D" w:rsidP="006907F7">
      <w:pPr>
        <w:pStyle w:val="Heading1"/>
        <w:spacing w:before="360" w:after="120" w:line="276" w:lineRule="auto"/>
        <w:ind w:left="34" w:hanging="11"/>
        <w:jc w:val="both"/>
        <w:rPr>
          <w:noProof/>
        </w:rPr>
      </w:pPr>
      <w:bookmarkStart w:id="9" w:name="_Toc209176429"/>
      <w:r>
        <w:rPr>
          <w:noProof/>
        </w:rPr>
        <w:t>MUDELL S 02.01: IMPOSTI GĦAT-TRASFERIMENTI TA’ KREDITU U GĦAT-TRASFERIMENTI TA’ KREDITU ISTANTANJI</w:t>
      </w:r>
      <w:bookmarkEnd w:id="9"/>
      <w:r>
        <w:rPr>
          <w:noProof/>
        </w:rPr>
        <w:t xml:space="preserve"> </w:t>
      </w:r>
    </w:p>
    <w:p w14:paraId="5E843C8F" w14:textId="7AE84E12" w:rsidR="00AB2441" w:rsidRPr="005B1CFF" w:rsidRDefault="0009071D" w:rsidP="002676A6">
      <w:pPr>
        <w:spacing w:before="120" w:after="120" w:line="276" w:lineRule="auto"/>
        <w:ind w:left="567" w:right="71" w:hanging="10"/>
        <w:rPr>
          <w:noProof/>
        </w:rPr>
      </w:pPr>
      <w:r>
        <w:rPr>
          <w:noProof/>
        </w:rPr>
        <w:t>Kummenti ġenerali</w:t>
      </w:r>
    </w:p>
    <w:p w14:paraId="12142B05" w14:textId="456998BE" w:rsidR="00AB2441" w:rsidRPr="005B1CFF" w:rsidRDefault="002676A6" w:rsidP="00A35585">
      <w:pPr>
        <w:numPr>
          <w:ilvl w:val="0"/>
          <w:numId w:val="21"/>
        </w:numPr>
        <w:spacing w:before="120" w:after="120" w:line="276" w:lineRule="auto"/>
        <w:ind w:left="1134" w:right="75" w:hanging="567"/>
        <w:rPr>
          <w:noProof/>
        </w:rPr>
      </w:pPr>
      <w:r>
        <w:rPr>
          <w:noProof/>
        </w:rPr>
        <w:t>Il-PSPs għandhom jimlew il-Mudell S 02.01 billi jinkludu informazzjoni dwar l-imposti li l-PSPs iżommu lill-PSUs għat-trasferimenti ta’ kreditu mibgħuta u t-trasferimenti ta’ kreditu istantanji f’euro għall-PSPs li jinsabu fl-Istati Membri tal-euro, u fil-munita nazzjonali għajr l-euro, imposti mill-PSPs li jinsabu fi Stati Membri mhux tal-euro, fil-perjodu ta’ referenza. Il-valur tal-imposti għal trasferimenti ta’ kreditu mibgħuta u trasferimenti ta’ kreditu istantanji fil-perjodu ta’ referenza għandu jinkludi d-diżaggregazzjoni skont:</w:t>
      </w:r>
    </w:p>
    <w:p w14:paraId="2AC315F7" w14:textId="3FB142A5" w:rsidR="00AB2441" w:rsidRPr="005B1CFF" w:rsidRDefault="006860FD" w:rsidP="002676A6">
      <w:pPr>
        <w:spacing w:before="120" w:after="120" w:line="276" w:lineRule="auto"/>
        <w:ind w:left="1738" w:right="75" w:hanging="604"/>
        <w:rPr>
          <w:noProof/>
        </w:rPr>
      </w:pPr>
      <w:r>
        <w:rPr>
          <w:noProof/>
        </w:rPr>
        <w:t>(a)</w:t>
      </w:r>
      <w:r>
        <w:rPr>
          <w:noProof/>
        </w:rPr>
        <w:tab/>
        <w:t>in-natura nazzjonali jew transfruntiera tat-trasferiment ta’ kreditu;</w:t>
      </w:r>
    </w:p>
    <w:p w14:paraId="192E7295" w14:textId="67BB0673" w:rsidR="00AB2441" w:rsidRPr="005B1CFF" w:rsidRDefault="006860FD" w:rsidP="002676A6">
      <w:pPr>
        <w:spacing w:before="120" w:after="120" w:line="276" w:lineRule="auto"/>
        <w:ind w:left="1738" w:right="75" w:hanging="604"/>
        <w:rPr>
          <w:noProof/>
        </w:rPr>
      </w:pPr>
      <w:r>
        <w:rPr>
          <w:noProof/>
        </w:rPr>
        <w:t>(b)</w:t>
      </w:r>
      <w:r>
        <w:rPr>
          <w:noProof/>
        </w:rPr>
        <w:tab/>
        <w:t>it-tip ta’ klijent li jibda t-trasferiment tal-kreditu;</w:t>
      </w:r>
    </w:p>
    <w:p w14:paraId="25EE8D68" w14:textId="15882286" w:rsidR="00AB2441" w:rsidRPr="005B1CFF" w:rsidRDefault="006860FD" w:rsidP="002676A6">
      <w:pPr>
        <w:spacing w:before="120" w:after="120" w:line="276" w:lineRule="auto"/>
        <w:ind w:left="1738" w:right="75" w:hanging="604"/>
        <w:rPr>
          <w:noProof/>
        </w:rPr>
      </w:pPr>
      <w:r>
        <w:rPr>
          <w:noProof/>
        </w:rPr>
        <w:t>(c)</w:t>
      </w:r>
      <w:r>
        <w:rPr>
          <w:noProof/>
        </w:rPr>
        <w:tab/>
        <w:t>il-metodu ta’ bidu ta’ pagament.</w:t>
      </w:r>
    </w:p>
    <w:p w14:paraId="4BB38900" w14:textId="732AF107" w:rsidR="00AB2441" w:rsidRPr="005B1CFF" w:rsidRDefault="0009071D" w:rsidP="00A35585">
      <w:pPr>
        <w:numPr>
          <w:ilvl w:val="0"/>
          <w:numId w:val="21"/>
        </w:numPr>
        <w:spacing w:before="120" w:after="120" w:line="276" w:lineRule="auto"/>
        <w:ind w:left="1134" w:right="75" w:hanging="567"/>
        <w:rPr>
          <w:noProof/>
        </w:rPr>
      </w:pPr>
      <w:r>
        <w:rPr>
          <w:noProof/>
        </w:rPr>
        <w:t>Għad-diżaggregazzjonijiet imsemmijin fil-punti (a) u (b), is-somma tal-punti tad-data rrapportati għandha tammonta għall-valur totali tal-imposti għat-trasferimenti ta’ kreditu li ġew irrapportati.</w:t>
      </w:r>
    </w:p>
    <w:p w14:paraId="0AEFC6DB" w14:textId="32C43F5A" w:rsidR="00AB2441" w:rsidRPr="005B1CFF" w:rsidRDefault="002676A6" w:rsidP="00A35585">
      <w:pPr>
        <w:numPr>
          <w:ilvl w:val="0"/>
          <w:numId w:val="21"/>
        </w:numPr>
        <w:spacing w:before="120" w:after="120" w:line="276" w:lineRule="auto"/>
        <w:ind w:left="1134" w:right="0" w:hanging="567"/>
        <w:rPr>
          <w:noProof/>
        </w:rPr>
      </w:pPr>
      <w:r>
        <w:rPr>
          <w:noProof/>
        </w:rPr>
        <w:t>Il-PSPs għandhom jinkludu wkoll fil-Mudell S 02.01 l-informazzjoni dwar l-imposti li l-PSPs iżommu lill-PSUs għat-trasferimenti ta’ kreditu riċevuti u t-trasferimenti ta’ kreditu istantanji f’euro għall-PSPs li jinsabu fl-Istati Membri tal-euro, u fil-munita nazzjonali għajr l-euro għall-PSPs li jinsabu fi Stati Membri mhux tal-euro, mingħajr diżaggregazzjoni ulterjuri.</w:t>
      </w:r>
    </w:p>
    <w:p w14:paraId="2BAC8924" w14:textId="77777777" w:rsidR="00AB2441" w:rsidRPr="005B1CFF" w:rsidRDefault="0009071D" w:rsidP="00820C47">
      <w:pPr>
        <w:spacing w:before="120" w:after="120" w:line="276" w:lineRule="auto"/>
        <w:ind w:left="739" w:right="71" w:hanging="10"/>
        <w:rPr>
          <w:noProof/>
        </w:rPr>
      </w:pPr>
      <w:r>
        <w:rPr>
          <w:noProof/>
        </w:rPr>
        <w:t xml:space="preserve">Struzzjonijiet li jikkonċernaw pożizzjonijiet speċifiċi tal-Mudell S 02.01 </w:t>
      </w:r>
    </w:p>
    <w:tbl>
      <w:tblPr>
        <w:tblStyle w:val="TableGrid"/>
        <w:tblW w:w="8747" w:type="dxa"/>
        <w:tblInd w:w="570" w:type="dxa"/>
        <w:tblCellMar>
          <w:top w:w="13" w:type="dxa"/>
          <w:left w:w="107" w:type="dxa"/>
          <w:right w:w="47" w:type="dxa"/>
        </w:tblCellMar>
        <w:tblLook w:val="04A0" w:firstRow="1" w:lastRow="0" w:firstColumn="1" w:lastColumn="0" w:noHBand="0" w:noVBand="1"/>
      </w:tblPr>
      <w:tblGrid>
        <w:gridCol w:w="1127"/>
        <w:gridCol w:w="7620"/>
      </w:tblGrid>
      <w:tr w:rsidR="00AB2441" w:rsidRPr="005B1CFF" w14:paraId="73C5EE97"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1515EBCB" w14:textId="77777777" w:rsidR="00AB2441" w:rsidRPr="005B1CFF" w:rsidRDefault="0009071D" w:rsidP="00820C47">
            <w:pPr>
              <w:spacing w:before="120" w:after="120" w:line="276" w:lineRule="auto"/>
              <w:ind w:left="0" w:right="0" w:firstLine="0"/>
              <w:jc w:val="left"/>
              <w:rPr>
                <w:noProof/>
              </w:rPr>
            </w:pPr>
            <w:r>
              <w:rPr>
                <w:b/>
                <w:noProof/>
              </w:rPr>
              <w:t xml:space="preserve">Ringiela; Kolonna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050389B1" w14:textId="33A73198" w:rsidR="00AB2441" w:rsidRPr="005B1CFF" w:rsidRDefault="0009071D" w:rsidP="00820C47">
            <w:pPr>
              <w:spacing w:before="120" w:after="120" w:line="276" w:lineRule="auto"/>
              <w:ind w:left="1" w:right="0" w:firstLine="0"/>
              <w:jc w:val="left"/>
              <w:rPr>
                <w:noProof/>
              </w:rPr>
            </w:pPr>
            <w:r>
              <w:rPr>
                <w:b/>
                <w:noProof/>
              </w:rPr>
              <w:t>Referenzi legali u struzzjonijiet</w:t>
            </w:r>
          </w:p>
        </w:tc>
      </w:tr>
      <w:tr w:rsidR="00AB2441" w:rsidRPr="004B078C" w14:paraId="155523DA"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0B5F05E7"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77229E3"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51BDC16E" w14:textId="505A7C95" w:rsidR="00AB2441" w:rsidRPr="005B1CFF" w:rsidRDefault="0009071D" w:rsidP="00820C47">
            <w:pPr>
              <w:spacing w:before="120" w:after="120" w:line="276" w:lineRule="auto"/>
              <w:ind w:left="1" w:right="0" w:firstLine="0"/>
              <w:jc w:val="left"/>
              <w:rPr>
                <w:noProof/>
              </w:rPr>
            </w:pPr>
            <w:r>
              <w:rPr>
                <w:b/>
                <w:noProof/>
              </w:rPr>
              <w:t>Valur totali tal-imposti għat-trasferimenti ta’ kreditu mibgħuta</w:t>
            </w:r>
          </w:p>
          <w:p w14:paraId="77B27C3D" w14:textId="69CC956F" w:rsidR="00AB2441" w:rsidRPr="005B1CFF" w:rsidRDefault="0009071D" w:rsidP="00820C47">
            <w:pPr>
              <w:spacing w:before="120" w:after="120" w:line="276" w:lineRule="auto"/>
              <w:ind w:left="1" w:right="0" w:firstLine="0"/>
              <w:jc w:val="left"/>
              <w:rPr>
                <w:noProof/>
              </w:rPr>
            </w:pPr>
            <w:r>
              <w:rPr>
                <w:noProof/>
              </w:rPr>
              <w:t>Valur totali tal-imposti għat-trasferimenti ta’ kreditu mibgħuta, espressi fil-munita nazzjonali.</w:t>
            </w:r>
          </w:p>
        </w:tc>
      </w:tr>
      <w:tr w:rsidR="00AB2441" w:rsidRPr="004B078C" w14:paraId="708F76D1"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7E4D270D"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0E01B2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607E83B4" w14:textId="75EAE057" w:rsidR="00AB2441" w:rsidRPr="005B1CFF" w:rsidRDefault="0009071D" w:rsidP="00820C47">
            <w:pPr>
              <w:spacing w:before="120" w:after="120" w:line="276" w:lineRule="auto"/>
              <w:ind w:left="1" w:right="0" w:firstLine="0"/>
              <w:jc w:val="left"/>
              <w:rPr>
                <w:noProof/>
              </w:rPr>
            </w:pPr>
            <w:r>
              <w:rPr>
                <w:b/>
                <w:noProof/>
              </w:rPr>
              <w:t xml:space="preserve">   li minnhom għal trasferimenti ta’ kreditu istantanji</w:t>
            </w:r>
          </w:p>
        </w:tc>
      </w:tr>
      <w:tr w:rsidR="00AB2441" w:rsidRPr="004B078C" w14:paraId="1CF32A51" w14:textId="77777777">
        <w:trPr>
          <w:trHeight w:val="1078"/>
        </w:trPr>
        <w:tc>
          <w:tcPr>
            <w:tcW w:w="1127" w:type="dxa"/>
            <w:tcBorders>
              <w:top w:val="single" w:sz="4" w:space="0" w:color="000000"/>
              <w:left w:val="single" w:sz="4" w:space="0" w:color="000000"/>
              <w:bottom w:val="single" w:sz="4" w:space="0" w:color="000000"/>
              <w:right w:val="single" w:sz="4" w:space="0" w:color="000000"/>
            </w:tcBorders>
          </w:tcPr>
          <w:p w14:paraId="4ACE1561" w14:textId="77777777" w:rsidR="00AB2441" w:rsidRPr="005B1CFF" w:rsidRDefault="0009071D" w:rsidP="00820C47">
            <w:pPr>
              <w:spacing w:before="120" w:after="120" w:line="276" w:lineRule="auto"/>
              <w:ind w:left="0" w:right="0" w:firstLine="0"/>
              <w:jc w:val="left"/>
              <w:rPr>
                <w:noProof/>
              </w:rPr>
            </w:pPr>
            <w:r>
              <w:rPr>
                <w:noProof/>
              </w:rPr>
              <w:t xml:space="preserve">0010; 0030 </w:t>
            </w:r>
          </w:p>
          <w:p w14:paraId="5F1701FA"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0" w:type="dxa"/>
            <w:tcBorders>
              <w:top w:val="single" w:sz="4" w:space="0" w:color="000000"/>
              <w:left w:val="single" w:sz="4" w:space="0" w:color="000000"/>
              <w:bottom w:val="single" w:sz="4" w:space="0" w:color="000000"/>
              <w:right w:val="single" w:sz="4" w:space="0" w:color="000000"/>
            </w:tcBorders>
          </w:tcPr>
          <w:p w14:paraId="10B3C890" w14:textId="77777777" w:rsidR="00AB2441" w:rsidRPr="005B1CFF" w:rsidRDefault="0009071D" w:rsidP="00820C47">
            <w:pPr>
              <w:spacing w:before="120" w:after="120" w:line="276" w:lineRule="auto"/>
              <w:ind w:left="1" w:right="0" w:firstLine="0"/>
              <w:jc w:val="left"/>
              <w:rPr>
                <w:noProof/>
              </w:rPr>
            </w:pPr>
            <w:r>
              <w:rPr>
                <w:b/>
                <w:noProof/>
              </w:rPr>
              <w:t>Valur totali tal-imposti għat-trasferimenti ta’ kreditu riċevuti</w:t>
            </w:r>
            <w:r>
              <w:rPr>
                <w:noProof/>
              </w:rPr>
              <w:t xml:space="preserve"> </w:t>
            </w:r>
          </w:p>
          <w:p w14:paraId="5C21EFA3" w14:textId="3FC78903" w:rsidR="00AB2441" w:rsidRPr="005B1CFF" w:rsidRDefault="0009071D" w:rsidP="00820C47">
            <w:pPr>
              <w:spacing w:before="120" w:after="120" w:line="276" w:lineRule="auto"/>
              <w:ind w:left="1" w:right="0" w:firstLine="0"/>
              <w:jc w:val="left"/>
              <w:rPr>
                <w:noProof/>
              </w:rPr>
            </w:pPr>
            <w:r>
              <w:rPr>
                <w:noProof/>
              </w:rPr>
              <w:t>Valur totali tal-imposti għat-trasferimenti ta’ kreditu riċevuti, espressi fil-munita nazzjonali.</w:t>
            </w:r>
          </w:p>
        </w:tc>
      </w:tr>
      <w:tr w:rsidR="00AB2441" w:rsidRPr="004B078C" w14:paraId="495EC53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7AB20B2"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B121A24"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4081A9E0" w14:textId="4B7D3CB5" w:rsidR="00AB2441" w:rsidRPr="005B1CFF" w:rsidRDefault="0009071D" w:rsidP="00820C47">
            <w:pPr>
              <w:spacing w:before="120" w:after="120" w:line="276" w:lineRule="auto"/>
              <w:ind w:left="1" w:right="0" w:firstLine="0"/>
              <w:jc w:val="left"/>
              <w:rPr>
                <w:noProof/>
              </w:rPr>
            </w:pPr>
            <w:r>
              <w:rPr>
                <w:b/>
                <w:noProof/>
              </w:rPr>
              <w:t xml:space="preserve">   li minnhom għal trasferimenti ta’ kreditu istantanji</w:t>
            </w:r>
          </w:p>
        </w:tc>
      </w:tr>
      <w:tr w:rsidR="00AB2441" w:rsidRPr="004B078C" w14:paraId="54B4B0AD" w14:textId="77777777">
        <w:trPr>
          <w:trHeight w:val="1356"/>
        </w:trPr>
        <w:tc>
          <w:tcPr>
            <w:tcW w:w="1127" w:type="dxa"/>
            <w:tcBorders>
              <w:top w:val="single" w:sz="4" w:space="0" w:color="000000"/>
              <w:left w:val="single" w:sz="4" w:space="0" w:color="000000"/>
              <w:bottom w:val="single" w:sz="4" w:space="0" w:color="000000"/>
              <w:right w:val="single" w:sz="4" w:space="0" w:color="000000"/>
            </w:tcBorders>
          </w:tcPr>
          <w:p w14:paraId="53C012AA"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0A98D522"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243536DF" w14:textId="77777777" w:rsidR="00AB2441" w:rsidRPr="005B1CFF" w:rsidRDefault="0009071D" w:rsidP="00820C47">
            <w:pPr>
              <w:spacing w:before="120" w:after="120" w:line="276" w:lineRule="auto"/>
              <w:ind w:left="1" w:right="0" w:firstLine="0"/>
              <w:jc w:val="left"/>
              <w:rPr>
                <w:noProof/>
              </w:rPr>
            </w:pPr>
            <w:r>
              <w:rPr>
                <w:b/>
                <w:noProof/>
              </w:rPr>
              <w:t xml:space="preserve">Valur totali ta’ imposti għat-trasferimenti ta’ kreditu mibgħuta inizjati elettronikament permezz tal-ibbankjar online </w:t>
            </w:r>
          </w:p>
          <w:p w14:paraId="2886C15C" w14:textId="1563E719" w:rsidR="00AB2441" w:rsidRPr="005B1CFF" w:rsidRDefault="0009071D" w:rsidP="00820C47">
            <w:pPr>
              <w:spacing w:before="120" w:after="120" w:line="276" w:lineRule="auto"/>
              <w:ind w:left="1" w:right="0" w:firstLine="0"/>
              <w:rPr>
                <w:noProof/>
              </w:rPr>
            </w:pPr>
            <w:r>
              <w:rPr>
                <w:noProof/>
              </w:rPr>
              <w:t>Il-valur totali tal-imposti għat-trasferimenti ta’ kreditu mibgħuta inizjati permezz tal-ibbankjar online, inklużi trasferimenti ta’ kreditu inizjati f’fajl/lott, u servizzi ta’ inizjazzjoni ta’ pagament.</w:t>
            </w:r>
          </w:p>
        </w:tc>
      </w:tr>
      <w:tr w:rsidR="00AB2441" w:rsidRPr="004B078C" w14:paraId="10713DA6"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2EAB6EA"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7177EF3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21212ABC" w14:textId="0399101B" w:rsidR="00AB2441" w:rsidRPr="005B1CFF" w:rsidRDefault="0009071D" w:rsidP="00820C47">
            <w:pPr>
              <w:spacing w:before="120" w:after="120" w:line="276" w:lineRule="auto"/>
              <w:ind w:left="1" w:right="0" w:firstLine="0"/>
              <w:jc w:val="left"/>
              <w:rPr>
                <w:noProof/>
              </w:rPr>
            </w:pPr>
            <w:r>
              <w:rPr>
                <w:b/>
                <w:noProof/>
              </w:rPr>
              <w:t xml:space="preserve">   li minnhom għal trasferimenti ta’ kreditu istantanji</w:t>
            </w:r>
          </w:p>
        </w:tc>
      </w:tr>
      <w:tr w:rsidR="00AB2441" w:rsidRPr="004B078C" w14:paraId="1A12DA95" w14:textId="77777777">
        <w:trPr>
          <w:trHeight w:val="3286"/>
        </w:trPr>
        <w:tc>
          <w:tcPr>
            <w:tcW w:w="1127" w:type="dxa"/>
            <w:tcBorders>
              <w:top w:val="single" w:sz="4" w:space="0" w:color="000000"/>
              <w:left w:val="single" w:sz="4" w:space="0" w:color="000000"/>
              <w:bottom w:val="single" w:sz="4" w:space="0" w:color="000000"/>
              <w:right w:val="single" w:sz="4" w:space="0" w:color="000000"/>
            </w:tcBorders>
          </w:tcPr>
          <w:p w14:paraId="6356CA7E"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13A31EA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3DC1FE5" w14:textId="4453B216" w:rsidR="00AB2441" w:rsidRPr="005B1CFF" w:rsidRDefault="0009071D" w:rsidP="00820C47">
            <w:pPr>
              <w:spacing w:before="120" w:after="120" w:line="276" w:lineRule="auto"/>
              <w:ind w:left="1" w:right="0" w:firstLine="0"/>
              <w:rPr>
                <w:noProof/>
              </w:rPr>
            </w:pPr>
            <w:r>
              <w:rPr>
                <w:b/>
                <w:noProof/>
              </w:rPr>
              <w:t>Valur totali tal-imposti għal trasferimenti ta’ kreditu mibgħuta inizjati elettronikament permezz ta’ soluzzjonijiet ta’ pagament b’mezz mobbli</w:t>
            </w:r>
          </w:p>
          <w:p w14:paraId="5EC0809C" w14:textId="4C50018D" w:rsidR="00AB2441" w:rsidRPr="005B1CFF" w:rsidRDefault="0009071D" w:rsidP="00820C47">
            <w:pPr>
              <w:spacing w:before="120" w:after="120" w:line="276" w:lineRule="auto"/>
              <w:ind w:left="1" w:right="60" w:firstLine="0"/>
              <w:rPr>
                <w:noProof/>
              </w:rPr>
            </w:pPr>
            <w:r>
              <w:rPr>
                <w:noProof/>
              </w:rPr>
              <w:t>Il-valur totali ta’ imposti għal trasferimenti ta’ kreditu mibgħuta inizjati permezz ta’ soluzzjonijiet ta’ pagament b’mezz mobbli, espress fil-munita nazzjonali, fejn dik is-soluzzjoni tintuża biex jinbdew pagamenti li għalihom id-data dwar il-pagamenti u l-istruzzjonijiet ta’ pagament jiġu trażmessi jew ikkonfermati permezz ta’ teknoloġija tal-komunikazzjoni mobbli u tat-trażmissjoni tad-data permezz ta’ apparat mobbli. Din il-kategorija tinkludi kartieri diġitali u soluzzjonijiet oħra ta’ pagament b’mezz mobbli użati biex jinbdew tranżazzjonijiet P2P (persuna għal persuna) jew C2B (minn konsumatur għal negozju), skont id-definizzjonijiet tad-data stabbiliti fl-Anness II tar-Regolament (UE) Nru 1409/2013.</w:t>
            </w:r>
          </w:p>
        </w:tc>
      </w:tr>
      <w:tr w:rsidR="00AB2441" w:rsidRPr="004B078C" w14:paraId="61715A93"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60584DE9"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36B1BDEF"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BD04EF1" w14:textId="7808EC48" w:rsidR="00AB2441" w:rsidRPr="005B1CFF" w:rsidRDefault="0009071D" w:rsidP="00820C47">
            <w:pPr>
              <w:spacing w:before="120" w:after="120" w:line="276" w:lineRule="auto"/>
              <w:ind w:left="1" w:right="0" w:firstLine="0"/>
              <w:jc w:val="left"/>
              <w:rPr>
                <w:noProof/>
              </w:rPr>
            </w:pPr>
            <w:r>
              <w:rPr>
                <w:b/>
                <w:noProof/>
              </w:rPr>
              <w:t xml:space="preserve">   li minnhom għal trasferimenti ta’ kreditu istantanji</w:t>
            </w:r>
          </w:p>
        </w:tc>
      </w:tr>
      <w:tr w:rsidR="00AB2441" w:rsidRPr="004B078C" w14:paraId="110BCA49"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54ACB03D"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7FF1F12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FBD023D" w14:textId="0457FC0F" w:rsidR="00AB2441" w:rsidRPr="005B1CFF" w:rsidRDefault="0009071D" w:rsidP="00820C47">
            <w:pPr>
              <w:spacing w:before="120" w:after="120" w:line="276" w:lineRule="auto"/>
              <w:ind w:left="1" w:right="0" w:firstLine="0"/>
              <w:rPr>
                <w:noProof/>
              </w:rPr>
            </w:pPr>
            <w:r>
              <w:rPr>
                <w:b/>
                <w:noProof/>
              </w:rPr>
              <w:t>Valur totali tal-imposti għal trasferimenti ta’ kreditu mibgħuta inizjati f’forma bbażata fuq il-karta</w:t>
            </w:r>
          </w:p>
        </w:tc>
      </w:tr>
    </w:tbl>
    <w:p w14:paraId="0C5C0A32" w14:textId="77777777" w:rsidR="00AB2441" w:rsidRPr="00313955"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16871CF0"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41FFD211" w14:textId="77777777" w:rsidR="00AB2441" w:rsidRPr="00313955" w:rsidRDefault="00AB2441" w:rsidP="00820C47">
            <w:pPr>
              <w:spacing w:before="120" w:after="120" w:line="276" w:lineRule="auto"/>
              <w:ind w:left="0" w:right="0" w:firstLine="0"/>
              <w:jc w:val="left"/>
              <w:rPr>
                <w:noProof/>
              </w:rPr>
            </w:pPr>
          </w:p>
        </w:tc>
        <w:tc>
          <w:tcPr>
            <w:tcW w:w="7622" w:type="dxa"/>
            <w:tcBorders>
              <w:top w:val="single" w:sz="4" w:space="0" w:color="000000"/>
              <w:left w:val="single" w:sz="4" w:space="0" w:color="000000"/>
              <w:bottom w:val="single" w:sz="4" w:space="0" w:color="000000"/>
              <w:right w:val="single" w:sz="4" w:space="0" w:color="000000"/>
            </w:tcBorders>
          </w:tcPr>
          <w:p w14:paraId="0E2AAEF8" w14:textId="0C3EB5B2" w:rsidR="00AB2441" w:rsidRPr="005B1CFF" w:rsidRDefault="0009071D" w:rsidP="00820C47">
            <w:pPr>
              <w:spacing w:before="120" w:after="120" w:line="276" w:lineRule="auto"/>
              <w:ind w:left="0" w:right="60" w:firstLine="0"/>
              <w:rPr>
                <w:noProof/>
              </w:rPr>
            </w:pPr>
            <w:r>
              <w:rPr>
                <w:noProof/>
              </w:rPr>
              <w:t>Il-valur totali tal-imposti għal trasferimenti ta’ kreditu mibdijin mill-pagatur f’forma bbażata fuq il-karta, espress fil-munita nazzjonali, fejn “Trasferiment ta’ kreditu inizjat f’forma bbażata fuq il-karta” tfisser, skont id-definizzjoni stabbilita fl-Anness II tar-Regolament (UE) Nru 1409/2013, “trasferiment ta’ kreditu mibdi minn min iħallas f’forma bbażata fuq il-karta jew billi jagħti struzzjonijiet lill-persunal over the counter (OTC) sabiex jinbeda trasferiment ta’ kreditu u kull trasferiment ieħor ta’ kreditu, li jirrikjedi pproċessar manwali”.</w:t>
            </w:r>
          </w:p>
        </w:tc>
      </w:tr>
      <w:tr w:rsidR="00AB2441" w:rsidRPr="004B078C" w14:paraId="05443006"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86DE98B"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0BA568D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3B3D6CC" w14:textId="37CBFEF1" w:rsidR="00AB2441" w:rsidRPr="005B1CFF" w:rsidRDefault="0009071D" w:rsidP="00820C47">
            <w:pPr>
              <w:spacing w:before="120" w:after="120" w:line="276" w:lineRule="auto"/>
              <w:ind w:left="0" w:right="0" w:firstLine="0"/>
              <w:jc w:val="left"/>
              <w:rPr>
                <w:noProof/>
              </w:rPr>
            </w:pPr>
            <w:r>
              <w:rPr>
                <w:b/>
                <w:noProof/>
              </w:rPr>
              <w:t xml:space="preserve">   li minnhom għal trasferimenti ta’ kreditu istantanji</w:t>
            </w:r>
          </w:p>
        </w:tc>
      </w:tr>
      <w:tr w:rsidR="00AB2441" w:rsidRPr="005B1CFF" w14:paraId="6ACA6A64"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23F2F67A"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3AE664D0"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3B645C5" w14:textId="77777777" w:rsidR="00AB2441" w:rsidRPr="005B1CFF" w:rsidRDefault="0009071D" w:rsidP="00820C47">
            <w:pPr>
              <w:spacing w:before="120" w:after="120" w:line="276" w:lineRule="auto"/>
              <w:ind w:left="0" w:right="0" w:firstLine="0"/>
              <w:jc w:val="left"/>
              <w:rPr>
                <w:noProof/>
              </w:rPr>
            </w:pPr>
            <w:r>
              <w:rPr>
                <w:b/>
                <w:noProof/>
              </w:rPr>
              <w:t xml:space="preserve">Valur totali tal-imposti għat-trasferimenti ta’ kreditu nazzjonali mibgħuta </w:t>
            </w:r>
          </w:p>
          <w:p w14:paraId="729F77F8" w14:textId="3CF7644A" w:rsidR="00AB2441" w:rsidRPr="005B1CFF" w:rsidRDefault="0009071D" w:rsidP="00820C47">
            <w:pPr>
              <w:spacing w:before="120" w:after="120" w:line="276" w:lineRule="auto"/>
              <w:ind w:left="0" w:firstLine="0"/>
              <w:rPr>
                <w:noProof/>
              </w:rPr>
            </w:pPr>
            <w:r>
              <w:rPr>
                <w:noProof/>
              </w:rPr>
              <w:t>Valur totali tal-imposti għat-trasferimenti ta’ kreditu fejn il-PSP tal-pagatur u l-PSP tal-benefiċjarju jinsabu fl-istess Stat Membru. Il-valur għandu jiġi espress fil-munita nazzjonali.</w:t>
            </w:r>
          </w:p>
        </w:tc>
      </w:tr>
      <w:tr w:rsidR="00AB2441" w:rsidRPr="004B078C" w14:paraId="622164E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605D8F"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75F2320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7772DB5" w14:textId="4C539E5A" w:rsidR="00AB2441" w:rsidRPr="005B1CFF" w:rsidRDefault="0009071D" w:rsidP="00820C47">
            <w:pPr>
              <w:spacing w:before="120" w:after="120" w:line="276" w:lineRule="auto"/>
              <w:ind w:left="0" w:right="0" w:firstLine="0"/>
              <w:jc w:val="left"/>
              <w:rPr>
                <w:noProof/>
              </w:rPr>
            </w:pPr>
            <w:r>
              <w:rPr>
                <w:b/>
                <w:noProof/>
              </w:rPr>
              <w:t xml:space="preserve">   li minnhom trasferimenti ta’ kreditu istantanji</w:t>
            </w:r>
          </w:p>
        </w:tc>
      </w:tr>
      <w:tr w:rsidR="00AB2441" w:rsidRPr="004B078C" w14:paraId="5E19AD2F" w14:textId="77777777">
        <w:trPr>
          <w:trHeight w:val="2304"/>
        </w:trPr>
        <w:tc>
          <w:tcPr>
            <w:tcW w:w="1128" w:type="dxa"/>
            <w:tcBorders>
              <w:top w:val="single" w:sz="4" w:space="0" w:color="000000"/>
              <w:left w:val="single" w:sz="4" w:space="0" w:color="000000"/>
              <w:bottom w:val="single" w:sz="4" w:space="0" w:color="000000"/>
              <w:right w:val="single" w:sz="4" w:space="0" w:color="000000"/>
            </w:tcBorders>
          </w:tcPr>
          <w:p w14:paraId="3627C356"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2E7D8B8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15F0A0C" w14:textId="204EDFD0" w:rsidR="00AB2441" w:rsidRPr="005B1CFF" w:rsidRDefault="0009071D" w:rsidP="00820C47">
            <w:pPr>
              <w:spacing w:before="120" w:after="120" w:line="276" w:lineRule="auto"/>
              <w:ind w:left="0" w:right="0" w:firstLine="0"/>
              <w:jc w:val="left"/>
              <w:rPr>
                <w:noProof/>
              </w:rPr>
            </w:pPr>
            <w:r>
              <w:rPr>
                <w:b/>
                <w:noProof/>
              </w:rPr>
              <w:t>Valur totali tal-imposti għat-trasferimenti ta’ kreditu transfruntiera mibgħuta</w:t>
            </w:r>
          </w:p>
          <w:p w14:paraId="56112AD3" w14:textId="7AED4AE3" w:rsidR="00AB2441" w:rsidRPr="005B1CFF" w:rsidRDefault="0009071D" w:rsidP="00820C47">
            <w:pPr>
              <w:spacing w:before="120" w:after="120" w:line="276" w:lineRule="auto"/>
              <w:ind w:left="0" w:right="60" w:firstLine="0"/>
              <w:rPr>
                <w:noProof/>
              </w:rPr>
            </w:pPr>
            <w:r>
              <w:rPr>
                <w:noProof/>
              </w:rPr>
              <w:t>Valur totali tal-imposti għal trasferimenti ta’ kreditu fejn il-PSP tal-pagatur u l-PSP tal-benefiċjarju jinsabu fi Stati Membri differenti, espress fil-munita nazzjonali.</w:t>
            </w:r>
          </w:p>
          <w:p w14:paraId="2CEEBEC7" w14:textId="6273CFCB" w:rsidR="00AB2441" w:rsidRPr="005B1CFF" w:rsidRDefault="0009071D" w:rsidP="006907F7">
            <w:pPr>
              <w:spacing w:before="120" w:after="120" w:line="276" w:lineRule="auto"/>
              <w:ind w:left="0" w:right="0" w:firstLine="0"/>
              <w:jc w:val="left"/>
              <w:rPr>
                <w:noProof/>
              </w:rPr>
            </w:pPr>
            <w:r>
              <w:rPr>
                <w:noProof/>
              </w:rPr>
              <w:t>Imposti tat-tranżazzjonijiet transfruntiera fejn jew il-PSP tal-pagatur jew il-PSP tal-benefiċjarju jkunu jinsabu barra mill-Unjoni għandhom jiġu esklużi.</w:t>
            </w:r>
          </w:p>
        </w:tc>
      </w:tr>
      <w:tr w:rsidR="00AB2441" w:rsidRPr="004B078C" w14:paraId="19C2E41B"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A15DC90"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3BB36C9"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03198E2" w14:textId="45E71D52" w:rsidR="00AB2441" w:rsidRPr="005B1CFF" w:rsidRDefault="0009071D" w:rsidP="00820C47">
            <w:pPr>
              <w:spacing w:before="120" w:after="120" w:line="276" w:lineRule="auto"/>
              <w:ind w:left="0" w:right="0" w:firstLine="0"/>
              <w:jc w:val="left"/>
              <w:rPr>
                <w:noProof/>
              </w:rPr>
            </w:pPr>
            <w:r>
              <w:rPr>
                <w:b/>
                <w:noProof/>
              </w:rPr>
              <w:t xml:space="preserve">   li minnhom għal trasferimenti ta’ kreditu istantanji</w:t>
            </w:r>
          </w:p>
        </w:tc>
      </w:tr>
      <w:tr w:rsidR="00AB2441" w:rsidRPr="004B078C" w14:paraId="76B9C7E6"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4B596A7"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5618360"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8F9B346" w14:textId="23C21CCB" w:rsidR="00AB2441" w:rsidRPr="005B1CFF" w:rsidRDefault="0009071D" w:rsidP="00820C47">
            <w:pPr>
              <w:spacing w:before="120" w:after="120" w:line="276" w:lineRule="auto"/>
              <w:ind w:left="0" w:right="0" w:firstLine="0"/>
              <w:rPr>
                <w:noProof/>
              </w:rPr>
            </w:pPr>
            <w:r>
              <w:rPr>
                <w:b/>
                <w:noProof/>
              </w:rPr>
              <w:t>Valur totali tal-imposti għal trasferimenti ta’ kreditu mibgħuta mibdijin minn PSUs għajr il-konsumaturi</w:t>
            </w:r>
          </w:p>
          <w:p w14:paraId="0E5F3D27" w14:textId="68D75303" w:rsidR="00AB2441" w:rsidRPr="005B1CFF" w:rsidRDefault="0009071D" w:rsidP="00820C47">
            <w:pPr>
              <w:spacing w:before="120" w:after="120" w:line="276" w:lineRule="auto"/>
              <w:ind w:left="0" w:right="0" w:firstLine="0"/>
              <w:rPr>
                <w:noProof/>
              </w:rPr>
            </w:pPr>
            <w:r>
              <w:rPr>
                <w:noProof/>
              </w:rPr>
              <w:t>Valur totali tal-imposti għal trasferimenti ta’ kreditu mibdijin minn PSUs għajr il-konsumaturi, espress fil-munita nazzjonali</w:t>
            </w:r>
          </w:p>
        </w:tc>
      </w:tr>
      <w:tr w:rsidR="00AB2441" w:rsidRPr="004B078C" w14:paraId="3A7DCC21"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036AE6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5CCC816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C8D0ECE" w14:textId="77777777" w:rsidR="00AB2441" w:rsidRPr="005B1CFF" w:rsidRDefault="0009071D" w:rsidP="00820C47">
            <w:pPr>
              <w:spacing w:before="120" w:after="120" w:line="276" w:lineRule="auto"/>
              <w:ind w:left="0" w:right="0" w:firstLine="0"/>
              <w:jc w:val="left"/>
              <w:rPr>
                <w:noProof/>
              </w:rPr>
            </w:pPr>
            <w:r>
              <w:rPr>
                <w:b/>
                <w:noProof/>
              </w:rPr>
              <w:t xml:space="preserve">   li minnhom għal trasferimenti ta’ kreditu istantanji </w:t>
            </w:r>
          </w:p>
        </w:tc>
      </w:tr>
      <w:tr w:rsidR="00AB2441" w:rsidRPr="004B078C" w14:paraId="309C7459"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070CD8EC" w14:textId="77777777" w:rsidR="00AB2441" w:rsidRPr="005B1CFF" w:rsidRDefault="0009071D" w:rsidP="00820C47">
            <w:pPr>
              <w:spacing w:before="120" w:after="120" w:line="276" w:lineRule="auto"/>
              <w:ind w:left="0" w:right="0" w:firstLine="0"/>
              <w:jc w:val="left"/>
              <w:rPr>
                <w:noProof/>
              </w:rPr>
            </w:pPr>
            <w:r>
              <w:rPr>
                <w:noProof/>
              </w:rPr>
              <w:t xml:space="preserve">0080; 0010 </w:t>
            </w:r>
          </w:p>
          <w:p w14:paraId="12EA7B6D"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88DC616" w14:textId="77777777" w:rsidR="00AB2441" w:rsidRPr="005B1CFF" w:rsidRDefault="0009071D" w:rsidP="00820C47">
            <w:pPr>
              <w:spacing w:before="120" w:after="120" w:line="276" w:lineRule="auto"/>
              <w:ind w:left="0" w:right="0" w:firstLine="0"/>
              <w:jc w:val="left"/>
              <w:rPr>
                <w:noProof/>
              </w:rPr>
            </w:pPr>
            <w:r>
              <w:rPr>
                <w:b/>
                <w:noProof/>
              </w:rPr>
              <w:t xml:space="preserve">Valur totali tal-imposti għal trasferimenti ta’ kreditu mibgħuta mibdijin mill-konsumaturi </w:t>
            </w:r>
          </w:p>
          <w:p w14:paraId="01F50A65" w14:textId="0DB1CADB" w:rsidR="00AB2441" w:rsidRPr="005B1CFF" w:rsidRDefault="0009071D" w:rsidP="00820C47">
            <w:pPr>
              <w:spacing w:before="120" w:after="120" w:line="276" w:lineRule="auto"/>
              <w:ind w:left="0" w:right="0" w:firstLine="0"/>
              <w:rPr>
                <w:noProof/>
              </w:rPr>
            </w:pPr>
            <w:r>
              <w:rPr>
                <w:noProof/>
              </w:rPr>
              <w:t>Valur totali tal-imposti għal trasferimenti ta’ kreditu mibdijin minn konsumatur, espress fil-munita nazzjonali</w:t>
            </w:r>
          </w:p>
        </w:tc>
      </w:tr>
      <w:tr w:rsidR="00AB2441" w:rsidRPr="004B078C" w14:paraId="53B4AB4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D2841E3"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0C74A43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71CCAA78" w14:textId="77777777" w:rsidR="00AB2441" w:rsidRPr="005B1CFF" w:rsidRDefault="0009071D" w:rsidP="00820C47">
            <w:pPr>
              <w:spacing w:before="120" w:after="120" w:line="276" w:lineRule="auto"/>
              <w:ind w:left="0" w:right="0" w:firstLine="0"/>
              <w:jc w:val="left"/>
              <w:rPr>
                <w:noProof/>
              </w:rPr>
            </w:pPr>
            <w:r>
              <w:rPr>
                <w:b/>
                <w:noProof/>
              </w:rPr>
              <w:t xml:space="preserve">   li minnhom għal trasferimenti ta’ kreditu istantanji </w:t>
            </w:r>
          </w:p>
        </w:tc>
      </w:tr>
    </w:tbl>
    <w:p w14:paraId="551C0CB9" w14:textId="77777777" w:rsidR="00AB2441" w:rsidRPr="005B1CFF" w:rsidRDefault="0009071D" w:rsidP="00820C47">
      <w:pPr>
        <w:spacing w:before="120" w:after="120" w:line="276" w:lineRule="auto"/>
        <w:ind w:left="24" w:right="0" w:firstLine="0"/>
        <w:jc w:val="left"/>
        <w:rPr>
          <w:noProof/>
        </w:rPr>
      </w:pPr>
      <w:r>
        <w:rPr>
          <w:b/>
          <w:noProof/>
        </w:rPr>
        <w:t xml:space="preserve"> </w:t>
      </w:r>
    </w:p>
    <w:p w14:paraId="3021030E" w14:textId="1EF40F0C" w:rsidR="00AB2441" w:rsidRPr="005B1CFF" w:rsidRDefault="0009071D" w:rsidP="006907F7">
      <w:pPr>
        <w:pStyle w:val="Heading1"/>
        <w:spacing w:before="120" w:after="120" w:line="276" w:lineRule="auto"/>
        <w:ind w:left="19"/>
        <w:jc w:val="both"/>
        <w:rPr>
          <w:noProof/>
        </w:rPr>
      </w:pPr>
      <w:bookmarkStart w:id="10" w:name="_Toc209176430"/>
      <w:r>
        <w:rPr>
          <w:noProof/>
        </w:rPr>
        <w:t>MUDELL S 02.02: IMPOSTI GĦAL TRASFERIMENTI TA’ KREDITU U TRASFERIMENTI TA’ KREDITU ISTANTANJI (għall-PSPs biss fi Stati Membri li mhumiex fiż-żona tal-euro)</w:t>
      </w:r>
      <w:bookmarkEnd w:id="10"/>
    </w:p>
    <w:p w14:paraId="7D7EEE7F" w14:textId="27988DEE" w:rsidR="00AB2441" w:rsidRPr="00A35585" w:rsidRDefault="002676A6" w:rsidP="00A35585">
      <w:pPr>
        <w:pStyle w:val="ListParagraph"/>
        <w:numPr>
          <w:ilvl w:val="0"/>
          <w:numId w:val="21"/>
        </w:numPr>
        <w:spacing w:before="120" w:after="120" w:line="276" w:lineRule="auto"/>
        <w:ind w:left="1134" w:right="75" w:hanging="567"/>
        <w:rPr>
          <w:noProof/>
        </w:rPr>
      </w:pPr>
      <w:r>
        <w:rPr>
          <w:noProof/>
        </w:rPr>
        <w:t>Il-PSPs għandhom jimlew il-Mudell S 02.02 billi jinkludu informazzjoni dwar l-imposti għal trasferimenti ta’ kreditu mibgħuta u riċevuti u trasferimenti ta’ kreditu istantanji f’euro għal dawk il-PSPs biss li jinsabu fi Stati Membri mhux fiż-żona tal-euro, mingħajr aktar diżaggregazzjonijiet.</w:t>
      </w:r>
    </w:p>
    <w:p w14:paraId="09908A1B" w14:textId="4349B1D0" w:rsidR="00AB2441" w:rsidRPr="005B1CFF" w:rsidRDefault="0009071D" w:rsidP="00820C47">
      <w:pPr>
        <w:spacing w:before="120" w:after="120" w:line="276" w:lineRule="auto"/>
        <w:ind w:left="739" w:right="71" w:hanging="10"/>
        <w:rPr>
          <w:noProof/>
        </w:rPr>
      </w:pPr>
      <w:r>
        <w:rPr>
          <w:noProof/>
        </w:rPr>
        <w:t>Struzzjonijiet li jikkonċernaw pożizzjonijiet speċifiċi tal-Mudell S 02.02</w:t>
      </w:r>
    </w:p>
    <w:tbl>
      <w:tblPr>
        <w:tblStyle w:val="TableGrid"/>
        <w:tblW w:w="8747" w:type="dxa"/>
        <w:tblInd w:w="570" w:type="dxa"/>
        <w:tblCellMar>
          <w:top w:w="13" w:type="dxa"/>
          <w:left w:w="107" w:type="dxa"/>
          <w:right w:w="115" w:type="dxa"/>
        </w:tblCellMar>
        <w:tblLook w:val="04A0" w:firstRow="1" w:lastRow="0" w:firstColumn="1" w:lastColumn="0" w:noHBand="0" w:noVBand="1"/>
      </w:tblPr>
      <w:tblGrid>
        <w:gridCol w:w="1156"/>
        <w:gridCol w:w="7591"/>
      </w:tblGrid>
      <w:tr w:rsidR="00AB2441" w:rsidRPr="005B1CFF" w14:paraId="2435DB23"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090EECFA" w14:textId="77777777" w:rsidR="00AB2441" w:rsidRPr="005B1CFF" w:rsidRDefault="0009071D" w:rsidP="00820C47">
            <w:pPr>
              <w:spacing w:before="120" w:after="120" w:line="276" w:lineRule="auto"/>
              <w:ind w:left="0" w:right="0" w:firstLine="0"/>
              <w:jc w:val="left"/>
              <w:rPr>
                <w:noProof/>
              </w:rPr>
            </w:pPr>
            <w:r>
              <w:rPr>
                <w:b/>
                <w:noProof/>
              </w:rPr>
              <w:t xml:space="preserve">Ringiela; Kolonna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1CA5EB05" w14:textId="31679C43" w:rsidR="00AB2441" w:rsidRPr="005B1CFF" w:rsidRDefault="0009071D" w:rsidP="00820C47">
            <w:pPr>
              <w:spacing w:before="120" w:after="120" w:line="276" w:lineRule="auto"/>
              <w:ind w:left="1" w:right="0" w:firstLine="0"/>
              <w:jc w:val="left"/>
              <w:rPr>
                <w:noProof/>
              </w:rPr>
            </w:pPr>
            <w:r>
              <w:rPr>
                <w:b/>
                <w:noProof/>
              </w:rPr>
              <w:t>Referenzi legali u struzzjonijiet</w:t>
            </w:r>
          </w:p>
        </w:tc>
      </w:tr>
      <w:tr w:rsidR="00AB2441" w:rsidRPr="004B078C" w14:paraId="42BB8F79"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412489A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1C1D7DC"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482E6FD" w14:textId="577C5FA3" w:rsidR="00AB2441" w:rsidRPr="005B1CFF" w:rsidRDefault="0009071D" w:rsidP="00820C47">
            <w:pPr>
              <w:spacing w:before="120" w:after="120" w:line="276" w:lineRule="auto"/>
              <w:ind w:left="1" w:right="0" w:firstLine="0"/>
              <w:jc w:val="left"/>
              <w:rPr>
                <w:noProof/>
              </w:rPr>
            </w:pPr>
            <w:r>
              <w:rPr>
                <w:b/>
                <w:noProof/>
              </w:rPr>
              <w:t>Valur totali tal-imposti għat-trasferimenti ta’ kreditu mibgħuta</w:t>
            </w:r>
          </w:p>
          <w:p w14:paraId="5CE47078" w14:textId="77777777" w:rsidR="00AB2441" w:rsidRPr="005B1CFF" w:rsidRDefault="0009071D" w:rsidP="00820C47">
            <w:pPr>
              <w:spacing w:before="120" w:after="120" w:line="276" w:lineRule="auto"/>
              <w:ind w:left="1" w:right="0" w:firstLine="0"/>
              <w:jc w:val="left"/>
              <w:rPr>
                <w:noProof/>
              </w:rPr>
            </w:pPr>
            <w:r>
              <w:rPr>
                <w:noProof/>
              </w:rPr>
              <w:t>Valur totali tal-imposti għat-trasferimenti ta’ kreditu mibgħuta, espress f’euro.</w:t>
            </w:r>
            <w:r>
              <w:rPr>
                <w:b/>
                <w:noProof/>
              </w:rPr>
              <w:t xml:space="preserve"> </w:t>
            </w:r>
          </w:p>
        </w:tc>
      </w:tr>
      <w:tr w:rsidR="00AB2441" w:rsidRPr="004B078C" w14:paraId="53ACA2C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07BF3A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E3FB161"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0C8489F1" w14:textId="22D81594" w:rsidR="00AB2441" w:rsidRPr="005B1CFF" w:rsidRDefault="0009071D" w:rsidP="00820C47">
            <w:pPr>
              <w:spacing w:before="120" w:after="120" w:line="276" w:lineRule="auto"/>
              <w:ind w:left="1" w:right="0" w:firstLine="0"/>
              <w:jc w:val="left"/>
              <w:rPr>
                <w:noProof/>
              </w:rPr>
            </w:pPr>
            <w:r>
              <w:rPr>
                <w:b/>
                <w:noProof/>
              </w:rPr>
              <w:t xml:space="preserve">   li minnhom għal trasferimenti ta’ kreditu istantanji</w:t>
            </w:r>
          </w:p>
        </w:tc>
      </w:tr>
      <w:tr w:rsidR="00AB2441" w:rsidRPr="004B078C" w14:paraId="65FA6BA7"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20ED063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014D4C8"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0" w:type="dxa"/>
            <w:tcBorders>
              <w:top w:val="single" w:sz="4" w:space="0" w:color="000000"/>
              <w:left w:val="single" w:sz="4" w:space="0" w:color="000000"/>
              <w:bottom w:val="single" w:sz="4" w:space="0" w:color="000000"/>
              <w:right w:val="single" w:sz="4" w:space="0" w:color="000000"/>
            </w:tcBorders>
          </w:tcPr>
          <w:p w14:paraId="7A33E434" w14:textId="01092A88" w:rsidR="00AB2441" w:rsidRPr="005B1CFF" w:rsidRDefault="0009071D" w:rsidP="00820C47">
            <w:pPr>
              <w:spacing w:before="120" w:after="120" w:line="276" w:lineRule="auto"/>
              <w:ind w:left="1" w:right="0" w:firstLine="0"/>
              <w:jc w:val="left"/>
              <w:rPr>
                <w:noProof/>
              </w:rPr>
            </w:pPr>
            <w:r>
              <w:rPr>
                <w:b/>
                <w:noProof/>
              </w:rPr>
              <w:t>Valur totali tal-imposti għat-trasferimenti ta’ kreditu riċevuti</w:t>
            </w:r>
          </w:p>
          <w:p w14:paraId="33C6A025" w14:textId="77777777" w:rsidR="00AB2441" w:rsidRPr="005B1CFF" w:rsidRDefault="0009071D" w:rsidP="00820C47">
            <w:pPr>
              <w:spacing w:before="120" w:after="120" w:line="276" w:lineRule="auto"/>
              <w:ind w:left="1" w:right="0" w:firstLine="0"/>
              <w:jc w:val="left"/>
              <w:rPr>
                <w:noProof/>
              </w:rPr>
            </w:pPr>
            <w:r>
              <w:rPr>
                <w:noProof/>
              </w:rPr>
              <w:t>Valur totali tal-imposti għat-trasferimenti ta’ kreditu riċevuti, espress f’euro.</w:t>
            </w:r>
            <w:r>
              <w:rPr>
                <w:b/>
                <w:noProof/>
              </w:rPr>
              <w:t xml:space="preserve"> </w:t>
            </w:r>
          </w:p>
        </w:tc>
      </w:tr>
      <w:tr w:rsidR="00AB2441" w:rsidRPr="004B078C" w14:paraId="5F9B5E48"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5300D90F"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293E3CC"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5E96F0A9" w14:textId="1CDD32C6" w:rsidR="00AB2441" w:rsidRPr="005B1CFF" w:rsidRDefault="0009071D" w:rsidP="00820C47">
            <w:pPr>
              <w:spacing w:before="120" w:after="120" w:line="276" w:lineRule="auto"/>
              <w:ind w:left="1" w:right="0" w:firstLine="0"/>
              <w:jc w:val="left"/>
              <w:rPr>
                <w:noProof/>
              </w:rPr>
            </w:pPr>
            <w:r>
              <w:rPr>
                <w:b/>
                <w:noProof/>
              </w:rPr>
              <w:t xml:space="preserve">   li minnhom għal trasferimenti ta’ kreditu istantanji</w:t>
            </w:r>
          </w:p>
        </w:tc>
      </w:tr>
    </w:tbl>
    <w:p w14:paraId="5E43D773" w14:textId="02E0A17E" w:rsidR="00AB2441" w:rsidRPr="005B1CFF" w:rsidRDefault="0009071D" w:rsidP="006907F7">
      <w:pPr>
        <w:pStyle w:val="Heading1"/>
        <w:spacing w:before="120" w:after="120" w:line="276" w:lineRule="auto"/>
        <w:ind w:left="19"/>
        <w:jc w:val="both"/>
        <w:rPr>
          <w:noProof/>
        </w:rPr>
      </w:pPr>
      <w:bookmarkStart w:id="11" w:name="_Toc209176431"/>
      <w:r>
        <w:rPr>
          <w:noProof/>
        </w:rPr>
        <w:t>MUDELL S 03.00: GĦADD TOTALI TA’ KONTIJIET TA’ PAGAMENT U L-IMPOSTI TOTALI GĦALL-KONTIJIET TA’ PAGAMENT (MUNITA NAZZJONALI)</w:t>
      </w:r>
      <w:bookmarkEnd w:id="11"/>
    </w:p>
    <w:p w14:paraId="6BAD509C" w14:textId="77777777" w:rsidR="00AB2441" w:rsidRPr="005B1CFF" w:rsidRDefault="0009071D" w:rsidP="002676A6">
      <w:pPr>
        <w:spacing w:before="120" w:after="120" w:line="276" w:lineRule="auto"/>
        <w:ind w:left="567" w:right="71" w:hanging="10"/>
        <w:rPr>
          <w:noProof/>
        </w:rPr>
      </w:pPr>
      <w:r>
        <w:rPr>
          <w:noProof/>
        </w:rPr>
        <w:t xml:space="preserve">Kummenti ġenerali </w:t>
      </w:r>
    </w:p>
    <w:p w14:paraId="72FA57D8" w14:textId="6F8691E7" w:rsidR="00AB2441" w:rsidRPr="005B1CFF" w:rsidRDefault="0009071D" w:rsidP="00A35585">
      <w:pPr>
        <w:numPr>
          <w:ilvl w:val="0"/>
          <w:numId w:val="21"/>
        </w:numPr>
        <w:spacing w:before="120" w:after="120" w:line="276" w:lineRule="auto"/>
        <w:ind w:left="1134" w:right="75" w:hanging="567"/>
        <w:rPr>
          <w:noProof/>
        </w:rPr>
      </w:pPr>
      <w:r>
        <w:rPr>
          <w:noProof/>
        </w:rPr>
        <w:t>Il-mudell S 03.00 għandu jinkludi informazzjoni dwar l-għadd ta’ kontijiet ta’ pagament u l-imposti totali għal tali kontijiet fil-perjodu ta’ referenza.</w:t>
      </w:r>
    </w:p>
    <w:p w14:paraId="0908FE52" w14:textId="149B33A1" w:rsidR="00AB2441" w:rsidRPr="005B1CFF" w:rsidRDefault="0009071D" w:rsidP="00A35585">
      <w:pPr>
        <w:numPr>
          <w:ilvl w:val="0"/>
          <w:numId w:val="21"/>
        </w:numPr>
        <w:spacing w:before="120" w:after="120" w:line="276" w:lineRule="auto"/>
        <w:ind w:left="1134" w:right="75" w:hanging="567"/>
        <w:rPr>
          <w:noProof/>
        </w:rPr>
      </w:pPr>
      <w:r>
        <w:rPr>
          <w:noProof/>
        </w:rPr>
        <w:t>Il-valuri tal-imposti għandhom jiġu rrapportati f’euro għall-PSPs li jinsabu fi Stati Membri tal-euro u fil-munita nazzjonali għajr l-euro għall-Istati Membri li mhumiex fiż-żona tal-euro. Meta l-imposti jkunu ġew applikati f’munita differenti minn dik użata għar-rapportar f’dan il-mudell, il-valur ta’ tali imposti għandu jiġi kkonvertit f’euro jew f’muniti nazzjonali oħra, bl-użu tar-rata tal-kambju ta’ referenza tal-BĊE jew tar-rati tal-kambju applikati għal dawk it-tranżazzjonijiet, f’konformità mar-Regolament (UE) Nru 1409/2013.</w:t>
      </w:r>
    </w:p>
    <w:p w14:paraId="39114537" w14:textId="77777777" w:rsidR="00AB2441" w:rsidRPr="005B1CFF" w:rsidRDefault="0009071D" w:rsidP="002676A6">
      <w:pPr>
        <w:spacing w:before="120" w:after="120" w:line="276" w:lineRule="auto"/>
        <w:ind w:left="1134" w:right="71" w:hanging="10"/>
        <w:rPr>
          <w:noProof/>
        </w:rPr>
      </w:pPr>
      <w:r>
        <w:rPr>
          <w:noProof/>
        </w:rPr>
        <w:t xml:space="preserve">Struzzjonijiet li jikkonċernaw pożizzjonijiet speċifiċi tal-Mudell S 03.00 </w:t>
      </w:r>
    </w:p>
    <w:tbl>
      <w:tblPr>
        <w:tblStyle w:val="TableGrid"/>
        <w:tblW w:w="8750" w:type="dxa"/>
        <w:tblInd w:w="569" w:type="dxa"/>
        <w:tblCellMar>
          <w:top w:w="13" w:type="dxa"/>
          <w:left w:w="107" w:type="dxa"/>
          <w:right w:w="48" w:type="dxa"/>
        </w:tblCellMar>
        <w:tblLook w:val="04A0" w:firstRow="1" w:lastRow="0" w:firstColumn="1" w:lastColumn="0" w:noHBand="0" w:noVBand="1"/>
      </w:tblPr>
      <w:tblGrid>
        <w:gridCol w:w="1200"/>
        <w:gridCol w:w="7550"/>
      </w:tblGrid>
      <w:tr w:rsidR="00AB2441" w:rsidRPr="005B1CFF" w14:paraId="66DCD133" w14:textId="77777777" w:rsidTr="007A0AAD">
        <w:trPr>
          <w:trHeight w:val="679"/>
        </w:trPr>
        <w:tc>
          <w:tcPr>
            <w:tcW w:w="1200" w:type="dxa"/>
            <w:tcBorders>
              <w:top w:val="single" w:sz="4" w:space="0" w:color="000000"/>
              <w:left w:val="single" w:sz="4" w:space="0" w:color="000000"/>
              <w:bottom w:val="single" w:sz="4" w:space="0" w:color="000000"/>
              <w:right w:val="single" w:sz="4" w:space="0" w:color="000000"/>
            </w:tcBorders>
            <w:shd w:val="clear" w:color="auto" w:fill="D9D9D9"/>
          </w:tcPr>
          <w:p w14:paraId="66991603" w14:textId="77777777" w:rsidR="00AB2441" w:rsidRPr="005B1CFF" w:rsidRDefault="0009071D" w:rsidP="00820C47">
            <w:pPr>
              <w:spacing w:before="120" w:after="120" w:line="276" w:lineRule="auto"/>
              <w:ind w:left="0" w:right="0" w:firstLine="0"/>
              <w:jc w:val="left"/>
              <w:rPr>
                <w:noProof/>
              </w:rPr>
            </w:pPr>
            <w:r>
              <w:rPr>
                <w:b/>
                <w:noProof/>
              </w:rPr>
              <w:t xml:space="preserve">Ringiela; Kolonna </w:t>
            </w:r>
          </w:p>
        </w:tc>
        <w:tc>
          <w:tcPr>
            <w:tcW w:w="7550" w:type="dxa"/>
            <w:tcBorders>
              <w:top w:val="single" w:sz="4" w:space="0" w:color="000000"/>
              <w:left w:val="single" w:sz="4" w:space="0" w:color="000000"/>
              <w:bottom w:val="single" w:sz="4" w:space="0" w:color="000000"/>
              <w:right w:val="single" w:sz="4" w:space="0" w:color="000000"/>
            </w:tcBorders>
            <w:shd w:val="clear" w:color="auto" w:fill="D9D9D9"/>
          </w:tcPr>
          <w:p w14:paraId="19EE526D" w14:textId="77777777" w:rsidR="00AB2441" w:rsidRPr="005B1CFF" w:rsidRDefault="0009071D" w:rsidP="00820C47">
            <w:pPr>
              <w:spacing w:before="120" w:after="120" w:line="276" w:lineRule="auto"/>
              <w:ind w:left="1" w:right="0" w:firstLine="0"/>
              <w:jc w:val="left"/>
              <w:rPr>
                <w:noProof/>
              </w:rPr>
            </w:pPr>
            <w:r>
              <w:rPr>
                <w:b/>
                <w:noProof/>
              </w:rPr>
              <w:t xml:space="preserve">Referenzi legali u struzzjonijiet </w:t>
            </w:r>
          </w:p>
        </w:tc>
      </w:tr>
      <w:tr w:rsidR="00AB2441" w:rsidRPr="004B078C" w14:paraId="01B43DFD" w14:textId="2FD25FA6" w:rsidTr="007A0AAD">
        <w:trPr>
          <w:trHeight w:val="685"/>
        </w:trPr>
        <w:tc>
          <w:tcPr>
            <w:tcW w:w="1200" w:type="dxa"/>
            <w:tcBorders>
              <w:top w:val="single" w:sz="4" w:space="0" w:color="000000"/>
              <w:left w:val="single" w:sz="4" w:space="0" w:color="000000"/>
              <w:bottom w:val="single" w:sz="4" w:space="0" w:color="000000"/>
              <w:right w:val="single" w:sz="4" w:space="0" w:color="000000"/>
            </w:tcBorders>
          </w:tcPr>
          <w:p w14:paraId="405274CF" w14:textId="02ADE183" w:rsidR="00AB2441" w:rsidRPr="005B1CFF" w:rsidRDefault="0009071D" w:rsidP="00820C47">
            <w:pPr>
              <w:spacing w:before="120" w:after="120" w:line="276" w:lineRule="auto"/>
              <w:ind w:left="0" w:right="0" w:firstLine="0"/>
              <w:jc w:val="left"/>
              <w:rPr>
                <w:noProof/>
              </w:rPr>
            </w:pPr>
            <w:r>
              <w:rPr>
                <w:noProof/>
              </w:rPr>
              <w:t xml:space="preserve">0010; </w:t>
            </w:r>
          </w:p>
          <w:p w14:paraId="3657F687" w14:textId="1A1A92D8" w:rsidR="00AB2441" w:rsidRPr="005B1CFF" w:rsidRDefault="0009071D" w:rsidP="00820C47">
            <w:pPr>
              <w:spacing w:before="120" w:after="120" w:line="276" w:lineRule="auto"/>
              <w:ind w:left="0" w:right="0" w:firstLine="0"/>
              <w:jc w:val="left"/>
              <w:rPr>
                <w:noProof/>
              </w:rPr>
            </w:pPr>
            <w:r>
              <w:rPr>
                <w:noProof/>
              </w:rPr>
              <w:t xml:space="preserve">0010 </w:t>
            </w:r>
          </w:p>
        </w:tc>
        <w:tc>
          <w:tcPr>
            <w:tcW w:w="7550" w:type="dxa"/>
            <w:tcBorders>
              <w:top w:val="single" w:sz="4" w:space="0" w:color="000000"/>
              <w:left w:val="single" w:sz="4" w:space="0" w:color="000000"/>
              <w:bottom w:val="single" w:sz="4" w:space="0" w:color="000000"/>
              <w:right w:val="single" w:sz="4" w:space="0" w:color="000000"/>
            </w:tcBorders>
          </w:tcPr>
          <w:p w14:paraId="67995DE6" w14:textId="39DEB4FF" w:rsidR="00AB2441" w:rsidRPr="005B1CFF" w:rsidRDefault="0009071D" w:rsidP="00820C47">
            <w:pPr>
              <w:spacing w:before="120" w:after="120" w:line="276" w:lineRule="auto"/>
              <w:ind w:left="1" w:right="0" w:firstLine="0"/>
              <w:jc w:val="left"/>
              <w:rPr>
                <w:noProof/>
              </w:rPr>
            </w:pPr>
            <w:r>
              <w:rPr>
                <w:b/>
                <w:noProof/>
              </w:rPr>
              <w:t xml:space="preserve">Għadd totali ta’ kontijiet ta’ pagament </w:t>
            </w:r>
          </w:p>
        </w:tc>
      </w:tr>
      <w:tr w:rsidR="00AB2441" w:rsidRPr="004B078C" w14:paraId="42017298" w14:textId="53AD33C9" w:rsidTr="007A0AAD">
        <w:trPr>
          <w:trHeight w:val="2458"/>
        </w:trPr>
        <w:tc>
          <w:tcPr>
            <w:tcW w:w="1200" w:type="dxa"/>
            <w:tcBorders>
              <w:top w:val="single" w:sz="4" w:space="0" w:color="000000"/>
              <w:left w:val="single" w:sz="4" w:space="0" w:color="000000"/>
              <w:bottom w:val="single" w:sz="4" w:space="0" w:color="000000"/>
              <w:right w:val="single" w:sz="4" w:space="0" w:color="000000"/>
            </w:tcBorders>
          </w:tcPr>
          <w:p w14:paraId="7ABAC8EE" w14:textId="34AC21F2" w:rsidR="00AB2441" w:rsidRPr="00313955" w:rsidRDefault="00AB2441" w:rsidP="00820C47">
            <w:pPr>
              <w:spacing w:before="120" w:after="120" w:line="276" w:lineRule="auto"/>
              <w:ind w:left="0" w:right="0" w:firstLine="0"/>
              <w:jc w:val="left"/>
              <w:rPr>
                <w:noProof/>
                <w:lang w:val="fr-BE"/>
              </w:rPr>
            </w:pPr>
          </w:p>
        </w:tc>
        <w:tc>
          <w:tcPr>
            <w:tcW w:w="7550" w:type="dxa"/>
            <w:tcBorders>
              <w:top w:val="single" w:sz="4" w:space="0" w:color="000000"/>
              <w:left w:val="single" w:sz="4" w:space="0" w:color="000000"/>
              <w:bottom w:val="single" w:sz="4" w:space="0" w:color="000000"/>
              <w:right w:val="single" w:sz="4" w:space="0" w:color="000000"/>
            </w:tcBorders>
          </w:tcPr>
          <w:p w14:paraId="6ABB513D" w14:textId="21F2B7F7" w:rsidR="00AB2441" w:rsidRPr="005B1CFF" w:rsidRDefault="0009071D" w:rsidP="00820C47">
            <w:pPr>
              <w:spacing w:before="120" w:after="120" w:line="276" w:lineRule="auto"/>
              <w:ind w:left="0" w:right="59" w:firstLine="0"/>
              <w:rPr>
                <w:noProof/>
              </w:rPr>
            </w:pPr>
            <w:r>
              <w:rPr>
                <w:noProof/>
              </w:rPr>
              <w:t>L-għadd totali ta’ kontijiet ta’ pagament għandu jkun l-għadd fi tmiem il-perjodu ta’ referenza.</w:t>
            </w:r>
          </w:p>
          <w:p w14:paraId="2F288EF7" w14:textId="44BBE4FC" w:rsidR="00AB2441" w:rsidRPr="005B1CFF" w:rsidRDefault="0009071D" w:rsidP="00820C47">
            <w:pPr>
              <w:spacing w:before="120" w:after="120" w:line="276" w:lineRule="auto"/>
              <w:ind w:left="0" w:right="0" w:firstLine="0"/>
              <w:rPr>
                <w:noProof/>
              </w:rPr>
            </w:pPr>
            <w:r>
              <w:rPr>
                <w:noProof/>
              </w:rPr>
              <w:t xml:space="preserve">Għandhom jiġu inklużi l-kontijiet ta’ pagament kollha irrispettivament mill-munita li huma denominati fiha. </w:t>
            </w:r>
          </w:p>
        </w:tc>
      </w:tr>
      <w:tr w:rsidR="00AB2441" w:rsidRPr="004B078C" w14:paraId="1A11F0A8" w14:textId="77777777" w:rsidTr="00066806">
        <w:trPr>
          <w:trHeight w:val="686"/>
        </w:trPr>
        <w:tc>
          <w:tcPr>
            <w:tcW w:w="1200" w:type="dxa"/>
            <w:tcBorders>
              <w:top w:val="single" w:sz="4" w:space="0" w:color="000000"/>
              <w:left w:val="single" w:sz="4" w:space="0" w:color="000000"/>
              <w:bottom w:val="single" w:sz="4" w:space="0" w:color="000000"/>
              <w:right w:val="single" w:sz="4" w:space="0" w:color="000000"/>
            </w:tcBorders>
          </w:tcPr>
          <w:p w14:paraId="4C961B64"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5A5B3E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550" w:type="dxa"/>
            <w:tcBorders>
              <w:top w:val="single" w:sz="4" w:space="0" w:color="000000"/>
              <w:left w:val="single" w:sz="4" w:space="0" w:color="000000"/>
              <w:bottom w:val="single" w:sz="4" w:space="0" w:color="000000"/>
              <w:right w:val="single" w:sz="4" w:space="0" w:color="000000"/>
            </w:tcBorders>
          </w:tcPr>
          <w:p w14:paraId="30F47AD1" w14:textId="77777777" w:rsidR="00AB2441" w:rsidRPr="005B1CFF" w:rsidRDefault="0009071D" w:rsidP="00820C47">
            <w:pPr>
              <w:spacing w:before="120" w:after="120" w:line="276" w:lineRule="auto"/>
              <w:ind w:left="0" w:right="0" w:firstLine="0"/>
              <w:jc w:val="left"/>
              <w:rPr>
                <w:noProof/>
              </w:rPr>
            </w:pPr>
            <w:r>
              <w:rPr>
                <w:b/>
                <w:noProof/>
              </w:rPr>
              <w:t xml:space="preserve">Valur totali tal-imposti għal kont ta’ pagament </w:t>
            </w:r>
          </w:p>
          <w:p w14:paraId="2E187719" w14:textId="02EF5C0C" w:rsidR="00AB2441" w:rsidRPr="005B1CFF" w:rsidRDefault="0009071D" w:rsidP="00820C47">
            <w:pPr>
              <w:spacing w:before="120" w:after="120" w:line="276" w:lineRule="auto"/>
              <w:ind w:left="0" w:right="58" w:firstLine="0"/>
              <w:rPr>
                <w:noProof/>
              </w:rPr>
            </w:pPr>
            <w:r>
              <w:rPr>
                <w:noProof/>
              </w:rPr>
              <w:t>Il-valur totali tal-imposti jirreferi għat-tariffi totali mħallsa, li jiġbor fil-qosor il-kost annwali kumplessiv tal-kont ta’ pagament, kif irrapportat lil xi detenturi ta’ kontijiet fid-Dikjarazzjoni tat-Tariffi (SoF, Statement of Fees) annwali. Għal dawk il-kontijiet li ma jaqgħux fil-kamp ta’ applikazzjoni tad-Direttiva 2014/92/UE tal-Parlament Ewropew u tal-Kunsill</w:t>
            </w:r>
            <w:r>
              <w:rPr>
                <w:rStyle w:val="FootnoteReference"/>
                <w:noProof/>
                <w:lang w:val="en-IE"/>
              </w:rPr>
              <w:footnoteReference w:id="4"/>
            </w:r>
            <w:r>
              <w:rPr>
                <w:noProof/>
              </w:rPr>
              <w:t xml:space="preserve"> u li għalihom l-SoF la hija obbligatorja u lanqas ipprovduta lid-detentur tal-kont, iċ-ċifra għandha fi kwalunkwe każ tindika t-tariffi annwali totali mħallsa mid-detenturi tal-kont għas-servizzi marbuta mal-kont ta’ pagament, li jistgħu jvarjaw skont l-għadd u t-tip ta’ servizzi pprovduti u skont it-tip ta’ pprezzar applikat mill-PSPs.</w:t>
            </w:r>
          </w:p>
          <w:p w14:paraId="7B9DC562" w14:textId="3086DF85" w:rsidR="00AB2441" w:rsidRPr="005B1CFF" w:rsidRDefault="0009071D" w:rsidP="00820C47">
            <w:pPr>
              <w:spacing w:before="120" w:after="120" w:line="276" w:lineRule="auto"/>
              <w:ind w:left="0" w:right="0" w:firstLine="0"/>
              <w:jc w:val="left"/>
              <w:rPr>
                <w:noProof/>
              </w:rPr>
            </w:pPr>
            <w:r>
              <w:rPr>
                <w:noProof/>
              </w:rPr>
              <w:t>Iċ-ċifra għandha tiġi espressa fil-munita nazzjonali.</w:t>
            </w:r>
          </w:p>
          <w:p w14:paraId="6EAA2F7E" w14:textId="77777777" w:rsidR="00AB2441" w:rsidRPr="005B1CFF" w:rsidRDefault="0009071D" w:rsidP="00820C47">
            <w:pPr>
              <w:spacing w:before="120" w:after="120" w:line="276" w:lineRule="auto"/>
              <w:ind w:left="0" w:right="62" w:firstLine="0"/>
              <w:rPr>
                <w:noProof/>
              </w:rPr>
            </w:pPr>
            <w:r>
              <w:rPr>
                <w:noProof/>
              </w:rPr>
              <w:t xml:space="preserve">F’każ li jiġi applikat pakkett imħallas minn qabel (jew “tariffa fissa unika”), li jfisser li servizz wieħed jew aktar jiġu offruti bħala parti minn pakkett ta’ servizzi marbuta ma’ kont ta’ pagament, iċ-ċifra għandha tkun ibbażata fuq it-tariffa unika applikata għall-pakkett kollu u t-tariffa addizzjonali imposta għal kwalunkwe servizz li jaqbeż il-kwantità koperta mit-tariffa tal-pakkett, jekk applikabbli. </w:t>
            </w:r>
          </w:p>
          <w:p w14:paraId="11ECEE63" w14:textId="58005BF5" w:rsidR="00AB2441" w:rsidRPr="005B1CFF" w:rsidRDefault="0009071D" w:rsidP="00820C47">
            <w:pPr>
              <w:spacing w:before="120" w:after="120" w:line="276" w:lineRule="auto"/>
              <w:ind w:left="0" w:right="0" w:firstLine="0"/>
              <w:jc w:val="left"/>
              <w:rPr>
                <w:noProof/>
              </w:rPr>
            </w:pPr>
            <w:r>
              <w:rPr>
                <w:noProof/>
              </w:rPr>
              <w:t>Għandhom jiġu inklużi l-imposti kollha irrispettivament mill-munita.</w:t>
            </w:r>
          </w:p>
          <w:p w14:paraId="4981F7F3" w14:textId="408D84A7" w:rsidR="00066806" w:rsidRPr="00066806" w:rsidRDefault="0009071D" w:rsidP="00066806">
            <w:pPr>
              <w:spacing w:before="120" w:after="120" w:line="276" w:lineRule="auto"/>
              <w:ind w:left="0" w:right="0" w:firstLine="0"/>
              <w:jc w:val="left"/>
              <w:rPr>
                <w:noProof/>
              </w:rPr>
            </w:pPr>
            <w:r>
              <w:rPr>
                <w:noProof/>
              </w:rPr>
              <w:t>It-tariffa tal-kambju tal-munita għandha tiġi eskluża mir-rapportar.</w:t>
            </w:r>
          </w:p>
        </w:tc>
      </w:tr>
      <w:tr w:rsidR="00AB2441" w:rsidRPr="004B078C" w14:paraId="26AABAD6" w14:textId="77777777" w:rsidTr="007A0AAD">
        <w:trPr>
          <w:trHeight w:val="2614"/>
        </w:trPr>
        <w:tc>
          <w:tcPr>
            <w:tcW w:w="1200" w:type="dxa"/>
            <w:tcBorders>
              <w:top w:val="single" w:sz="4" w:space="0" w:color="000000"/>
              <w:left w:val="single" w:sz="4" w:space="0" w:color="000000"/>
              <w:bottom w:val="single" w:sz="4" w:space="0" w:color="000000"/>
              <w:right w:val="single" w:sz="4" w:space="0" w:color="000000"/>
            </w:tcBorders>
          </w:tcPr>
          <w:p w14:paraId="3D4A2C8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19B2C87"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550" w:type="dxa"/>
            <w:tcBorders>
              <w:top w:val="single" w:sz="4" w:space="0" w:color="000000"/>
              <w:left w:val="single" w:sz="4" w:space="0" w:color="000000"/>
              <w:bottom w:val="single" w:sz="4" w:space="0" w:color="000000"/>
              <w:right w:val="single" w:sz="4" w:space="0" w:color="000000"/>
            </w:tcBorders>
          </w:tcPr>
          <w:p w14:paraId="1908300E" w14:textId="77777777" w:rsidR="00AB2441" w:rsidRPr="005B1CFF" w:rsidRDefault="0009071D" w:rsidP="00820C47">
            <w:pPr>
              <w:spacing w:before="120" w:after="120" w:line="276" w:lineRule="auto"/>
              <w:ind w:left="0" w:right="0" w:firstLine="0"/>
              <w:jc w:val="left"/>
              <w:rPr>
                <w:noProof/>
              </w:rPr>
            </w:pPr>
            <w:r>
              <w:rPr>
                <w:b/>
                <w:noProof/>
              </w:rPr>
              <w:t xml:space="preserve">Valur totali tal-imposti għaż-żamma ta’ kontijiet ta’ pagament  </w:t>
            </w:r>
          </w:p>
          <w:p w14:paraId="566DD91F" w14:textId="156B067F" w:rsidR="00C550D1" w:rsidRPr="005B1CFF" w:rsidRDefault="0009071D" w:rsidP="00820C47">
            <w:pPr>
              <w:spacing w:before="120" w:after="120" w:line="276" w:lineRule="auto"/>
              <w:ind w:left="0" w:right="0" w:firstLine="0"/>
              <w:rPr>
                <w:noProof/>
              </w:rPr>
            </w:pPr>
            <w:r>
              <w:rPr>
                <w:noProof/>
              </w:rPr>
              <w:t>It-tariffa għaż-żamma tirreferi għal servizzi ta’ kont ġenerali kif irrapportati lid-detenturi tal-kont fid-Dokument ta’ Informazzjoni dwar it-Tariffi (FID, Fee Information Document), f’konformità mal-aktar servizzi użati komunement kif definiti fl-Istat Membru li fih jopera l-PSP li jkun qed jirrapporta. Għal dawk il-kontijiet li ma jaqgħux fil-kamp ta’ applikazzjoni tad-Direttiva 2014/92/UE u li għalihom l-FID mhuwiex obbligatorju u lanqas ipprovdut lid-detentur tal-kont, iċ-ċifra għandha fi kwalunkwe każ tindika l-imposta għaż-żamma tal-kont ta’ pagament, jiġifieri l-imposti li l-fornitur jimponi biex jopera l-kont għall-użu mill-klijent, skont il-lista nazzjonali tas-servizzi l-aktar rappreżentattivi marbuta ma’ kont ta’ pagament abbozzata minn kull Stat Membru u applikabbli għall-PSP speċifiku li jkun qed jirrapporta.</w:t>
            </w:r>
          </w:p>
          <w:p w14:paraId="4F2F608A" w14:textId="4135D867" w:rsidR="00C550D1" w:rsidRPr="005B1CFF" w:rsidRDefault="00C550D1" w:rsidP="00820C47">
            <w:pPr>
              <w:spacing w:before="120" w:after="120" w:line="276" w:lineRule="auto"/>
              <w:ind w:left="0" w:right="0" w:firstLine="0"/>
              <w:jc w:val="left"/>
              <w:rPr>
                <w:noProof/>
              </w:rPr>
            </w:pPr>
            <w:r>
              <w:rPr>
                <w:noProof/>
              </w:rPr>
              <w:t>Iċ-ċifra għandha tiġi espressa fil-munita nazzjonali.</w:t>
            </w:r>
          </w:p>
          <w:p w14:paraId="679765A6" w14:textId="71260819" w:rsidR="00C550D1" w:rsidRPr="005B1CFF" w:rsidRDefault="00C550D1" w:rsidP="00820C47">
            <w:pPr>
              <w:spacing w:before="120" w:after="120" w:line="276" w:lineRule="auto"/>
              <w:ind w:left="0" w:right="60" w:firstLine="0"/>
              <w:rPr>
                <w:noProof/>
              </w:rPr>
            </w:pPr>
            <w:r>
              <w:rPr>
                <w:noProof/>
              </w:rPr>
              <w:t>F’każ li jiġi applikat pakkett imħallas minn qabel (jew “tariffa fissa unika”), li jfisser li servizz wieħed jew aktar jiġu offruti bħala parti minn pakkett ta’ servizzi marbuta ma’ kont ta’ pagament, iċ-ċifra għandha tiddivulga biss it-tariffa unika applikata għall-pakkett kollu.</w:t>
            </w:r>
          </w:p>
          <w:p w14:paraId="36237124" w14:textId="4F4926BF" w:rsidR="00C550D1" w:rsidRPr="005B1CFF" w:rsidRDefault="00C550D1" w:rsidP="00820C47">
            <w:pPr>
              <w:spacing w:before="120" w:after="120" w:line="276" w:lineRule="auto"/>
              <w:ind w:left="0" w:right="0" w:firstLine="0"/>
              <w:jc w:val="left"/>
              <w:rPr>
                <w:noProof/>
              </w:rPr>
            </w:pPr>
            <w:r>
              <w:rPr>
                <w:noProof/>
              </w:rPr>
              <w:t>Għandhom jiġu inklużi l-imposti kollha irrispettivament mill-munita.</w:t>
            </w:r>
          </w:p>
          <w:p w14:paraId="6A2849F9" w14:textId="08B831C5" w:rsidR="00AB2441" w:rsidRPr="005B1CFF" w:rsidRDefault="00C550D1" w:rsidP="00820C47">
            <w:pPr>
              <w:spacing w:before="120" w:after="120" w:line="276" w:lineRule="auto"/>
              <w:ind w:left="0" w:right="61" w:firstLine="0"/>
              <w:rPr>
                <w:noProof/>
              </w:rPr>
            </w:pPr>
            <w:r>
              <w:rPr>
                <w:noProof/>
              </w:rPr>
              <w:t>It-tariffa tal-kambju tal-munita għandha tiġi eskluża mir-rapportar.</w:t>
            </w:r>
          </w:p>
        </w:tc>
      </w:tr>
    </w:tbl>
    <w:p w14:paraId="1AB89300" w14:textId="0A6AC815" w:rsidR="00AB2441" w:rsidRPr="005B1CFF" w:rsidRDefault="0009071D" w:rsidP="00820C47">
      <w:pPr>
        <w:pStyle w:val="Heading1"/>
        <w:spacing w:before="120" w:after="120" w:line="276" w:lineRule="auto"/>
        <w:ind w:left="19"/>
        <w:rPr>
          <w:noProof/>
        </w:rPr>
      </w:pPr>
      <w:bookmarkStart w:id="12" w:name="_Toc209176432"/>
      <w:r>
        <w:rPr>
          <w:noProof/>
        </w:rPr>
        <w:t>MUDELL S 04.00: GĦADD TAT-TRASFERIMENTI TA’ KREDITU ISTANTANJI RIFJUTATI</w:t>
      </w:r>
      <w:bookmarkEnd w:id="12"/>
      <w:r>
        <w:rPr>
          <w:noProof/>
        </w:rPr>
        <w:t xml:space="preserve"> </w:t>
      </w:r>
    </w:p>
    <w:p w14:paraId="35EC1CB9" w14:textId="77777777" w:rsidR="00AB2441" w:rsidRPr="005B1CFF" w:rsidRDefault="0009071D" w:rsidP="002676A6">
      <w:pPr>
        <w:spacing w:before="120" w:after="120" w:line="276" w:lineRule="auto"/>
        <w:ind w:left="567" w:right="71" w:hanging="10"/>
        <w:rPr>
          <w:noProof/>
        </w:rPr>
      </w:pPr>
      <w:r>
        <w:rPr>
          <w:noProof/>
        </w:rPr>
        <w:t xml:space="preserve">Kummenti ġenerali </w:t>
      </w:r>
    </w:p>
    <w:p w14:paraId="3E16C81D" w14:textId="578ABAA7" w:rsidR="00AB2441" w:rsidRPr="005B1CFF" w:rsidRDefault="002676A6" w:rsidP="00A35585">
      <w:pPr>
        <w:numPr>
          <w:ilvl w:val="0"/>
          <w:numId w:val="21"/>
        </w:numPr>
        <w:spacing w:before="120" w:after="120" w:line="276" w:lineRule="auto"/>
        <w:ind w:left="1134" w:right="75" w:hanging="567"/>
        <w:rPr>
          <w:noProof/>
        </w:rPr>
      </w:pPr>
      <w:r>
        <w:rPr>
          <w:noProof/>
        </w:rPr>
        <w:t>Il-PSPs għandhom jimlew il-Mudell S 04.00 billi jinkludu informazzjoni dwar l-għadd ta’ trasferimenti ta’ kreditu istantanji rrifjutati minħabba l-applikazzjoni tal-miżuri restrittivi finanzjarji mmirati fil-perjodu ta’ referenza.</w:t>
      </w:r>
    </w:p>
    <w:p w14:paraId="0B07D163" w14:textId="77884D67" w:rsidR="00AB2441" w:rsidRPr="005B1CFF" w:rsidRDefault="0009071D" w:rsidP="00A35585">
      <w:pPr>
        <w:numPr>
          <w:ilvl w:val="0"/>
          <w:numId w:val="21"/>
        </w:numPr>
        <w:spacing w:before="120" w:after="120" w:line="276" w:lineRule="auto"/>
        <w:ind w:left="1134" w:right="75" w:hanging="567"/>
        <w:rPr>
          <w:noProof/>
        </w:rPr>
      </w:pPr>
      <w:r>
        <w:rPr>
          <w:noProof/>
        </w:rPr>
        <w:t>L-għan ta’ dan ir-rapportar huwa li jiġbor informazzjoni dwar l-għadd ta’ każijiet fejn trasferiment ta’ kreditu istantanju minn jew lejn entità soġġetta għal miżuri restrittivi finanzjarji mmirati (targeted financial restrictive measures, TFRM) ma tħalliex jasal, irrispettivament mill-mekkaniżmu użat. Dan jista’ jirriżulta mill-fatt li l-PSP tal-pagatur jew tal-benefiċjarju jkun waqqaf l-eżekuzzjoni ta’ tranżazzjoni inizjata, jew il-PSP tal-pagatur ikun iffriża l-fondi qabel ma jkun ġie inizjat trasferiment ta’ kreditu istantanju, jew il-PSP tal-benefiċjarju jkun iffriża l-fondi wara li t-trasferiment ta’ kreditu istantanju jkun wasal f’kont.</w:t>
      </w:r>
    </w:p>
    <w:p w14:paraId="45F87611" w14:textId="153C2376" w:rsidR="00AB2441" w:rsidRPr="005B1CFF" w:rsidRDefault="0009071D" w:rsidP="00A35585">
      <w:pPr>
        <w:numPr>
          <w:ilvl w:val="0"/>
          <w:numId w:val="21"/>
        </w:numPr>
        <w:spacing w:before="120" w:after="120" w:line="276" w:lineRule="auto"/>
        <w:ind w:left="1134" w:right="75" w:hanging="567"/>
        <w:rPr>
          <w:noProof/>
        </w:rPr>
      </w:pPr>
      <w:r>
        <w:rPr>
          <w:noProof/>
        </w:rPr>
        <w:t>L-għadd ta’ trasferimenti ta’ kreditu istantanji rifjutati għandu jinkludi kemm it-trasferimenti fl-istess PSP kif ukoll it-trasferimenti bejn PSPs differenti.</w:t>
      </w:r>
    </w:p>
    <w:p w14:paraId="67D63F5E" w14:textId="77777777" w:rsidR="00AB2441" w:rsidRPr="005B1CFF" w:rsidRDefault="0009071D" w:rsidP="00820C47">
      <w:pPr>
        <w:spacing w:before="120" w:after="120" w:line="276" w:lineRule="auto"/>
        <w:ind w:left="739" w:right="71" w:hanging="10"/>
        <w:rPr>
          <w:noProof/>
        </w:rPr>
      </w:pPr>
      <w:r>
        <w:rPr>
          <w:noProof/>
        </w:rPr>
        <w:t xml:space="preserve">Struzzjonijiet li jikkonċernaw pożizzjonijiet speċifiċi tal-Mudell S 04.00 </w:t>
      </w:r>
    </w:p>
    <w:tbl>
      <w:tblPr>
        <w:tblStyle w:val="TableGrid"/>
        <w:tblW w:w="8747" w:type="dxa"/>
        <w:tblInd w:w="570" w:type="dxa"/>
        <w:tblCellMar>
          <w:top w:w="13" w:type="dxa"/>
          <w:left w:w="107" w:type="dxa"/>
          <w:right w:w="46" w:type="dxa"/>
        </w:tblCellMar>
        <w:tblLook w:val="04A0" w:firstRow="1" w:lastRow="0" w:firstColumn="1" w:lastColumn="0" w:noHBand="0" w:noVBand="1"/>
      </w:tblPr>
      <w:tblGrid>
        <w:gridCol w:w="1127"/>
        <w:gridCol w:w="7620"/>
      </w:tblGrid>
      <w:tr w:rsidR="00AB2441" w:rsidRPr="005B1CFF" w14:paraId="3550431C"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2149E725" w14:textId="77777777" w:rsidR="00AB2441" w:rsidRPr="005B1CFF" w:rsidRDefault="0009071D" w:rsidP="00820C47">
            <w:pPr>
              <w:spacing w:before="120" w:after="120" w:line="276" w:lineRule="auto"/>
              <w:ind w:left="0" w:right="0" w:firstLine="0"/>
              <w:jc w:val="left"/>
              <w:rPr>
                <w:noProof/>
              </w:rPr>
            </w:pPr>
            <w:r>
              <w:rPr>
                <w:b/>
                <w:noProof/>
              </w:rPr>
              <w:t xml:space="preserve">Ringiela; Kolonna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2B3542CC" w14:textId="77777777" w:rsidR="00AB2441" w:rsidRPr="005B1CFF" w:rsidRDefault="0009071D" w:rsidP="00820C47">
            <w:pPr>
              <w:spacing w:before="120" w:after="120" w:line="276" w:lineRule="auto"/>
              <w:ind w:left="1" w:right="0" w:firstLine="0"/>
              <w:jc w:val="left"/>
              <w:rPr>
                <w:noProof/>
              </w:rPr>
            </w:pPr>
            <w:r>
              <w:rPr>
                <w:b/>
                <w:noProof/>
              </w:rPr>
              <w:t xml:space="preserve">Referenzi legali u struzzjonijiet </w:t>
            </w:r>
          </w:p>
        </w:tc>
      </w:tr>
      <w:tr w:rsidR="00AB2441" w:rsidRPr="004B078C" w14:paraId="4013437A" w14:textId="77777777">
        <w:trPr>
          <w:trHeight w:val="2183"/>
        </w:trPr>
        <w:tc>
          <w:tcPr>
            <w:tcW w:w="1127" w:type="dxa"/>
            <w:tcBorders>
              <w:top w:val="single" w:sz="4" w:space="0" w:color="000000"/>
              <w:left w:val="single" w:sz="4" w:space="0" w:color="000000"/>
              <w:bottom w:val="single" w:sz="4" w:space="0" w:color="000000"/>
              <w:right w:val="single" w:sz="4" w:space="0" w:color="000000"/>
            </w:tcBorders>
          </w:tcPr>
          <w:p w14:paraId="632B491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E9FA883"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1E106310" w14:textId="19383FE0" w:rsidR="00AB2441" w:rsidRPr="005B1CFF" w:rsidRDefault="0009071D" w:rsidP="00820C47">
            <w:pPr>
              <w:spacing w:before="120" w:after="120" w:line="276" w:lineRule="auto"/>
              <w:ind w:left="1" w:right="0" w:firstLine="0"/>
              <w:rPr>
                <w:noProof/>
              </w:rPr>
            </w:pPr>
            <w:r>
              <w:rPr>
                <w:b/>
                <w:noProof/>
              </w:rPr>
              <w:t xml:space="preserve">L-għadd totali ta’ każijiet meta ma ġiex eżegwit trasferiment ta’ kreditu istantanju jew ġew iffriżati fondi, bħala PSP tal-benefiċjarju. </w:t>
            </w:r>
          </w:p>
          <w:p w14:paraId="75B51C80" w14:textId="3D42DD7D" w:rsidR="00AB2441" w:rsidRPr="005B1CFF" w:rsidRDefault="002676A6" w:rsidP="00820C47">
            <w:pPr>
              <w:spacing w:before="120" w:after="120" w:line="276" w:lineRule="auto"/>
              <w:ind w:left="1" w:right="60" w:firstLine="0"/>
              <w:rPr>
                <w:noProof/>
              </w:rPr>
            </w:pPr>
            <w:r>
              <w:rPr>
                <w:noProof/>
              </w:rPr>
              <w:t xml:space="preserve">Iċ-ċifra rrapportata għandha tinkludi trasferimenti ta’ kreditu istantanji deħlin irrifjutati mill-PSP li qed jirrapporta jew każijiet meta l-fondi ġew riċevuti u ffriżati immedjatament fil-kont tal-PSU tal-PSP li qed jirrapporta. Għandhom jiġu rrapportati biss azzjonijiet li huma kkawżati mill-applikazzjoni tal-miżuri restrittivi finanzjarji mmirati, fil-perjodu ta’ referenza. </w:t>
            </w:r>
          </w:p>
        </w:tc>
      </w:tr>
      <w:tr w:rsidR="00AB2441" w:rsidRPr="004B078C" w14:paraId="46A74B77"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3E10653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6084DF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7A3EC26" w14:textId="30306BCE" w:rsidR="00AB2441" w:rsidRPr="005B1CFF" w:rsidRDefault="0009071D" w:rsidP="00820C47">
            <w:pPr>
              <w:spacing w:before="120" w:after="120" w:line="276" w:lineRule="auto"/>
              <w:ind w:left="1" w:right="0" w:firstLine="0"/>
              <w:rPr>
                <w:noProof/>
              </w:rPr>
            </w:pPr>
            <w:r>
              <w:rPr>
                <w:b/>
                <w:noProof/>
              </w:rPr>
              <w:t xml:space="preserve">Għadd totali ta’ każijiet meta ma ġiex eżegwit trasferiment ta’ kreditu istantanju jew ġew iffriżati fondi, bħala PSP tal-pagatur </w:t>
            </w:r>
          </w:p>
        </w:tc>
      </w:tr>
    </w:tbl>
    <w:p w14:paraId="1B06F005" w14:textId="77777777" w:rsidR="00AB2441" w:rsidRPr="00313955"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2DE4174D"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7432B6D8"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589D842A" w14:textId="2F508119" w:rsidR="00AB2441" w:rsidRPr="005B1CFF" w:rsidRDefault="008B24CB" w:rsidP="00820C47">
            <w:pPr>
              <w:spacing w:before="120" w:after="120" w:line="276" w:lineRule="auto"/>
              <w:ind w:left="0" w:right="61" w:firstLine="0"/>
              <w:rPr>
                <w:noProof/>
              </w:rPr>
            </w:pPr>
            <w:r>
              <w:rPr>
                <w:noProof/>
              </w:rPr>
              <w:t>Iċ-ċifra rrapportata għandha tinkludi każijiet fejn il-PSP tal-pagatur ikun waqqaf l-eżekuzzjoni tat-trasferiment ta’ kreditu istantanju mitlub, wara t-talba tal-PSU tiegħu biex tinbeda t-tranżazzjoni, inklużi s-sitwazzjonijiet li jirriżultaw mill-obbligu tal-PSP tal-pagatur skont l-Artikolu 5d(1) tar-Regolament (UE) Nru 260/2012 li jivverifika l-PSUs tiegħu jew minħabba l-iffriżar tal-kont ta’ pagament tal-PSU wara tali verifika. Għandhom jiġu rrapportati biss azzjonijiet li huma kkawżati mill-applikazzjoni tal-miżuri restrittivi finanzjarji mmirati, fil-perjodu ta’ referenza.</w:t>
            </w:r>
            <w:r>
              <w:rPr>
                <w:b/>
                <w:noProof/>
              </w:rPr>
              <w:t xml:space="preserve"> </w:t>
            </w:r>
          </w:p>
        </w:tc>
      </w:tr>
      <w:tr w:rsidR="00AB2441" w:rsidRPr="004B078C" w14:paraId="678BA7D9"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225EA8DC"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2480C92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BB0BC38"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31AA41" w14:textId="6B4AA885" w:rsidR="00AB2441" w:rsidRPr="005B1CFF" w:rsidRDefault="0009071D" w:rsidP="00820C47">
            <w:pPr>
              <w:spacing w:before="120" w:after="120" w:line="276" w:lineRule="auto"/>
              <w:ind w:left="0" w:right="0" w:firstLine="0"/>
              <w:rPr>
                <w:noProof/>
              </w:rPr>
            </w:pPr>
            <w:r>
              <w:rPr>
                <w:b/>
                <w:noProof/>
              </w:rPr>
              <w:t xml:space="preserve">Għadd totali ta’ każijiet meta ma ġiex eżegwit trasferiment ta’ kreditu istantanju nazzjonali jew ġew iffriżati fondi, bħala PSP tal-benefiċjarju </w:t>
            </w:r>
          </w:p>
          <w:p w14:paraId="7A5D4777" w14:textId="02042E3A" w:rsidR="00AB2441" w:rsidRPr="005B1CFF" w:rsidRDefault="008B24CB" w:rsidP="00820C47">
            <w:pPr>
              <w:spacing w:before="120" w:after="120" w:line="276" w:lineRule="auto"/>
              <w:ind w:left="0" w:right="62" w:firstLine="0"/>
              <w:rPr>
                <w:noProof/>
              </w:rPr>
            </w:pPr>
            <w:r>
              <w:rPr>
                <w:noProof/>
              </w:rPr>
              <w:t xml:space="preserve">Iċ-ċifra rrapportata għandha tinkludi trasferimenti ta’ kreditu istantanji deħlin irrifjutati mill-PSP li qed jirrapporta jew każijiet meta l-fondi ġew riċevuti u ffriżati immedjatament fil-kont tal-PSU tal-PSP li qed jirrapporta. Għandhom jiġu rrapportati biss azzjonijiet li huma kkawżati mill-applikazzjoni tal-miżuri restrittivi finanzjarji mmirati, fil-perjodu ta’ referenza. It-trasferimenti ta’ kreditu istantanji nazzjonali għandhom ikunu dawk fejn il-PSP tal-pagatur u l-PSP tal-benefiċjarju jinsabu fl-istess Stat Membru. </w:t>
            </w:r>
          </w:p>
        </w:tc>
      </w:tr>
      <w:tr w:rsidR="00AB2441" w:rsidRPr="004B078C" w14:paraId="673D6205" w14:textId="77777777">
        <w:trPr>
          <w:trHeight w:val="3286"/>
        </w:trPr>
        <w:tc>
          <w:tcPr>
            <w:tcW w:w="1128" w:type="dxa"/>
            <w:tcBorders>
              <w:top w:val="single" w:sz="4" w:space="0" w:color="000000"/>
              <w:left w:val="single" w:sz="4" w:space="0" w:color="000000"/>
              <w:bottom w:val="single" w:sz="4" w:space="0" w:color="000000"/>
              <w:right w:val="single" w:sz="4" w:space="0" w:color="000000"/>
            </w:tcBorders>
          </w:tcPr>
          <w:p w14:paraId="73B32757"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3AF929F2"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3CAEDC7" w14:textId="0BCF2C8D" w:rsidR="00AB2441" w:rsidRPr="005B1CFF" w:rsidRDefault="0009071D" w:rsidP="00820C47">
            <w:pPr>
              <w:spacing w:before="120" w:after="120" w:line="276" w:lineRule="auto"/>
              <w:ind w:left="0" w:right="0" w:firstLine="0"/>
              <w:rPr>
                <w:noProof/>
              </w:rPr>
            </w:pPr>
            <w:r>
              <w:rPr>
                <w:b/>
                <w:noProof/>
              </w:rPr>
              <w:t xml:space="preserve">Għadd totali ta’ każijiet meta ma ġiex eżegwit trasferiment ta’ kreditu istantanju nazzjonali jew ġew iffriżati fondi, bħala PSP tal-pagatur </w:t>
            </w:r>
          </w:p>
          <w:p w14:paraId="1B109C00" w14:textId="3E8C38B0" w:rsidR="00AB2441" w:rsidRPr="005B1CFF" w:rsidRDefault="008B24CB" w:rsidP="00820C47">
            <w:pPr>
              <w:spacing w:before="120" w:after="120" w:line="276" w:lineRule="auto"/>
              <w:ind w:left="0" w:right="60" w:firstLine="0"/>
              <w:rPr>
                <w:noProof/>
              </w:rPr>
            </w:pPr>
            <w:r>
              <w:rPr>
                <w:noProof/>
              </w:rPr>
              <w:t xml:space="preserve">Iċ-ċifra rrapportata għandha tinkludi każijiet fejn il-PSP tal-pagatur ikun waqqaf l-eżekuzzjoni tat-trasferiment ta’ kreditu istantanju nazzjonali mitlub, wara t-talba tal-PSU tiegħu biex tinbeda t-tranżazzjoni, inklużi s-sitwazzjonijiet li jirriżultaw mill-obbligu tal-PSP tal-pagatur skont l-Artikolu 5d(1) tar-Regolament (UE) Nru 260/2012 li jivverifika l-PSUs tiegħu jew minħabba l-iffriżar tal-kont ta’ pagament tal-PSU wara tali verifika. Għandhom jiġu rrapportati biss azzjonijiet li huma kkawżati mill-applikazzjoni tal-miżuri restrittivi finanzjarji mmirati, fil-perjodu ta’ referenza. It-trasferimenti ta’ kreditu istantanji nazzjonali għandhom ikunu dawk fejn kemm il-PSP tal-pagatur kif ukoll il-PSP tal-benefiċjarju jkunu jinsabu fl-istess Stat Membru. </w:t>
            </w:r>
          </w:p>
        </w:tc>
      </w:tr>
      <w:tr w:rsidR="004C3492" w:rsidRPr="004B078C" w14:paraId="7FD19382" w14:textId="77777777">
        <w:trPr>
          <w:trHeight w:val="2734"/>
        </w:trPr>
        <w:tc>
          <w:tcPr>
            <w:tcW w:w="1128" w:type="dxa"/>
            <w:tcBorders>
              <w:top w:val="single" w:sz="4" w:space="0" w:color="000000"/>
              <w:left w:val="single" w:sz="4" w:space="0" w:color="000000"/>
              <w:bottom w:val="single" w:sz="4" w:space="0" w:color="000000"/>
              <w:right w:val="single" w:sz="4" w:space="0" w:color="000000"/>
            </w:tcBorders>
          </w:tcPr>
          <w:p w14:paraId="38E65899" w14:textId="77777777" w:rsidR="004C3492" w:rsidRPr="005B1CFF" w:rsidRDefault="004C3492" w:rsidP="00820C47">
            <w:pPr>
              <w:spacing w:before="120" w:after="120" w:line="276" w:lineRule="auto"/>
              <w:ind w:left="0" w:right="0" w:firstLine="0"/>
              <w:jc w:val="left"/>
              <w:rPr>
                <w:noProof/>
              </w:rPr>
            </w:pPr>
            <w:r>
              <w:rPr>
                <w:noProof/>
              </w:rPr>
              <w:t xml:space="preserve">0030; </w:t>
            </w:r>
          </w:p>
          <w:p w14:paraId="77E1A5F1" w14:textId="77777777" w:rsidR="004C3492" w:rsidRPr="005B1CFF" w:rsidRDefault="004C3492"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6A80FE1" w14:textId="52166BFB" w:rsidR="004C3492" w:rsidRPr="005B1CFF" w:rsidRDefault="004C3492" w:rsidP="00820C47">
            <w:pPr>
              <w:spacing w:before="120" w:after="120" w:line="276" w:lineRule="auto"/>
              <w:ind w:left="0" w:right="0" w:firstLine="0"/>
              <w:rPr>
                <w:noProof/>
              </w:rPr>
            </w:pPr>
            <w:r>
              <w:rPr>
                <w:b/>
                <w:noProof/>
              </w:rPr>
              <w:t xml:space="preserve">L-għadd totali ta’ każijiet meta ma ġiex eżegwit trasferiment ta’ kreditu istantanju transfruntier jew ġew iffriżati fondi, bħala PSP tal-benefiċjarju. </w:t>
            </w:r>
          </w:p>
          <w:p w14:paraId="1875F1FF" w14:textId="163FEB8F" w:rsidR="004C3492" w:rsidRPr="005B1CFF" w:rsidRDefault="008B24CB" w:rsidP="00820C47">
            <w:pPr>
              <w:spacing w:before="120" w:after="120" w:line="276" w:lineRule="auto"/>
              <w:ind w:left="0" w:right="60" w:firstLine="0"/>
              <w:rPr>
                <w:noProof/>
              </w:rPr>
            </w:pPr>
            <w:r>
              <w:rPr>
                <w:noProof/>
              </w:rPr>
              <w:t xml:space="preserve">Iċ-ċifra rrapportata għandha tinkludi trasferimenti ta’ kreditu istantanji transfruntiera deħlin irrifjutati mill-PSP li qed jirrapporta jew każijiet meta l-fondi ġew riċevuti u ffriżati immedjatament fil-kont tal-PSU tal-PSP li qed jirrapporta. Għandhom jiġu rrapportati biss azzjonijiet li huma kkawżati mill-applikazzjoni tal-miżuri restrittivi finanzjarji mmirati, fil-perjodu ta’ referenza. It-trasferimenti ta’ kreditu istantanji transfruntiera għandhom ikunu dawk fejn kemm il-PSP tal-pagatur kif ukoll il-PSP tal-benefiċjarju ma jkunux jinsabu fl-istess Stat Membru. </w:t>
            </w:r>
          </w:p>
        </w:tc>
      </w:tr>
      <w:tr w:rsidR="004C3492" w:rsidRPr="004B078C" w14:paraId="14798BFD" w14:textId="77777777">
        <w:trPr>
          <w:trHeight w:val="2065"/>
        </w:trPr>
        <w:tc>
          <w:tcPr>
            <w:tcW w:w="1128" w:type="dxa"/>
            <w:tcBorders>
              <w:top w:val="single" w:sz="4" w:space="0" w:color="000000"/>
              <w:left w:val="single" w:sz="4" w:space="0" w:color="000000"/>
              <w:bottom w:val="single" w:sz="4" w:space="0" w:color="000000"/>
              <w:right w:val="single" w:sz="4" w:space="0" w:color="000000"/>
            </w:tcBorders>
          </w:tcPr>
          <w:p w14:paraId="2614D432" w14:textId="77777777" w:rsidR="004C3492" w:rsidRPr="005B1CFF" w:rsidRDefault="004C3492" w:rsidP="00820C47">
            <w:pPr>
              <w:spacing w:before="120" w:after="120" w:line="276" w:lineRule="auto"/>
              <w:ind w:left="0" w:right="0" w:firstLine="0"/>
              <w:jc w:val="left"/>
              <w:rPr>
                <w:noProof/>
              </w:rPr>
            </w:pPr>
            <w:r>
              <w:rPr>
                <w:noProof/>
              </w:rPr>
              <w:t xml:space="preserve">0030; </w:t>
            </w:r>
          </w:p>
          <w:p w14:paraId="081D4049" w14:textId="77777777" w:rsidR="004C3492" w:rsidRPr="005B1CFF" w:rsidRDefault="004C3492"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537D3E2" w14:textId="4B866452" w:rsidR="004C3492" w:rsidRPr="005B1CFF" w:rsidRDefault="004C3492" w:rsidP="00820C47">
            <w:pPr>
              <w:spacing w:before="120" w:after="120" w:line="276" w:lineRule="auto"/>
              <w:ind w:left="0" w:right="0" w:firstLine="0"/>
              <w:rPr>
                <w:noProof/>
              </w:rPr>
            </w:pPr>
            <w:r>
              <w:rPr>
                <w:b/>
                <w:noProof/>
              </w:rPr>
              <w:t xml:space="preserve">L-għadd totali ta’ każijiet meta ma ġiex eżegwit trasferiment ta’ kreditu istantanju transfruntier jew ġew iffriżati fondi, bħala PSP tal-pagatur </w:t>
            </w:r>
          </w:p>
          <w:p w14:paraId="0B27E49A" w14:textId="65E9649E" w:rsidR="004C3492" w:rsidRPr="00CB3C96" w:rsidRDefault="008B24CB" w:rsidP="00820C47">
            <w:pPr>
              <w:spacing w:before="120" w:after="120" w:line="276" w:lineRule="auto"/>
              <w:ind w:left="0" w:right="60" w:firstLine="0"/>
              <w:rPr>
                <w:noProof/>
              </w:rPr>
            </w:pPr>
            <w:r>
              <w:rPr>
                <w:noProof/>
              </w:rPr>
              <w:t>Iċ-ċifra rrapportata għandha tinkludi każijiet fejn il-PSP tal-pagatur ikun waqqaf l-eżekuzzjoni tat-trasferiment ta’ kreditu istantanju transfruntier mitlub, wara t-talba tal-PSUs tiegħu biex tinbeda t-tranżazzjoni, inklużi s-sitwazzjonijiet li jirriżultaw mill-obbligu tal-PSP tal-pagatur skont l-Artikolu 5d(1) tar-Regolament (UE) Nru 260/2012 li jivverifika l-PSUs tiegħu jew minħabba l-iffriżar tal-kont ta’ pagament tal-PSU wara tali verifika. Għandhom jiġu rrapportati biss azzjonijiet li huma kkawżati mill-applikazzjoni tal-miżuri restrittivi finanzjarji mmirati, fil-perjodu ta’ referenza. It-trasferimenti ta’ kreditu istantanji transfruntiera għandhom ikunu dawk fejn kemm il-PSP tal-pagatur kif ukoll il-PSP tal-benefiċjarju ma jkunux jinsabu fl-istess Stat Membru.</w:t>
            </w:r>
          </w:p>
        </w:tc>
      </w:tr>
    </w:tbl>
    <w:p w14:paraId="6D325143" w14:textId="0C28AA1F" w:rsidR="00AB2441" w:rsidRPr="00313955" w:rsidRDefault="00AB2441" w:rsidP="00820C47">
      <w:pPr>
        <w:spacing w:before="120" w:after="120" w:line="276" w:lineRule="auto"/>
        <w:ind w:left="24" w:right="0" w:firstLine="0"/>
        <w:rPr>
          <w:noProof/>
        </w:rPr>
      </w:pPr>
    </w:p>
    <w:sectPr w:rsidR="00AB2441" w:rsidRPr="00313955" w:rsidSect="009E4E5B">
      <w:headerReference w:type="even" r:id="rId18"/>
      <w:headerReference w:type="default" r:id="rId19"/>
      <w:footerReference w:type="even" r:id="rId20"/>
      <w:footerReference w:type="default" r:id="rId21"/>
      <w:headerReference w:type="first" r:id="rId22"/>
      <w:footerReference w:type="first" r:id="rId23"/>
      <w:pgSz w:w="11906" w:h="16838"/>
      <w:pgMar w:top="1896" w:right="1355" w:bottom="1752" w:left="1416" w:header="468" w:footer="8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03DF3E" w14:textId="77777777" w:rsidR="00D36DD8" w:rsidRDefault="00D36DD8">
      <w:pPr>
        <w:spacing w:after="0" w:line="240" w:lineRule="auto"/>
      </w:pPr>
      <w:r>
        <w:separator/>
      </w:r>
    </w:p>
  </w:endnote>
  <w:endnote w:type="continuationSeparator" w:id="0">
    <w:p w14:paraId="17AA6BD4" w14:textId="77777777" w:rsidR="00D36DD8" w:rsidRDefault="00D36DD8">
      <w:pPr>
        <w:spacing w:after="0" w:line="240" w:lineRule="auto"/>
      </w:pPr>
      <w:r>
        <w:continuationSeparator/>
      </w:r>
    </w:p>
  </w:endnote>
  <w:endnote w:type="continuationNotice" w:id="1">
    <w:p w14:paraId="527C250F" w14:textId="77777777" w:rsidR="00D36DD8" w:rsidRDefault="00D36D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BAEF0" w14:textId="205A4329" w:rsidR="00C76D8F" w:rsidRPr="00C76D8F" w:rsidRDefault="00C76D8F" w:rsidP="00C76D8F">
    <w:pPr>
      <w:pStyle w:val="FooterCoverPage"/>
      <w:rPr>
        <w:rFonts w:ascii="Arial" w:hAnsi="Arial" w:cs="Arial"/>
        <w:b/>
        <w:sz w:val="48"/>
      </w:rPr>
    </w:pPr>
    <w:r w:rsidRPr="00C76D8F">
      <w:rPr>
        <w:rFonts w:ascii="Arial" w:hAnsi="Arial" w:cs="Arial"/>
        <w:b/>
        <w:sz w:val="48"/>
      </w:rPr>
      <w:t>MT</w:t>
    </w:r>
    <w:r w:rsidRPr="00C76D8F">
      <w:rPr>
        <w:rFonts w:ascii="Arial" w:hAnsi="Arial" w:cs="Arial"/>
        <w:b/>
        <w:sz w:val="48"/>
      </w:rPr>
      <w:tab/>
    </w:r>
    <w:r w:rsidRPr="00C76D8F">
      <w:rPr>
        <w:rFonts w:ascii="Arial" w:hAnsi="Arial" w:cs="Arial"/>
        <w:b/>
        <w:sz w:val="48"/>
      </w:rPr>
      <w:tab/>
    </w:r>
    <w:r w:rsidRPr="00C76D8F">
      <w:tab/>
    </w:r>
    <w:r w:rsidRPr="00C76D8F">
      <w:rPr>
        <w:rFonts w:ascii="Arial" w:hAnsi="Arial" w:cs="Arial"/>
        <w:b/>
        <w:sz w:val="48"/>
      </w:rPr>
      <w:t>MT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1D6F2" w14:textId="3EF44B6B" w:rsidR="00C76D8F" w:rsidRPr="00C76D8F" w:rsidRDefault="00C76D8F" w:rsidP="00C76D8F">
    <w:pPr>
      <w:pStyle w:val="FooterCoverPage"/>
      <w:rPr>
        <w:rFonts w:ascii="Arial" w:hAnsi="Arial" w:cs="Arial"/>
        <w:b/>
        <w:sz w:val="48"/>
      </w:rPr>
    </w:pPr>
    <w:r w:rsidRPr="00C76D8F">
      <w:rPr>
        <w:rFonts w:ascii="Arial" w:hAnsi="Arial" w:cs="Arial"/>
        <w:b/>
        <w:sz w:val="48"/>
      </w:rPr>
      <w:t>MT</w:t>
    </w:r>
    <w:r w:rsidRPr="00C76D8F">
      <w:rPr>
        <w:rFonts w:ascii="Arial" w:hAnsi="Arial" w:cs="Arial"/>
        <w:b/>
        <w:sz w:val="48"/>
      </w:rPr>
      <w:tab/>
    </w:r>
    <w:r w:rsidRPr="00C76D8F">
      <w:rPr>
        <w:rFonts w:ascii="Arial" w:hAnsi="Arial" w:cs="Arial"/>
        <w:b/>
        <w:sz w:val="48"/>
      </w:rPr>
      <w:tab/>
    </w:r>
    <w:r w:rsidRPr="00C76D8F">
      <w:tab/>
    </w:r>
    <w:r w:rsidRPr="00C76D8F">
      <w:rPr>
        <w:rFonts w:ascii="Arial" w:hAnsi="Arial" w:cs="Arial"/>
        <w:b/>
        <w:sz w:val="48"/>
      </w:rPr>
      <w:t>MT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5C177" w14:textId="77777777" w:rsidR="00C76D8F" w:rsidRPr="00C76D8F" w:rsidRDefault="00C76D8F" w:rsidP="00C76D8F">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04595" w14:textId="77777777" w:rsidR="009E4E5B" w:rsidRDefault="009E4E5B">
    <w:pPr>
      <w:spacing w:after="21" w:line="259" w:lineRule="auto"/>
      <w:ind w:left="0" w:right="83"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p w14:paraId="01EA2CD7" w14:textId="77777777" w:rsidR="009E4E5B" w:rsidRDefault="009E4E5B">
    <w:pPr>
      <w:spacing w:after="178" w:line="259" w:lineRule="auto"/>
      <w:ind w:left="24" w:right="0" w:firstLine="0"/>
      <w:jc w:val="left"/>
    </w:pPr>
    <w:r>
      <w:rPr>
        <w:rFonts w:ascii="Arial" w:hAnsi="Arial"/>
        <w:sz w:val="14"/>
      </w:rPr>
      <w:t xml:space="preserve"> </w:t>
    </w:r>
  </w:p>
  <w:p w14:paraId="0FC6E111" w14:textId="77777777" w:rsidR="009E4E5B" w:rsidRDefault="009E4E5B">
    <w:pPr>
      <w:spacing w:after="33" w:line="259" w:lineRule="auto"/>
      <w:ind w:left="24" w:right="0" w:firstLine="0"/>
      <w:jc w:val="left"/>
    </w:pPr>
    <w:r>
      <w:rPr>
        <w:rFonts w:ascii="Verdana" w:hAnsi="Verdana"/>
        <w:sz w:val="20"/>
      </w:rPr>
      <w:t xml:space="preserve"> </w:t>
    </w:r>
  </w:p>
  <w:p w14:paraId="5BB4FC0E" w14:textId="77777777" w:rsidR="009E4E5B" w:rsidRDefault="009E4E5B">
    <w:pPr>
      <w:spacing w:after="0" w:line="259" w:lineRule="auto"/>
      <w:ind w:left="24" w:right="0" w:firstLine="0"/>
      <w:jc w:val="left"/>
    </w:pPr>
    <w:r>
      <w:rPr>
        <w:rFonts w:ascii="Arial" w:hAnsi="Arial"/>
        <w:sz w:val="1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6058512"/>
      <w:docPartObj>
        <w:docPartGallery w:val="Page Numbers (Bottom of Page)"/>
        <w:docPartUnique/>
      </w:docPartObj>
    </w:sdtPr>
    <w:sdtEndPr>
      <w:rPr>
        <w:noProof/>
      </w:rPr>
    </w:sdtEndPr>
    <w:sdtContent>
      <w:p w14:paraId="67F4F3CC" w14:textId="16F20B41" w:rsidR="009E4E5B" w:rsidRDefault="009E4E5B">
        <w:pPr>
          <w:pStyle w:val="Footer"/>
          <w:jc w:val="right"/>
        </w:pPr>
        <w:r>
          <w:fldChar w:fldCharType="begin"/>
        </w:r>
        <w:r>
          <w:instrText xml:space="preserve"> PAGE   \* MERGEFORMAT </w:instrText>
        </w:r>
        <w:r>
          <w:fldChar w:fldCharType="separate"/>
        </w:r>
        <w:r w:rsidR="00C76D8F">
          <w:rPr>
            <w:noProof/>
          </w:rPr>
          <w:t>7</w:t>
        </w:r>
        <w:r>
          <w:fldChar w:fldCharType="end"/>
        </w:r>
      </w:p>
    </w:sdtContent>
  </w:sdt>
  <w:p w14:paraId="3B39CE13" w14:textId="77777777" w:rsidR="009E4E5B" w:rsidRDefault="009E4E5B">
    <w:pPr>
      <w:spacing w:after="0" w:line="259" w:lineRule="auto"/>
      <w:ind w:left="24" w:righ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865E1" w14:textId="38779EA0" w:rsidR="009E4E5B" w:rsidRDefault="009E4E5B">
    <w:pPr>
      <w:spacing w:after="23" w:line="259" w:lineRule="auto"/>
      <w:ind w:left="0" w:right="61" w:firstLine="0"/>
      <w:jc w:val="right"/>
    </w:pPr>
    <w:r>
      <w:fldChar w:fldCharType="begin"/>
    </w:r>
    <w:r>
      <w:instrText xml:space="preserve"> PAGE   \* MERGEFORMAT </w:instrText>
    </w:r>
    <w:r>
      <w:fldChar w:fldCharType="separate"/>
    </w:r>
    <w:r w:rsidR="00C76D8F" w:rsidRPr="00C76D8F">
      <w:rPr>
        <w:rFonts w:ascii="Arial" w:eastAsia="Arial" w:hAnsi="Arial" w:cs="Arial"/>
        <w:noProof/>
        <w:sz w:val="22"/>
      </w:rPr>
      <w:t>1</w:t>
    </w:r>
    <w:r>
      <w:rPr>
        <w:rFonts w:ascii="Arial" w:eastAsia="Arial" w:hAnsi="Arial" w:cs="Arial"/>
        <w:sz w:val="22"/>
      </w:rPr>
      <w:fldChar w:fldCharType="end"/>
    </w:r>
  </w:p>
  <w:p w14:paraId="2399316C" w14:textId="77777777" w:rsidR="009E4E5B" w:rsidRDefault="009E4E5B">
    <w:pPr>
      <w:spacing w:after="178" w:line="259" w:lineRule="auto"/>
      <w:ind w:left="0" w:right="0" w:firstLine="0"/>
      <w:jc w:val="left"/>
    </w:pPr>
    <w:r>
      <w:rPr>
        <w:rFonts w:ascii="Arial" w:hAnsi="Arial"/>
        <w:sz w:val="14"/>
      </w:rPr>
      <w:t xml:space="preserve"> </w:t>
    </w:r>
  </w:p>
  <w:p w14:paraId="4709B70E" w14:textId="77777777" w:rsidR="009E4E5B" w:rsidRDefault="009E4E5B">
    <w:pPr>
      <w:spacing w:after="33" w:line="259" w:lineRule="auto"/>
      <w:ind w:left="0" w:right="0" w:firstLine="0"/>
      <w:jc w:val="left"/>
    </w:pPr>
    <w:r>
      <w:rPr>
        <w:rFonts w:ascii="Verdana" w:hAnsi="Verdana"/>
        <w:sz w:val="20"/>
      </w:rPr>
      <w:t xml:space="preserve"> </w:t>
    </w:r>
  </w:p>
  <w:p w14:paraId="5AC05E1D" w14:textId="77777777" w:rsidR="009E4E5B" w:rsidRDefault="009E4E5B">
    <w:pPr>
      <w:spacing w:after="0" w:line="259" w:lineRule="auto"/>
      <w:ind w:left="0" w:right="0" w:firstLine="0"/>
      <w:jc w:val="left"/>
    </w:pPr>
    <w:r>
      <w:rPr>
        <w:rFonts w:ascii="Arial" w:hAnsi="Arial"/>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B11A23" w14:textId="77777777" w:rsidR="00D36DD8" w:rsidRDefault="00D36DD8">
      <w:pPr>
        <w:spacing w:after="0" w:line="240" w:lineRule="auto"/>
      </w:pPr>
      <w:r>
        <w:separator/>
      </w:r>
    </w:p>
  </w:footnote>
  <w:footnote w:type="continuationSeparator" w:id="0">
    <w:p w14:paraId="46DD2BBD" w14:textId="77777777" w:rsidR="00D36DD8" w:rsidRDefault="00D36DD8">
      <w:pPr>
        <w:spacing w:after="0" w:line="240" w:lineRule="auto"/>
      </w:pPr>
      <w:r>
        <w:continuationSeparator/>
      </w:r>
    </w:p>
  </w:footnote>
  <w:footnote w:type="continuationNotice" w:id="1">
    <w:p w14:paraId="179278B5" w14:textId="77777777" w:rsidR="00D36DD8" w:rsidRDefault="00D36DD8">
      <w:pPr>
        <w:spacing w:after="0" w:line="240" w:lineRule="auto"/>
      </w:pPr>
    </w:p>
  </w:footnote>
  <w:footnote w:id="2">
    <w:p w14:paraId="4554B0E2" w14:textId="68032244" w:rsidR="00BF69DD" w:rsidRPr="00BF69DD" w:rsidRDefault="00BF69DD">
      <w:pPr>
        <w:pStyle w:val="FootnoteText"/>
      </w:pPr>
      <w:r>
        <w:rPr>
          <w:rStyle w:val="FootnoteReference"/>
        </w:rPr>
        <w:footnoteRef/>
      </w:r>
      <w:r>
        <w:t xml:space="preserve"> </w:t>
      </w:r>
      <w:r>
        <w:tab/>
        <w:t xml:space="preserve">Ir-Regolament (UE) Nru 260/2012 tal-Parlament Ewropew u tal-Kunsill tal-14 ta’ Marzu 2012 li jistabbilixxi rekwiżiti tekniċi u tan-negozju għat-trasferimenti ta’ kreditu u debiti diretti bl-euro u li jemenda r-Regolament (KE) Nru 924/2009 (ĠU L 94, 30.3.2012, p. 22, ELI: </w:t>
      </w:r>
      <w:hyperlink r:id="rId1" w:history="1">
        <w:r>
          <w:rPr>
            <w:rStyle w:val="Hyperlink"/>
          </w:rPr>
          <w:t>http://data.europa.eu/eli/reg/2012/260/oj</w:t>
        </w:r>
      </w:hyperlink>
      <w:r>
        <w:t>).</w:t>
      </w:r>
    </w:p>
  </w:footnote>
  <w:footnote w:id="3">
    <w:p w14:paraId="72CDE9EE" w14:textId="7216FF43" w:rsidR="00BF69DD" w:rsidRPr="00BF69DD" w:rsidRDefault="00BF69DD">
      <w:pPr>
        <w:pStyle w:val="FootnoteText"/>
      </w:pPr>
      <w:r>
        <w:rPr>
          <w:rStyle w:val="FootnoteReference"/>
        </w:rPr>
        <w:footnoteRef/>
      </w:r>
      <w:r>
        <w:t xml:space="preserve"> </w:t>
      </w:r>
      <w:r>
        <w:tab/>
      </w:r>
      <w:hyperlink r:id="rId2">
        <w:r>
          <w:rPr>
            <w:color w:val="auto"/>
          </w:rPr>
          <w:t>Ir-Regolament (UE) Nru</w:t>
        </w:r>
      </w:hyperlink>
      <w:hyperlink r:id="rId3">
        <w:r>
          <w:rPr>
            <w:color w:val="auto"/>
          </w:rPr>
          <w:t xml:space="preserve"> </w:t>
        </w:r>
      </w:hyperlink>
      <w:r>
        <w:rPr>
          <w:color w:val="auto"/>
        </w:rPr>
        <w:t>1409/2013 tal-Bank Ċentrali Ewropew tat-28</w:t>
      </w:r>
      <w:hyperlink r:id="rId4">
        <w:r>
          <w:rPr>
            <w:color w:val="auto"/>
          </w:rPr>
          <w:t xml:space="preserve"> </w:t>
        </w:r>
      </w:hyperlink>
      <w:hyperlink r:id="rId5">
        <w:r>
          <w:rPr>
            <w:color w:val="auto"/>
          </w:rPr>
          <w:t xml:space="preserve"> ta’ Novembru 2013 dwar l-istatistika tal-ħlasijiet</w:t>
        </w:r>
      </w:hyperlink>
      <w:hyperlink r:id="rId6">
        <w:r>
          <w:rPr>
            <w:color w:val="auto"/>
          </w:rPr>
          <w:t xml:space="preserve"> </w:t>
        </w:r>
      </w:hyperlink>
      <w:hyperlink r:id="rId7">
        <w:r>
          <w:rPr>
            <w:color w:val="auto"/>
          </w:rPr>
          <w:t>(BĊE/2013/43)</w:t>
        </w:r>
      </w:hyperlink>
      <w:hyperlink r:id="rId8">
        <w:r>
          <w:rPr>
            <w:color w:val="auto"/>
          </w:rPr>
          <w:t>,</w:t>
        </w:r>
      </w:hyperlink>
      <w:r>
        <w:rPr>
          <w:color w:val="auto"/>
        </w:rPr>
        <w:t xml:space="preserve"> (ĠU L 352, </w:t>
      </w:r>
      <w:r>
        <w:t>24.12.2013, p. 18, ELI: http://data.europa.eu/eli/reg/2013/1409/oj).</w:t>
      </w:r>
    </w:p>
  </w:footnote>
  <w:footnote w:id="4">
    <w:p w14:paraId="40C765E9" w14:textId="612B38E8" w:rsidR="006C3A40" w:rsidRPr="006C3A40" w:rsidRDefault="006C3A40">
      <w:pPr>
        <w:pStyle w:val="FootnoteText"/>
      </w:pPr>
      <w:r>
        <w:rPr>
          <w:rStyle w:val="FootnoteReference"/>
          <w:lang w:val="en-IE"/>
        </w:rPr>
        <w:footnoteRef/>
      </w:r>
      <w:r>
        <w:t xml:space="preserve"> </w:t>
      </w:r>
      <w:r>
        <w:tab/>
        <w:t>Id-Direttiva 2014/92/UE tal-Parlament Ewropew u tal-Kunsill tat-23 ta’ Lulju 2014 dwar il-komparabbiltà tat-tariffi relatati mal-kontijiet tal-ħlas, il-bdil tal-kontijiet tal-ħlas u l-aċċess għal kontijiet tal-ħlas b’karatteristiċi bażiċi (ĠU L 257, 28.8.2014, p. 214, ELI: http://data.europa.eu/eli/dir/2014/92/oj).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FC843" w14:textId="77777777" w:rsidR="00C76D8F" w:rsidRPr="00C76D8F" w:rsidRDefault="00C76D8F" w:rsidP="00C76D8F">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B4CE6" w14:textId="77777777" w:rsidR="00C76D8F" w:rsidRPr="00C76D8F" w:rsidRDefault="00C76D8F" w:rsidP="00C76D8F">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9052D" w14:textId="77777777" w:rsidR="00C76D8F" w:rsidRPr="00C76D8F" w:rsidRDefault="00C76D8F" w:rsidP="00C76D8F">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7BF7A" w14:textId="77777777" w:rsidR="009E4E5B" w:rsidRDefault="009E4E5B">
    <w:pPr>
      <w:spacing w:after="51" w:line="259" w:lineRule="auto"/>
      <w:ind w:left="-1016" w:right="0" w:firstLine="0"/>
      <w:jc w:val="left"/>
    </w:pPr>
    <w:r>
      <w:rPr>
        <w:rFonts w:ascii="Calibri" w:hAnsi="Calibri"/>
        <w:noProof/>
        <w:lang w:val="en-GB" w:eastAsia="en-GB"/>
      </w:rPr>
      <mc:AlternateContent>
        <mc:Choice Requires="wps">
          <w:drawing>
            <wp:anchor distT="0" distB="0" distL="0" distR="0" simplePos="0" relativeHeight="251666432" behindDoc="0" locked="0" layoutInCell="1" allowOverlap="1" wp14:anchorId="793D9B72" wp14:editId="4B817028">
              <wp:simplePos x="635" y="635"/>
              <wp:positionH relativeFrom="page">
                <wp:align>left</wp:align>
              </wp:positionH>
              <wp:positionV relativeFrom="page">
                <wp:align>top</wp:align>
              </wp:positionV>
              <wp:extent cx="1381125" cy="382905"/>
              <wp:effectExtent l="0" t="0" r="9525" b="17145"/>
              <wp:wrapNone/>
              <wp:docPr id="1756725714" name="Text Box 2" descr="Użu Regolari tal-EBA">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30C1BEE1" w14:textId="77777777" w:rsidR="009E4E5B" w:rsidRPr="00F951CF" w:rsidRDefault="009E4E5B" w:rsidP="00F951CF">
                          <w:pPr>
                            <w:spacing w:after="0"/>
                            <w:rPr>
                              <w:rFonts w:ascii="Aptos" w:eastAsia="Aptos" w:hAnsi="Aptos" w:cs="Aptos"/>
                              <w:noProof/>
                            </w:rPr>
                          </w:pPr>
                          <w:r>
                            <w:rPr>
                              <w:rFonts w:ascii="Aptos" w:hAnsi="Aptos"/>
                            </w:rPr>
                            <w:t>Użu Regolari tal-EBA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93D9B72" id="_x0000_t202" coordsize="21600,21600" o:spt="202" path="m,l,21600r21600,l21600,xe">
              <v:stroke joinstyle="miter"/>
              <v:path gradientshapeok="t" o:connecttype="rect"/>
            </v:shapetype>
            <v:shape id="Text Box 2" o:spid="_x0000_s1026" type="#_x0000_t202" alt="Użu Regolari tal-EBA" style="position:absolute;left:0;text-align:left;margin-left:0;margin-top:0;width:108.75pt;height:30.15pt;z-index:25166643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" filled="f" stroked="f">
              <v:textbox style="mso-fit-shape-to-text:t" inset="20pt,15pt,0,0">
                <w:txbxContent>
                  <w:p w14:paraId="30C1BEE1" w14:textId="77777777" w:rsidR="009E4E5B" w:rsidRPr="00F951CF" w:rsidRDefault="009E4E5B" w:rsidP="00F951CF">
                    <w:pPr>
                      <w:spacing w:after="0"/>
                      <w:rPr>
                        <w:rFonts w:ascii="Aptos" w:eastAsia="Aptos" w:hAnsi="Aptos" w:cs="Aptos"/>
                        <w:noProof/>
                      </w:rPr>
                    </w:pPr>
                    <w:r>
                      <w:rPr>
                        <w:rFonts w:ascii="Aptos" w:hAnsi="Aptos"/>
                      </w:rPr>
                      <w:t>Użu Regolari tal-EBA</w:t>
                    </w:r>
                  </w:p>
                </w:txbxContent>
              </v:textbox>
              <w10:wrap anchorx="page" anchory="page"/>
            </v:shape>
          </w:pict>
        </mc:Fallback>
      </mc:AlternateContent>
    </w:r>
    <w:r>
      <w:rPr>
        <w:rFonts w:ascii="Calibri" w:hAnsi="Calibri"/>
      </w:rPr>
      <w:t>Użu Regolari tal-EBA</w:t>
    </w:r>
  </w:p>
  <w:p w14:paraId="2DC9B258" w14:textId="77777777" w:rsidR="009E4E5B" w:rsidRDefault="009E4E5B">
    <w:pPr>
      <w:spacing w:after="117" w:line="259" w:lineRule="auto"/>
      <w:ind w:left="0" w:right="0" w:firstLine="0"/>
      <w:jc w:val="left"/>
    </w:pPr>
    <w:r>
      <w:rPr>
        <w:rFonts w:ascii="Arial" w:hAnsi="Arial"/>
        <w:sz w:val="20"/>
      </w:rPr>
      <w:t xml:space="preserve"> </w:t>
    </w:r>
  </w:p>
  <w:p w14:paraId="2DCB99BC" w14:textId="77777777" w:rsidR="009E4E5B" w:rsidRDefault="009E4E5B">
    <w:pPr>
      <w:spacing w:after="86" w:line="259" w:lineRule="auto"/>
      <w:ind w:left="0" w:right="0" w:firstLine="0"/>
      <w:jc w:val="left"/>
    </w:pPr>
    <w:r>
      <w:rPr>
        <w:rFonts w:ascii="Verdana" w:hAnsi="Verdana"/>
        <w:sz w:val="20"/>
      </w:rPr>
      <w:t xml:space="preserve"> </w:t>
    </w:r>
  </w:p>
  <w:p w14:paraId="76D58AE0" w14:textId="77777777" w:rsidR="009E4E5B" w:rsidRDefault="009E4E5B">
    <w:pPr>
      <w:spacing w:after="0" w:line="259" w:lineRule="auto"/>
      <w:ind w:left="0" w:right="0" w:firstLine="0"/>
      <w:jc w:val="left"/>
    </w:pPr>
    <w:r>
      <w:rPr>
        <w:rFonts w:ascii="Arial" w:hAnsi="Arial"/>
        <w:sz w:val="2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E8C70" w14:textId="77777777" w:rsidR="009E4E5B" w:rsidRDefault="009E4E5B">
    <w:pPr>
      <w:spacing w:after="0" w:line="259" w:lineRule="auto"/>
      <w:ind w:left="0" w:right="0" w:firstLine="0"/>
      <w:jc w:val="left"/>
    </w:pPr>
    <w:r>
      <w:rPr>
        <w:noProof/>
        <w:lang w:val="en-GB" w:eastAsia="en-GB"/>
      </w:rPr>
      <mc:AlternateContent>
        <mc:Choice Requires="wps">
          <w:drawing>
            <wp:anchor distT="0" distB="0" distL="0" distR="0" simplePos="0" relativeHeight="251664384" behindDoc="0" locked="0" layoutInCell="1" allowOverlap="1" wp14:anchorId="789E5277" wp14:editId="6CCE9EC2">
              <wp:simplePos x="895350" y="295275"/>
              <wp:positionH relativeFrom="page">
                <wp:align>left</wp:align>
              </wp:positionH>
              <wp:positionV relativeFrom="page">
                <wp:align>top</wp:align>
              </wp:positionV>
              <wp:extent cx="1381125" cy="382905"/>
              <wp:effectExtent l="0" t="0" r="9525" b="17145"/>
              <wp:wrapNone/>
              <wp:docPr id="1379971145" name="Text Box 3" descr="Użu Regolari tal-EBA">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6F38D6BF"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89E5277" id="_x0000_t202" coordsize="21600,21600" o:spt="202" path="m,l,21600r21600,l21600,xe">
              <v:stroke joinstyle="miter"/>
              <v:path gradientshapeok="t" o:connecttype="rect"/>
            </v:shapetype>
            <v:shape id="Text Box 3" o:spid="_x0000_s1027" type="#_x0000_t202" alt="Użu Regolari tal-EBA" style="position:absolute;margin-left:0;margin-top:0;width:108.75pt;height:30.15pt;z-index:25166438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" filled="f" stroked="f">
              <v:textbox style="mso-fit-shape-to-text:t" inset="20pt,15pt,0,0">
                <w:txbxContent>
                  <w:p w14:paraId="6F38D6BF"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565B5" w14:textId="77777777" w:rsidR="009E4E5B" w:rsidRPr="00BF69DD" w:rsidRDefault="009E4E5B" w:rsidP="00BF69DD">
    <w:pPr>
      <w:pStyle w:val="Header"/>
    </w:pPr>
    <w:r>
      <w:rPr>
        <w:noProof/>
        <w:lang w:val="en-GB" w:eastAsia="en-GB"/>
      </w:rPr>
      <mc:AlternateContent>
        <mc:Choice Requires="wps">
          <w:drawing>
            <wp:anchor distT="0" distB="0" distL="0" distR="0" simplePos="0" relativeHeight="251662336" behindDoc="0" locked="0" layoutInCell="1" allowOverlap="1" wp14:anchorId="309BB8C1" wp14:editId="610BA272">
              <wp:simplePos x="635" y="635"/>
              <wp:positionH relativeFrom="page">
                <wp:align>left</wp:align>
              </wp:positionH>
              <wp:positionV relativeFrom="page">
                <wp:align>top</wp:align>
              </wp:positionV>
              <wp:extent cx="1381125" cy="382905"/>
              <wp:effectExtent l="0" t="0" r="9525" b="17145"/>
              <wp:wrapNone/>
              <wp:docPr id="2112524692" name="Text Box 1" descr="Użu Regolari tal-EBA">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4BE2EF8E"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09BB8C1" id="_x0000_t202" coordsize="21600,21600" o:spt="202" path="m,l,21600r21600,l21600,xe">
              <v:stroke joinstyle="miter"/>
              <v:path gradientshapeok="t" o:connecttype="rect"/>
            </v:shapetype>
            <v:shape id="Text Box 1" o:spid="_x0000_s1028" type="#_x0000_t202" alt="Użu Regolari tal-EBA" style="position:absolute;left:0;text-align:left;margin-left:0;margin-top:0;width:108.75pt;height:30.15pt;z-index:25166233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" filled="f" stroked="f">
              <v:textbox style="mso-fit-shape-to-text:t" inset="20pt,15pt,0,0">
                <w:txbxContent>
                  <w:p w14:paraId="4BE2EF8E"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6F07"/>
    <w:multiLevelType w:val="hybridMultilevel"/>
    <w:tmpl w:val="782EE51E"/>
    <w:lvl w:ilvl="0" w:tplc="70AAB126">
      <w:start w:val="21"/>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30D43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D4FC26">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BA79D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48F9B0">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685436">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ACAAC0">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8418BE">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5CE8AC">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5E3388"/>
    <w:multiLevelType w:val="hybridMultilevel"/>
    <w:tmpl w:val="4B60FF5A"/>
    <w:lvl w:ilvl="0" w:tplc="BBD45786">
      <w:start w:val="1"/>
      <w:numFmt w:val="lowerRoman"/>
      <w:lvlText w:val="%1)"/>
      <w:lvlJc w:val="right"/>
      <w:pPr>
        <w:ind w:left="1020" w:hanging="360"/>
      </w:pPr>
    </w:lvl>
    <w:lvl w:ilvl="1" w:tplc="2B108502">
      <w:start w:val="1"/>
      <w:numFmt w:val="lowerRoman"/>
      <w:lvlText w:val="%2)"/>
      <w:lvlJc w:val="right"/>
      <w:pPr>
        <w:ind w:left="1020" w:hanging="360"/>
      </w:pPr>
    </w:lvl>
    <w:lvl w:ilvl="2" w:tplc="2F787B4C">
      <w:start w:val="1"/>
      <w:numFmt w:val="lowerRoman"/>
      <w:lvlText w:val="%3)"/>
      <w:lvlJc w:val="right"/>
      <w:pPr>
        <w:ind w:left="1020" w:hanging="360"/>
      </w:pPr>
    </w:lvl>
    <w:lvl w:ilvl="3" w:tplc="758CF4EC">
      <w:start w:val="1"/>
      <w:numFmt w:val="lowerRoman"/>
      <w:lvlText w:val="%4)"/>
      <w:lvlJc w:val="right"/>
      <w:pPr>
        <w:ind w:left="1020" w:hanging="360"/>
      </w:pPr>
    </w:lvl>
    <w:lvl w:ilvl="4" w:tplc="AA7868EE">
      <w:start w:val="1"/>
      <w:numFmt w:val="lowerRoman"/>
      <w:lvlText w:val="%5)"/>
      <w:lvlJc w:val="right"/>
      <w:pPr>
        <w:ind w:left="1020" w:hanging="360"/>
      </w:pPr>
    </w:lvl>
    <w:lvl w:ilvl="5" w:tplc="FAC89876">
      <w:start w:val="1"/>
      <w:numFmt w:val="lowerRoman"/>
      <w:lvlText w:val="%6)"/>
      <w:lvlJc w:val="right"/>
      <w:pPr>
        <w:ind w:left="1020" w:hanging="360"/>
      </w:pPr>
    </w:lvl>
    <w:lvl w:ilvl="6" w:tplc="65E20618">
      <w:start w:val="1"/>
      <w:numFmt w:val="lowerRoman"/>
      <w:lvlText w:val="%7)"/>
      <w:lvlJc w:val="right"/>
      <w:pPr>
        <w:ind w:left="1020" w:hanging="360"/>
      </w:pPr>
    </w:lvl>
    <w:lvl w:ilvl="7" w:tplc="0B4E0F3E">
      <w:start w:val="1"/>
      <w:numFmt w:val="lowerRoman"/>
      <w:lvlText w:val="%8)"/>
      <w:lvlJc w:val="right"/>
      <w:pPr>
        <w:ind w:left="1020" w:hanging="360"/>
      </w:pPr>
    </w:lvl>
    <w:lvl w:ilvl="8" w:tplc="0136E208">
      <w:start w:val="1"/>
      <w:numFmt w:val="lowerRoman"/>
      <w:lvlText w:val="%9)"/>
      <w:lvlJc w:val="right"/>
      <w:pPr>
        <w:ind w:left="1020" w:hanging="360"/>
      </w:pPr>
    </w:lvl>
  </w:abstractNum>
  <w:abstractNum w:abstractNumId="2" w15:restartNumberingAfterBreak="0">
    <w:nsid w:val="0E161CFA"/>
    <w:multiLevelType w:val="hybridMultilevel"/>
    <w:tmpl w:val="8D3479EA"/>
    <w:lvl w:ilvl="0" w:tplc="A1C6DA52">
      <w:start w:val="1"/>
      <w:numFmt w:val="lowerRoman"/>
      <w:lvlText w:val="%1)"/>
      <w:lvlJc w:val="right"/>
      <w:pPr>
        <w:ind w:left="1020" w:hanging="360"/>
      </w:pPr>
    </w:lvl>
    <w:lvl w:ilvl="1" w:tplc="FBB60310">
      <w:start w:val="1"/>
      <w:numFmt w:val="lowerRoman"/>
      <w:lvlText w:val="%2)"/>
      <w:lvlJc w:val="right"/>
      <w:pPr>
        <w:ind w:left="1020" w:hanging="360"/>
      </w:pPr>
    </w:lvl>
    <w:lvl w:ilvl="2" w:tplc="FC586E58">
      <w:start w:val="1"/>
      <w:numFmt w:val="lowerRoman"/>
      <w:lvlText w:val="%3)"/>
      <w:lvlJc w:val="right"/>
      <w:pPr>
        <w:ind w:left="1020" w:hanging="360"/>
      </w:pPr>
    </w:lvl>
    <w:lvl w:ilvl="3" w:tplc="7D9C68F0">
      <w:start w:val="1"/>
      <w:numFmt w:val="lowerRoman"/>
      <w:lvlText w:val="%4)"/>
      <w:lvlJc w:val="right"/>
      <w:pPr>
        <w:ind w:left="1020" w:hanging="360"/>
      </w:pPr>
    </w:lvl>
    <w:lvl w:ilvl="4" w:tplc="58F414E2">
      <w:start w:val="1"/>
      <w:numFmt w:val="lowerRoman"/>
      <w:lvlText w:val="%5)"/>
      <w:lvlJc w:val="right"/>
      <w:pPr>
        <w:ind w:left="1020" w:hanging="360"/>
      </w:pPr>
    </w:lvl>
    <w:lvl w:ilvl="5" w:tplc="8A485EA0">
      <w:start w:val="1"/>
      <w:numFmt w:val="lowerRoman"/>
      <w:lvlText w:val="%6)"/>
      <w:lvlJc w:val="right"/>
      <w:pPr>
        <w:ind w:left="1020" w:hanging="360"/>
      </w:pPr>
    </w:lvl>
    <w:lvl w:ilvl="6" w:tplc="99560B5A">
      <w:start w:val="1"/>
      <w:numFmt w:val="lowerRoman"/>
      <w:lvlText w:val="%7)"/>
      <w:lvlJc w:val="right"/>
      <w:pPr>
        <w:ind w:left="1020" w:hanging="360"/>
      </w:pPr>
    </w:lvl>
    <w:lvl w:ilvl="7" w:tplc="C2BC201A">
      <w:start w:val="1"/>
      <w:numFmt w:val="lowerRoman"/>
      <w:lvlText w:val="%8)"/>
      <w:lvlJc w:val="right"/>
      <w:pPr>
        <w:ind w:left="1020" w:hanging="360"/>
      </w:pPr>
    </w:lvl>
    <w:lvl w:ilvl="8" w:tplc="FF32EFF8">
      <w:start w:val="1"/>
      <w:numFmt w:val="lowerRoman"/>
      <w:lvlText w:val="%9)"/>
      <w:lvlJc w:val="right"/>
      <w:pPr>
        <w:ind w:left="1020" w:hanging="360"/>
      </w:pPr>
    </w:lvl>
  </w:abstractNum>
  <w:abstractNum w:abstractNumId="3" w15:restartNumberingAfterBreak="0">
    <w:nsid w:val="12BF576D"/>
    <w:multiLevelType w:val="hybridMultilevel"/>
    <w:tmpl w:val="82740810"/>
    <w:lvl w:ilvl="0" w:tplc="B0FEB080">
      <w:start w:val="23"/>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E4857A">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3AC1EA">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3C4C70">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8082F6">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78815A">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EC6C4A">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4C18AA">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10F282">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8D5680C"/>
    <w:multiLevelType w:val="hybridMultilevel"/>
    <w:tmpl w:val="D2689332"/>
    <w:lvl w:ilvl="0" w:tplc="1809000F">
      <w:start w:val="1"/>
      <w:numFmt w:val="decimal"/>
      <w:lvlText w:val="%1."/>
      <w:lvlJc w:val="left"/>
      <w:pPr>
        <w:ind w:left="1311" w:hanging="360"/>
      </w:pPr>
    </w:lvl>
    <w:lvl w:ilvl="1" w:tplc="18090019" w:tentative="1">
      <w:start w:val="1"/>
      <w:numFmt w:val="lowerLetter"/>
      <w:lvlText w:val="%2."/>
      <w:lvlJc w:val="left"/>
      <w:pPr>
        <w:ind w:left="2031" w:hanging="360"/>
      </w:pPr>
    </w:lvl>
    <w:lvl w:ilvl="2" w:tplc="1809001B" w:tentative="1">
      <w:start w:val="1"/>
      <w:numFmt w:val="lowerRoman"/>
      <w:lvlText w:val="%3."/>
      <w:lvlJc w:val="right"/>
      <w:pPr>
        <w:ind w:left="2751" w:hanging="180"/>
      </w:pPr>
    </w:lvl>
    <w:lvl w:ilvl="3" w:tplc="1809000F" w:tentative="1">
      <w:start w:val="1"/>
      <w:numFmt w:val="decimal"/>
      <w:lvlText w:val="%4."/>
      <w:lvlJc w:val="left"/>
      <w:pPr>
        <w:ind w:left="3471" w:hanging="360"/>
      </w:pPr>
    </w:lvl>
    <w:lvl w:ilvl="4" w:tplc="18090019" w:tentative="1">
      <w:start w:val="1"/>
      <w:numFmt w:val="lowerLetter"/>
      <w:lvlText w:val="%5."/>
      <w:lvlJc w:val="left"/>
      <w:pPr>
        <w:ind w:left="4191" w:hanging="360"/>
      </w:pPr>
    </w:lvl>
    <w:lvl w:ilvl="5" w:tplc="1809001B" w:tentative="1">
      <w:start w:val="1"/>
      <w:numFmt w:val="lowerRoman"/>
      <w:lvlText w:val="%6."/>
      <w:lvlJc w:val="right"/>
      <w:pPr>
        <w:ind w:left="4911" w:hanging="180"/>
      </w:pPr>
    </w:lvl>
    <w:lvl w:ilvl="6" w:tplc="1809000F" w:tentative="1">
      <w:start w:val="1"/>
      <w:numFmt w:val="decimal"/>
      <w:lvlText w:val="%7."/>
      <w:lvlJc w:val="left"/>
      <w:pPr>
        <w:ind w:left="5631" w:hanging="360"/>
      </w:pPr>
    </w:lvl>
    <w:lvl w:ilvl="7" w:tplc="18090019" w:tentative="1">
      <w:start w:val="1"/>
      <w:numFmt w:val="lowerLetter"/>
      <w:lvlText w:val="%8."/>
      <w:lvlJc w:val="left"/>
      <w:pPr>
        <w:ind w:left="6351" w:hanging="360"/>
      </w:pPr>
    </w:lvl>
    <w:lvl w:ilvl="8" w:tplc="1809001B" w:tentative="1">
      <w:start w:val="1"/>
      <w:numFmt w:val="lowerRoman"/>
      <w:lvlText w:val="%9."/>
      <w:lvlJc w:val="right"/>
      <w:pPr>
        <w:ind w:left="7071" w:hanging="180"/>
      </w:pPr>
    </w:lvl>
  </w:abstractNum>
  <w:abstractNum w:abstractNumId="5" w15:restartNumberingAfterBreak="0">
    <w:nsid w:val="1E4022C2"/>
    <w:multiLevelType w:val="hybridMultilevel"/>
    <w:tmpl w:val="5E0A2FDC"/>
    <w:lvl w:ilvl="0" w:tplc="56B60F2C">
      <w:start w:val="14"/>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AA3114">
      <w:start w:val="1"/>
      <w:numFmt w:val="lowerLetter"/>
      <w:lvlText w:val="%2"/>
      <w:lvlJc w:val="left"/>
      <w:pPr>
        <w:ind w:left="1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74A12E">
      <w:start w:val="1"/>
      <w:numFmt w:val="lowerRoman"/>
      <w:lvlText w:val="%3"/>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B2D2B6">
      <w:start w:val="1"/>
      <w:numFmt w:val="decimal"/>
      <w:lvlText w:val="%4"/>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5EB986">
      <w:start w:val="1"/>
      <w:numFmt w:val="lowerLetter"/>
      <w:lvlText w:val="%5"/>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B61AB8">
      <w:start w:val="1"/>
      <w:numFmt w:val="lowerRoman"/>
      <w:lvlText w:val="%6"/>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1043F0">
      <w:start w:val="1"/>
      <w:numFmt w:val="decimal"/>
      <w:lvlText w:val="%7"/>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740330">
      <w:start w:val="1"/>
      <w:numFmt w:val="lowerLetter"/>
      <w:lvlText w:val="%8"/>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20A194">
      <w:start w:val="1"/>
      <w:numFmt w:val="lowerRoman"/>
      <w:lvlText w:val="%9"/>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A5A7D45"/>
    <w:multiLevelType w:val="hybridMultilevel"/>
    <w:tmpl w:val="FF7824F6"/>
    <w:lvl w:ilvl="0" w:tplc="BB0A1E9E">
      <w:start w:val="14"/>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5132F47"/>
    <w:multiLevelType w:val="hybridMultilevel"/>
    <w:tmpl w:val="E8C69EFA"/>
    <w:lvl w:ilvl="0" w:tplc="4CE0C426">
      <w:start w:val="1"/>
      <w:numFmt w:val="lowerRoman"/>
      <w:lvlText w:val="%1)"/>
      <w:lvlJc w:val="right"/>
      <w:pPr>
        <w:ind w:left="1020" w:hanging="360"/>
      </w:pPr>
    </w:lvl>
    <w:lvl w:ilvl="1" w:tplc="8F5AD98E">
      <w:start w:val="1"/>
      <w:numFmt w:val="lowerRoman"/>
      <w:lvlText w:val="%2)"/>
      <w:lvlJc w:val="right"/>
      <w:pPr>
        <w:ind w:left="1020" w:hanging="360"/>
      </w:pPr>
    </w:lvl>
    <w:lvl w:ilvl="2" w:tplc="D278C04C">
      <w:start w:val="1"/>
      <w:numFmt w:val="lowerRoman"/>
      <w:lvlText w:val="%3)"/>
      <w:lvlJc w:val="right"/>
      <w:pPr>
        <w:ind w:left="1020" w:hanging="360"/>
      </w:pPr>
    </w:lvl>
    <w:lvl w:ilvl="3" w:tplc="DB641FD8">
      <w:start w:val="1"/>
      <w:numFmt w:val="lowerRoman"/>
      <w:lvlText w:val="%4)"/>
      <w:lvlJc w:val="right"/>
      <w:pPr>
        <w:ind w:left="1020" w:hanging="360"/>
      </w:pPr>
    </w:lvl>
    <w:lvl w:ilvl="4" w:tplc="164CD4FA">
      <w:start w:val="1"/>
      <w:numFmt w:val="lowerRoman"/>
      <w:lvlText w:val="%5)"/>
      <w:lvlJc w:val="right"/>
      <w:pPr>
        <w:ind w:left="1020" w:hanging="360"/>
      </w:pPr>
    </w:lvl>
    <w:lvl w:ilvl="5" w:tplc="FB3234B8">
      <w:start w:val="1"/>
      <w:numFmt w:val="lowerRoman"/>
      <w:lvlText w:val="%6)"/>
      <w:lvlJc w:val="right"/>
      <w:pPr>
        <w:ind w:left="1020" w:hanging="360"/>
      </w:pPr>
    </w:lvl>
    <w:lvl w:ilvl="6" w:tplc="BF96675C">
      <w:start w:val="1"/>
      <w:numFmt w:val="lowerRoman"/>
      <w:lvlText w:val="%7)"/>
      <w:lvlJc w:val="right"/>
      <w:pPr>
        <w:ind w:left="1020" w:hanging="360"/>
      </w:pPr>
    </w:lvl>
    <w:lvl w:ilvl="7" w:tplc="9128414A">
      <w:start w:val="1"/>
      <w:numFmt w:val="lowerRoman"/>
      <w:lvlText w:val="%8)"/>
      <w:lvlJc w:val="right"/>
      <w:pPr>
        <w:ind w:left="1020" w:hanging="360"/>
      </w:pPr>
    </w:lvl>
    <w:lvl w:ilvl="8" w:tplc="434AE86C">
      <w:start w:val="1"/>
      <w:numFmt w:val="lowerRoman"/>
      <w:lvlText w:val="%9)"/>
      <w:lvlJc w:val="right"/>
      <w:pPr>
        <w:ind w:left="1020" w:hanging="360"/>
      </w:pPr>
    </w:lvl>
  </w:abstractNum>
  <w:abstractNum w:abstractNumId="8" w15:restartNumberingAfterBreak="0">
    <w:nsid w:val="4643322D"/>
    <w:multiLevelType w:val="hybridMultilevel"/>
    <w:tmpl w:val="2CBA59D2"/>
    <w:lvl w:ilvl="0" w:tplc="35D6A864">
      <w:start w:val="1"/>
      <w:numFmt w:val="lowerRoman"/>
      <w:lvlText w:val="%1)"/>
      <w:lvlJc w:val="right"/>
      <w:pPr>
        <w:ind w:left="720" w:hanging="360"/>
      </w:pPr>
    </w:lvl>
    <w:lvl w:ilvl="1" w:tplc="9C5865C6">
      <w:start w:val="1"/>
      <w:numFmt w:val="lowerRoman"/>
      <w:lvlText w:val="%2)"/>
      <w:lvlJc w:val="right"/>
      <w:pPr>
        <w:ind w:left="720" w:hanging="360"/>
      </w:pPr>
    </w:lvl>
    <w:lvl w:ilvl="2" w:tplc="C9288C98">
      <w:start w:val="1"/>
      <w:numFmt w:val="lowerRoman"/>
      <w:lvlText w:val="%3)"/>
      <w:lvlJc w:val="right"/>
      <w:pPr>
        <w:ind w:left="720" w:hanging="360"/>
      </w:pPr>
    </w:lvl>
    <w:lvl w:ilvl="3" w:tplc="0D2E152C">
      <w:start w:val="1"/>
      <w:numFmt w:val="lowerRoman"/>
      <w:lvlText w:val="%4)"/>
      <w:lvlJc w:val="right"/>
      <w:pPr>
        <w:ind w:left="720" w:hanging="360"/>
      </w:pPr>
    </w:lvl>
    <w:lvl w:ilvl="4" w:tplc="8AC05C46">
      <w:start w:val="1"/>
      <w:numFmt w:val="lowerRoman"/>
      <w:lvlText w:val="%5)"/>
      <w:lvlJc w:val="right"/>
      <w:pPr>
        <w:ind w:left="720" w:hanging="360"/>
      </w:pPr>
    </w:lvl>
    <w:lvl w:ilvl="5" w:tplc="4C585A74">
      <w:start w:val="1"/>
      <w:numFmt w:val="lowerRoman"/>
      <w:lvlText w:val="%6)"/>
      <w:lvlJc w:val="right"/>
      <w:pPr>
        <w:ind w:left="720" w:hanging="360"/>
      </w:pPr>
    </w:lvl>
    <w:lvl w:ilvl="6" w:tplc="A59024C8">
      <w:start w:val="1"/>
      <w:numFmt w:val="lowerRoman"/>
      <w:lvlText w:val="%7)"/>
      <w:lvlJc w:val="right"/>
      <w:pPr>
        <w:ind w:left="720" w:hanging="360"/>
      </w:pPr>
    </w:lvl>
    <w:lvl w:ilvl="7" w:tplc="7918F50A">
      <w:start w:val="1"/>
      <w:numFmt w:val="lowerRoman"/>
      <w:lvlText w:val="%8)"/>
      <w:lvlJc w:val="right"/>
      <w:pPr>
        <w:ind w:left="720" w:hanging="360"/>
      </w:pPr>
    </w:lvl>
    <w:lvl w:ilvl="8" w:tplc="3030065A">
      <w:start w:val="1"/>
      <w:numFmt w:val="lowerRoman"/>
      <w:lvlText w:val="%9)"/>
      <w:lvlJc w:val="right"/>
      <w:pPr>
        <w:ind w:left="720" w:hanging="360"/>
      </w:pPr>
    </w:lvl>
  </w:abstractNum>
  <w:abstractNum w:abstractNumId="9" w15:restartNumberingAfterBreak="0">
    <w:nsid w:val="47AA7F93"/>
    <w:multiLevelType w:val="hybridMultilevel"/>
    <w:tmpl w:val="F66AC546"/>
    <w:lvl w:ilvl="0" w:tplc="9E70A1AE">
      <w:start w:val="1"/>
      <w:numFmt w:val="lowerRoman"/>
      <w:lvlText w:val="%1)"/>
      <w:lvlJc w:val="right"/>
      <w:pPr>
        <w:ind w:left="1020" w:hanging="360"/>
      </w:pPr>
    </w:lvl>
    <w:lvl w:ilvl="1" w:tplc="255C9272">
      <w:start w:val="1"/>
      <w:numFmt w:val="lowerRoman"/>
      <w:lvlText w:val="%2)"/>
      <w:lvlJc w:val="right"/>
      <w:pPr>
        <w:ind w:left="1020" w:hanging="360"/>
      </w:pPr>
    </w:lvl>
    <w:lvl w:ilvl="2" w:tplc="99D870D8">
      <w:start w:val="1"/>
      <w:numFmt w:val="lowerRoman"/>
      <w:lvlText w:val="%3)"/>
      <w:lvlJc w:val="right"/>
      <w:pPr>
        <w:ind w:left="1020" w:hanging="360"/>
      </w:pPr>
    </w:lvl>
    <w:lvl w:ilvl="3" w:tplc="7A9C36C8">
      <w:start w:val="1"/>
      <w:numFmt w:val="lowerRoman"/>
      <w:lvlText w:val="%4)"/>
      <w:lvlJc w:val="right"/>
      <w:pPr>
        <w:ind w:left="1020" w:hanging="360"/>
      </w:pPr>
    </w:lvl>
    <w:lvl w:ilvl="4" w:tplc="24DC50CE">
      <w:start w:val="1"/>
      <w:numFmt w:val="lowerRoman"/>
      <w:lvlText w:val="%5)"/>
      <w:lvlJc w:val="right"/>
      <w:pPr>
        <w:ind w:left="1020" w:hanging="360"/>
      </w:pPr>
    </w:lvl>
    <w:lvl w:ilvl="5" w:tplc="7034E792">
      <w:start w:val="1"/>
      <w:numFmt w:val="lowerRoman"/>
      <w:lvlText w:val="%6)"/>
      <w:lvlJc w:val="right"/>
      <w:pPr>
        <w:ind w:left="1020" w:hanging="360"/>
      </w:pPr>
    </w:lvl>
    <w:lvl w:ilvl="6" w:tplc="806C393E">
      <w:start w:val="1"/>
      <w:numFmt w:val="lowerRoman"/>
      <w:lvlText w:val="%7)"/>
      <w:lvlJc w:val="right"/>
      <w:pPr>
        <w:ind w:left="1020" w:hanging="360"/>
      </w:pPr>
    </w:lvl>
    <w:lvl w:ilvl="7" w:tplc="815C4D40">
      <w:start w:val="1"/>
      <w:numFmt w:val="lowerRoman"/>
      <w:lvlText w:val="%8)"/>
      <w:lvlJc w:val="right"/>
      <w:pPr>
        <w:ind w:left="1020" w:hanging="360"/>
      </w:pPr>
    </w:lvl>
    <w:lvl w:ilvl="8" w:tplc="F878C45A">
      <w:start w:val="1"/>
      <w:numFmt w:val="lowerRoman"/>
      <w:lvlText w:val="%9)"/>
      <w:lvlJc w:val="right"/>
      <w:pPr>
        <w:ind w:left="1020" w:hanging="360"/>
      </w:pPr>
    </w:lvl>
  </w:abstractNum>
  <w:abstractNum w:abstractNumId="10" w15:restartNumberingAfterBreak="0">
    <w:nsid w:val="4E8B6171"/>
    <w:multiLevelType w:val="hybridMultilevel"/>
    <w:tmpl w:val="12F48DA6"/>
    <w:lvl w:ilvl="0" w:tplc="DEAAE1C0">
      <w:start w:val="15"/>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3DA1A71"/>
    <w:multiLevelType w:val="hybridMultilevel"/>
    <w:tmpl w:val="AF92E9FC"/>
    <w:lvl w:ilvl="0" w:tplc="13DAE062">
      <w:start w:val="22"/>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7465C01"/>
    <w:multiLevelType w:val="hybridMultilevel"/>
    <w:tmpl w:val="C7DCF0AA"/>
    <w:lvl w:ilvl="0" w:tplc="73FAC1AC">
      <w:start w:val="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44E69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00382">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2E268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A6B204">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B00C6C">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BAF6B4">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C81EBC">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54BEF0">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62AC2B61"/>
    <w:multiLevelType w:val="hybridMultilevel"/>
    <w:tmpl w:val="CEAC15BE"/>
    <w:lvl w:ilvl="0" w:tplc="7F7C15CA">
      <w:start w:val="1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E2D370">
      <w:start w:val="1"/>
      <w:numFmt w:val="lowerLetter"/>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CCE74">
      <w:start w:val="1"/>
      <w:numFmt w:val="lowerRoman"/>
      <w:lvlText w:val="%3"/>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B2D996">
      <w:start w:val="1"/>
      <w:numFmt w:val="decimal"/>
      <w:lvlText w:val="%4"/>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E45B42">
      <w:start w:val="1"/>
      <w:numFmt w:val="lowerLetter"/>
      <w:lvlText w:val="%5"/>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245720">
      <w:start w:val="1"/>
      <w:numFmt w:val="lowerRoman"/>
      <w:lvlText w:val="%6"/>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CCB160">
      <w:start w:val="1"/>
      <w:numFmt w:val="decimal"/>
      <w:lvlText w:val="%7"/>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941426">
      <w:start w:val="1"/>
      <w:numFmt w:val="lowerLetter"/>
      <w:lvlText w:val="%8"/>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D23C92">
      <w:start w:val="1"/>
      <w:numFmt w:val="lowerRoman"/>
      <w:lvlText w:val="%9"/>
      <w:lvlJc w:val="left"/>
      <w:pPr>
        <w:ind w:left="6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2C56CA5"/>
    <w:multiLevelType w:val="hybridMultilevel"/>
    <w:tmpl w:val="8ECEEB96"/>
    <w:lvl w:ilvl="0" w:tplc="A0FE9E6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7E06AC">
      <w:start w:val="1"/>
      <w:numFmt w:val="lowerLetter"/>
      <w:lvlRestart w:val="0"/>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14D854">
      <w:start w:val="1"/>
      <w:numFmt w:val="lowerRoman"/>
      <w:lvlText w:val="%3"/>
      <w:lvlJc w:val="left"/>
      <w:pPr>
        <w:ind w:left="1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C6DA02">
      <w:start w:val="1"/>
      <w:numFmt w:val="decimal"/>
      <w:lvlText w:val="%4"/>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DA8928">
      <w:start w:val="1"/>
      <w:numFmt w:val="lowerLetter"/>
      <w:lvlText w:val="%5"/>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5E47D6">
      <w:start w:val="1"/>
      <w:numFmt w:val="lowerRoman"/>
      <w:lvlText w:val="%6"/>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A23FCE">
      <w:start w:val="1"/>
      <w:numFmt w:val="decimal"/>
      <w:lvlText w:val="%7"/>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9C0A04">
      <w:start w:val="1"/>
      <w:numFmt w:val="lowerLetter"/>
      <w:lvlText w:val="%8"/>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14260A">
      <w:start w:val="1"/>
      <w:numFmt w:val="lowerRoman"/>
      <w:lvlText w:val="%9"/>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3E46412"/>
    <w:multiLevelType w:val="hybridMultilevel"/>
    <w:tmpl w:val="AD38E204"/>
    <w:lvl w:ilvl="0" w:tplc="BEDA3DA0">
      <w:start w:val="18"/>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918155B"/>
    <w:multiLevelType w:val="hybridMultilevel"/>
    <w:tmpl w:val="D47E7F8E"/>
    <w:lvl w:ilvl="0" w:tplc="F1D41CD0">
      <w:start w:val="1"/>
      <w:numFmt w:val="lowerRoman"/>
      <w:lvlText w:val="%1)"/>
      <w:lvlJc w:val="right"/>
      <w:pPr>
        <w:ind w:left="1020" w:hanging="360"/>
      </w:pPr>
    </w:lvl>
    <w:lvl w:ilvl="1" w:tplc="A704CB00">
      <w:start w:val="1"/>
      <w:numFmt w:val="lowerRoman"/>
      <w:lvlText w:val="%2)"/>
      <w:lvlJc w:val="right"/>
      <w:pPr>
        <w:ind w:left="1020" w:hanging="360"/>
      </w:pPr>
    </w:lvl>
    <w:lvl w:ilvl="2" w:tplc="3DDA591E">
      <w:start w:val="1"/>
      <w:numFmt w:val="lowerRoman"/>
      <w:lvlText w:val="%3)"/>
      <w:lvlJc w:val="right"/>
      <w:pPr>
        <w:ind w:left="1020" w:hanging="360"/>
      </w:pPr>
    </w:lvl>
    <w:lvl w:ilvl="3" w:tplc="60062190">
      <w:start w:val="1"/>
      <w:numFmt w:val="lowerRoman"/>
      <w:lvlText w:val="%4)"/>
      <w:lvlJc w:val="right"/>
      <w:pPr>
        <w:ind w:left="1020" w:hanging="360"/>
      </w:pPr>
    </w:lvl>
    <w:lvl w:ilvl="4" w:tplc="E1787144">
      <w:start w:val="1"/>
      <w:numFmt w:val="lowerRoman"/>
      <w:lvlText w:val="%5)"/>
      <w:lvlJc w:val="right"/>
      <w:pPr>
        <w:ind w:left="1020" w:hanging="360"/>
      </w:pPr>
    </w:lvl>
    <w:lvl w:ilvl="5" w:tplc="ABE4FFC2">
      <w:start w:val="1"/>
      <w:numFmt w:val="lowerRoman"/>
      <w:lvlText w:val="%6)"/>
      <w:lvlJc w:val="right"/>
      <w:pPr>
        <w:ind w:left="1020" w:hanging="360"/>
      </w:pPr>
    </w:lvl>
    <w:lvl w:ilvl="6" w:tplc="76F40DA0">
      <w:start w:val="1"/>
      <w:numFmt w:val="lowerRoman"/>
      <w:lvlText w:val="%7)"/>
      <w:lvlJc w:val="right"/>
      <w:pPr>
        <w:ind w:left="1020" w:hanging="360"/>
      </w:pPr>
    </w:lvl>
    <w:lvl w:ilvl="7" w:tplc="FC308910">
      <w:start w:val="1"/>
      <w:numFmt w:val="lowerRoman"/>
      <w:lvlText w:val="%8)"/>
      <w:lvlJc w:val="right"/>
      <w:pPr>
        <w:ind w:left="1020" w:hanging="360"/>
      </w:pPr>
    </w:lvl>
    <w:lvl w:ilvl="8" w:tplc="B7E08258">
      <w:start w:val="1"/>
      <w:numFmt w:val="lowerRoman"/>
      <w:lvlText w:val="%9)"/>
      <w:lvlJc w:val="right"/>
      <w:pPr>
        <w:ind w:left="1020" w:hanging="360"/>
      </w:pPr>
    </w:lvl>
  </w:abstractNum>
  <w:abstractNum w:abstractNumId="17" w15:restartNumberingAfterBreak="0">
    <w:nsid w:val="71AD46F8"/>
    <w:multiLevelType w:val="hybridMultilevel"/>
    <w:tmpl w:val="A33805F6"/>
    <w:lvl w:ilvl="0" w:tplc="EF82FEFC">
      <w:start w:val="1"/>
      <w:numFmt w:val="lowerRoman"/>
      <w:lvlText w:val="%1)"/>
      <w:lvlJc w:val="right"/>
      <w:pPr>
        <w:ind w:left="720" w:hanging="360"/>
      </w:pPr>
    </w:lvl>
    <w:lvl w:ilvl="1" w:tplc="B46C1BC6">
      <w:start w:val="1"/>
      <w:numFmt w:val="lowerRoman"/>
      <w:lvlText w:val="%2)"/>
      <w:lvlJc w:val="right"/>
      <w:pPr>
        <w:ind w:left="720" w:hanging="360"/>
      </w:pPr>
    </w:lvl>
    <w:lvl w:ilvl="2" w:tplc="0218A2A6">
      <w:start w:val="1"/>
      <w:numFmt w:val="lowerRoman"/>
      <w:lvlText w:val="%3)"/>
      <w:lvlJc w:val="right"/>
      <w:pPr>
        <w:ind w:left="720" w:hanging="360"/>
      </w:pPr>
    </w:lvl>
    <w:lvl w:ilvl="3" w:tplc="3B8A8F3C">
      <w:start w:val="1"/>
      <w:numFmt w:val="lowerRoman"/>
      <w:lvlText w:val="%4)"/>
      <w:lvlJc w:val="right"/>
      <w:pPr>
        <w:ind w:left="720" w:hanging="360"/>
      </w:pPr>
    </w:lvl>
    <w:lvl w:ilvl="4" w:tplc="765E6816">
      <w:start w:val="1"/>
      <w:numFmt w:val="lowerRoman"/>
      <w:lvlText w:val="%5)"/>
      <w:lvlJc w:val="right"/>
      <w:pPr>
        <w:ind w:left="720" w:hanging="360"/>
      </w:pPr>
    </w:lvl>
    <w:lvl w:ilvl="5" w:tplc="A21EC8E6">
      <w:start w:val="1"/>
      <w:numFmt w:val="lowerRoman"/>
      <w:lvlText w:val="%6)"/>
      <w:lvlJc w:val="right"/>
      <w:pPr>
        <w:ind w:left="720" w:hanging="360"/>
      </w:pPr>
    </w:lvl>
    <w:lvl w:ilvl="6" w:tplc="A3FCAD44">
      <w:start w:val="1"/>
      <w:numFmt w:val="lowerRoman"/>
      <w:lvlText w:val="%7)"/>
      <w:lvlJc w:val="right"/>
      <w:pPr>
        <w:ind w:left="720" w:hanging="360"/>
      </w:pPr>
    </w:lvl>
    <w:lvl w:ilvl="7" w:tplc="9E3267FC">
      <w:start w:val="1"/>
      <w:numFmt w:val="lowerRoman"/>
      <w:lvlText w:val="%8)"/>
      <w:lvlJc w:val="right"/>
      <w:pPr>
        <w:ind w:left="720" w:hanging="360"/>
      </w:pPr>
    </w:lvl>
    <w:lvl w:ilvl="8" w:tplc="CF34B1C0">
      <w:start w:val="1"/>
      <w:numFmt w:val="lowerRoman"/>
      <w:lvlText w:val="%9)"/>
      <w:lvlJc w:val="right"/>
      <w:pPr>
        <w:ind w:left="720" w:hanging="360"/>
      </w:pPr>
    </w:lvl>
  </w:abstractNum>
  <w:abstractNum w:abstractNumId="18" w15:restartNumberingAfterBreak="0">
    <w:nsid w:val="71D55220"/>
    <w:multiLevelType w:val="hybridMultilevel"/>
    <w:tmpl w:val="933875C8"/>
    <w:lvl w:ilvl="0" w:tplc="080C000F">
      <w:start w:val="1"/>
      <w:numFmt w:val="decimal"/>
      <w:lvlText w:val="%1."/>
      <w:lvlJc w:val="left"/>
      <w:pPr>
        <w:ind w:left="1363" w:hanging="360"/>
      </w:pPr>
    </w:lvl>
    <w:lvl w:ilvl="1" w:tplc="080C0019" w:tentative="1">
      <w:start w:val="1"/>
      <w:numFmt w:val="lowerLetter"/>
      <w:lvlText w:val="%2."/>
      <w:lvlJc w:val="left"/>
      <w:pPr>
        <w:ind w:left="2083" w:hanging="360"/>
      </w:pPr>
    </w:lvl>
    <w:lvl w:ilvl="2" w:tplc="080C001B" w:tentative="1">
      <w:start w:val="1"/>
      <w:numFmt w:val="lowerRoman"/>
      <w:lvlText w:val="%3."/>
      <w:lvlJc w:val="right"/>
      <w:pPr>
        <w:ind w:left="2803" w:hanging="180"/>
      </w:pPr>
    </w:lvl>
    <w:lvl w:ilvl="3" w:tplc="080C000F" w:tentative="1">
      <w:start w:val="1"/>
      <w:numFmt w:val="decimal"/>
      <w:lvlText w:val="%4."/>
      <w:lvlJc w:val="left"/>
      <w:pPr>
        <w:ind w:left="3523" w:hanging="360"/>
      </w:pPr>
    </w:lvl>
    <w:lvl w:ilvl="4" w:tplc="080C0019" w:tentative="1">
      <w:start w:val="1"/>
      <w:numFmt w:val="lowerLetter"/>
      <w:lvlText w:val="%5."/>
      <w:lvlJc w:val="left"/>
      <w:pPr>
        <w:ind w:left="4243" w:hanging="360"/>
      </w:pPr>
    </w:lvl>
    <w:lvl w:ilvl="5" w:tplc="080C001B" w:tentative="1">
      <w:start w:val="1"/>
      <w:numFmt w:val="lowerRoman"/>
      <w:lvlText w:val="%6."/>
      <w:lvlJc w:val="right"/>
      <w:pPr>
        <w:ind w:left="4963" w:hanging="180"/>
      </w:pPr>
    </w:lvl>
    <w:lvl w:ilvl="6" w:tplc="080C000F" w:tentative="1">
      <w:start w:val="1"/>
      <w:numFmt w:val="decimal"/>
      <w:lvlText w:val="%7."/>
      <w:lvlJc w:val="left"/>
      <w:pPr>
        <w:ind w:left="5683" w:hanging="360"/>
      </w:pPr>
    </w:lvl>
    <w:lvl w:ilvl="7" w:tplc="080C0019" w:tentative="1">
      <w:start w:val="1"/>
      <w:numFmt w:val="lowerLetter"/>
      <w:lvlText w:val="%8."/>
      <w:lvlJc w:val="left"/>
      <w:pPr>
        <w:ind w:left="6403" w:hanging="360"/>
      </w:pPr>
    </w:lvl>
    <w:lvl w:ilvl="8" w:tplc="080C001B" w:tentative="1">
      <w:start w:val="1"/>
      <w:numFmt w:val="lowerRoman"/>
      <w:lvlText w:val="%9."/>
      <w:lvlJc w:val="right"/>
      <w:pPr>
        <w:ind w:left="7123" w:hanging="180"/>
      </w:pPr>
    </w:lvl>
  </w:abstractNum>
  <w:abstractNum w:abstractNumId="19" w15:restartNumberingAfterBreak="0">
    <w:nsid w:val="743323EB"/>
    <w:multiLevelType w:val="hybridMultilevel"/>
    <w:tmpl w:val="70CE087E"/>
    <w:lvl w:ilvl="0" w:tplc="BB0A1E9E">
      <w:start w:val="14"/>
      <w:numFmt w:val="decimal"/>
      <w:lvlText w:val="%1."/>
      <w:lvlJc w:val="left"/>
      <w:pPr>
        <w:ind w:left="193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747B58C3"/>
    <w:multiLevelType w:val="hybridMultilevel"/>
    <w:tmpl w:val="F0E06C1E"/>
    <w:lvl w:ilvl="0" w:tplc="3CD2ADF2">
      <w:start w:val="3"/>
      <w:numFmt w:val="decimal"/>
      <w:lvlText w:val="%1"/>
      <w:lvlJc w:val="left"/>
      <w:pPr>
        <w:ind w:left="151"/>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1" w:tplc="D3029E16">
      <w:start w:val="1"/>
      <w:numFmt w:val="lowerLetter"/>
      <w:lvlText w:val="%2"/>
      <w:lvlJc w:val="left"/>
      <w:pPr>
        <w:ind w:left="10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2" w:tplc="22E0781A">
      <w:start w:val="1"/>
      <w:numFmt w:val="lowerRoman"/>
      <w:lvlText w:val="%3"/>
      <w:lvlJc w:val="left"/>
      <w:pPr>
        <w:ind w:left="18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3" w:tplc="EF06673E">
      <w:start w:val="1"/>
      <w:numFmt w:val="decimal"/>
      <w:lvlText w:val="%4"/>
      <w:lvlJc w:val="left"/>
      <w:pPr>
        <w:ind w:left="25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4" w:tplc="44C23BD8">
      <w:start w:val="1"/>
      <w:numFmt w:val="lowerLetter"/>
      <w:lvlText w:val="%5"/>
      <w:lvlJc w:val="left"/>
      <w:pPr>
        <w:ind w:left="324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5" w:tplc="1B48FCD8">
      <w:start w:val="1"/>
      <w:numFmt w:val="lowerRoman"/>
      <w:lvlText w:val="%6"/>
      <w:lvlJc w:val="left"/>
      <w:pPr>
        <w:ind w:left="396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6" w:tplc="B582E1EC">
      <w:start w:val="1"/>
      <w:numFmt w:val="decimal"/>
      <w:lvlText w:val="%7"/>
      <w:lvlJc w:val="left"/>
      <w:pPr>
        <w:ind w:left="46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7" w:tplc="AF0AB256">
      <w:start w:val="1"/>
      <w:numFmt w:val="lowerLetter"/>
      <w:lvlText w:val="%8"/>
      <w:lvlJc w:val="left"/>
      <w:pPr>
        <w:ind w:left="54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8" w:tplc="01962EE2">
      <w:start w:val="1"/>
      <w:numFmt w:val="lowerRoman"/>
      <w:lvlText w:val="%9"/>
      <w:lvlJc w:val="left"/>
      <w:pPr>
        <w:ind w:left="61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abstractNum>
  <w:abstractNum w:abstractNumId="21" w15:restartNumberingAfterBreak="0">
    <w:nsid w:val="78135226"/>
    <w:multiLevelType w:val="hybridMultilevel"/>
    <w:tmpl w:val="9D2AD982"/>
    <w:lvl w:ilvl="0" w:tplc="1809000F">
      <w:start w:val="1"/>
      <w:numFmt w:val="decimal"/>
      <w:lvlText w:val="%1."/>
      <w:lvlJc w:val="left"/>
      <w:pPr>
        <w:ind w:left="1363"/>
      </w:pPr>
      <w:rPr>
        <w:b w:val="0"/>
        <w:i w:val="0"/>
        <w:strike w:val="0"/>
        <w:dstrike w:val="0"/>
        <w:color w:val="000000"/>
        <w:sz w:val="24"/>
        <w:szCs w:val="24"/>
        <w:u w:val="none" w:color="000000"/>
        <w:bdr w:val="none" w:sz="0" w:space="0" w:color="auto"/>
        <w:shd w:val="clear" w:color="auto" w:fill="auto"/>
        <w:vertAlign w:val="baseline"/>
      </w:rPr>
    </w:lvl>
    <w:lvl w:ilvl="1" w:tplc="C54C8402">
      <w:start w:val="1"/>
      <w:numFmt w:val="bullet"/>
      <w:lvlText w:val="•"/>
      <w:lvlJc w:val="left"/>
      <w:pPr>
        <w:ind w:left="20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3E0C006">
      <w:start w:val="1"/>
      <w:numFmt w:val="bullet"/>
      <w:lvlText w:val="▪"/>
      <w:lvlJc w:val="left"/>
      <w:pPr>
        <w:ind w:left="27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99615BC">
      <w:start w:val="1"/>
      <w:numFmt w:val="bullet"/>
      <w:lvlText w:val="•"/>
      <w:lvlJc w:val="left"/>
      <w:pPr>
        <w:ind w:left="35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A660AE4">
      <w:start w:val="1"/>
      <w:numFmt w:val="bullet"/>
      <w:lvlText w:val="o"/>
      <w:lvlJc w:val="left"/>
      <w:pPr>
        <w:ind w:left="42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280ABA2">
      <w:start w:val="1"/>
      <w:numFmt w:val="bullet"/>
      <w:lvlText w:val="▪"/>
      <w:lvlJc w:val="left"/>
      <w:pPr>
        <w:ind w:left="49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210A2C8">
      <w:start w:val="1"/>
      <w:numFmt w:val="bullet"/>
      <w:lvlText w:val="•"/>
      <w:lvlJc w:val="left"/>
      <w:pPr>
        <w:ind w:left="56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48470A">
      <w:start w:val="1"/>
      <w:numFmt w:val="bullet"/>
      <w:lvlText w:val="o"/>
      <w:lvlJc w:val="left"/>
      <w:pPr>
        <w:ind w:left="63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E3EFB64">
      <w:start w:val="1"/>
      <w:numFmt w:val="bullet"/>
      <w:lvlText w:val="▪"/>
      <w:lvlJc w:val="left"/>
      <w:pPr>
        <w:ind w:left="71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CBE4812"/>
    <w:multiLevelType w:val="singleLevel"/>
    <w:tmpl w:val="78C220E8"/>
    <w:name w:val="Considérant"/>
    <w:lvl w:ilvl="0">
      <w:start w:val="1"/>
      <w:numFmt w:val="decimal"/>
      <w:lvlRestart w:val="0"/>
      <w:pStyle w:val="Considrant"/>
      <w:lvlText w:val="(%1)"/>
      <w:lvlJc w:val="left"/>
      <w:pPr>
        <w:tabs>
          <w:tab w:val="num" w:pos="709"/>
        </w:tabs>
        <w:ind w:left="709" w:hanging="709"/>
      </w:pPr>
      <w:rPr>
        <w:i w:val="0"/>
        <w:iCs w:val="0"/>
      </w:rPr>
    </w:lvl>
  </w:abstractNum>
  <w:num w:numId="1">
    <w:abstractNumId w:val="21"/>
  </w:num>
  <w:num w:numId="2">
    <w:abstractNumId w:val="12"/>
  </w:num>
  <w:num w:numId="3">
    <w:abstractNumId w:val="5"/>
  </w:num>
  <w:num w:numId="4">
    <w:abstractNumId w:val="14"/>
  </w:num>
  <w:num w:numId="5">
    <w:abstractNumId w:val="13"/>
  </w:num>
  <w:num w:numId="6">
    <w:abstractNumId w:val="0"/>
  </w:num>
  <w:num w:numId="7">
    <w:abstractNumId w:val="20"/>
  </w:num>
  <w:num w:numId="8">
    <w:abstractNumId w:val="3"/>
  </w:num>
  <w:num w:numId="9">
    <w:abstractNumId w:val="18"/>
  </w:num>
  <w:num w:numId="10">
    <w:abstractNumId w:val="22"/>
  </w:num>
  <w:num w:numId="11">
    <w:abstractNumId w:val="10"/>
  </w:num>
  <w:num w:numId="12">
    <w:abstractNumId w:val="15"/>
  </w:num>
  <w:num w:numId="13">
    <w:abstractNumId w:val="11"/>
  </w:num>
  <w:num w:numId="14">
    <w:abstractNumId w:val="1"/>
  </w:num>
  <w:num w:numId="15">
    <w:abstractNumId w:val="16"/>
  </w:num>
  <w:num w:numId="16">
    <w:abstractNumId w:val="9"/>
  </w:num>
  <w:num w:numId="17">
    <w:abstractNumId w:val="2"/>
  </w:num>
  <w:num w:numId="18">
    <w:abstractNumId w:val="8"/>
  </w:num>
  <w:num w:numId="19">
    <w:abstractNumId w:val="7"/>
  </w:num>
  <w:num w:numId="20">
    <w:abstractNumId w:val="17"/>
  </w:num>
  <w:num w:numId="21">
    <w:abstractNumId w:val="6"/>
  </w:num>
  <w:num w:numId="22">
    <w:abstractNumId w:val="4"/>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LW_ACCOMPAGNANT.CP" w:val="tar-"/>
    <w:docVar w:name="LW_ANNEX_NBR_FIRST" w:val="2"/>
    <w:docVar w:name="LW_ANNEX_NBR_LAST" w:val="2"/>
    <w:docVar w:name="LW_ANNEX_UNIQUE" w:val="0"/>
    <w:docVar w:name="LW_CORRIGENDUM" w:val="&lt;UNUSED&gt;"/>
    <w:docVar w:name="LW_COVERPAGE_EXISTS" w:val="True"/>
    <w:docVar w:name="LW_COVERPAGE_GUID" w:val="EF07515B-400E-4CDA-8740-52E46A3E3D35"/>
    <w:docVar w:name="LW_COVERPAGE_TYPE" w:val="1"/>
    <w:docVar w:name="LW_CROSSREFERENCE" w:val="&lt;UNUSED&gt;"/>
    <w:docVar w:name="LW_DocType" w:val="NORMAL"/>
    <w:docVar w:name="LW_EMISSION" w:val="1.10.2025"/>
    <w:docVar w:name="LW_EMISSION_ISODATE" w:val="2025-10-01"/>
    <w:docVar w:name="LW_EMISSION_LOCATION" w:val="BRX"/>
    <w:docVar w:name="LW_EMISSION_PREFIX" w:val="Brussell, "/>
    <w:docVar w:name="LW_EMISSION_SUFFIX" w:val=" "/>
    <w:docVar w:name="LW_ID_DOCTYPE_NONLW" w:val="CP-038"/>
    <w:docVar w:name="LW_LANGUE" w:val="MT"/>
    <w:docVar w:name="LW_LEVEL_OF_SENSITIVITY" w:val="Standard treatment"/>
    <w:docVar w:name="LW_NOM.INST" w:val="IL-KUMMISSJONI EWROPEA"/>
    <w:docVar w:name="LW_NOM.INST_JOINTDOC" w:val="&lt;EMPTY&gt;"/>
    <w:docVar w:name="LW_OBJETACTEPRINCIPAL.CP" w:val="li jistabbilixxi standards tekni\u267?i ta\u8217? implimentazzjoni g\u295?all-applikazzjoni tar-Regolament (UE) Nru 260/2012 tal-Parlament Ewropew u tal-Kunsill fir-rigward ta\u8217? mudelli uniformi ta\u8217? rapportar, struzzjonijiet u metodolo\u289?ija g\u295?ar-rapportar tal-livell ta\u8217? imposti g\u295?at-trasferimenti ta\u8217? kreditu, trasferimenti ta\u8217? kreditu istantanji u kontijiet ta\u8217? pagament, u s-sehem ta\u8217? tran\u380?azzjonijiet rifjutati"/>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NESS_x000b_"/>
    <w:docVar w:name="LW_TYPEACTEPRINCIPAL.CP" w:val="REGOLAMENT TA\u8217? IMPLIMENTAZZJONI TAL-KUMMISSJONI (UE) .../..."/>
    <w:docVar w:name="LwApiVersions" w:val="LW4CoDe 1.24.5.0; LW 9.0, Build 20240221"/>
  </w:docVars>
  <w:rsids>
    <w:rsidRoot w:val="00AB2441"/>
    <w:rsid w:val="00000B49"/>
    <w:rsid w:val="00003A6A"/>
    <w:rsid w:val="000135B8"/>
    <w:rsid w:val="00022813"/>
    <w:rsid w:val="00027A89"/>
    <w:rsid w:val="00031D52"/>
    <w:rsid w:val="0003578A"/>
    <w:rsid w:val="00041664"/>
    <w:rsid w:val="00051556"/>
    <w:rsid w:val="000541F7"/>
    <w:rsid w:val="00066806"/>
    <w:rsid w:val="00075BC2"/>
    <w:rsid w:val="0009071D"/>
    <w:rsid w:val="00096F07"/>
    <w:rsid w:val="000A78AC"/>
    <w:rsid w:val="000C3F77"/>
    <w:rsid w:val="000C4618"/>
    <w:rsid w:val="000C4FB0"/>
    <w:rsid w:val="000D1166"/>
    <w:rsid w:val="000E2A1B"/>
    <w:rsid w:val="000E2E23"/>
    <w:rsid w:val="0010661B"/>
    <w:rsid w:val="0011657D"/>
    <w:rsid w:val="001236C7"/>
    <w:rsid w:val="001334E8"/>
    <w:rsid w:val="0013373E"/>
    <w:rsid w:val="00160269"/>
    <w:rsid w:val="0018198C"/>
    <w:rsid w:val="001C1CC9"/>
    <w:rsid w:val="001D5940"/>
    <w:rsid w:val="001E5E33"/>
    <w:rsid w:val="001F589E"/>
    <w:rsid w:val="00201347"/>
    <w:rsid w:val="00203B5B"/>
    <w:rsid w:val="00203CF1"/>
    <w:rsid w:val="00223F4E"/>
    <w:rsid w:val="00226600"/>
    <w:rsid w:val="0023658F"/>
    <w:rsid w:val="00246D67"/>
    <w:rsid w:val="002569B0"/>
    <w:rsid w:val="002620D2"/>
    <w:rsid w:val="00264781"/>
    <w:rsid w:val="002676A6"/>
    <w:rsid w:val="00274F1A"/>
    <w:rsid w:val="002D0B6C"/>
    <w:rsid w:val="002D395C"/>
    <w:rsid w:val="002D4D56"/>
    <w:rsid w:val="002E430C"/>
    <w:rsid w:val="00310804"/>
    <w:rsid w:val="00313955"/>
    <w:rsid w:val="00322582"/>
    <w:rsid w:val="00362CA4"/>
    <w:rsid w:val="0036648B"/>
    <w:rsid w:val="003938A8"/>
    <w:rsid w:val="00397EAB"/>
    <w:rsid w:val="003A35D4"/>
    <w:rsid w:val="003A3800"/>
    <w:rsid w:val="003B6428"/>
    <w:rsid w:val="003C7232"/>
    <w:rsid w:val="003C77DB"/>
    <w:rsid w:val="003E22A0"/>
    <w:rsid w:val="003F0FFF"/>
    <w:rsid w:val="00423163"/>
    <w:rsid w:val="004234CB"/>
    <w:rsid w:val="00426630"/>
    <w:rsid w:val="004322C1"/>
    <w:rsid w:val="00455053"/>
    <w:rsid w:val="004721B3"/>
    <w:rsid w:val="00477A35"/>
    <w:rsid w:val="0048105D"/>
    <w:rsid w:val="00485487"/>
    <w:rsid w:val="004928CC"/>
    <w:rsid w:val="004A3C09"/>
    <w:rsid w:val="004A642C"/>
    <w:rsid w:val="004B078C"/>
    <w:rsid w:val="004C3492"/>
    <w:rsid w:val="004D2866"/>
    <w:rsid w:val="004D3689"/>
    <w:rsid w:val="004D4226"/>
    <w:rsid w:val="004E526E"/>
    <w:rsid w:val="004F25ED"/>
    <w:rsid w:val="00504B43"/>
    <w:rsid w:val="00537C71"/>
    <w:rsid w:val="00551113"/>
    <w:rsid w:val="0056001C"/>
    <w:rsid w:val="0056023D"/>
    <w:rsid w:val="00585559"/>
    <w:rsid w:val="005A6B47"/>
    <w:rsid w:val="005B1CFF"/>
    <w:rsid w:val="005C233A"/>
    <w:rsid w:val="005D25D8"/>
    <w:rsid w:val="005E7C63"/>
    <w:rsid w:val="005F108D"/>
    <w:rsid w:val="00635CCA"/>
    <w:rsid w:val="00637FAD"/>
    <w:rsid w:val="00653886"/>
    <w:rsid w:val="006659C4"/>
    <w:rsid w:val="00674AAE"/>
    <w:rsid w:val="006860FD"/>
    <w:rsid w:val="006907F7"/>
    <w:rsid w:val="00692762"/>
    <w:rsid w:val="00695812"/>
    <w:rsid w:val="006C2996"/>
    <w:rsid w:val="006C3A40"/>
    <w:rsid w:val="006D1DA6"/>
    <w:rsid w:val="006E1217"/>
    <w:rsid w:val="006E4C04"/>
    <w:rsid w:val="006F227D"/>
    <w:rsid w:val="006F76C5"/>
    <w:rsid w:val="00702F3F"/>
    <w:rsid w:val="00711FE3"/>
    <w:rsid w:val="00724E7D"/>
    <w:rsid w:val="007464B1"/>
    <w:rsid w:val="00752104"/>
    <w:rsid w:val="007605D9"/>
    <w:rsid w:val="00770258"/>
    <w:rsid w:val="007714C9"/>
    <w:rsid w:val="007A0AAD"/>
    <w:rsid w:val="007A0CFD"/>
    <w:rsid w:val="007B5AB1"/>
    <w:rsid w:val="007C73EE"/>
    <w:rsid w:val="007D1155"/>
    <w:rsid w:val="007D2B0D"/>
    <w:rsid w:val="007D4812"/>
    <w:rsid w:val="007D55F7"/>
    <w:rsid w:val="007D69D8"/>
    <w:rsid w:val="007E09AD"/>
    <w:rsid w:val="007E2009"/>
    <w:rsid w:val="007F5776"/>
    <w:rsid w:val="008121B3"/>
    <w:rsid w:val="00820C47"/>
    <w:rsid w:val="00857B73"/>
    <w:rsid w:val="00864C67"/>
    <w:rsid w:val="008762A0"/>
    <w:rsid w:val="00890246"/>
    <w:rsid w:val="008A2D8F"/>
    <w:rsid w:val="008B24CB"/>
    <w:rsid w:val="008C6670"/>
    <w:rsid w:val="008D09A1"/>
    <w:rsid w:val="008D25BF"/>
    <w:rsid w:val="008D68E8"/>
    <w:rsid w:val="008E6E59"/>
    <w:rsid w:val="00906047"/>
    <w:rsid w:val="0091458E"/>
    <w:rsid w:val="0091669C"/>
    <w:rsid w:val="00940E08"/>
    <w:rsid w:val="009445D9"/>
    <w:rsid w:val="00950C58"/>
    <w:rsid w:val="00952501"/>
    <w:rsid w:val="00953813"/>
    <w:rsid w:val="00955F5F"/>
    <w:rsid w:val="00961AB0"/>
    <w:rsid w:val="0097487F"/>
    <w:rsid w:val="009D6165"/>
    <w:rsid w:val="009E4E5B"/>
    <w:rsid w:val="009F7F37"/>
    <w:rsid w:val="00A06E20"/>
    <w:rsid w:val="00A25104"/>
    <w:rsid w:val="00A30E34"/>
    <w:rsid w:val="00A35585"/>
    <w:rsid w:val="00A371AE"/>
    <w:rsid w:val="00A432F6"/>
    <w:rsid w:val="00A47665"/>
    <w:rsid w:val="00A72CBC"/>
    <w:rsid w:val="00A73171"/>
    <w:rsid w:val="00A92326"/>
    <w:rsid w:val="00AA39F3"/>
    <w:rsid w:val="00AB2441"/>
    <w:rsid w:val="00AB7DD1"/>
    <w:rsid w:val="00AC36A5"/>
    <w:rsid w:val="00AC4850"/>
    <w:rsid w:val="00AC4E4A"/>
    <w:rsid w:val="00AE7734"/>
    <w:rsid w:val="00B0333D"/>
    <w:rsid w:val="00B15ED9"/>
    <w:rsid w:val="00B27ED0"/>
    <w:rsid w:val="00B52D63"/>
    <w:rsid w:val="00B564A2"/>
    <w:rsid w:val="00B707C0"/>
    <w:rsid w:val="00B75BFE"/>
    <w:rsid w:val="00B76C25"/>
    <w:rsid w:val="00B80D3B"/>
    <w:rsid w:val="00B84566"/>
    <w:rsid w:val="00B94D30"/>
    <w:rsid w:val="00B95DA1"/>
    <w:rsid w:val="00BB623D"/>
    <w:rsid w:val="00BC69F7"/>
    <w:rsid w:val="00BD0875"/>
    <w:rsid w:val="00BD13AE"/>
    <w:rsid w:val="00BF20AB"/>
    <w:rsid w:val="00BF69DD"/>
    <w:rsid w:val="00C1027D"/>
    <w:rsid w:val="00C314B3"/>
    <w:rsid w:val="00C550D1"/>
    <w:rsid w:val="00C633CC"/>
    <w:rsid w:val="00C64C0C"/>
    <w:rsid w:val="00C76161"/>
    <w:rsid w:val="00C76D8F"/>
    <w:rsid w:val="00C8400E"/>
    <w:rsid w:val="00C85D26"/>
    <w:rsid w:val="00C9085C"/>
    <w:rsid w:val="00CA094E"/>
    <w:rsid w:val="00CB3C96"/>
    <w:rsid w:val="00CB52C0"/>
    <w:rsid w:val="00CB5707"/>
    <w:rsid w:val="00CC4458"/>
    <w:rsid w:val="00CE211F"/>
    <w:rsid w:val="00CE7037"/>
    <w:rsid w:val="00CF6914"/>
    <w:rsid w:val="00D044B6"/>
    <w:rsid w:val="00D108EE"/>
    <w:rsid w:val="00D209C7"/>
    <w:rsid w:val="00D23D6C"/>
    <w:rsid w:val="00D36DD8"/>
    <w:rsid w:val="00D378F6"/>
    <w:rsid w:val="00D602C5"/>
    <w:rsid w:val="00D64C82"/>
    <w:rsid w:val="00D804D0"/>
    <w:rsid w:val="00D94A35"/>
    <w:rsid w:val="00DA05F1"/>
    <w:rsid w:val="00DA3F9B"/>
    <w:rsid w:val="00E10957"/>
    <w:rsid w:val="00E11774"/>
    <w:rsid w:val="00E32121"/>
    <w:rsid w:val="00E37166"/>
    <w:rsid w:val="00E618A8"/>
    <w:rsid w:val="00E6583C"/>
    <w:rsid w:val="00E74322"/>
    <w:rsid w:val="00E916DB"/>
    <w:rsid w:val="00EA3719"/>
    <w:rsid w:val="00EA70A4"/>
    <w:rsid w:val="00EA710F"/>
    <w:rsid w:val="00EB4BCD"/>
    <w:rsid w:val="00EB72E1"/>
    <w:rsid w:val="00EC3806"/>
    <w:rsid w:val="00EF3383"/>
    <w:rsid w:val="00F06B3D"/>
    <w:rsid w:val="00F1571B"/>
    <w:rsid w:val="00F16C1C"/>
    <w:rsid w:val="00F24D6D"/>
    <w:rsid w:val="00F32CE9"/>
    <w:rsid w:val="00F33C0B"/>
    <w:rsid w:val="00F526A4"/>
    <w:rsid w:val="00F576A1"/>
    <w:rsid w:val="00F84BE4"/>
    <w:rsid w:val="00F86F53"/>
    <w:rsid w:val="00F94C93"/>
    <w:rsid w:val="00F951CF"/>
    <w:rsid w:val="00FA3562"/>
    <w:rsid w:val="00FA4B13"/>
    <w:rsid w:val="00FA630F"/>
    <w:rsid w:val="00FA7934"/>
    <w:rsid w:val="00FB102D"/>
    <w:rsid w:val="00FB12C9"/>
    <w:rsid w:val="00FD67EC"/>
    <w:rsid w:val="00FE4B0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8933143"/>
  <w15:docId w15:val="{0CE28B88-6748-4987-94AB-7DD263F2E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mt-MT" w:eastAsia="fr-BE"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30" w:line="248" w:lineRule="auto"/>
      <w:ind w:left="370" w:right="63" w:hanging="37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192" w:line="249" w:lineRule="auto"/>
      <w:ind w:left="32" w:hanging="10"/>
      <w:outlineLvl w:val="0"/>
    </w:pPr>
    <w:rPr>
      <w:rFonts w:ascii="Times New Roman" w:eastAsia="Times New Roman" w:hAnsi="Times New Roman" w:cs="Times New Roman"/>
      <w:b/>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OCHeading">
    <w:name w:val="TOC Heading"/>
    <w:basedOn w:val="Heading1"/>
    <w:next w:val="Normal"/>
    <w:uiPriority w:val="39"/>
    <w:unhideWhenUsed/>
    <w:qFormat/>
    <w:rsid w:val="00504B43"/>
    <w:pPr>
      <w:spacing w:before="240" w:after="0" w:line="259" w:lineRule="auto"/>
      <w:ind w:left="0" w:firstLine="0"/>
      <w:outlineLvl w:val="9"/>
    </w:pPr>
    <w:rPr>
      <w:rFonts w:asciiTheme="majorHAnsi" w:eastAsiaTheme="majorEastAsia" w:hAnsiTheme="majorHAnsi" w:cstheme="majorBidi"/>
      <w:b w:val="0"/>
      <w:color w:val="0F4761" w:themeColor="accent1" w:themeShade="BF"/>
      <w:kern w:val="0"/>
      <w:sz w:val="32"/>
      <w:szCs w:val="32"/>
      <w:lang w:eastAsia="en-US"/>
      <w14:ligatures w14:val="none"/>
    </w:rPr>
  </w:style>
  <w:style w:type="paragraph" w:styleId="TOC1">
    <w:name w:val="toc 1"/>
    <w:basedOn w:val="Normal"/>
    <w:next w:val="Normal"/>
    <w:autoRedefine/>
    <w:uiPriority w:val="39"/>
    <w:unhideWhenUsed/>
    <w:rsid w:val="002D395C"/>
    <w:pPr>
      <w:tabs>
        <w:tab w:val="right" w:leader="dot" w:pos="9125"/>
      </w:tabs>
      <w:spacing w:after="100"/>
      <w:ind w:left="0" w:firstLine="0"/>
    </w:pPr>
  </w:style>
  <w:style w:type="character" w:styleId="Hyperlink">
    <w:name w:val="Hyperlink"/>
    <w:basedOn w:val="DefaultParagraphFont"/>
    <w:uiPriority w:val="99"/>
    <w:unhideWhenUsed/>
    <w:rsid w:val="00504B43"/>
    <w:rPr>
      <w:color w:val="467886" w:themeColor="hyperlink"/>
      <w:u w:val="single"/>
    </w:rPr>
  </w:style>
  <w:style w:type="paragraph" w:styleId="Footer">
    <w:name w:val="footer"/>
    <w:basedOn w:val="Normal"/>
    <w:link w:val="FooterChar"/>
    <w:uiPriority w:val="99"/>
    <w:unhideWhenUsed/>
    <w:rsid w:val="00E916DB"/>
    <w:pPr>
      <w:tabs>
        <w:tab w:val="center" w:pos="4680"/>
        <w:tab w:val="right" w:pos="9360"/>
      </w:tabs>
      <w:spacing w:after="0" w:line="240" w:lineRule="auto"/>
      <w:ind w:left="0" w:right="0" w:firstLine="0"/>
      <w:jc w:val="left"/>
    </w:pPr>
    <w:rPr>
      <w:rFonts w:asciiTheme="minorHAnsi" w:eastAsiaTheme="minorEastAsia" w:hAnsiTheme="minorHAnsi"/>
      <w:color w:val="auto"/>
      <w:kern w:val="0"/>
      <w:sz w:val="22"/>
      <w:szCs w:val="22"/>
      <w:lang w:eastAsia="en-US"/>
      <w14:ligatures w14:val="none"/>
    </w:rPr>
  </w:style>
  <w:style w:type="character" w:customStyle="1" w:styleId="FooterChar">
    <w:name w:val="Footer Char"/>
    <w:basedOn w:val="DefaultParagraphFont"/>
    <w:link w:val="Footer"/>
    <w:uiPriority w:val="99"/>
    <w:rsid w:val="00E916DB"/>
    <w:rPr>
      <w:rFonts w:cs="Times New Roman"/>
      <w:kern w:val="0"/>
      <w:sz w:val="22"/>
      <w:szCs w:val="22"/>
      <w:lang w:val="mt-MT" w:eastAsia="en-US"/>
      <w14:ligatures w14:val="none"/>
    </w:rPr>
  </w:style>
  <w:style w:type="paragraph" w:styleId="Header">
    <w:name w:val="header"/>
    <w:basedOn w:val="Normal"/>
    <w:link w:val="HeaderChar"/>
    <w:uiPriority w:val="99"/>
    <w:unhideWhenUsed/>
    <w:rsid w:val="00BF69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69DD"/>
    <w:rPr>
      <w:rFonts w:ascii="Times New Roman" w:eastAsia="Times New Roman" w:hAnsi="Times New Roman" w:cs="Times New Roman"/>
      <w:color w:val="000000"/>
    </w:rPr>
  </w:style>
  <w:style w:type="paragraph" w:styleId="FootnoteText">
    <w:name w:val="footnote text"/>
    <w:basedOn w:val="Normal"/>
    <w:link w:val="FootnoteTextChar"/>
    <w:uiPriority w:val="99"/>
    <w:semiHidden/>
    <w:unhideWhenUsed/>
    <w:rsid w:val="00BF69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69DD"/>
    <w:rPr>
      <w:rFonts w:ascii="Times New Roman" w:eastAsia="Times New Roman" w:hAnsi="Times New Roman" w:cs="Times New Roman"/>
      <w:color w:val="000000"/>
      <w:sz w:val="20"/>
      <w:szCs w:val="20"/>
    </w:rPr>
  </w:style>
  <w:style w:type="character" w:styleId="FootnoteReference">
    <w:name w:val="footnote reference"/>
    <w:basedOn w:val="DefaultParagraphFont"/>
    <w:uiPriority w:val="99"/>
    <w:semiHidden/>
    <w:unhideWhenUsed/>
    <w:rsid w:val="00BF69DD"/>
    <w:rPr>
      <w:vertAlign w:val="superscript"/>
    </w:rPr>
  </w:style>
  <w:style w:type="paragraph" w:styleId="Revision">
    <w:name w:val="Revision"/>
    <w:hidden/>
    <w:uiPriority w:val="99"/>
    <w:semiHidden/>
    <w:rsid w:val="00955F5F"/>
    <w:pPr>
      <w:spacing w:after="0" w:line="240" w:lineRule="auto"/>
    </w:pPr>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0C3F77"/>
    <w:rPr>
      <w:sz w:val="16"/>
      <w:szCs w:val="16"/>
    </w:rPr>
  </w:style>
  <w:style w:type="paragraph" w:styleId="CommentText">
    <w:name w:val="annotation text"/>
    <w:basedOn w:val="Normal"/>
    <w:link w:val="CommentTextChar"/>
    <w:uiPriority w:val="99"/>
    <w:unhideWhenUsed/>
    <w:rsid w:val="000C3F77"/>
    <w:pPr>
      <w:spacing w:line="240" w:lineRule="auto"/>
    </w:pPr>
    <w:rPr>
      <w:sz w:val="20"/>
      <w:szCs w:val="20"/>
    </w:rPr>
  </w:style>
  <w:style w:type="character" w:customStyle="1" w:styleId="CommentTextChar">
    <w:name w:val="Comment Text Char"/>
    <w:basedOn w:val="DefaultParagraphFont"/>
    <w:link w:val="CommentText"/>
    <w:uiPriority w:val="99"/>
    <w:rsid w:val="000C3F77"/>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0C3F77"/>
    <w:rPr>
      <w:b/>
      <w:bCs/>
    </w:rPr>
  </w:style>
  <w:style w:type="character" w:customStyle="1" w:styleId="CommentSubjectChar">
    <w:name w:val="Comment Subject Char"/>
    <w:basedOn w:val="CommentTextChar"/>
    <w:link w:val="CommentSubject"/>
    <w:uiPriority w:val="99"/>
    <w:semiHidden/>
    <w:rsid w:val="000C3F77"/>
    <w:rPr>
      <w:rFonts w:ascii="Times New Roman" w:eastAsia="Times New Roman" w:hAnsi="Times New Roman" w:cs="Times New Roman"/>
      <w:b/>
      <w:bCs/>
      <w:color w:val="000000"/>
      <w:sz w:val="20"/>
      <w:szCs w:val="20"/>
    </w:rPr>
  </w:style>
  <w:style w:type="paragraph" w:styleId="ListParagraph">
    <w:name w:val="List Paragraph"/>
    <w:basedOn w:val="Normal"/>
    <w:uiPriority w:val="34"/>
    <w:qFormat/>
    <w:rsid w:val="00CE7037"/>
    <w:pPr>
      <w:ind w:left="720"/>
      <w:contextualSpacing/>
    </w:pPr>
  </w:style>
  <w:style w:type="paragraph" w:customStyle="1" w:styleId="Considrant">
    <w:name w:val="Considérant"/>
    <w:basedOn w:val="Normal"/>
    <w:rsid w:val="00CE7037"/>
    <w:pPr>
      <w:numPr>
        <w:numId w:val="10"/>
      </w:numPr>
      <w:spacing w:before="120" w:after="120" w:line="240" w:lineRule="auto"/>
      <w:ind w:right="0"/>
    </w:pPr>
    <w:rPr>
      <w:rFonts w:eastAsiaTheme="minorHAnsi"/>
      <w:color w:val="auto"/>
      <w:kern w:val="0"/>
      <w:szCs w:val="22"/>
      <w:lang w:eastAsia="en-US"/>
      <w14:ligatures w14:val="none"/>
    </w:rPr>
  </w:style>
  <w:style w:type="character" w:customStyle="1" w:styleId="UnresolvedMention">
    <w:name w:val="Unresolved Mention"/>
    <w:basedOn w:val="DefaultParagraphFont"/>
    <w:uiPriority w:val="99"/>
    <w:semiHidden/>
    <w:unhideWhenUsed/>
    <w:rsid w:val="007A0AAD"/>
    <w:rPr>
      <w:color w:val="605E5C"/>
      <w:shd w:val="clear" w:color="auto" w:fill="E1DFDD"/>
    </w:rPr>
  </w:style>
  <w:style w:type="character" w:customStyle="1" w:styleId="Marker">
    <w:name w:val="Marker"/>
    <w:basedOn w:val="DefaultParagraphFont"/>
    <w:rsid w:val="009E4E5B"/>
    <w:rPr>
      <w:color w:val="0000FF"/>
      <w:shd w:val="clear" w:color="auto" w:fill="auto"/>
    </w:rPr>
  </w:style>
  <w:style w:type="paragraph" w:customStyle="1" w:styleId="Pagedecouverture">
    <w:name w:val="Page de couverture"/>
    <w:basedOn w:val="Normal"/>
    <w:next w:val="Normal"/>
    <w:rsid w:val="009E4E5B"/>
    <w:pPr>
      <w:spacing w:after="0" w:line="240" w:lineRule="auto"/>
      <w:ind w:left="0" w:right="0" w:firstLine="0"/>
    </w:pPr>
    <w:rPr>
      <w:rFonts w:eastAsiaTheme="minorHAnsi"/>
      <w:color w:val="auto"/>
      <w:kern w:val="0"/>
      <w:szCs w:val="22"/>
      <w:lang w:eastAsia="en-US"/>
      <w14:ligatures w14:val="none"/>
    </w:rPr>
  </w:style>
  <w:style w:type="paragraph" w:customStyle="1" w:styleId="FooterCoverPage">
    <w:name w:val="Footer Cover Page"/>
    <w:basedOn w:val="Normal"/>
    <w:link w:val="FooterCoverPageChar"/>
    <w:rsid w:val="009E4E5B"/>
    <w:pPr>
      <w:tabs>
        <w:tab w:val="center" w:pos="4535"/>
        <w:tab w:val="right" w:pos="9071"/>
        <w:tab w:val="right" w:pos="9921"/>
      </w:tabs>
      <w:spacing w:before="360" w:after="0" w:line="240" w:lineRule="auto"/>
      <w:ind w:left="-850" w:right="-850" w:firstLine="0"/>
      <w:jc w:val="left"/>
    </w:pPr>
  </w:style>
  <w:style w:type="character" w:customStyle="1" w:styleId="FooterCoverPageChar">
    <w:name w:val="Footer Cover Page Char"/>
    <w:basedOn w:val="DefaultParagraphFont"/>
    <w:link w:val="FooterCoverPage"/>
    <w:rsid w:val="009E4E5B"/>
    <w:rPr>
      <w:rFonts w:ascii="Times New Roman" w:eastAsia="Times New Roman" w:hAnsi="Times New Roman" w:cs="Times New Roman"/>
      <w:color w:val="000000"/>
    </w:rPr>
  </w:style>
  <w:style w:type="paragraph" w:customStyle="1" w:styleId="FooterSensitivity">
    <w:name w:val="Footer Sensitivity"/>
    <w:basedOn w:val="Normal"/>
    <w:link w:val="FooterSensitivityChar"/>
    <w:rsid w:val="009E4E5B"/>
    <w:pPr>
      <w:pBdr>
        <w:top w:val="single" w:sz="4" w:space="1" w:color="auto"/>
        <w:left w:val="single" w:sz="4" w:space="4" w:color="auto"/>
        <w:bottom w:val="single" w:sz="4" w:space="1" w:color="auto"/>
        <w:right w:val="single" w:sz="4" w:space="4" w:color="auto"/>
      </w:pBdr>
      <w:spacing w:before="360" w:after="0" w:line="240" w:lineRule="auto"/>
      <w:ind w:left="113" w:right="113" w:firstLine="0"/>
      <w:jc w:val="center"/>
    </w:pPr>
    <w:rPr>
      <w:b/>
      <w:sz w:val="32"/>
    </w:rPr>
  </w:style>
  <w:style w:type="character" w:customStyle="1" w:styleId="FooterSensitivityChar">
    <w:name w:val="Footer Sensitivity Char"/>
    <w:basedOn w:val="DefaultParagraphFont"/>
    <w:link w:val="FooterSensitivity"/>
    <w:rsid w:val="009E4E5B"/>
    <w:rPr>
      <w:rFonts w:ascii="Times New Roman" w:eastAsia="Times New Roman" w:hAnsi="Times New Roman" w:cs="Times New Roman"/>
      <w:b/>
      <w:color w:val="000000"/>
      <w:sz w:val="32"/>
    </w:rPr>
  </w:style>
  <w:style w:type="paragraph" w:customStyle="1" w:styleId="HeaderCoverPage">
    <w:name w:val="Header Cover Page"/>
    <w:basedOn w:val="Normal"/>
    <w:link w:val="HeaderCoverPageChar"/>
    <w:rsid w:val="009E4E5B"/>
    <w:pPr>
      <w:tabs>
        <w:tab w:val="center" w:pos="4535"/>
        <w:tab w:val="right" w:pos="9071"/>
      </w:tabs>
      <w:spacing w:after="120" w:line="240" w:lineRule="auto"/>
      <w:ind w:left="0" w:right="0" w:firstLine="0"/>
    </w:pPr>
  </w:style>
  <w:style w:type="character" w:customStyle="1" w:styleId="HeaderCoverPageChar">
    <w:name w:val="Header Cover Page Char"/>
    <w:basedOn w:val="DefaultParagraphFont"/>
    <w:link w:val="HeaderCoverPage"/>
    <w:rsid w:val="009E4E5B"/>
    <w:rPr>
      <w:rFonts w:ascii="Times New Roman" w:eastAsia="Times New Roman" w:hAnsi="Times New Roman" w:cs="Times New Roman"/>
      <w:color w:val="000000"/>
    </w:rPr>
  </w:style>
  <w:style w:type="paragraph" w:customStyle="1" w:styleId="HeaderSensitivity">
    <w:name w:val="Header Sensitivity"/>
    <w:basedOn w:val="Normal"/>
    <w:link w:val="HeaderSensitivityChar"/>
    <w:rsid w:val="009E4E5B"/>
    <w:pPr>
      <w:pBdr>
        <w:top w:val="single" w:sz="4" w:space="1" w:color="auto"/>
        <w:left w:val="single" w:sz="4" w:space="4" w:color="auto"/>
        <w:bottom w:val="single" w:sz="4" w:space="1" w:color="auto"/>
        <w:right w:val="single" w:sz="4" w:space="4" w:color="auto"/>
      </w:pBdr>
      <w:spacing w:after="120" w:line="240" w:lineRule="auto"/>
      <w:ind w:left="113" w:right="113" w:firstLine="0"/>
      <w:jc w:val="center"/>
    </w:pPr>
    <w:rPr>
      <w:b/>
      <w:sz w:val="32"/>
    </w:rPr>
  </w:style>
  <w:style w:type="character" w:customStyle="1" w:styleId="HeaderSensitivityChar">
    <w:name w:val="Header Sensitivity Char"/>
    <w:basedOn w:val="DefaultParagraphFont"/>
    <w:link w:val="HeaderSensitivity"/>
    <w:rsid w:val="009E4E5B"/>
    <w:rPr>
      <w:rFonts w:ascii="Times New Roman" w:eastAsia="Times New Roman" w:hAnsi="Times New Roman" w:cs="Times New Roman"/>
      <w:b/>
      <w:color w:val="000000"/>
      <w:sz w:val="32"/>
    </w:rPr>
  </w:style>
  <w:style w:type="paragraph" w:customStyle="1" w:styleId="HeaderSensitivityRight">
    <w:name w:val="Header Sensitivity Right"/>
    <w:basedOn w:val="Normal"/>
    <w:link w:val="HeaderSensitivityRightChar"/>
    <w:rsid w:val="009E4E5B"/>
    <w:pPr>
      <w:spacing w:after="120" w:line="240" w:lineRule="auto"/>
      <w:ind w:left="0" w:right="0" w:firstLine="0"/>
      <w:jc w:val="right"/>
    </w:pPr>
    <w:rPr>
      <w:sz w:val="28"/>
    </w:rPr>
  </w:style>
  <w:style w:type="character" w:customStyle="1" w:styleId="HeaderSensitivityRightChar">
    <w:name w:val="Header Sensitivity Right Char"/>
    <w:basedOn w:val="DefaultParagraphFont"/>
    <w:link w:val="HeaderSensitivityRight"/>
    <w:rsid w:val="009E4E5B"/>
    <w:rPr>
      <w:rFonts w:ascii="Times New Roman" w:eastAsia="Times New Roman" w:hAnsi="Times New Roman" w:cs="Times New Roman"/>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MT/TXT/?uri=CELEX%3A32013R1409&amp;qid=1734008506311" TargetMode="External"/><Relationship Id="rId3" Type="http://schemas.openxmlformats.org/officeDocument/2006/relationships/hyperlink" Target="https://eur-lex.europa.eu/legal-content/MT/TXT/?uri=CELEX%3A32013R1409&amp;qid=1734008506311" TargetMode="External"/><Relationship Id="rId7" Type="http://schemas.openxmlformats.org/officeDocument/2006/relationships/hyperlink" Target="https://eur-lex.europa.eu/legal-content/MT/TXT/?uri=CELEX%3A32013R1409&amp;qid=1734008506311" TargetMode="External"/><Relationship Id="rId2" Type="http://schemas.openxmlformats.org/officeDocument/2006/relationships/hyperlink" Target="https://eur-lex.europa.eu/legal-content/MT/TXT/?uri=CELEX%3A32013R1409&amp;qid=1734008506311" TargetMode="External"/><Relationship Id="rId1" Type="http://schemas.openxmlformats.org/officeDocument/2006/relationships/hyperlink" Target="http://data.europa.eu/eli/reg/2012/260/oj" TargetMode="External"/><Relationship Id="rId6" Type="http://schemas.openxmlformats.org/officeDocument/2006/relationships/hyperlink" Target="https://eur-lex.europa.eu/legal-content/MT/TXT/?uri=CELEX%3A32013R1409&amp;qid=1734008506311" TargetMode="External"/><Relationship Id="rId5" Type="http://schemas.openxmlformats.org/officeDocument/2006/relationships/hyperlink" Target="https://eur-lex.europa.eu/legal-content/MT/TXT/?uri=CELEX%3A32013R1409&amp;qid=1734008506311" TargetMode="External"/><Relationship Id="rId4" Type="http://schemas.openxmlformats.org/officeDocument/2006/relationships/hyperlink" Target="https://eur-lex.europa.eu/legal-content/MT/TXT/?uri=CELEX%3A32013R1409&amp;qid=17340085063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AA1DD0-19BE-498B-8F02-188E948F1FDE}">
  <ds:schemaRefs>
    <ds:schemaRef ds:uri="http://schemas.microsoft.com/sharepoint/v3/contenttype/forms"/>
  </ds:schemaRefs>
</ds:datastoreItem>
</file>

<file path=customXml/itemProps2.xml><?xml version="1.0" encoding="utf-8"?>
<ds:datastoreItem xmlns:ds="http://schemas.openxmlformats.org/officeDocument/2006/customXml" ds:itemID="{EE18859F-FE81-4A1E-8ED3-D7BEDEDCEDB0}">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3.xml><?xml version="1.0" encoding="utf-8"?>
<ds:datastoreItem xmlns:ds="http://schemas.openxmlformats.org/officeDocument/2006/customXml" ds:itemID="{08E5BAB2-3A97-42FE-A27A-3E6B2A119B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3B837F-25C9-499D-A68E-DBA040FE7CDA}">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23</TotalTime>
  <Pages>23</Pages>
  <Words>5645</Words>
  <Characters>32182</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37752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8</cp:revision>
  <cp:lastPrinted>2025-05-08T08:00:00Z</cp:lastPrinted>
  <dcterms:created xsi:type="dcterms:W3CDTF">2025-09-16T13:56:00Z</dcterms:created>
  <dcterms:modified xsi:type="dcterms:W3CDTF">2025-09-30T15:23:00Z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2025-02-25T17:10:18Z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c1628eec-5007-417d-8843-5fc4b68d0576</vt:lpwstr>
  </property>
  <property fmtid="{D5CDD505-2E9C-101B-9397-08002B2CF9AE}" pid="8" name="MSIP_Label_6bd9ddd1-4d20-43f6-abfa-fc3c07406f94_ContentBits">
    <vt:lpwstr>0</vt:lpwstr>
  </property>
  <property fmtid="{D5CDD505-2E9C-101B-9397-08002B2CF9AE}" pid="9" name="ContentTypeId">
    <vt:lpwstr>0x010100BAD999D84E12C74482EA5120F5227F6F00217DECAAC21D6B43958DFE68658C192E</vt:lpwstr>
  </property>
  <property fmtid="{D5CDD505-2E9C-101B-9397-08002B2CF9AE}" pid="10" name="MediaServiceImageTags">
    <vt:lpwstr/>
  </property>
  <property fmtid="{D5CDD505-2E9C-101B-9397-08002B2CF9AE}" pid="11" name="ClassificationContentMarkingHeaderShapeIds">
    <vt:lpwstr>11ca8e48,57ef04d,bb7b74e</vt:lpwstr>
  </property>
  <property fmtid="{D5CDD505-2E9C-101B-9397-08002B2CF9AE}" pid="12" name="ClassificationContentMarkingHeaderFontProps">
    <vt:lpwstr>#000000,12,Aptos</vt:lpwstr>
  </property>
  <property fmtid="{D5CDD505-2E9C-101B-9397-08002B2CF9AE}" pid="13" name="ClassificationContentMarkingHeaderText">
    <vt:lpwstr>EBA Regular Use</vt:lpwstr>
  </property>
  <property fmtid="{D5CDD505-2E9C-101B-9397-08002B2CF9AE}" pid="14" name="Level of sensitivity">
    <vt:lpwstr>Standard treatment</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DocStatus">
    <vt:lpwstr>Green</vt:lpwstr>
  </property>
  <property fmtid="{D5CDD505-2E9C-101B-9397-08002B2CF9AE}" pid="21" name="CPTemplateID">
    <vt:lpwstr>CP-038</vt:lpwstr>
  </property>
  <property fmtid="{D5CDD505-2E9C-101B-9397-08002B2CF9AE}" pid="22" name="Last edited using">
    <vt:lpwstr>LW 9.1, Build 20240808</vt:lpwstr>
  </property>
  <property fmtid="{D5CDD505-2E9C-101B-9397-08002B2CF9AE}" pid="23" name="Created using">
    <vt:lpwstr>LW 9.1, Build 20240808</vt:lpwstr>
  </property>
</Properties>
</file>