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18501CED" w:rsidR="009E4E5B" w:rsidRDefault="00C6185B" w:rsidP="00C6185B">
      <w:pPr>
        <w:pStyle w:val="Pagedecouverture"/>
        <w:rPr>
          <w:noProof/>
        </w:rPr>
      </w:pPr>
      <w:bookmarkStart w:id="0" w:name="LW_BM_COVERPAGE"/>
      <w:r>
        <w:rPr>
          <w:noProof/>
        </w:rPr>
        <w:pict w14:anchorId="00562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48D9541A-B798-4375-95AD-B7E69AB9BE83" style="width:455.15pt;height:425.1pt">
            <v:imagedata r:id="rId11" o:title=""/>
          </v:shape>
        </w:pict>
      </w:r>
    </w:p>
    <w:bookmarkEnd w:id="0"/>
    <w:p w14:paraId="70EE9F7F" w14:textId="77777777" w:rsidR="009E4E5B" w:rsidRDefault="009E4E5B" w:rsidP="009E4E5B">
      <w:pPr>
        <w:rPr>
          <w:noProof/>
          <w:lang w:val="en-IE"/>
        </w:rPr>
        <w:sectPr w:rsidR="009E4E5B" w:rsidSect="00C6185B">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II PRIEDAS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5558003"/>
      <w:bookmarkStart w:id="5" w:name="_Hlk191398973"/>
      <w:r>
        <w:rPr>
          <w:noProof/>
        </w:rPr>
        <w:t>MOKĖJIMO PASLAUGŲ TEIKĖJŲ ATASKAITA DĖL MOKESČIŲ UŽ KREDITO PERVEDIMUS IR MOKĖJIMO SĄSKAITAS</w:t>
      </w:r>
      <w:bookmarkEnd w:id="2"/>
      <w:bookmarkEnd w:id="3"/>
      <w:r>
        <w:rPr>
          <w:noProof/>
        </w:rPr>
        <w:t xml:space="preserve"> LYGIO IR ATMESTŲ OPERACIJŲ. NURODYMAI</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Turinys</w:t>
          </w:r>
        </w:p>
        <w:p w14:paraId="58FACEC5" w14:textId="25257FC6" w:rsidR="00A35585" w:rsidRDefault="00504B43">
          <w:pPr>
            <w:pStyle w:val="TOC1"/>
            <w:rPr>
              <w:rFonts w:asciiTheme="minorHAnsi" w:eastAsiaTheme="minorEastAsia" w:hAnsiTheme="minorHAnsi" w:cstheme="minorBidi"/>
              <w:noProof/>
              <w:color w:val="auto"/>
            </w:rPr>
          </w:pPr>
          <w:r>
            <w:rPr>
              <w:noProof/>
            </w:rPr>
            <w:fldChar w:fldCharType="begin"/>
          </w:r>
          <w:r>
            <w:rPr>
              <w:noProof/>
            </w:rPr>
            <w:instrText xml:space="preserve"> TOC \o "1-3" \h \z \u </w:instrText>
          </w:r>
          <w:r>
            <w:rPr>
              <w:noProof/>
            </w:rPr>
            <w:fldChar w:fldCharType="separate"/>
          </w:r>
          <w:hyperlink w:anchor="_Toc205558003" w:history="1">
            <w:r>
              <w:rPr>
                <w:rStyle w:val="Hyperlink"/>
                <w:noProof/>
              </w:rPr>
              <w:t>REPORTING FOR PAYMENT SERVICES PROVIDERS OF LEVEL OF CHARGES FOR CREDIT TRANSFERS AND PAYMENT ACCOUNTS, AND REJECTED TRANSACTIONS - INSTRUCTIONS</w:t>
            </w:r>
            <w:r>
              <w:rPr>
                <w:noProof/>
              </w:rPr>
              <w:tab/>
            </w:r>
            <w:r>
              <w:rPr>
                <w:noProof/>
                <w:webHidden/>
              </w:rPr>
              <w:fldChar w:fldCharType="begin"/>
            </w:r>
            <w:r>
              <w:rPr>
                <w:noProof/>
                <w:webHidden/>
              </w:rPr>
              <w:instrText xml:space="preserve"> PAGEREF _Toc205558003 \h </w:instrText>
            </w:r>
            <w:r>
              <w:rPr>
                <w:noProof/>
                <w:webHidden/>
              </w:rPr>
            </w:r>
            <w:r>
              <w:rPr>
                <w:noProof/>
                <w:webHidden/>
              </w:rPr>
              <w:fldChar w:fldCharType="separate"/>
            </w:r>
            <w:r>
              <w:rPr>
                <w:noProof/>
                <w:webHidden/>
              </w:rPr>
              <w:t>1</w:t>
            </w:r>
            <w:r>
              <w:rPr>
                <w:noProof/>
                <w:webHidden/>
              </w:rPr>
              <w:fldChar w:fldCharType="end"/>
            </w:r>
          </w:hyperlink>
        </w:p>
        <w:p w14:paraId="28DB4704" w14:textId="0BF73E4E" w:rsidR="00A35585" w:rsidRDefault="00C6185B">
          <w:pPr>
            <w:pStyle w:val="TOC1"/>
            <w:rPr>
              <w:rFonts w:asciiTheme="minorHAnsi" w:eastAsiaTheme="minorEastAsia" w:hAnsiTheme="minorHAnsi" w:cstheme="minorBidi"/>
              <w:noProof/>
              <w:color w:val="auto"/>
            </w:rPr>
          </w:pPr>
          <w:hyperlink w:anchor="_Toc205558004" w:history="1">
            <w:r w:rsidR="00A35585">
              <w:rPr>
                <w:rStyle w:val="Hyperlink"/>
                <w:noProof/>
              </w:rPr>
              <w:t>GENERAL INSTRUCTIONS</w:t>
            </w:r>
            <w:r w:rsidR="00A35585">
              <w:rPr>
                <w:noProof/>
              </w:rPr>
              <w:tab/>
            </w:r>
            <w:r w:rsidR="00A35585">
              <w:rPr>
                <w:noProof/>
                <w:webHidden/>
              </w:rPr>
              <w:fldChar w:fldCharType="begin"/>
            </w:r>
            <w:r w:rsidR="00A35585">
              <w:rPr>
                <w:noProof/>
                <w:webHidden/>
              </w:rPr>
              <w:instrText xml:space="preserve"> PAGEREF _Toc205558004 \h </w:instrText>
            </w:r>
            <w:r w:rsidR="00A35585">
              <w:rPr>
                <w:noProof/>
                <w:webHidden/>
              </w:rPr>
            </w:r>
            <w:r w:rsidR="00A35585">
              <w:rPr>
                <w:noProof/>
                <w:webHidden/>
              </w:rPr>
              <w:fldChar w:fldCharType="separate"/>
            </w:r>
            <w:r w:rsidR="00A35585">
              <w:rPr>
                <w:noProof/>
                <w:webHidden/>
              </w:rPr>
              <w:t>2</w:t>
            </w:r>
            <w:r w:rsidR="00A35585">
              <w:rPr>
                <w:noProof/>
                <w:webHidden/>
              </w:rPr>
              <w:fldChar w:fldCharType="end"/>
            </w:r>
          </w:hyperlink>
        </w:p>
        <w:p w14:paraId="7F402A0F" w14:textId="471668FA" w:rsidR="00A35585" w:rsidRDefault="00C6185B">
          <w:pPr>
            <w:pStyle w:val="TOC1"/>
            <w:rPr>
              <w:rFonts w:asciiTheme="minorHAnsi" w:eastAsiaTheme="minorEastAsia" w:hAnsiTheme="minorHAnsi" w:cstheme="minorBidi"/>
              <w:noProof/>
              <w:color w:val="auto"/>
            </w:rPr>
          </w:pPr>
          <w:hyperlink w:anchor="_Toc205558005" w:history="1">
            <w:r w:rsidR="00A35585">
              <w:rPr>
                <w:rStyle w:val="Hyperlink"/>
                <w:noProof/>
              </w:rPr>
              <w:t>TEMPLATE S 01.01: TOTAL NUMBER AND TOTAL VALUE OF CREDIT TRANSFERS, AND OF INSTANT CREDIT TRANSFERS</w:t>
            </w:r>
            <w:r w:rsidR="00A35585">
              <w:rPr>
                <w:noProof/>
              </w:rPr>
              <w:tab/>
            </w:r>
            <w:r w:rsidR="00A35585">
              <w:rPr>
                <w:noProof/>
                <w:webHidden/>
              </w:rPr>
              <w:fldChar w:fldCharType="begin"/>
            </w:r>
            <w:r w:rsidR="00A35585">
              <w:rPr>
                <w:noProof/>
                <w:webHidden/>
              </w:rPr>
              <w:instrText xml:space="preserve"> PAGEREF _Toc205558005 \h </w:instrText>
            </w:r>
            <w:r w:rsidR="00A35585">
              <w:rPr>
                <w:noProof/>
                <w:webHidden/>
              </w:rPr>
            </w:r>
            <w:r w:rsidR="00A35585">
              <w:rPr>
                <w:noProof/>
                <w:webHidden/>
              </w:rPr>
              <w:fldChar w:fldCharType="separate"/>
            </w:r>
            <w:r w:rsidR="00A35585">
              <w:rPr>
                <w:noProof/>
                <w:webHidden/>
              </w:rPr>
              <w:t>4</w:t>
            </w:r>
            <w:r w:rsidR="00A35585">
              <w:rPr>
                <w:noProof/>
                <w:webHidden/>
              </w:rPr>
              <w:fldChar w:fldCharType="end"/>
            </w:r>
          </w:hyperlink>
        </w:p>
        <w:p w14:paraId="5B9A77D6" w14:textId="3E31986E" w:rsidR="00A35585" w:rsidRDefault="00C6185B">
          <w:pPr>
            <w:pStyle w:val="TOC1"/>
            <w:rPr>
              <w:rFonts w:asciiTheme="minorHAnsi" w:eastAsiaTheme="minorEastAsia" w:hAnsiTheme="minorHAnsi" w:cstheme="minorBidi"/>
              <w:noProof/>
              <w:color w:val="auto"/>
            </w:rPr>
          </w:pPr>
          <w:hyperlink w:anchor="_Toc205558006" w:history="1">
            <w:r w:rsidR="00A35585">
              <w:rPr>
                <w:rStyle w:val="Hyperlink"/>
                <w:noProof/>
              </w:rPr>
              <w:t>TEMPLATE S 01.02: TOTAL NUMBER AND TOTAL VALUE OF CREDIT TRANSFERS, AND OF INSTANT CREDIT TRANSFERS (only for PSPs in non-euro Member States)</w:t>
            </w:r>
            <w:r w:rsidR="00A35585">
              <w:rPr>
                <w:noProof/>
              </w:rPr>
              <w:tab/>
            </w:r>
            <w:r w:rsidR="00A35585">
              <w:rPr>
                <w:noProof/>
                <w:webHidden/>
              </w:rPr>
              <w:fldChar w:fldCharType="begin"/>
            </w:r>
            <w:r w:rsidR="00A35585">
              <w:rPr>
                <w:noProof/>
                <w:webHidden/>
              </w:rPr>
              <w:instrText xml:space="preserve"> PAGEREF _Toc205558006 \h </w:instrText>
            </w:r>
            <w:r w:rsidR="00A35585">
              <w:rPr>
                <w:noProof/>
                <w:webHidden/>
              </w:rPr>
            </w:r>
            <w:r w:rsidR="00A35585">
              <w:rPr>
                <w:noProof/>
                <w:webHidden/>
              </w:rPr>
              <w:fldChar w:fldCharType="separate"/>
            </w:r>
            <w:r w:rsidR="00A35585">
              <w:rPr>
                <w:noProof/>
                <w:webHidden/>
              </w:rPr>
              <w:t>11</w:t>
            </w:r>
            <w:r w:rsidR="00A35585">
              <w:rPr>
                <w:noProof/>
                <w:webHidden/>
              </w:rPr>
              <w:fldChar w:fldCharType="end"/>
            </w:r>
          </w:hyperlink>
        </w:p>
        <w:p w14:paraId="4FF42648" w14:textId="4C11E814" w:rsidR="00A35585" w:rsidRDefault="00C6185B">
          <w:pPr>
            <w:pStyle w:val="TOC1"/>
            <w:rPr>
              <w:rFonts w:asciiTheme="minorHAnsi" w:eastAsiaTheme="minorEastAsia" w:hAnsiTheme="minorHAnsi" w:cstheme="minorBidi"/>
              <w:noProof/>
              <w:color w:val="auto"/>
            </w:rPr>
          </w:pPr>
          <w:hyperlink w:anchor="_Toc205558007" w:history="1">
            <w:r w:rsidR="00A35585">
              <w:rPr>
                <w:rStyle w:val="Hyperlink"/>
                <w:noProof/>
              </w:rPr>
              <w:t>TEMPLATE S 02.01: CHARGES FOR CREDIT TRANSFERS AND INSTANT CREDIT TRANSFERS</w:t>
            </w:r>
            <w:r w:rsidR="00A35585">
              <w:rPr>
                <w:noProof/>
              </w:rPr>
              <w:tab/>
            </w:r>
            <w:r w:rsidR="00A35585">
              <w:rPr>
                <w:noProof/>
                <w:webHidden/>
              </w:rPr>
              <w:fldChar w:fldCharType="begin"/>
            </w:r>
            <w:r w:rsidR="00A35585">
              <w:rPr>
                <w:noProof/>
                <w:webHidden/>
              </w:rPr>
              <w:instrText xml:space="preserve"> PAGEREF _Toc205558007 \h </w:instrText>
            </w:r>
            <w:r w:rsidR="00A35585">
              <w:rPr>
                <w:noProof/>
                <w:webHidden/>
              </w:rPr>
            </w:r>
            <w:r w:rsidR="00A35585">
              <w:rPr>
                <w:noProof/>
                <w:webHidden/>
              </w:rPr>
              <w:fldChar w:fldCharType="separate"/>
            </w:r>
            <w:r w:rsidR="00A35585">
              <w:rPr>
                <w:noProof/>
                <w:webHidden/>
              </w:rPr>
              <w:t>12</w:t>
            </w:r>
            <w:r w:rsidR="00A35585">
              <w:rPr>
                <w:noProof/>
                <w:webHidden/>
              </w:rPr>
              <w:fldChar w:fldCharType="end"/>
            </w:r>
          </w:hyperlink>
        </w:p>
        <w:p w14:paraId="646D7451" w14:textId="0A778246" w:rsidR="00A35585" w:rsidRDefault="00C6185B">
          <w:pPr>
            <w:pStyle w:val="TOC1"/>
            <w:rPr>
              <w:rFonts w:asciiTheme="minorHAnsi" w:eastAsiaTheme="minorEastAsia" w:hAnsiTheme="minorHAnsi" w:cstheme="minorBidi"/>
              <w:noProof/>
              <w:color w:val="auto"/>
            </w:rPr>
          </w:pPr>
          <w:hyperlink w:anchor="_Toc205558008" w:history="1">
            <w:r w:rsidR="00A35585">
              <w:rPr>
                <w:rStyle w:val="Hyperlink"/>
                <w:noProof/>
              </w:rPr>
              <w:t>TEMPLATE S 02.02: CHARGES FOR CREDIT TRANSFERS AND INSTANT CREDIT TRANSFERS (only for PSPs in non-euro Member States)</w:t>
            </w:r>
            <w:r w:rsidR="00A35585">
              <w:rPr>
                <w:noProof/>
              </w:rPr>
              <w:tab/>
            </w:r>
            <w:r w:rsidR="00A35585">
              <w:rPr>
                <w:noProof/>
                <w:webHidden/>
              </w:rPr>
              <w:fldChar w:fldCharType="begin"/>
            </w:r>
            <w:r w:rsidR="00A35585">
              <w:rPr>
                <w:noProof/>
                <w:webHidden/>
              </w:rPr>
              <w:instrText xml:space="preserve"> PAGEREF _Toc205558008 \h </w:instrText>
            </w:r>
            <w:r w:rsidR="00A35585">
              <w:rPr>
                <w:noProof/>
                <w:webHidden/>
              </w:rPr>
            </w:r>
            <w:r w:rsidR="00A35585">
              <w:rPr>
                <w:noProof/>
                <w:webHidden/>
              </w:rPr>
              <w:fldChar w:fldCharType="separate"/>
            </w:r>
            <w:r w:rsidR="00A35585">
              <w:rPr>
                <w:noProof/>
                <w:webHidden/>
              </w:rPr>
              <w:t>15</w:t>
            </w:r>
            <w:r w:rsidR="00A35585">
              <w:rPr>
                <w:noProof/>
                <w:webHidden/>
              </w:rPr>
              <w:fldChar w:fldCharType="end"/>
            </w:r>
          </w:hyperlink>
        </w:p>
        <w:p w14:paraId="5614314C" w14:textId="12FA60FF" w:rsidR="00A35585" w:rsidRDefault="00C6185B">
          <w:pPr>
            <w:pStyle w:val="TOC1"/>
            <w:rPr>
              <w:rFonts w:asciiTheme="minorHAnsi" w:eastAsiaTheme="minorEastAsia" w:hAnsiTheme="minorHAnsi" w:cstheme="minorBidi"/>
              <w:noProof/>
              <w:color w:val="auto"/>
            </w:rPr>
          </w:pPr>
          <w:hyperlink w:anchor="_Toc205558009" w:history="1">
            <w:r w:rsidR="00A35585">
              <w:rPr>
                <w:rStyle w:val="Hyperlink"/>
                <w:noProof/>
              </w:rPr>
              <w:t>TEMPLATE S 03.00: TOTAL NUMBER OF PAYMENT ACCOUNTS, AND TOTAL CHARGES FOR PAYMENT ACCOUNTS (NATIONAL CURRENCY)</w:t>
            </w:r>
            <w:r w:rsidR="00A35585">
              <w:rPr>
                <w:noProof/>
              </w:rPr>
              <w:tab/>
            </w:r>
            <w:r w:rsidR="00A35585">
              <w:rPr>
                <w:noProof/>
                <w:webHidden/>
              </w:rPr>
              <w:fldChar w:fldCharType="begin"/>
            </w:r>
            <w:r w:rsidR="00A35585">
              <w:rPr>
                <w:noProof/>
                <w:webHidden/>
              </w:rPr>
              <w:instrText xml:space="preserve"> PAGEREF _Toc205558009 \h </w:instrText>
            </w:r>
            <w:r w:rsidR="00A35585">
              <w:rPr>
                <w:noProof/>
                <w:webHidden/>
              </w:rPr>
            </w:r>
            <w:r w:rsidR="00A35585">
              <w:rPr>
                <w:noProof/>
                <w:webHidden/>
              </w:rPr>
              <w:fldChar w:fldCharType="separate"/>
            </w:r>
            <w:r w:rsidR="00A35585">
              <w:rPr>
                <w:noProof/>
                <w:webHidden/>
              </w:rPr>
              <w:t>15</w:t>
            </w:r>
            <w:r w:rsidR="00A35585">
              <w:rPr>
                <w:noProof/>
                <w:webHidden/>
              </w:rPr>
              <w:fldChar w:fldCharType="end"/>
            </w:r>
          </w:hyperlink>
        </w:p>
        <w:p w14:paraId="5FB423B3" w14:textId="7E682571" w:rsidR="00A35585" w:rsidRDefault="00C6185B">
          <w:pPr>
            <w:pStyle w:val="TOC1"/>
            <w:rPr>
              <w:rFonts w:asciiTheme="minorHAnsi" w:eastAsiaTheme="minorEastAsia" w:hAnsiTheme="minorHAnsi" w:cstheme="minorBidi"/>
              <w:noProof/>
              <w:color w:val="auto"/>
            </w:rPr>
          </w:pPr>
          <w:hyperlink w:anchor="_Toc205558010" w:history="1">
            <w:r w:rsidR="00A35585">
              <w:rPr>
                <w:rStyle w:val="Hyperlink"/>
                <w:noProof/>
              </w:rPr>
              <w:t>TEMPLATE S 04.00: NUMBER OF REJECTED INSTANT CREDIT TRANSFERS</w:t>
            </w:r>
            <w:r w:rsidR="00A35585">
              <w:rPr>
                <w:noProof/>
              </w:rPr>
              <w:tab/>
            </w:r>
            <w:r w:rsidR="00A35585">
              <w:rPr>
                <w:noProof/>
                <w:webHidden/>
              </w:rPr>
              <w:fldChar w:fldCharType="begin"/>
            </w:r>
            <w:r w:rsidR="00A35585">
              <w:rPr>
                <w:noProof/>
                <w:webHidden/>
              </w:rPr>
              <w:instrText xml:space="preserve"> PAGEREF _Toc205558010 \h </w:instrText>
            </w:r>
            <w:r w:rsidR="00A35585">
              <w:rPr>
                <w:noProof/>
                <w:webHidden/>
              </w:rPr>
            </w:r>
            <w:r w:rsidR="00A35585">
              <w:rPr>
                <w:noProof/>
                <w:webHidden/>
              </w:rPr>
              <w:fldChar w:fldCharType="separate"/>
            </w:r>
            <w:r w:rsidR="00A35585">
              <w:rPr>
                <w:noProof/>
                <w:webHidden/>
              </w:rPr>
              <w:t>17</w:t>
            </w:r>
            <w:r w:rsidR="00A35585">
              <w:rPr>
                <w:noProof/>
                <w:webHidden/>
              </w:rPr>
              <w:fldChar w:fldCharType="end"/>
            </w:r>
          </w:hyperlink>
        </w:p>
        <w:p w14:paraId="0704FBEC" w14:textId="1CCA63DE"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5558004"/>
      <w:r>
        <w:rPr>
          <w:noProof/>
        </w:rPr>
        <w:t>BENDRIEJI NURODYMAI</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Turinys</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Šiame priede pateikiami nurodymai, kaip pildyti I priede pateiktus ataskaitų šablonus. Šie nurodymai skirti mokėjimo paslaugų teikėjams (MPT). Nurodymuose pateikiamos nuorodos į kiekvieno šablono teisės aktus.</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I priedą sudaro šeši skirtingi šablonai:</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Kredito pervedimų ir momentinių kredito pervedimų bendras skaičius ir bendra vertė (nacionaline valiuta)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Kredito pervedimų ir momentinių kredito pervedimų bendras skaičius ir bendra vertė (EUR)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Mokesčiai už kredito pervedimus ir momentinius kredito pervedimus (nacionaline valiuta)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Mokesčiai už kredito pervedimus ir momentinius kredito pervedimus (EUR)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Bendras mokėjimo sąskaitų skaičius ir visi mokesčiai už mokėjimo sąskaitas (nacionaline valiuta)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Atmestų momentinių kredito pervedimų skaičius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 priedo skiltyse „Skaičius“ MPT nurodo skaitines vertes, vadovaudamiesi specialiais šablonams pateiktais nurodymais.</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Šiuose nurodymuose laikomasi šios bendros žymėjimo tvarkos: {šablonas; eilutė; skiltis; z ašis}. Kai šablonus sudaro tik viena skiltis, nurodomos tik eilutės {šablonas; eilutė}, jei taikoma, su z ašimi.</w:t>
      </w:r>
    </w:p>
    <w:p w14:paraId="62CADA24" w14:textId="77777777" w:rsidR="00AB2441" w:rsidRPr="005B1CFF" w:rsidRDefault="0009071D" w:rsidP="00031D52">
      <w:pPr>
        <w:spacing w:before="120" w:after="120" w:line="276" w:lineRule="auto"/>
        <w:ind w:left="567" w:right="71" w:hanging="10"/>
        <w:rPr>
          <w:noProof/>
        </w:rPr>
      </w:pPr>
      <w:r>
        <w:rPr>
          <w:noProof/>
        </w:rPr>
        <w:t xml:space="preserve">Ataskaitos apimtis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Euro zonai priklausančiose valstybėse narėse esantys MPT, kuriems pagal Europos Parlamento ir Tarybos reglamento (ES) Nr. 260/2012</w:t>
      </w:r>
      <w:r>
        <w:rPr>
          <w:rStyle w:val="FootnoteReference"/>
          <w:noProof/>
          <w:lang w:val="en-IE"/>
        </w:rPr>
        <w:footnoteReference w:id="2"/>
      </w:r>
      <w:r>
        <w:rPr>
          <w:noProof/>
        </w:rPr>
        <w:t xml:space="preserve"> 15 straipsnį taikomos informacijos teikimo pareigos, pateikia S 01.01, S 02.01, S 03.00 ir S 04.00 šablonus su visais šiame priede pateiktais duomenų vienetais, išskyrus atvejus, kai jų jurisdikcijai priklausančios nacionalinės kompetentingos institucijos leidžia jiems siųsti tik nuorodą (įskaitant internetinę nuorodą, jei yra) į identiškus anksčiau pateiktus duomenų vienetus.</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Ne euro zonos valstybėse narėse esantys MPT, teikiantys mokėjimo paslaugą, susijusią su reguliarių kredito pervedimų eurais gavimu ir siuntimu, taip pat patenka į pareigų teikti savo MPV mokėjimo paslaugą, susijusią su momentinių kredito pervedimų eurais gavimu ir siuntimu, taikymo sritį. Tie MPT taip pat turėtų įvykdyti pareigas, susijusias su mokesčiais, taikomais mokėtojams ir gavėjams už momentinių kredito pervedimų eurais siuntimą ir gavimą. Todėl tie MPT taip pat patenka į Reglamento (ES) Nr. 260/2012 15 straipsniu grindžiamų pareigų teikti informaciją taikymo sritį. Todėl jie teikia visus šablonus su visais šiame priede pateiktais duomenų vienetais, išskyrus atvejus, kai jų jurisdikcijai priklausančios nacionalinės kompetentingos institucijos leidžia jiems siųsti tik nuorodą (įskaitant internetinę nuorodą, jei yra) į identiškus anksčiau pateiktus duomenų vienetus.</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MPT filialai, esantys valstybėse narėse, kurios nėra jų patronuojančiųjų įmonių valstybės narės, teikia savo duomenis priimančiosios valstybės narės kompetentingai institucijai, o patronuojančiosios įmonės pačios teikia informaciją savo buveinės valstybės narės kompetentingai institucijai.</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Reglamento (ES) Nr. 260/2012 15 straipsnio 2 ir 3 dalyse nurodyta, kad tos dalys taikomos kredito pervedimams ir momentiniams kredito pervedimams, išskyrus to reglamento 1 straipsnio 2 dalyje nurodytas operacijas. Be to, Reglamento (ES) Nr. 260/2012 15 straipsnio 2 dalyje nustatyta, kad mokesčių už nacionalinius ir tarptautinius kredito pervedimus ir momentinius kredito pervedimus eurais ir valstybių narių, kurių valiuta nėra euro, nacionaline valiuta pokyčius taip pat turi įvertinti Europos Komisija. Nacionaliniai ir tarptautiniai kredito pervedimai apibrėžti to reglamento 2 straipsnio 26 ir 27 punktuose. Atsižvelgiant į tai, siekiant nustatyti, ar šis reglamentas taikomas kredito pervedimui, turi būti atsižvelgiama tiek į kredito pervedimo valiutą (kredito pervedimas atliekamas eurais arba valstybių narių, kurių valiuta nėra euro, nacionaline valiuta), tiek į MPT vietą (kredito pervedimo mokėtojo ir gavėjo MPT yra Sąjungoje).</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Mokesčiai už pervedimus eurais visada nurodomi eurais, net jei jie buvo taikomi kita valiuta.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Mokesčiai už pervedimus, išreikšti valstybių narių nacionalinėmis valiutomis, išskyrus eurus, nurodomi ta nacionaline valiuta, net jei jie buvo taikomi kita valiuta. Tokiais atvejais, kai mokesčiai konvertuojami į eurus arba į kitas nacionalines valiutas, duomenys konvertuojami naudojant toms operacijoms taikomą ECB pagrindinį valiutos keitimo kursą arba valiutų keitimo kursus pagal Europos Centrinio Banko reglamentą (ES) Nr. 1409/2013</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Valiutos keitimo mokestis į ataskaitą neįtraukiamas.</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MPT šiame priede nurodytus šešis šablonų rinkinius pateikia atskirai už kiekvieną ataskaitinį laikotarpį.</w:t>
      </w:r>
    </w:p>
    <w:p w14:paraId="4295EDC7" w14:textId="138D1BEE" w:rsidR="00AB2441" w:rsidRPr="005B1CFF" w:rsidRDefault="0009071D" w:rsidP="00820C47">
      <w:pPr>
        <w:pStyle w:val="Heading1"/>
        <w:spacing w:before="120" w:after="120" w:line="276" w:lineRule="auto"/>
        <w:rPr>
          <w:noProof/>
        </w:rPr>
      </w:pPr>
      <w:bookmarkStart w:id="7" w:name="_Toc205558005"/>
      <w:r>
        <w:rPr>
          <w:noProof/>
        </w:rPr>
        <w:t>S 01.01 ŠABLONAS. KREDITO PERVEDIMŲ IR MOMENTINIŲ KREDITO PERVEDIMŲ BENDRAS SKAIČIUS IR BENDRA VERTĖ</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Bendrosios pastabos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MPT užpildo S 01.01 šabloną, nurodydami išsiųstų kredito pervedimų ir momentinių kredito pervedimų skaičių ir vertę eurais, jei MTP yra euro zonai priklausančiose valstybėse narėse, ir kita nei euras nacionaline valiuta, jei MPT yra euro zonai nepriklausančiose valstybėse narėse.</w:t>
      </w:r>
    </w:p>
    <w:p w14:paraId="2D977F88" w14:textId="6DF1AE87" w:rsidR="00AB2441" w:rsidRPr="005B1CFF" w:rsidRDefault="0009071D" w:rsidP="00031D52">
      <w:pPr>
        <w:spacing w:before="120" w:after="120" w:line="276" w:lineRule="auto"/>
        <w:ind w:left="1134" w:right="75" w:firstLine="0"/>
        <w:rPr>
          <w:noProof/>
        </w:rPr>
      </w:pPr>
      <w:r>
        <w:rPr>
          <w:noProof/>
        </w:rPr>
        <w:t>Kredito pervedimų ir momentinių kredito pervedimų skaičius ir vertė apima kiekvieno MPT per ataskaitinį laikotarpį išsiųstų tokių pervedimų skaičių, suskirstant juos pagal:</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nemokamus pervedimus ir pervedimus, kurie nėra nemokami;</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kredito pervedimą inicijavusio kliento rūšį;</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nacionalinį arba tarptautinį kredito pervedimo pobūdį;</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taikytą mokėjimo inicijavimo metodą.</w:t>
      </w:r>
    </w:p>
    <w:p w14:paraId="2036A49C" w14:textId="18900F19" w:rsidR="00AB2441" w:rsidRPr="005B1CFF" w:rsidRDefault="0009071D" w:rsidP="00031D52">
      <w:pPr>
        <w:spacing w:before="120" w:after="120" w:line="276" w:lineRule="auto"/>
        <w:ind w:left="1134" w:right="75" w:firstLine="0"/>
        <w:rPr>
          <w:noProof/>
        </w:rPr>
      </w:pPr>
      <w:r>
        <w:rPr>
          <w:noProof/>
        </w:rPr>
        <w:t>a, b ir c punktuose nurodyto suskirstymo atveju pateiktų duomenų vienetų suma turi atitikti bendrą nurodytų kredito pervedimų skaičių arba vertę.</w:t>
      </w:r>
    </w:p>
    <w:p w14:paraId="6B55A573" w14:textId="55CCC44D" w:rsidR="00AB2441" w:rsidRPr="005B1CFF" w:rsidRDefault="0009071D" w:rsidP="0023658F">
      <w:pPr>
        <w:spacing w:before="120" w:after="120" w:line="276" w:lineRule="auto"/>
        <w:ind w:left="1134" w:right="75" w:firstLine="0"/>
        <w:rPr>
          <w:noProof/>
        </w:rPr>
      </w:pPr>
      <w:r>
        <w:rPr>
          <w:noProof/>
        </w:rPr>
        <w:t>d punkte nurodyto suskirstymo atveju į kredito pervedimus, inicijuojamus elektroniniu būdu per elektroninę bankininkystę, MPT įtraukia kredito pervedimus, inicijuotus internetu vieno mokėjimo pagrindu, ir kredito pervedimus, inicijuotus rinkmenoje / pakete. Rinkmenoje / pakete inicijuoti kredito pervedimai yra elektroniniu būdu inicijuoti kredito pervedimai, kurie priklauso kredito pervedimų grupei, kurią mokėtojas kartu inicijuoja per specialią liniją. Kai teikiama informacija apie operacijų skaičių, kiekvienas pakete esantis kredito pervedimas skaičiuojamas kaip atskiras kredito pervedimas.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S 01.01 šablone MPT nurodo gautų kredito pervedimų ir momentinių kredito pervedimų skaičių ir vertę eurais, jei MTP yra euro zonai priklausančiose valstybėse narėse, ir kita nei euras nacionaline valiuta, jei MPT yra euro zonai nepriklausančiose valstybėse narėse. Kredito pervedimų ir momentinių kredito pervedimų skaičius ir vertė rodo kiekvieno MPT per ataskaitinį laikotarpį gautų pervedimų skaičių, suskirstant juos pagal tai, ar pervedimas yra nemokamas ar mokamas.</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Šiame šablone informacija pateikiama bendru lygmeniu.</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Nurodymai dėl konkrečių S 01.01 šablono pozicijų</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Nuorodos į teisės aktus ir nurodymai</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Bendras išsiųstų kredito pervedimų skaičius</w:t>
            </w:r>
          </w:p>
          <w:p w14:paraId="62BEEBFF" w14:textId="1A1CB4C2" w:rsidR="00AB2441" w:rsidRPr="005B1CFF" w:rsidRDefault="0009071D" w:rsidP="00820C47">
            <w:pPr>
              <w:spacing w:before="120" w:after="120" w:line="276" w:lineRule="auto"/>
              <w:ind w:left="1" w:right="60" w:firstLine="0"/>
              <w:rPr>
                <w:noProof/>
              </w:rPr>
            </w:pPr>
            <w:r>
              <w:rPr>
                <w:noProof/>
              </w:rPr>
              <w:t>Bendras išsiųstų kredito pervedimų nacionaline valiuta skaičius</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iš jų momentiniai kredito pervedimai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Bendra išsiųstų kredito pervedimų vertė</w:t>
            </w:r>
          </w:p>
          <w:p w14:paraId="0460D3CB" w14:textId="7CA45CE4" w:rsidR="00AB2441" w:rsidRPr="005B1CFF" w:rsidRDefault="0009071D" w:rsidP="00820C47">
            <w:pPr>
              <w:spacing w:before="120" w:after="120" w:line="276" w:lineRule="auto"/>
              <w:ind w:left="0" w:right="0" w:firstLine="0"/>
              <w:rPr>
                <w:noProof/>
              </w:rPr>
            </w:pPr>
            <w:r>
              <w:rPr>
                <w:noProof/>
              </w:rPr>
              <w:t>Bendra visų išsiųstų kredito pervedimų nacionaline valiuta vertė, išreikšta nacionaline valiuta.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Bendras gautų kredito pervedimų skaičius</w:t>
            </w:r>
          </w:p>
          <w:p w14:paraId="2E11C75F" w14:textId="7EE36F75" w:rsidR="00AB2441" w:rsidRPr="005B1CFF" w:rsidRDefault="0009071D" w:rsidP="00820C47">
            <w:pPr>
              <w:spacing w:before="120" w:after="120" w:line="276" w:lineRule="auto"/>
              <w:ind w:left="0" w:right="0" w:firstLine="0"/>
              <w:rPr>
                <w:noProof/>
              </w:rPr>
            </w:pPr>
            <w:r>
              <w:rPr>
                <w:noProof/>
              </w:rPr>
              <w:t>Bendras gautų kredito pervedimų nacionaline valiuta skaičius</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Bendra gautų kredito pervedimų vertė</w:t>
            </w:r>
          </w:p>
          <w:p w14:paraId="26545329" w14:textId="4DDCB949" w:rsidR="00AB2441" w:rsidRPr="005B1CFF" w:rsidRDefault="0009071D" w:rsidP="00820C47">
            <w:pPr>
              <w:spacing w:before="120" w:after="120" w:line="276" w:lineRule="auto"/>
              <w:ind w:left="0" w:right="0" w:firstLine="0"/>
              <w:rPr>
                <w:noProof/>
              </w:rPr>
            </w:pPr>
            <w:r>
              <w:rPr>
                <w:noProof/>
              </w:rPr>
              <w:t>Bendra visų gautų kredito pervedimų nacionaline valiuta vertė, išreikšta nacionaline valiuta.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Bendras išsiųstų kredito pervedimų, inicijuotų elektroniniu būdu per elektroninę bankininkystę, skaičius</w:t>
            </w:r>
          </w:p>
          <w:p w14:paraId="32951D8B" w14:textId="33248B32" w:rsidR="00AB2441" w:rsidRPr="005B1CFF" w:rsidRDefault="0009071D" w:rsidP="00820C47">
            <w:pPr>
              <w:spacing w:before="120" w:after="120" w:line="276" w:lineRule="auto"/>
              <w:ind w:left="0" w:right="0" w:firstLine="0"/>
              <w:rPr>
                <w:noProof/>
              </w:rPr>
            </w:pPr>
            <w:r>
              <w:rPr>
                <w:noProof/>
              </w:rPr>
              <w:t>Bendras visų kredito pervedimų, inicijuotų per elektroninę bankininkystę, įskaitant rinkmenoje / pakete inicijuotus kredito pervedimus ir mokėjimo inicijavimo paslaugas, skaičius.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Bendra išsiųstų kredito pervedimų, inicijuotų elektroniniu būdu per elektroninę bankininkystę, vertė</w:t>
            </w:r>
          </w:p>
          <w:p w14:paraId="3EF68802" w14:textId="24FD500A" w:rsidR="00AB2441" w:rsidRPr="005B1CFF" w:rsidRDefault="0009071D" w:rsidP="00820C47">
            <w:pPr>
              <w:spacing w:before="120" w:after="120" w:line="276" w:lineRule="auto"/>
              <w:ind w:left="0" w:right="0" w:firstLine="0"/>
              <w:rPr>
                <w:noProof/>
              </w:rPr>
            </w:pPr>
            <w:r>
              <w:rPr>
                <w:noProof/>
              </w:rPr>
              <w:t>Bendra visų kredito pervedimų, inicijuotų per elektroninę bankininkystę, įskaitant rinkmenoje / pakete inicijuotus kredito pervedimus ir mokėjimo inicijavimo paslaugas, vertė, išreikšta nacionaline valiuta.</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Bendras išsiųstų kredito pervedimų, inicijuotų elektroniniu būdu naudojant mobiliųjų mokėjimų sprendimus, skaičius</w:t>
            </w:r>
          </w:p>
          <w:p w14:paraId="4563148C" w14:textId="002E405E" w:rsidR="00AB2441" w:rsidRPr="005B1CFF" w:rsidRDefault="0009071D" w:rsidP="00820C47">
            <w:pPr>
              <w:spacing w:before="120" w:after="120" w:line="276" w:lineRule="auto"/>
              <w:ind w:left="0" w:right="57" w:firstLine="0"/>
              <w:rPr>
                <w:noProof/>
              </w:rPr>
            </w:pPr>
            <w:r>
              <w:rPr>
                <w:noProof/>
              </w:rPr>
              <w:t>Bendras kredito pervedimų, inicijuotų naudojant mobiliųjų mokėjimų sprendimą, skaičius, kai tas sprendimas naudojamas inicijuoti mokėjimams, kurių mokėjimo duomenys ir mokėjimo nurodymai perduodami arba patvirtinami naudojant judriojo ryšio ir duomenų perdavimo technologiją mobiliuoju prietaisu. Šiai kategorijai priskiriamos skaitmeninės piniginės ir kiti mobiliųjų mokėjimų sprendimai, naudojami asmenų tarpusavio (P2P) arba vartotojų ir įmonių (C2B) operacijoms inicijuoti pagal Reglamento (ES) Nr. 1409/2013 II priede pateiktas duomenų apibrėžtis.</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Bendra išsiųstų kredito pervedimų, inicijuotų elektroniniu būdu naudojant mobiliųjų mokėjimų sprendimus, vertė</w:t>
            </w:r>
          </w:p>
          <w:p w14:paraId="22EABCC6" w14:textId="54F6C353" w:rsidR="00AB2441" w:rsidRPr="005B1CFF" w:rsidRDefault="0009071D" w:rsidP="00820C47">
            <w:pPr>
              <w:spacing w:before="120" w:after="120" w:line="276" w:lineRule="auto"/>
              <w:ind w:left="0" w:right="60" w:firstLine="0"/>
              <w:rPr>
                <w:noProof/>
              </w:rPr>
            </w:pPr>
            <w:r>
              <w:rPr>
                <w:noProof/>
              </w:rPr>
              <w:t>Bendra kredito pervedimų, inicijuotų naudojant mobiliųjų mokėjimų sprendimą, vertė, išreikšta nacionaline valiuta, kai tas sprendimas naudojamas inicijuoti mokėjimams, kurių mokėjimo duomenys ir mokėjimo nurodymai perduodami arba patvirtinami naudojant judriojo ryšio ir duomenų perdavimo technologiją mobiliuoju prietaisu. Šiai kategorijai priskiriamos skaitmeninės piniginės ir kiti mobiliųjų mokėjimų sprendimai, naudojami asmenų tarpusavio (P2P) arba vartotojų ir įmonių (C2B) operacijoms inicijuoti pagal Reglamento (ES) Nr. 1409/2013 II priede pateiktas duomenų apibrėžtis.</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Bendras išsiųstų kredito pervedimų, inicijuotų popierine forma, skaičius</w:t>
            </w:r>
          </w:p>
          <w:p w14:paraId="3220996B" w14:textId="2B93A90C" w:rsidR="00AB2441" w:rsidRPr="005B1CFF" w:rsidRDefault="0009071D" w:rsidP="00820C47">
            <w:pPr>
              <w:spacing w:before="120" w:after="120" w:line="276" w:lineRule="auto"/>
              <w:ind w:left="0" w:right="58" w:firstLine="0"/>
              <w:rPr>
                <w:noProof/>
              </w:rPr>
            </w:pPr>
            <w:r>
              <w:rPr>
                <w:noProof/>
              </w:rPr>
              <w:t>Bendras kredito pervedimų, inicijuotų mokėtojo popierine forma, skaičius, kai kredito pervedimas, inicijuotas popierine forma, pagal Reglamento (ES) Nr. 1409/2013 II priede pateiktas apibrėžtis reiškia kredito pervedimą, kurį popierine forma inicijuoja mokėtojas arba kurį nurodoma inicijuoti filialo kasos darbuotojams, ir bet kokį kitą kredito pervedimą, kurį reikia apdoroti rankiniu būdu.</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Bendra išsiųstų kredito pervedimų, inicijuotų popierine forma, vertė</w:t>
            </w:r>
          </w:p>
          <w:p w14:paraId="20B2D36F" w14:textId="7C666989" w:rsidR="00AB2441" w:rsidRPr="005B1CFF" w:rsidRDefault="0009071D" w:rsidP="00820C47">
            <w:pPr>
              <w:spacing w:before="120" w:after="120" w:line="276" w:lineRule="auto"/>
              <w:ind w:left="0" w:right="60" w:firstLine="0"/>
              <w:rPr>
                <w:noProof/>
              </w:rPr>
            </w:pPr>
            <w:r>
              <w:rPr>
                <w:noProof/>
              </w:rPr>
              <w:t>Bendra kredito pervedimų, inicijuotų mokėtojo popierine forma, vertė, išreikšta nacionaline valiuta, kai kredito pervedimas, inicijuotas popierine forma, pagal Reglamento (ES) Nr. 1409/2013 II priede pateiktas apibrėžtis reiškia kredito pervedimą, kurį popierine forma inicijuoja mokėtojas arba kurį nurodoma inicijuoti filialo kasos darbuotojams, ir bet kokį kitą kredito pervedimą, kurį reikia apdoroti rankiniu būdu.</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Bendras išsiųstų nacionalinių kredito pervedimų skaičius</w:t>
            </w:r>
          </w:p>
          <w:p w14:paraId="15F6AA0D" w14:textId="461B2106" w:rsidR="00AB2441" w:rsidRPr="005B1CFF" w:rsidRDefault="0009071D" w:rsidP="00820C47">
            <w:pPr>
              <w:spacing w:before="120" w:after="120" w:line="276" w:lineRule="auto"/>
              <w:ind w:left="0" w:right="61" w:firstLine="0"/>
              <w:rPr>
                <w:noProof/>
              </w:rPr>
            </w:pPr>
            <w:r>
              <w:rPr>
                <w:noProof/>
              </w:rPr>
              <w:t>Bendras nacionalinių kredito pervedimų, kai mokėtojo MPT ir gavėjo MPT yra toje pačioje valstybėje narėje, skaičius</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Bendra išsiųstų nacionalinių kredito pervedimų vertė</w:t>
            </w:r>
          </w:p>
          <w:p w14:paraId="37BB885F" w14:textId="1BFA6CDD" w:rsidR="00AB2441" w:rsidRPr="005B1CFF" w:rsidRDefault="0009071D" w:rsidP="00820C47">
            <w:pPr>
              <w:spacing w:before="120" w:after="120" w:line="276" w:lineRule="auto"/>
              <w:ind w:left="0" w:right="60" w:firstLine="0"/>
              <w:rPr>
                <w:noProof/>
              </w:rPr>
            </w:pPr>
            <w:r>
              <w:rPr>
                <w:noProof/>
              </w:rPr>
              <w:t>Bendra visų kredito pervedimų, kai mokėtojo MPT ir gavėjo MPT yra toje pačioje valstybėje narėje, vertė Vertė išreiškiama nacionaline valiuta.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Bendras išsiųstų tarptautinių kredito pervedimų skaičius</w:t>
            </w:r>
          </w:p>
          <w:p w14:paraId="0B67AB47" w14:textId="182DDD13" w:rsidR="00AB2441" w:rsidRPr="005B1CFF" w:rsidRDefault="0009071D" w:rsidP="00820C47">
            <w:pPr>
              <w:spacing w:before="120" w:after="120" w:line="276" w:lineRule="auto"/>
              <w:ind w:left="0" w:right="59" w:firstLine="0"/>
              <w:rPr>
                <w:noProof/>
              </w:rPr>
            </w:pPr>
            <w:r>
              <w:rPr>
                <w:noProof/>
              </w:rPr>
              <w:t>Bendras kredito pervedimų, kai mokėtojo MPT ir gavėjo MPT yra skirtingose valstybėse narėse, skaičius Tarptautinės operacijos, kai mokėtojo arba gavėjo MPT yra ne Sąjungoje, neįtraukiamos.</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Bendra išsiųstų tarptautinių kredito pervedimų vertė</w:t>
            </w:r>
          </w:p>
          <w:p w14:paraId="6287280F" w14:textId="3286DD66" w:rsidR="00AB2441" w:rsidRPr="005B1CFF" w:rsidRDefault="0009071D" w:rsidP="00820C47">
            <w:pPr>
              <w:spacing w:before="120" w:after="120" w:line="276" w:lineRule="auto"/>
              <w:ind w:left="0" w:right="59" w:firstLine="0"/>
              <w:rPr>
                <w:noProof/>
              </w:rPr>
            </w:pPr>
            <w:r>
              <w:rPr>
                <w:noProof/>
              </w:rPr>
              <w:t>Bendra kredito pervedimų, kai mokėtojo MPT ir gavėjo MPT yra skirtingose valstybėse narėse, vertė, išreikšta nacionaline valiuta. Tarptautinės operacijos, kai mokėtojo arba gavėjo MPT yra ne Sąjungoje, neįtraukiamos.</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Bendras išsiųstų nemokamų kredito pervedimų skaičius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Bendras išsiųstų nemokamų kredito pervedimų skaičius, įskaitant atvejus, kai pervedimas yra nemokamas kaip mokamo mokėjimo sąskaitos paketo dalis.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Bendra</w:t>
            </w:r>
            <w:r>
              <w:rPr>
                <w:noProof/>
              </w:rPr>
              <w:t xml:space="preserve"> </w:t>
            </w:r>
            <w:r>
              <w:rPr>
                <w:b/>
                <w:noProof/>
              </w:rPr>
              <w:t>išsiųstų nemokamų kredito pervedimų vertė</w:t>
            </w:r>
          </w:p>
          <w:p w14:paraId="17EF3247" w14:textId="4A9A5DEA" w:rsidR="00AB2441" w:rsidRPr="005B1CFF" w:rsidRDefault="0009071D" w:rsidP="00820C47">
            <w:pPr>
              <w:spacing w:before="120" w:after="120" w:line="276" w:lineRule="auto"/>
              <w:ind w:left="0" w:right="62" w:firstLine="0"/>
              <w:rPr>
                <w:noProof/>
              </w:rPr>
            </w:pPr>
            <w:r>
              <w:rPr>
                <w:noProof/>
              </w:rPr>
              <w:t>Bendra visų išsiųstų nemokamų kredito pervedimų vertė, išreikšta nacionaline valiuta, įskaitant atvejus, kai pervedimas yra nemokamas kaip mokamo mokėjimo sąskaitos paketo dalis.</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Bendras</w:t>
            </w:r>
            <w:r>
              <w:rPr>
                <w:noProof/>
              </w:rPr>
              <w:t xml:space="preserve"> </w:t>
            </w:r>
            <w:r>
              <w:rPr>
                <w:b/>
                <w:noProof/>
              </w:rPr>
              <w:t>gautų nemokamų kredito pervedimų</w:t>
            </w:r>
            <w:r>
              <w:rPr>
                <w:noProof/>
              </w:rPr>
              <w:t xml:space="preserve"> </w:t>
            </w:r>
            <w:r>
              <w:rPr>
                <w:b/>
                <w:noProof/>
              </w:rPr>
              <w:t>skaičius</w:t>
            </w:r>
          </w:p>
          <w:p w14:paraId="544C6D01" w14:textId="7B45BD07" w:rsidR="00AB2441" w:rsidRPr="005B1CFF" w:rsidRDefault="0009071D" w:rsidP="00820C47">
            <w:pPr>
              <w:spacing w:before="120" w:after="120" w:line="276" w:lineRule="auto"/>
              <w:ind w:left="0" w:right="0" w:firstLine="0"/>
              <w:rPr>
                <w:noProof/>
              </w:rPr>
            </w:pPr>
            <w:r>
              <w:rPr>
                <w:noProof/>
              </w:rPr>
              <w:t>Bendras gautų nemokamų kredito pervedimų skaičius, įskaitant atvejus, kai pervedimas yra nemokamas kaip mokamo mokėjimo sąskaitos paketo dalis.</w:t>
            </w:r>
          </w:p>
        </w:tc>
      </w:tr>
    </w:tbl>
    <w:p w14:paraId="4B4E1CD0" w14:textId="77777777" w:rsidR="00AB2441" w:rsidRPr="00FC67B6"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Bendra gautų nemokamų kredito pervedimų vertė </w:t>
            </w:r>
          </w:p>
          <w:p w14:paraId="033BD5EA" w14:textId="035CCD09" w:rsidR="00AB2441" w:rsidRPr="005B1CFF" w:rsidRDefault="0009071D" w:rsidP="00820C47">
            <w:pPr>
              <w:spacing w:before="120" w:after="120" w:line="276" w:lineRule="auto"/>
              <w:ind w:left="0" w:right="61" w:firstLine="0"/>
              <w:rPr>
                <w:noProof/>
              </w:rPr>
            </w:pPr>
            <w:r>
              <w:rPr>
                <w:noProof/>
              </w:rPr>
              <w:t>Bendra visų gautų nemokamų kredito pervedimų vertė, išreikšta nacionaline valiuta, įskaitant atvejus, kai pervedimas yra nemokamas kaip mokamo mokėjimo sąskaitos paketo dalis.</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Bendras išsiųstų kredito pervedimų skaičius, kai iš mokėtojo imamas mokestis</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Bendras kredito pervedimų skaičius, kai mokėtojo MPT savo MPV taikė mokesčius už atskirą pervedimą, o ne už mokamo mokėjimo sąskaitos paketo dalį.</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Bendra išsiųstų kredito pervedimų vertė, kai iš mokėtojo imamas mokestis</w:t>
            </w:r>
          </w:p>
          <w:p w14:paraId="2B33C977" w14:textId="3B5AF64F" w:rsidR="00AB2441" w:rsidRPr="005B1CFF" w:rsidRDefault="0009071D" w:rsidP="00820C47">
            <w:pPr>
              <w:spacing w:before="120" w:after="120" w:line="276" w:lineRule="auto"/>
              <w:ind w:left="0" w:right="0" w:firstLine="0"/>
              <w:rPr>
                <w:noProof/>
              </w:rPr>
            </w:pPr>
            <w:r>
              <w:rPr>
                <w:noProof/>
              </w:rPr>
              <w:t>Bendra visų išsiųstų kredito pervedimų vertė, išreikšta nacionaline valiuta, kai mokėtojo MPT savo MPV taikė mokesčius.</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Bendras gautų kredito pervedimų skaičius, kai iš gavėjo imamas mokestis</w:t>
            </w:r>
          </w:p>
          <w:p w14:paraId="74FAC3AD" w14:textId="359CA6AB" w:rsidR="00AB2441" w:rsidRPr="005B1CFF" w:rsidRDefault="0009071D" w:rsidP="00820C47">
            <w:pPr>
              <w:spacing w:before="120" w:after="120" w:line="276" w:lineRule="auto"/>
              <w:ind w:left="0" w:right="61" w:firstLine="0"/>
              <w:rPr>
                <w:noProof/>
              </w:rPr>
            </w:pPr>
            <w:r>
              <w:rPr>
                <w:noProof/>
              </w:rPr>
              <w:t>Bendras kredito pervedimų skaičius, kai gavėjo MPT savo MPV taikė mokesčius už atskirą pervedimą, o ne už mokamo mokėjimo sąskaitos paketo dalį.</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Bendra gautų kredito pervedimų vertė, kai iš gavėjo imamas mokestis</w:t>
            </w:r>
          </w:p>
          <w:p w14:paraId="749C1EA5" w14:textId="177AA17D" w:rsidR="00AB2441" w:rsidRPr="005B1CFF" w:rsidRDefault="0009071D" w:rsidP="00820C47">
            <w:pPr>
              <w:spacing w:before="120" w:after="120" w:line="276" w:lineRule="auto"/>
              <w:ind w:left="0" w:right="0" w:firstLine="0"/>
              <w:rPr>
                <w:noProof/>
              </w:rPr>
            </w:pPr>
            <w:r>
              <w:rPr>
                <w:noProof/>
              </w:rPr>
              <w:t>Bendra visų gautų kredito pervedimų vertė, išreikšta nacionaline valiuta, kai gavėjo MPT savo MPV taikė mokesčius.</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iš jų momentiniai kredito pervedimai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Bendras išsiųstų kredito pervedimų, inicijuotų MPV, išskyrus vartotojus, skaičius</w:t>
            </w:r>
          </w:p>
          <w:p w14:paraId="7AAB97A3" w14:textId="6C696E87" w:rsidR="00AB2441" w:rsidRPr="005B1CFF" w:rsidRDefault="0009071D" w:rsidP="00820C47">
            <w:pPr>
              <w:spacing w:before="120" w:after="120" w:line="276" w:lineRule="auto"/>
              <w:ind w:left="0" w:firstLine="0"/>
              <w:rPr>
                <w:noProof/>
              </w:rPr>
            </w:pPr>
            <w:r>
              <w:rPr>
                <w:noProof/>
              </w:rPr>
              <w:t>Bendras visų kredito pervedimų iš mokėjimo sąskaitų, kurias turi MPV, išskyrus vartotojus, įskaitant fizinius asmenis, veikiančius savo prekybos, verslo ar profesijos tikslais, arba juridinius asmenis, skaičius.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Bendra išsiųstų kredito pervedimų, inicijuotų MPV, išskyrus vartotojus, vertė</w:t>
            </w:r>
          </w:p>
          <w:p w14:paraId="5C9538D6" w14:textId="3C7A01B2" w:rsidR="00AB2441" w:rsidRPr="005B1CFF" w:rsidRDefault="0009071D" w:rsidP="00820C47">
            <w:pPr>
              <w:spacing w:before="120" w:after="120" w:line="276" w:lineRule="auto"/>
              <w:ind w:left="0" w:right="57" w:firstLine="0"/>
              <w:rPr>
                <w:noProof/>
              </w:rPr>
            </w:pPr>
            <w:r>
              <w:rPr>
                <w:noProof/>
              </w:rPr>
              <w:t>Bendra visų kredito pervedimų iš mokėjimo sąskaitų, kurias turi MPV, išskyrus vartotojus, įskaitant fizinius asmenis, veikiančius savo prekybos, verslo ar profesijos tikslais, arba juridinius asmenis, vertė, išreikšta nacionaline valiuta.</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Bendras išsiųstų kredito pervedimų, inicijuotų vartotojų, skaičius </w:t>
            </w:r>
          </w:p>
          <w:p w14:paraId="2865C3B0" w14:textId="32D51538" w:rsidR="00AB2441" w:rsidRPr="005B1CFF" w:rsidRDefault="0009071D" w:rsidP="00820C47">
            <w:pPr>
              <w:spacing w:before="120" w:after="120" w:line="276" w:lineRule="auto"/>
              <w:ind w:left="0" w:right="59" w:firstLine="0"/>
              <w:rPr>
                <w:noProof/>
              </w:rPr>
            </w:pPr>
            <w:r>
              <w:rPr>
                <w:noProof/>
              </w:rPr>
              <w:t>Bendras kredito pervedimų, inicijuotų iš vartotojams priklausančių mokėjimo sąskaitų, skaičius.</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Bendra išsiųstų kredito pervedimų, inicijuotų vartotojų, vertė</w:t>
            </w:r>
          </w:p>
          <w:p w14:paraId="0EE94A62" w14:textId="0F82AAE9" w:rsidR="00AB2441" w:rsidRPr="005B1CFF" w:rsidRDefault="0009071D" w:rsidP="002676A6">
            <w:pPr>
              <w:spacing w:before="120" w:after="120" w:line="276" w:lineRule="auto"/>
              <w:ind w:left="0" w:right="0" w:firstLine="0"/>
              <w:jc w:val="left"/>
              <w:rPr>
                <w:noProof/>
              </w:rPr>
            </w:pPr>
            <w:r>
              <w:rPr>
                <w:noProof/>
              </w:rPr>
              <w:t>Bendra visų kredito pervedimų, inicijuotų vartotojų, vertė, išreikšta nacionaline valiuta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5558006"/>
      <w:r>
        <w:rPr>
          <w:noProof/>
        </w:rPr>
        <w:t>S 01.02 ŠABLONAS. KREDITO PERVEDIMŲ IR MOMENTINIŲ KREDITO PERVEDIMŲ BENDRAS SKAIČIUS IR BENDRA VERTĖ (tik euro zonai nepriklausančiose valstybėse narėse esantiems MPT)</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MPT užpildo S 01.02 formą, įtraukdami išsiųstų ir gautų kredito pervedimų ir momentinių kredito pervedimų eurais skaičių ir vertę tik euro zonai nepriklausančiose valstybėse narėse esantiems MPT, be papildomo suskirstymo.</w:t>
      </w:r>
    </w:p>
    <w:p w14:paraId="66973717" w14:textId="6EA686C2" w:rsidR="00AB2441" w:rsidRPr="005B1CFF" w:rsidRDefault="0009071D" w:rsidP="00820C47">
      <w:pPr>
        <w:spacing w:before="120" w:after="120" w:line="276" w:lineRule="auto"/>
        <w:ind w:left="739" w:right="71" w:hanging="10"/>
        <w:rPr>
          <w:noProof/>
        </w:rPr>
      </w:pPr>
      <w:r>
        <w:rPr>
          <w:noProof/>
        </w:rPr>
        <w:t>Nurodymai dėl konkrečių S 01.02 šablono pozicijų</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Nuorodos į teisės aktus ir nurodymai</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Bendras išsiųstų kredito pervedimų skaičius</w:t>
            </w:r>
          </w:p>
          <w:p w14:paraId="616C65F5" w14:textId="6A225108" w:rsidR="00AB2441" w:rsidRPr="005B1CFF" w:rsidRDefault="0009071D" w:rsidP="00820C47">
            <w:pPr>
              <w:spacing w:before="120" w:after="120" w:line="276" w:lineRule="auto"/>
              <w:ind w:left="1" w:right="0" w:firstLine="0"/>
              <w:rPr>
                <w:noProof/>
              </w:rPr>
            </w:pPr>
            <w:r>
              <w:rPr>
                <w:noProof/>
              </w:rPr>
              <w:t>Bendras išsiųstų kredito pervedimų eurais skaičius.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iš jų momentiniai kredito pervedimai</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Bendra išsiųstų kredito pervedimų vertė</w:t>
            </w:r>
          </w:p>
          <w:p w14:paraId="24F15658" w14:textId="0A47DF1A" w:rsidR="00AB2441" w:rsidRPr="005B1CFF" w:rsidRDefault="0009071D" w:rsidP="00820C47">
            <w:pPr>
              <w:spacing w:before="120" w:after="120" w:line="276" w:lineRule="auto"/>
              <w:ind w:left="0" w:right="0" w:firstLine="0"/>
              <w:jc w:val="left"/>
              <w:rPr>
                <w:noProof/>
              </w:rPr>
            </w:pPr>
            <w:r>
              <w:rPr>
                <w:noProof/>
              </w:rPr>
              <w:t>Bendra visų išsiųstų kredito pervedimų eurais vertė, išreikšta eurais.</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Bendras gautų kredito pervedimų skaičius</w:t>
            </w:r>
          </w:p>
          <w:p w14:paraId="26A29E56" w14:textId="060F851E" w:rsidR="00AB2441" w:rsidRPr="005B1CFF" w:rsidRDefault="0009071D" w:rsidP="00820C47">
            <w:pPr>
              <w:spacing w:before="120" w:after="120" w:line="276" w:lineRule="auto"/>
              <w:ind w:left="0" w:right="0" w:firstLine="0"/>
              <w:jc w:val="left"/>
              <w:rPr>
                <w:noProof/>
              </w:rPr>
            </w:pPr>
            <w:r>
              <w:rPr>
                <w:noProof/>
              </w:rPr>
              <w:t>Bendras gautų kredito pervedimų eurais skaičius.</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Bendra gautų kredito pervedimų vertė</w:t>
            </w:r>
          </w:p>
          <w:p w14:paraId="79686FFD" w14:textId="4AFE83C4" w:rsidR="00AB2441" w:rsidRPr="005B1CFF" w:rsidRDefault="0009071D" w:rsidP="00820C47">
            <w:pPr>
              <w:spacing w:before="120" w:after="120" w:line="276" w:lineRule="auto"/>
              <w:ind w:left="0" w:right="0" w:firstLine="0"/>
              <w:jc w:val="left"/>
              <w:rPr>
                <w:noProof/>
              </w:rPr>
            </w:pPr>
            <w:r>
              <w:rPr>
                <w:noProof/>
              </w:rPr>
              <w:t>Bendra visų gautų kredito pervedimų eurais vertė, išreikšta eurais.</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5558007"/>
      <w:r>
        <w:rPr>
          <w:noProof/>
        </w:rPr>
        <w:t>S 02.01 ŠABLONAS. MOKESČIAI UŽ KREDITO PERVEDIMUS IR MOMENTINIUS KREDITO PERVEDIMUS</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Bendrosios pastabos</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MPT užpildo S 02.01 formą, įtraukdami informaciją apie mokesčius, kuriuos ataskaitiniu laikotarpiu MPT taiko MPV už išsiųstus kredito pervedimus ir momentinius kredito pervedimus eurais, jei MPT yra euro zonai priklausančiose valstybėse narėse, ir kita nei euras nacionaline valiuta, jei MPT yra euro zonai nepriklausančiose valstybėse narėse. Mokesčių už išsiųstus kredito pervedimus ir momentinius kredito pervedimus per ataskaitinį laikotarpį vertė apima suskirstymą pagal:</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nacionalinį arba tarptautinį kredito pervedimo pobūdį;</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kredito pervedimą inicijavusio kliento rūšį;</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mokėjimo inicijavimo metodą.</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a ir b punktuose nurodyto suskirstymo atveju pateiktų duomenų vienetų suma turi atitikti bendrą mokesčių už nurodytus kredito pervedimus vertę.</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MPT taip pat įtraukia į S 02.01 formą informaciją apie mokesčius, kuriuos MPT taiko MPV už gautus kredito pervedimus ir momentinius kredito pervedimus eurais, jei MPT yra euro zonai priklausančiose valstybėse narėse, ir kita nei euras nacionaline valiuta, jei MPT yra euro zonai nepriklausančiose valstybėse narėse, be papildomo suskirstymo.</w:t>
      </w:r>
    </w:p>
    <w:p w14:paraId="2BAC8924" w14:textId="77777777" w:rsidR="00AB2441" w:rsidRPr="005B1CFF" w:rsidRDefault="0009071D" w:rsidP="00820C47">
      <w:pPr>
        <w:spacing w:before="120" w:after="120" w:line="276" w:lineRule="auto"/>
        <w:ind w:left="739" w:right="71" w:hanging="10"/>
        <w:rPr>
          <w:noProof/>
        </w:rPr>
      </w:pPr>
      <w:r>
        <w:rPr>
          <w:noProof/>
        </w:rPr>
        <w:t xml:space="preserve">Nurodymai dėl konkrečių S 02.01 šablono pozicijų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Nuorodos į teisės aktus ir nurodymai</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Bendra mokesčių už išsiųstus kredito pervedimus vertė</w:t>
            </w:r>
          </w:p>
          <w:p w14:paraId="77B27C3D" w14:textId="69CC956F" w:rsidR="00AB2441" w:rsidRPr="005B1CFF" w:rsidRDefault="0009071D" w:rsidP="00820C47">
            <w:pPr>
              <w:spacing w:before="120" w:after="120" w:line="276" w:lineRule="auto"/>
              <w:ind w:left="1" w:right="0" w:firstLine="0"/>
              <w:jc w:val="left"/>
              <w:rPr>
                <w:noProof/>
              </w:rPr>
            </w:pPr>
            <w:r>
              <w:rPr>
                <w:noProof/>
              </w:rPr>
              <w:t>Bendra mokesčių už išsiųstus kredito pervedimus vertė, išreikšta nacionaline valiuta.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Bendra mokesčių už gautus kredito pervedimus vertė</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Bendra mokesčių už gautus kredito pervedimus vertė, išreikšta nacionaline valiuta.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Bendra mokesčių už išsiųstus kredito pervedimus, inicijuotus elektroniniu būdu per elektroninę bankininkystę, vertė </w:t>
            </w:r>
          </w:p>
          <w:p w14:paraId="2886C15C" w14:textId="1563E719" w:rsidR="00AB2441" w:rsidRPr="005B1CFF" w:rsidRDefault="0009071D" w:rsidP="00820C47">
            <w:pPr>
              <w:spacing w:before="120" w:after="120" w:line="276" w:lineRule="auto"/>
              <w:ind w:left="1" w:right="0" w:firstLine="0"/>
              <w:rPr>
                <w:noProof/>
              </w:rPr>
            </w:pPr>
            <w:r>
              <w:rPr>
                <w:noProof/>
              </w:rPr>
              <w:t>Bendra mokesčių už išsiųstus kredito pervedimus, inicijuotus per elektroninę bankininkystę, įskaitant rinkmenoje / pakete inicijuotus kredito pervedimus, ir mokėjimo inicijavimo paslaugas vertė.</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Bendra mokesčių už išsiųstus kredito pervedimus, inicijuotus elektroniniu būdu naudojant mobiliųjų mokėjimų sprendimus, vertė</w:t>
            </w:r>
          </w:p>
          <w:p w14:paraId="5EC0809C" w14:textId="4C50018D" w:rsidR="00AB2441" w:rsidRPr="005B1CFF" w:rsidRDefault="0009071D" w:rsidP="00820C47">
            <w:pPr>
              <w:spacing w:before="120" w:after="120" w:line="276" w:lineRule="auto"/>
              <w:ind w:left="1" w:right="60" w:firstLine="0"/>
              <w:rPr>
                <w:noProof/>
              </w:rPr>
            </w:pPr>
            <w:r>
              <w:rPr>
                <w:noProof/>
              </w:rPr>
              <w:t>Bendra mokesčių už išsiųstus kredito pervedimus, inicijuotus naudojant mobiliųjų mokėjimų sprendimus, vertė, išreikšta nacionaline valiuta, kai tas sprendimas naudojamas inicijuoti mokėjimams, kurių mokėjimo duomenys ir mokėjimo nurodymai perduodami arba patvirtinami naudojant judriojo ryšio ir duomenų perdavimo technologiją mobiliuoju prietaisu. Šiai kategorijai priskiriamos skaitmeninės piniginės ir kiti mobiliųjų mokėjimų sprendimai, naudojami asmenų tarpusavio (P2P) arba vartotojų ir įmonių (C2B) operacijoms inicijuoti pagal Reglamento (ES) Nr. 1409/2013 II priede pateiktas duomenų apibrėžtis.</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Bendra mokesčių už išsiųstus kredito pervedimus, inicijuotus popierine forma, vertė</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Bendra mokesčių už kredito pervedimus, inicijuotus mokėtojo popierine forma, vertė, išreikšta nacionaline valiuta, kai kredito pervedimas, inicijuotas popierine forma, pagal Reglamento (ES) Nr. 1409/2013 II priede pateiktą apibrėžtį reiškia kredito pervedimą, kurį popierine forma inicijuoja mokėtojas arba kurį nurodoma inicijuoti filialo kasos darbuotojams, ir bet kokį kitą kredito pervedimą, kurį reikia apdoroti rankiniu būdu</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iš jų už momentinius kredito pervedimus</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Bendra mokesčių už išsiųstus nacionalinius kredito pervedimus vertė </w:t>
            </w:r>
          </w:p>
          <w:p w14:paraId="729F77F8" w14:textId="3CF7644A" w:rsidR="00AB2441" w:rsidRPr="005B1CFF" w:rsidRDefault="0009071D" w:rsidP="00820C47">
            <w:pPr>
              <w:spacing w:before="120" w:after="120" w:line="276" w:lineRule="auto"/>
              <w:ind w:left="0" w:firstLine="0"/>
              <w:rPr>
                <w:noProof/>
              </w:rPr>
            </w:pPr>
            <w:r>
              <w:rPr>
                <w:noProof/>
              </w:rPr>
              <w:t>Bendra mokesčių už kredito pervedimus vertė, kai mokėtojo MPT ir gavėjo MPT yra toje pačioje valstybėje narėje Vertė išreiškiama nacionaline valiuta.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iš jų momentiniai kredito pervedimai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Bendra mokesčių už išsiųstus tarptautinius kredito pervedimus vertė</w:t>
            </w:r>
          </w:p>
          <w:p w14:paraId="56112AD3" w14:textId="7AED4AE3" w:rsidR="00AB2441" w:rsidRPr="005B1CFF" w:rsidRDefault="0009071D" w:rsidP="00820C47">
            <w:pPr>
              <w:spacing w:before="120" w:after="120" w:line="276" w:lineRule="auto"/>
              <w:ind w:left="0" w:right="60" w:firstLine="0"/>
              <w:rPr>
                <w:noProof/>
              </w:rPr>
            </w:pPr>
            <w:r>
              <w:rPr>
                <w:noProof/>
              </w:rPr>
              <w:t>Bendra mokesčių už kredito pervedimus vertė, išreikšta nacionaline valiuta, kai mokėtojo MPT ir gavėjo MPT yra skirtingose valstybėse narėse.</w:t>
            </w:r>
          </w:p>
          <w:p w14:paraId="2CEEBEC7" w14:textId="6273CFCB" w:rsidR="00AB2441" w:rsidRPr="005B1CFF" w:rsidRDefault="0009071D" w:rsidP="006907F7">
            <w:pPr>
              <w:spacing w:before="120" w:after="120" w:line="276" w:lineRule="auto"/>
              <w:ind w:left="0" w:right="0" w:firstLine="0"/>
              <w:jc w:val="left"/>
              <w:rPr>
                <w:noProof/>
              </w:rPr>
            </w:pPr>
            <w:r>
              <w:rPr>
                <w:noProof/>
              </w:rPr>
              <w:t>Tarptautinių operacijų mokesčiai, kai mokėtojo arba gavėjo MPT yra ne Sąjungoje, neįtraukiami.</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iš jų už momentinius kredito pervedimus</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Bendra mokesčių už išsiųstus kredito pervedimus, inicijuotus MPV, išskyrus vartotojus, vertė</w:t>
            </w:r>
          </w:p>
          <w:p w14:paraId="0E5F3D27" w14:textId="68D75303" w:rsidR="00AB2441" w:rsidRPr="005B1CFF" w:rsidRDefault="0009071D" w:rsidP="00820C47">
            <w:pPr>
              <w:spacing w:before="120" w:after="120" w:line="276" w:lineRule="auto"/>
              <w:ind w:left="0" w:right="0" w:firstLine="0"/>
              <w:rPr>
                <w:noProof/>
              </w:rPr>
            </w:pPr>
            <w:r>
              <w:rPr>
                <w:noProof/>
              </w:rPr>
              <w:t>Bendra mokesčių už kredito pervedimus, inicijuotus MPV, išskyrus vartotojus, vertė, išreikšta nacionaline valiuta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iš jų už momentinius kredito pervedimus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Bendra mokesčių už išsiųstus kredito pervedimus, inicijuotus vartotojų, vertė </w:t>
            </w:r>
          </w:p>
          <w:p w14:paraId="01F50A65" w14:textId="0DB1CADB" w:rsidR="00AB2441" w:rsidRPr="005B1CFF" w:rsidRDefault="0009071D" w:rsidP="00820C47">
            <w:pPr>
              <w:spacing w:before="120" w:after="120" w:line="276" w:lineRule="auto"/>
              <w:ind w:left="0" w:right="0" w:firstLine="0"/>
              <w:rPr>
                <w:noProof/>
              </w:rPr>
            </w:pPr>
            <w:r>
              <w:rPr>
                <w:noProof/>
              </w:rPr>
              <w:t>Bendra mokesčių už kredito pervedimus, inicijuotus vartotojų, vertė, išreikšta nacionaline valiuta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iš jų už momentinius kredito pervedimus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5558008"/>
      <w:r>
        <w:rPr>
          <w:noProof/>
        </w:rPr>
        <w:t>S 02.02 ŠABLONAS. MOKESČIAI UŽ KREDITO PERVEDIMUS IR MOMENTINIUS KREDITO PERVEDIMUS (tik euro zonai nepriklausančiose valstybėse narėse esantiems MPT)</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MPT užpildo S 02.02 šabloną, įtraukdami informaciją apie mokesčius už išsiųstus ir gautus kredito pervedimus ir momentinius kredito pervedimus eurais tik euro zonai nepriklausančiose valstybėse narėse esantiems MPT, be papildomo suskirstymo.</w:t>
      </w:r>
    </w:p>
    <w:p w14:paraId="09908A1B" w14:textId="4349B1D0" w:rsidR="00AB2441" w:rsidRPr="005B1CFF" w:rsidRDefault="0009071D" w:rsidP="00820C47">
      <w:pPr>
        <w:spacing w:before="120" w:after="120" w:line="276" w:lineRule="auto"/>
        <w:ind w:left="739" w:right="71" w:hanging="10"/>
        <w:rPr>
          <w:noProof/>
        </w:rPr>
      </w:pPr>
      <w:r>
        <w:rPr>
          <w:noProof/>
        </w:rPr>
        <w:t>Nurodymai dėl konkrečių S 02.02 šablono pozicijų</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Nuorodos į teisės aktus ir nurodymai</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Bendra mokesčių už išsiųstus kredito pervedimus vertė</w:t>
            </w:r>
          </w:p>
          <w:p w14:paraId="5CE47078" w14:textId="77777777" w:rsidR="00AB2441" w:rsidRPr="005B1CFF" w:rsidRDefault="0009071D" w:rsidP="00820C47">
            <w:pPr>
              <w:spacing w:before="120" w:after="120" w:line="276" w:lineRule="auto"/>
              <w:ind w:left="1" w:right="0" w:firstLine="0"/>
              <w:jc w:val="left"/>
              <w:rPr>
                <w:noProof/>
              </w:rPr>
            </w:pPr>
            <w:r>
              <w:rPr>
                <w:noProof/>
              </w:rPr>
              <w:t>Bendra mokesčių už išsiųstus kredito pervedimus vertė, išreikšta eurais.</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Bendra mokesčių už gautus kredito pervedimus vertė</w:t>
            </w:r>
          </w:p>
          <w:p w14:paraId="33C6A025" w14:textId="77777777" w:rsidR="00AB2441" w:rsidRPr="005B1CFF" w:rsidRDefault="0009071D" w:rsidP="00820C47">
            <w:pPr>
              <w:spacing w:before="120" w:after="120" w:line="276" w:lineRule="auto"/>
              <w:ind w:left="1" w:right="0" w:firstLine="0"/>
              <w:jc w:val="left"/>
              <w:rPr>
                <w:noProof/>
              </w:rPr>
            </w:pPr>
            <w:r>
              <w:rPr>
                <w:noProof/>
              </w:rPr>
              <w:t>Bendra mokesčių už gautus kredito pervedimus vertė, išreikšta eurais.</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iš jų už momentinius kredito pervedimus</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5558009"/>
      <w:r>
        <w:rPr>
          <w:noProof/>
        </w:rPr>
        <w:t>S 03.00 ŠABLONAS. BENDRAS MOKĖJIMO SĄSKAITŲ SKAIČIUS IR VISI MOKESČIAI UŽ MOKĖJIMO SĄSKAITAS (NACIONALINE VALIUTA)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Bendrosios pastabos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S 03.00 šablone pateikiama informacija apie mokėjimo sąskaitų skaičių ir visus mokesčius už tokias sąskaitas ataskaitiniu laikotarpiu.</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Mokesčių vertės nurodomos eurais, jei MTP yra euro zonai priklausančiose valstybėse narėse, o euro zonai nepriklausančių valstybių narių atveju – nacionaline valiuta, išskyrus eurus. Jei mokesčiai buvo taikomi kita valiuta nei ta, kuri naudojama teikiant informaciją šiame šablone, tokių mokesčių vertė konvertuojama į eurus arba į kitas nacionalines valiutas, taikant toms operacijoms taikomą ECB pagrindinį valiutos kursą arba valiutų keitimo kursus pagal Reglamentą (ES)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Nurodymai dėl konkrečių S 03.00 šablono pozicijų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Nuorodos į teisės aktus ir nurodymai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Bendras mokėjimo sąskaitų skaičius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Bendras mokėjimo sąskaitų skaičius rodo skaičių ataskaitinio laikotarpio pabaigoje.</w:t>
            </w:r>
          </w:p>
          <w:p w14:paraId="2F288EF7" w14:textId="44BBE4FC" w:rsidR="00AB2441" w:rsidRPr="005B1CFF" w:rsidRDefault="0009071D" w:rsidP="00820C47">
            <w:pPr>
              <w:spacing w:before="120" w:after="120" w:line="276" w:lineRule="auto"/>
              <w:ind w:left="0" w:right="0" w:firstLine="0"/>
              <w:rPr>
                <w:noProof/>
              </w:rPr>
            </w:pPr>
            <w:r>
              <w:rPr>
                <w:noProof/>
              </w:rPr>
              <w:t xml:space="preserve">Visos mokėjimo sąskaitos įtraukiamos neatsižvelgiant į valiutą, kuria jos išreikštos.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Bendra mokesčių už mokėjimo sąskaitas vertė </w:t>
            </w:r>
          </w:p>
          <w:p w14:paraId="2E187719" w14:textId="02EF5C0C" w:rsidR="00AB2441" w:rsidRPr="005B1CFF" w:rsidRDefault="0009071D" w:rsidP="00820C47">
            <w:pPr>
              <w:spacing w:before="120" w:after="120" w:line="276" w:lineRule="auto"/>
              <w:ind w:left="0" w:right="58" w:firstLine="0"/>
              <w:rPr>
                <w:noProof/>
              </w:rPr>
            </w:pPr>
            <w:r>
              <w:rPr>
                <w:noProof/>
              </w:rPr>
              <w:t>Bendra mokesčių vertė rodo bendrą sumokėtų mokesčių sumą, apibendrinančią visas metines mokėjimo sąskaitos išlaidas, kaip nurodyta kai kuriems sąskaitų turėtojams metinėje mokesčių ataskaitoje. Dėl tų sąskaitų, kurios nepatenka į Europos Parlamento ir Tarybos direktyvos 2014/92/ES</w:t>
            </w:r>
            <w:r>
              <w:rPr>
                <w:rStyle w:val="FootnoteReference"/>
                <w:noProof/>
                <w:lang w:val="en-IE"/>
              </w:rPr>
              <w:footnoteReference w:id="4"/>
            </w:r>
            <w:r>
              <w:rPr>
                <w:noProof/>
              </w:rPr>
              <w:t xml:space="preserve"> taikymo sritį ir kurioms mokesčių ataskaita nėra privaloma ir nėra teikiama sąskaitos turėtojui, bet kuriuo atveju nurodoma bendra metinių mokesčių, kuriuos sąskaitos turėtojai sumokėjo už paslaugas, susijusias su mokėjimo sąskaita, suma, kuri gali skirtis priklausomai nuo teikiamų paslaugų skaičiaus ir rūšies bei MPT taikomos kainodaros rūšies.</w:t>
            </w:r>
          </w:p>
          <w:p w14:paraId="7B9DC562" w14:textId="3086DF85" w:rsidR="00AB2441" w:rsidRPr="005B1CFF" w:rsidRDefault="0009071D" w:rsidP="00820C47">
            <w:pPr>
              <w:spacing w:before="120" w:after="120" w:line="276" w:lineRule="auto"/>
              <w:ind w:left="0" w:right="0" w:firstLine="0"/>
              <w:jc w:val="left"/>
              <w:rPr>
                <w:noProof/>
              </w:rPr>
            </w:pPr>
            <w:r>
              <w:rPr>
                <w:noProof/>
              </w:rPr>
              <w:t>Ši suma nurodoma nacionaline valiuta.</w:t>
            </w:r>
          </w:p>
          <w:p w14:paraId="6EAA2F7E" w14:textId="77777777" w:rsidR="00AB2441" w:rsidRPr="005B1CFF" w:rsidRDefault="0009071D" w:rsidP="00820C47">
            <w:pPr>
              <w:spacing w:before="120" w:after="120" w:line="276" w:lineRule="auto"/>
              <w:ind w:left="0" w:right="62" w:firstLine="0"/>
              <w:rPr>
                <w:noProof/>
              </w:rPr>
            </w:pPr>
            <w:r>
              <w:rPr>
                <w:noProof/>
              </w:rPr>
              <w:t xml:space="preserve">Jei taikomas iš anksto apmokėtas paketas (arba vienkartinis fiksuotas mokestis), t. y. viena ar daugiau paslaugų siūlomos kaip paslaugų paketo, susijusio su mokėjimo sąskaita, dalis, pateikiant šią sumą nurodomas vienkartinis mokestis, taikomas už visą paketą, ir papildomas mokestis, taikomas už bet kokią paslaugą, viršijančią paketo mokesčiu padengiamą kiekį, jei taikoma. </w:t>
            </w:r>
          </w:p>
          <w:p w14:paraId="11ECEE63" w14:textId="58005BF5" w:rsidR="00AB2441" w:rsidRPr="005B1CFF" w:rsidRDefault="0009071D" w:rsidP="00820C47">
            <w:pPr>
              <w:spacing w:before="120" w:after="120" w:line="276" w:lineRule="auto"/>
              <w:ind w:left="0" w:right="0" w:firstLine="0"/>
              <w:jc w:val="left"/>
              <w:rPr>
                <w:noProof/>
              </w:rPr>
            </w:pPr>
            <w:r>
              <w:rPr>
                <w:noProof/>
              </w:rPr>
              <w:t>Įtraukiami visi mokesčiai, nepriklausomai nuo valiutos.</w:t>
            </w:r>
          </w:p>
          <w:p w14:paraId="4981F7F3" w14:textId="408D84A7" w:rsidR="00066806" w:rsidRPr="00066806" w:rsidRDefault="0009071D" w:rsidP="00066806">
            <w:pPr>
              <w:spacing w:before="120" w:after="120" w:line="276" w:lineRule="auto"/>
              <w:ind w:left="0" w:right="0" w:firstLine="0"/>
              <w:jc w:val="left"/>
              <w:rPr>
                <w:noProof/>
              </w:rPr>
            </w:pPr>
            <w:r>
              <w:rPr>
                <w:noProof/>
              </w:rPr>
              <w:t>Valiutos keitimo mokestis į ataskaitą neįtraukiamas.</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Bendra mokesčių už mokėjimo sąskaitų tvarkymą vertė  </w:t>
            </w:r>
          </w:p>
          <w:p w14:paraId="566DD91F" w14:textId="156B067F" w:rsidR="00C550D1" w:rsidRPr="005B1CFF" w:rsidRDefault="0009071D" w:rsidP="00820C47">
            <w:pPr>
              <w:spacing w:before="120" w:after="120" w:line="276" w:lineRule="auto"/>
              <w:ind w:left="0" w:right="0" w:firstLine="0"/>
              <w:rPr>
                <w:noProof/>
              </w:rPr>
            </w:pPr>
            <w:r>
              <w:rPr>
                <w:noProof/>
              </w:rPr>
              <w:t>Tvarkymo mokestis rodo bendrąsias sąskaitos paslaugas, apie kurias sąskaitos turėtojams pranešama Informacijos apie mokesčius dokumente (FID), atsižvelgiant į dažniausiai naudojamas paslaugas, kaip apibrėžta valstybėje narėje, kurioje veikia ataskaitą teikiantis MPT. Tų sąskaitų, kurios nepatenka į Direktyvos 2014/92/ES taikymo sritį ir kurių FID nėra privalomas ir neteikiamas sąskaitos turėtojui, atveju skaičius bet kuriuo atveju nurodo mokestį už mokėjimo sąskaitos tvarkymą, t. y. mokesčius, kuriuos paslaugų teikėjas ima už sąskaitos, skirtos naudoti klientui, tvarkymą, kaip nurodyta nacionaliniame reprezentatyviausių paslaugų, susijusių su kiekvienos valstybės narės parengta mokėjimo sąskaita, sąraše, taikomame konkrečiam ataskaitą teikiančiam MPT.</w:t>
            </w:r>
          </w:p>
          <w:p w14:paraId="4F2F608A" w14:textId="4135D867" w:rsidR="00C550D1" w:rsidRPr="005B1CFF" w:rsidRDefault="00C550D1" w:rsidP="00820C47">
            <w:pPr>
              <w:spacing w:before="120" w:after="120" w:line="276" w:lineRule="auto"/>
              <w:ind w:left="0" w:right="0" w:firstLine="0"/>
              <w:jc w:val="left"/>
              <w:rPr>
                <w:noProof/>
              </w:rPr>
            </w:pPr>
            <w:r>
              <w:rPr>
                <w:noProof/>
              </w:rPr>
              <w:t>Ši suma nurodoma nacionaline valiuta.</w:t>
            </w:r>
          </w:p>
          <w:p w14:paraId="679765A6" w14:textId="71260819" w:rsidR="00C550D1" w:rsidRPr="005B1CFF" w:rsidRDefault="00C550D1" w:rsidP="00820C47">
            <w:pPr>
              <w:spacing w:before="120" w:after="120" w:line="276" w:lineRule="auto"/>
              <w:ind w:left="0" w:right="60" w:firstLine="0"/>
              <w:rPr>
                <w:noProof/>
              </w:rPr>
            </w:pPr>
            <w:r>
              <w:rPr>
                <w:noProof/>
              </w:rPr>
              <w:t>Jei taikomas iš anksto apmokėtas paketas (arba vienkartinis fiksuotas mokestis), t. y. viena ar daugiau paslaugų siūlomos kaip paslaugų paketo, susijusio su mokėjimo sąskaita, dalis, pateikiant šią sumą nurodomas vienkartinis mokestis, taikomas už visą paketą.</w:t>
            </w:r>
          </w:p>
          <w:p w14:paraId="36237124" w14:textId="4F4926BF" w:rsidR="00C550D1" w:rsidRPr="005B1CFF" w:rsidRDefault="00C550D1" w:rsidP="00820C47">
            <w:pPr>
              <w:spacing w:before="120" w:after="120" w:line="276" w:lineRule="auto"/>
              <w:ind w:left="0" w:right="0" w:firstLine="0"/>
              <w:jc w:val="left"/>
              <w:rPr>
                <w:noProof/>
              </w:rPr>
            </w:pPr>
            <w:r>
              <w:rPr>
                <w:noProof/>
              </w:rPr>
              <w:t>Įtraukiami visi mokesčiai, nepriklausomai nuo valiutos.</w:t>
            </w:r>
          </w:p>
          <w:p w14:paraId="6A2849F9" w14:textId="08B831C5" w:rsidR="00AB2441" w:rsidRPr="005B1CFF" w:rsidRDefault="00C550D1" w:rsidP="00820C47">
            <w:pPr>
              <w:spacing w:before="120" w:after="120" w:line="276" w:lineRule="auto"/>
              <w:ind w:left="0" w:right="61" w:firstLine="0"/>
              <w:rPr>
                <w:noProof/>
              </w:rPr>
            </w:pPr>
            <w:r>
              <w:rPr>
                <w:noProof/>
              </w:rPr>
              <w:t>Valiutos keitimo mokestis į ataskaitą neįtraukiamas.</w:t>
            </w:r>
          </w:p>
        </w:tc>
      </w:tr>
    </w:tbl>
    <w:p w14:paraId="1AB89300" w14:textId="0A6AC815" w:rsidR="00AB2441" w:rsidRPr="005B1CFF" w:rsidRDefault="0009071D" w:rsidP="00820C47">
      <w:pPr>
        <w:pStyle w:val="Heading1"/>
        <w:spacing w:before="120" w:after="120" w:line="276" w:lineRule="auto"/>
        <w:ind w:left="19"/>
        <w:rPr>
          <w:noProof/>
        </w:rPr>
      </w:pPr>
      <w:bookmarkStart w:id="12" w:name="_Toc205558010"/>
      <w:r>
        <w:rPr>
          <w:noProof/>
        </w:rPr>
        <w:t>S 04.00 ŠABLONAS. ATMESTŲ MOMENTINIŲ KREDITO PERVEDIMŲ SKAIČIUS</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Bendrosios pastabos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MPT užpildo S 04.00 šabloną, įtraukdami informaciją apie momentinių kredito pervedimų, atmestų dėl tikslinių finansinių ribojamųjų priemonių taikymo ataskaitiniu laikotarpiu, skaičių.</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Šios ataskaitos tikslas – patikrinti atvejų, kai nebuvo leista atlikti momentinio kredito pervedimo iš subjekto, kuriam taikomos tikslinės finansinės ribojamosios priemonės (TFRM), ar jam, skaičių, nepriklausomai nuo naudojamo mechanizmo. Taip gali būti dėl to, kad mokėtojo arba gavėjo MPT sustabdė inicijuotos operacijos vykdymą arba mokėtojo MPT įšaldė lėšas prieš inicijuojant momentinį kredito pervedimą, arba gavėjo MPT įšaldė lėšas po to, kai momentinis kredito pervedimas buvo gautas į sąskaitą.</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Atmestų momentinių kredito pervedimų skaičius apima tiek pervedimus to paties MPT įstaigoje, tiek pervedimus tarp skirtingų MPT.</w:t>
      </w:r>
    </w:p>
    <w:p w14:paraId="67D63F5E" w14:textId="77777777" w:rsidR="00AB2441" w:rsidRPr="005B1CFF" w:rsidRDefault="0009071D" w:rsidP="00820C47">
      <w:pPr>
        <w:spacing w:before="120" w:after="120" w:line="276" w:lineRule="auto"/>
        <w:ind w:left="739" w:right="71" w:hanging="10"/>
        <w:rPr>
          <w:noProof/>
        </w:rPr>
      </w:pPr>
      <w:r>
        <w:rPr>
          <w:noProof/>
        </w:rPr>
        <w:t xml:space="preserve">Nurodymai dėl konkrečių S 04.00 šablono pozicijų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Eilutė; Skiltis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Nuorodos į teisės aktus ir nurodymai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Bendras atvejų, kai momentinis kredito pervedimas nebuvo įvykdytas arba lėšos buvo įšaldytos gavėjo MPT, skaičius. </w:t>
            </w:r>
          </w:p>
          <w:p w14:paraId="75B51C80" w14:textId="3D42DD7D" w:rsidR="00AB2441" w:rsidRPr="005B1CFF" w:rsidRDefault="002676A6" w:rsidP="00820C47">
            <w:pPr>
              <w:spacing w:before="120" w:after="120" w:line="276" w:lineRule="auto"/>
              <w:ind w:left="1" w:right="60" w:firstLine="0"/>
              <w:rPr>
                <w:noProof/>
              </w:rPr>
            </w:pPr>
            <w:r>
              <w:rPr>
                <w:noProof/>
              </w:rPr>
              <w:t xml:space="preserve">Nurodomas skaičius apima gaunamus momentinius kredito pervedimus, kuriuos ataskaitą teikiantis MPT atmetė, arba atvejus, kai lėšos buvo gautos ir nedelsiant įšaldytos ataskaitą teikiančio MPT MPV sąskaitoje. Pranešama tik apie veiksmus, susijusius su tikslinių finansinių ribojamųjų priemonių taikymu ataskaitiniu laikotarpiu.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Bendras atvejų, kai momentinis kredito pervedimas nebuvo įvykdytas arba lėšos buvo įšaldytos mokėtojo MPT, skaičius </w:t>
            </w:r>
          </w:p>
        </w:tc>
      </w:tr>
    </w:tbl>
    <w:p w14:paraId="1B06F005" w14:textId="77777777" w:rsidR="00AB2441" w:rsidRPr="00FC67B6"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Nurodomas skaičius apima atvejus, kai mokėtojo MPT sustabdė prašomo momentinio kredito pervedimo vykdymą, gavęs MPV prašymą inicijuoti operaciją, įskaitant situacijas, susidariusias dėl mokėtojo MPT pareigos pagal Reglamento (ES) Nr. 260/2012 5d straipsnio 1 dalį patikrinti savo MPV, arba dėl to, kad atlikus tokį patikrinimą MPV mokėjimo sąskaita buvo įšaldyta. Pranešama tik apie veiksmus, susijusius su tikslinių finansinių ribojamųjų priemonių taikymu ataskaitiniu laikotarpiu.</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Bendras atvejų, kai nacionalinis momentinis kredito pervedimas nebuvo įvykdytas arba lėšos buvo įšaldytos gavėjo MPT, skaičius </w:t>
            </w:r>
          </w:p>
          <w:p w14:paraId="7A5D4777" w14:textId="02042E3A" w:rsidR="00AB2441" w:rsidRPr="005B1CFF" w:rsidRDefault="008B24CB" w:rsidP="00820C47">
            <w:pPr>
              <w:spacing w:before="120" w:after="120" w:line="276" w:lineRule="auto"/>
              <w:ind w:left="0" w:right="62" w:firstLine="0"/>
              <w:rPr>
                <w:noProof/>
              </w:rPr>
            </w:pPr>
            <w:r>
              <w:rPr>
                <w:noProof/>
              </w:rPr>
              <w:t xml:space="preserve">Nurodomas skaičius apima gaunamus momentinius kredito pervedimus, kuriuos ataskaitą teikiantis MPT atmetė, arba atvejus, kai lėšos buvo gautos ir nedelsiant įšaldytos ataskaitą teikiančio MPT MPV sąskaitoje. Pranešama tik apie veiksmus, susijusius su tikslinių finansinių ribojamųjų priemonių taikymu ataskaitiniu laikotarpiu. Nacionaliniai kredito pervedimai yra tokie, kai mokėtojo MPT ir gavėjo MPT yra toje pačioje valstybėje narėje.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Bendras atvejų, kai nacionalinis momentinis kredito pervedimas nebuvo įvykdytas arba lėšos buvo įšaldytos mokėtojo MPT, skaičius </w:t>
            </w:r>
          </w:p>
          <w:p w14:paraId="1B109C00" w14:textId="3E8C38B0" w:rsidR="00AB2441" w:rsidRPr="005B1CFF" w:rsidRDefault="008B24CB" w:rsidP="00820C47">
            <w:pPr>
              <w:spacing w:before="120" w:after="120" w:line="276" w:lineRule="auto"/>
              <w:ind w:left="0" w:right="60" w:firstLine="0"/>
              <w:rPr>
                <w:noProof/>
              </w:rPr>
            </w:pPr>
            <w:r>
              <w:rPr>
                <w:noProof/>
              </w:rPr>
              <w:t>Nurodomas skaičius apima atvejus, kai mokėtojo MPT sustabdė prašomo nacionalinio momentinio kredito pervedimo vykdymą, gavęs MPV prašymą inicijuoti operaciją, įskaitant situacijas, susidariusias dėl mokėtojo MPT pareigos pagal Reglamento (ES) Nr. 260/2012 5d straipsnio 1 dalį patikrinti savo MPV arba dėl to, kad atlikus tokį patikrinimą MPV mokėjimo sąskaita buvo įšaldyta. Pranešama tik apie veiksmus, susijusius su tikslinių finansinių ribojamųjų priemonių taikymu ataskaitiniu</w:t>
            </w:r>
            <w:r>
              <w:rPr>
                <w:b/>
                <w:noProof/>
              </w:rPr>
              <w:t xml:space="preserve"> </w:t>
            </w:r>
            <w:r>
              <w:rPr>
                <w:noProof/>
              </w:rPr>
              <w:t xml:space="preserve">laikotarpiu. Nacionaliniai momentiniai kredito pervedimai yra tokie, kai tiek mokėtojo MPT, tiek gavėjo MPT yra toje pačioje valstybėje narėje.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Bendras atvejų, kai tarptautinis momentinis kredito pervedimas nebuvo įvykdytas arba lėšos buvo įšaldytos gavėjo MPT, skaičius </w:t>
            </w:r>
          </w:p>
          <w:p w14:paraId="1875F1FF" w14:textId="163FEB8F" w:rsidR="004C3492" w:rsidRPr="005B1CFF" w:rsidRDefault="008B24CB" w:rsidP="00820C47">
            <w:pPr>
              <w:spacing w:before="120" w:after="120" w:line="276" w:lineRule="auto"/>
              <w:ind w:left="0" w:right="60" w:firstLine="0"/>
              <w:rPr>
                <w:noProof/>
              </w:rPr>
            </w:pPr>
            <w:r>
              <w:rPr>
                <w:noProof/>
              </w:rPr>
              <w:t xml:space="preserve">Nurodomas skaičius apima gaunamus tarptautinius momentinius kredito pervedimus, kuriuos ataskaitą teikiantis MPT atmetė, arba atvejus, kai lėšos buvo gautos ir nedelsiant įšaldytos ataskaitą teikiančio MPT MPV sąskaitoje. Pranešama tik apie veiksmus, susijusius su tikslinių finansinių ribojamųjų priemonių taikymu ataskaitiniu laikotarpiu. Tarptautiniai momentiniai kredito pervedimai yra tokie, kai mokėtojo MPT ir gavėjo MPT nėra toje pačioje valstybėje narėje.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Bendras atvejų, kai tarptautinis momentinis kredito pervedimas nebuvo įvykdytas arba lėšos buvo įšaldytos mokėtojo MPT, skaičius </w:t>
            </w:r>
          </w:p>
          <w:p w14:paraId="0B27E49A" w14:textId="65E9649E" w:rsidR="004C3492" w:rsidRPr="00CB3C96" w:rsidRDefault="008B24CB" w:rsidP="00820C47">
            <w:pPr>
              <w:spacing w:before="120" w:after="120" w:line="276" w:lineRule="auto"/>
              <w:ind w:left="0" w:right="60" w:firstLine="0"/>
              <w:rPr>
                <w:noProof/>
              </w:rPr>
            </w:pPr>
            <w:r>
              <w:rPr>
                <w:noProof/>
              </w:rPr>
              <w:t>Nurodomas skaičius apima atvejus, kai mokėtojo MPT sustabdė prašomo tarptautinio momentinio kredito pervedimo vykdymą, gavęs MPV prašymą inicijuoti operaciją, įskaitant situacijas, susidariusias dėl mokėtojo MPT pareigos pagal Reglamento (ES) Nr. 260/2012 5d straipsnio 1 dalį patikrinti savo MPV arba dėl to, kad atlikus tokį patikrinimą MPV mokėjimo sąskaita buvo įšaldyta. Pranešama tik apie veiksmus, susijusius su tikslinių finansinių ribojamųjų priemonių taikymu ataskaitiniu laikotarpiu. Tarptautiniai momentiniai kredito pervedimai yra tokie, kai mokėtojo MPT ir gavėjo MPT nėra toje pačioje valstybėje narėje.</w:t>
            </w:r>
          </w:p>
        </w:tc>
      </w:tr>
    </w:tbl>
    <w:p w14:paraId="6D325143" w14:textId="0C28AA1F" w:rsidR="00AB2441" w:rsidRPr="00FC67B6" w:rsidRDefault="00AB2441" w:rsidP="00820C47">
      <w:pPr>
        <w:spacing w:before="120" w:after="120" w:line="276" w:lineRule="auto"/>
        <w:ind w:left="24" w:right="0" w:firstLine="0"/>
        <w:rPr>
          <w:noProof/>
        </w:rPr>
      </w:pPr>
    </w:p>
    <w:sectPr w:rsidR="00AB2441" w:rsidRPr="00FC67B6"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A00D8" w14:textId="0BAF2500" w:rsidR="00C6185B" w:rsidRPr="00C6185B" w:rsidRDefault="00C6185B" w:rsidP="00C6185B">
    <w:pPr>
      <w:pStyle w:val="FooterCoverPage"/>
      <w:rPr>
        <w:rFonts w:ascii="Arial" w:hAnsi="Arial" w:cs="Arial"/>
        <w:b/>
        <w:sz w:val="48"/>
      </w:rPr>
    </w:pPr>
    <w:r w:rsidRPr="00C6185B">
      <w:rPr>
        <w:rFonts w:ascii="Arial" w:hAnsi="Arial" w:cs="Arial"/>
        <w:b/>
        <w:sz w:val="48"/>
      </w:rPr>
      <w:t>LT</w:t>
    </w:r>
    <w:r w:rsidRPr="00C6185B">
      <w:rPr>
        <w:rFonts w:ascii="Arial" w:hAnsi="Arial" w:cs="Arial"/>
        <w:b/>
        <w:sz w:val="48"/>
      </w:rPr>
      <w:tab/>
    </w:r>
    <w:r w:rsidRPr="00C6185B">
      <w:rPr>
        <w:rFonts w:ascii="Arial" w:hAnsi="Arial" w:cs="Arial"/>
        <w:b/>
        <w:sz w:val="48"/>
      </w:rPr>
      <w:tab/>
    </w:r>
    <w:r w:rsidRPr="00C6185B">
      <w:tab/>
    </w:r>
    <w:r w:rsidRPr="00C6185B">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F4E15" w14:textId="419658FC" w:rsidR="00C6185B" w:rsidRPr="00C6185B" w:rsidRDefault="00C6185B" w:rsidP="00C6185B">
    <w:pPr>
      <w:pStyle w:val="FooterCoverPage"/>
      <w:rPr>
        <w:rFonts w:ascii="Arial" w:hAnsi="Arial" w:cs="Arial"/>
        <w:b/>
        <w:sz w:val="48"/>
      </w:rPr>
    </w:pPr>
    <w:r w:rsidRPr="00C6185B">
      <w:rPr>
        <w:rFonts w:ascii="Arial" w:hAnsi="Arial" w:cs="Arial"/>
        <w:b/>
        <w:sz w:val="48"/>
      </w:rPr>
      <w:t>LT</w:t>
    </w:r>
    <w:r w:rsidRPr="00C6185B">
      <w:rPr>
        <w:rFonts w:ascii="Arial" w:hAnsi="Arial" w:cs="Arial"/>
        <w:b/>
        <w:sz w:val="48"/>
      </w:rPr>
      <w:tab/>
    </w:r>
    <w:r w:rsidRPr="00C6185B">
      <w:rPr>
        <w:rFonts w:ascii="Arial" w:hAnsi="Arial" w:cs="Arial"/>
        <w:b/>
        <w:sz w:val="48"/>
      </w:rPr>
      <w:tab/>
    </w:r>
    <w:r w:rsidRPr="00C6185B">
      <w:tab/>
    </w:r>
    <w:r w:rsidRPr="00C6185B">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7660E" w14:textId="77777777" w:rsidR="00C6185B" w:rsidRPr="00C6185B" w:rsidRDefault="00C6185B" w:rsidP="00C6185B">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33BA9F08" w:rsidR="009E4E5B" w:rsidRDefault="009E4E5B">
        <w:pPr>
          <w:pStyle w:val="Footer"/>
          <w:jc w:val="right"/>
        </w:pPr>
        <w:r>
          <w:fldChar w:fldCharType="begin"/>
        </w:r>
        <w:r>
          <w:instrText xml:space="preserve"> PAGE   \* MERGEFORMAT </w:instrText>
        </w:r>
        <w:r>
          <w:fldChar w:fldCharType="separate"/>
        </w:r>
        <w:r w:rsidR="00C6185B">
          <w:rPr>
            <w:noProof/>
          </w:rPr>
          <w:t>4</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6912728A" w:rsidR="009E4E5B" w:rsidRDefault="009E4E5B">
    <w:pPr>
      <w:spacing w:after="23" w:line="259" w:lineRule="auto"/>
      <w:ind w:left="0" w:right="61" w:firstLine="0"/>
      <w:jc w:val="right"/>
    </w:pPr>
    <w:r>
      <w:fldChar w:fldCharType="begin"/>
    </w:r>
    <w:r>
      <w:instrText xml:space="preserve"> PAGE   \* MERGEFORMAT </w:instrText>
    </w:r>
    <w:r>
      <w:fldChar w:fldCharType="separate"/>
    </w:r>
    <w:r w:rsidR="00C6185B" w:rsidRPr="00C6185B">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2012 m. kovo 14 d. Europos Parlamento ir Tarybos reglamentas (ES) Nr. 260/2012, kuriuo nustatomi kredito pervedimų ir tiesioginio debeto operacijų eurais techniniai ir komerciniai reikalavimai ir iš dalies keičiamas Reglamentas (EB) Nr. 924/2009, (OL L 94, 2012 3 30, p.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2013 m. lapkričio 28 d.</w:t>
        </w:r>
      </w:hyperlink>
      <w:hyperlink r:id="rId3">
        <w:r>
          <w:rPr>
            <w:color w:val="auto"/>
          </w:rPr>
          <w:t xml:space="preserve"> </w:t>
        </w:r>
      </w:hyperlink>
      <w:r>
        <w:rPr>
          <w:color w:val="auto"/>
        </w:rPr>
        <w:t>Europos centrinio banko reglamentas (ES) Nr. 1409/2013</w:t>
      </w:r>
      <w:hyperlink r:id="rId4">
        <w:r>
          <w:rPr>
            <w:color w:val="auto"/>
          </w:rPr>
          <w:t xml:space="preserve"> </w:t>
        </w:r>
      </w:hyperlink>
      <w:hyperlink r:id="rId5">
        <w:r>
          <w:rPr>
            <w:color w:val="auto"/>
          </w:rPr>
          <w:t>dėl mokėjimų statistikos</w:t>
        </w:r>
      </w:hyperlink>
      <w:hyperlink r:id="rId6">
        <w:r>
          <w:rPr>
            <w:color w:val="auto"/>
          </w:rPr>
          <w:t xml:space="preserve"> </w:t>
        </w:r>
      </w:hyperlink>
      <w:hyperlink r:id="rId7">
        <w:r>
          <w:rPr>
            <w:color w:val="auto"/>
          </w:rPr>
          <w:t>(ECB/2013/43)</w:t>
        </w:r>
      </w:hyperlink>
      <w:hyperlink r:id="rId8"/>
      <w:r>
        <w:rPr>
          <w:color w:val="auto"/>
        </w:rPr>
        <w:t xml:space="preserve"> (OJ L 352, </w:t>
      </w:r>
      <w:r>
        <w:t>2013 12 24, p.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2014 m. liepos 23 d. Europos Parlamento ir Tarybos direktyva 2014/92/ES dėl mokesčių, susijusių su mokėjimo sąskaitomis, palyginamumo, mokėjimo sąskaitų perkėlimo ir galimybės naudotis būtiniausias savybes turinčiomis mokėjimo sąskaitomis, (OL L 257, 2014 8 28,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BD11C" w14:textId="77777777" w:rsidR="00C6185B" w:rsidRPr="00C6185B" w:rsidRDefault="00C6185B" w:rsidP="00C6185B">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83DA" w14:textId="77777777" w:rsidR="00C6185B" w:rsidRPr="00C6185B" w:rsidRDefault="00C6185B" w:rsidP="00C6185B">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AD7A6" w14:textId="77777777" w:rsidR="00C6185B" w:rsidRPr="00C6185B" w:rsidRDefault="00C6185B" w:rsidP="00C6185B">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prie"/>
    <w:docVar w:name="LW_ANNEX_NBR_FIRST" w:val="2"/>
    <w:docVar w:name="LW_ANNEX_NBR_LAST" w:val="2"/>
    <w:docVar w:name="LW_ANNEX_UNIQUE" w:val="0"/>
    <w:docVar w:name="LW_CORRIGENDUM" w:val="&lt;UNUSED&gt;"/>
    <w:docVar w:name="LW_COVERPAGE_EXISTS" w:val="True"/>
    <w:docVar w:name="LW_COVERPAGE_GUID" w:val="48D9541A-B798-4375-95AD-B7E69AB9BE83"/>
    <w:docVar w:name="LW_COVERPAGE_TYPE" w:val="1"/>
    <w:docVar w:name="LW_CROSSREFERENCE" w:val="&lt;UNUSED&gt;"/>
    <w:docVar w:name="LW_DocType" w:val="NORMAL"/>
    <w:docVar w:name="LW_EMISSION" w:val="2025 10 01"/>
    <w:docVar w:name="LW_EMISSION_ISODATE" w:val="2025-10-01"/>
    <w:docVar w:name="LW_EMISSION_LOCATION" w:val="BRX"/>
    <w:docVar w:name="LW_EMISSION_PREFIX" w:val="Briuselis, "/>
    <w:docVar w:name="LW_EMISSION_SUFFIX" w:val=" "/>
    <w:docVar w:name="LW_ID_DOCTYPE_NONLW" w:val="CP-038"/>
    <w:docVar w:name="LW_LANGUE" w:val="LT"/>
    <w:docVar w:name="LW_LEVEL_OF_SENSITIVITY" w:val="Standard treatment"/>
    <w:docVar w:name="LW_NOM.INST" w:val="EUROPOS KOMISIJA"/>
    <w:docVar w:name="LW_NOM.INST_JOINTDOC" w:val="&lt;EMPTY&gt;"/>
    <w:docVar w:name="LW_OBJETACTEPRINCIPAL.CP" w:val="kuriuo nustatomi Europos Parlamento ir Tarybos reglamento (ES) Nr. 260/2012 taikymo techniniai \u303?gyvendinimo standartai, susij\u281? su vienodais ataskait\u371? d\u279?l mokes\u269?i\u371? u\u382? kredito pervedimus, momentinius kredito pervedimus ir mok\u279?jimo s\u261?skaitas lygio ir atmest\u371? operacij\u371? dalies \u353?ablonais, nurodymais ir metodika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EDAS_x000b_"/>
    <w:docVar w:name="LW_TYPEACTEPRINCIPAL.CP" w:val="KOMISIJOS \u302?GYVENDINIMO REGLAMENTO (ES)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1EB3"/>
    <w:rsid w:val="0011657D"/>
    <w:rsid w:val="001236C7"/>
    <w:rsid w:val="001334E8"/>
    <w:rsid w:val="0013373E"/>
    <w:rsid w:val="00155CD5"/>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81255"/>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185B"/>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C67B6"/>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lt-LT"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lt-LT"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4645F5-30FE-4AAD-BACF-CB4E645A1A5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19</TotalTime>
  <Pages>20</Pages>
  <Words>4762</Words>
  <Characters>27147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