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454D80A4" w:rsidR="0074740A" w:rsidRPr="007F5B81"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7F5B81">
        <w:t>ALLEGATO II</w:t>
      </w:r>
    </w:p>
    <w:p w14:paraId="2C20FD69" w14:textId="77777777" w:rsidR="00B13F6E" w:rsidRPr="007F5B81" w:rsidRDefault="00B13F6E" w:rsidP="00B13F6E">
      <w:pPr>
        <w:rPr>
          <w:rFonts w:ascii="Times New Roman" w:hAnsi="Times New Roman" w:cs="Times New Roman"/>
        </w:rPr>
      </w:pPr>
    </w:p>
    <w:p w14:paraId="03FA508D" w14:textId="1A4A88D6" w:rsidR="00C31378" w:rsidRPr="007F5B81" w:rsidRDefault="00C31378" w:rsidP="004077B1">
      <w:pPr>
        <w:pStyle w:val="Annexetitre"/>
        <w:ind w:firstLine="720"/>
      </w:pPr>
      <w:r w:rsidRPr="007F5B81">
        <w:t>Istruzioni per la compilazione dei modelli sinottici d</w:t>
      </w:r>
      <w:r w:rsidR="00225043" w:rsidRPr="007F5B81">
        <w:t>'</w:t>
      </w:r>
      <w:r w:rsidRPr="007F5B81">
        <w:t>informativa</w:t>
      </w:r>
    </w:p>
    <w:p w14:paraId="161E3440" w14:textId="4263F070" w:rsidR="00662487" w:rsidRPr="007F5B81" w:rsidRDefault="007F5865" w:rsidP="00662487">
      <w:pPr>
        <w:pStyle w:val="Titlelevel2"/>
        <w:spacing w:before="120" w:after="120"/>
        <w:rPr>
          <w:rFonts w:ascii="Times New Roman" w:hAnsi="Times New Roman" w:cs="Times New Roman"/>
          <w:color w:val="auto"/>
          <w:sz w:val="24"/>
        </w:rPr>
      </w:pPr>
      <w:r w:rsidRPr="007F5B81">
        <w:rPr>
          <w:rFonts w:ascii="Times New Roman" w:hAnsi="Times New Roman"/>
          <w:b/>
          <w:color w:val="auto"/>
          <w:sz w:val="24"/>
        </w:rPr>
        <w:t>Modello EU OV1: quadro sinottico degli importi complessivi dell</w:t>
      </w:r>
      <w:r w:rsidR="00225043" w:rsidRPr="007F5B81">
        <w:rPr>
          <w:rFonts w:ascii="Times New Roman" w:hAnsi="Times New Roman"/>
          <w:b/>
          <w:color w:val="auto"/>
          <w:sz w:val="24"/>
        </w:rPr>
        <w:t>'</w:t>
      </w:r>
      <w:r w:rsidRPr="007F5B81">
        <w:rPr>
          <w:rFonts w:ascii="Times New Roman" w:hAnsi="Times New Roman"/>
          <w:b/>
          <w:color w:val="auto"/>
          <w:sz w:val="24"/>
        </w:rPr>
        <w:t xml:space="preserve">esposizione al rischio </w:t>
      </w:r>
      <w:r w:rsidRPr="007F5B81">
        <w:rPr>
          <w:rFonts w:ascii="Times New Roman" w:hAnsi="Times New Roman"/>
          <w:color w:val="auto"/>
          <w:sz w:val="24"/>
        </w:rPr>
        <w:t>(formato fisso)</w:t>
      </w:r>
    </w:p>
    <w:p w14:paraId="1FC729B5" w14:textId="7700D852" w:rsidR="007E14C6" w:rsidRPr="007F5B81"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sidRPr="007F5B81">
        <w:rPr>
          <w:rFonts w:ascii="Times New Roman" w:hAnsi="Times New Roman"/>
          <w:color w:val="auto"/>
          <w:sz w:val="24"/>
        </w:rPr>
        <w:t>Gli enti applicano le istruzioni riportate di seguito per compilare il modello EU OV1 di cui all</w:t>
      </w:r>
      <w:r w:rsidR="00225043" w:rsidRPr="007F5B81">
        <w:rPr>
          <w:rFonts w:ascii="Times New Roman" w:hAnsi="Times New Roman"/>
          <w:color w:val="auto"/>
          <w:sz w:val="24"/>
        </w:rPr>
        <w:t>'</w:t>
      </w:r>
      <w:r w:rsidRPr="007F5B81">
        <w:rPr>
          <w:rFonts w:ascii="Times New Roman" w:hAnsi="Times New Roman"/>
          <w:color w:val="auto"/>
          <w:sz w:val="24"/>
        </w:rPr>
        <w:t>allegato I delle soluzioni informatiche dell</w:t>
      </w:r>
      <w:r w:rsidR="00225043" w:rsidRPr="007F5B81">
        <w:rPr>
          <w:rFonts w:ascii="Times New Roman" w:hAnsi="Times New Roman"/>
          <w:color w:val="auto"/>
          <w:sz w:val="24"/>
        </w:rPr>
        <w:t>'</w:t>
      </w:r>
      <w:r w:rsidRPr="007F5B81">
        <w:rPr>
          <w:rFonts w:ascii="Times New Roman" w:hAnsi="Times New Roman"/>
          <w:color w:val="auto"/>
          <w:sz w:val="24"/>
        </w:rPr>
        <w:t>ABE, in applicazione dell</w:t>
      </w:r>
      <w:r w:rsidR="00225043" w:rsidRPr="007F5B81">
        <w:rPr>
          <w:rFonts w:ascii="Times New Roman" w:hAnsi="Times New Roman"/>
          <w:color w:val="auto"/>
          <w:sz w:val="24"/>
        </w:rPr>
        <w:t>'</w:t>
      </w:r>
      <w:r w:rsidRPr="007F5B81">
        <w:rPr>
          <w:rFonts w:ascii="Times New Roman" w:hAnsi="Times New Roman"/>
          <w:color w:val="auto"/>
          <w:sz w:val="24"/>
        </w:rPr>
        <w:t xml:space="preserve">articolo 438, lettera d), del regolamento (UE) </w:t>
      </w:r>
      <w:r w:rsidR="008C0CF3" w:rsidRPr="007F5B81">
        <w:rPr>
          <w:rFonts w:ascii="Times New Roman" w:hAnsi="Times New Roman"/>
          <w:color w:val="auto"/>
          <w:sz w:val="24"/>
        </w:rPr>
        <w:t>n. </w:t>
      </w:r>
      <w:r w:rsidRPr="007F5B81">
        <w:rPr>
          <w:rFonts w:ascii="Times New Roman" w:hAnsi="Times New Roman"/>
          <w:color w:val="auto"/>
          <w:sz w:val="24"/>
        </w:rPr>
        <w:t>575/2013 (CRR)</w:t>
      </w:r>
      <w:r w:rsidRPr="007F5B81">
        <w:rPr>
          <w:rStyle w:val="FootnoteReference"/>
          <w:rFonts w:ascii="Times New Roman" w:eastAsiaTheme="minorEastAsia" w:hAnsi="Times New Roman" w:cs="Times New Roman"/>
          <w:bCs w:val="0"/>
          <w:color w:val="auto"/>
        </w:rPr>
        <w:footnoteReference w:id="2"/>
      </w:r>
      <w:r w:rsidRPr="007F5B81">
        <w:rPr>
          <w:rFonts w:ascii="Times New Roman" w:hAnsi="Times New Roman"/>
          <w:color w:val="auto"/>
          <w:sz w:val="24"/>
        </w:rPr>
        <w:t>.</w:t>
      </w:r>
    </w:p>
    <w:p w14:paraId="790FD83C" w14:textId="69187E23" w:rsidR="00C31378" w:rsidRPr="007F5B81"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sidRPr="007F5B81">
        <w:rPr>
          <w:rFonts w:ascii="Times New Roman" w:hAnsi="Times New Roman"/>
          <w:color w:val="auto"/>
          <w:sz w:val="24"/>
        </w:rPr>
        <w:t>Gli enti spiegano, se del caso, nella descrizione che accompagna il modello, l</w:t>
      </w:r>
      <w:r w:rsidR="00225043" w:rsidRPr="007F5B81">
        <w:rPr>
          <w:rFonts w:ascii="Times New Roman" w:hAnsi="Times New Roman"/>
          <w:color w:val="auto"/>
          <w:sz w:val="24"/>
        </w:rPr>
        <w:t>'</w:t>
      </w:r>
      <w:r w:rsidRPr="007F5B81">
        <w:rPr>
          <w:rFonts w:ascii="Times New Roman" w:hAnsi="Times New Roman"/>
          <w:color w:val="auto"/>
          <w:sz w:val="24"/>
        </w:rPr>
        <w:t>effetto che l</w:t>
      </w:r>
      <w:r w:rsidR="00225043" w:rsidRPr="007F5B81">
        <w:rPr>
          <w:rFonts w:ascii="Times New Roman" w:hAnsi="Times New Roman"/>
          <w:color w:val="auto"/>
          <w:sz w:val="24"/>
        </w:rPr>
        <w:t>'</w:t>
      </w:r>
      <w:r w:rsidRPr="007F5B81">
        <w:rPr>
          <w:rFonts w:ascii="Times New Roman" w:hAnsi="Times New Roman"/>
          <w:color w:val="auto"/>
          <w:sz w:val="24"/>
        </w:rPr>
        <w:t>applicazione di soglie minime di capitale e la mancata deduzione di elementi dai fondi propri hanno sul calcolo dei fondi propri e degli importi dell</w:t>
      </w:r>
      <w:r w:rsidR="00225043" w:rsidRPr="007F5B81">
        <w:rPr>
          <w:rFonts w:ascii="Times New Roman" w:hAnsi="Times New Roman"/>
          <w:color w:val="auto"/>
          <w:sz w:val="24"/>
        </w:rPr>
        <w:t>'</w:t>
      </w:r>
      <w:r w:rsidRPr="007F5B81">
        <w:rPr>
          <w:rFonts w:ascii="Times New Roman" w:hAnsi="Times New Roman"/>
          <w:color w:val="auto"/>
          <w:sz w:val="24"/>
        </w:rPr>
        <w:t>esposizione al rischio.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7F5B81"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7F5B81" w:rsidRDefault="007F5865" w:rsidP="00F3523C">
            <w:pPr>
              <w:rPr>
                <w:rFonts w:ascii="Times New Roman" w:hAnsi="Times New Roman" w:cs="Times New Roman"/>
                <w:b/>
                <w:sz w:val="24"/>
              </w:rPr>
            </w:pPr>
            <w:r w:rsidRPr="007F5B81">
              <w:rPr>
                <w:rFonts w:ascii="Times New Roman" w:hAnsi="Times New Roman"/>
                <w:b/>
                <w:sz w:val="24"/>
              </w:rPr>
              <w:t>Riferimenti giuridici e istruzioni</w:t>
            </w:r>
          </w:p>
        </w:tc>
      </w:tr>
      <w:tr w:rsidR="00232C88" w:rsidRPr="007F5B81" w14:paraId="602AE0E8" w14:textId="77777777" w:rsidTr="4D769726">
        <w:trPr>
          <w:trHeight w:val="238"/>
        </w:trPr>
        <w:tc>
          <w:tcPr>
            <w:tcW w:w="1384" w:type="dxa"/>
            <w:shd w:val="clear" w:color="auto" w:fill="D9D9D9" w:themeFill="background1" w:themeFillShade="D9"/>
          </w:tcPr>
          <w:p w14:paraId="18BE2C6B" w14:textId="750D4F63" w:rsidR="007F5865" w:rsidRPr="007F5B81" w:rsidRDefault="007F5865" w:rsidP="00F3523C">
            <w:pPr>
              <w:autoSpaceDE w:val="0"/>
              <w:autoSpaceDN w:val="0"/>
              <w:adjustRightInd w:val="0"/>
              <w:rPr>
                <w:rFonts w:ascii="Times New Roman" w:hAnsi="Times New Roman" w:cs="Times New Roman"/>
                <w:b/>
                <w:sz w:val="24"/>
              </w:rPr>
            </w:pPr>
            <w:r w:rsidRPr="007F5B81">
              <w:rPr>
                <w:rFonts w:ascii="Times New Roman" w:hAnsi="Times New Roman"/>
                <w:b/>
                <w:sz w:val="24"/>
              </w:rPr>
              <w:t xml:space="preserve">Numero </w:t>
            </w:r>
            <w:r w:rsidR="008C0CF3" w:rsidRPr="007F5B81">
              <w:rPr>
                <w:rFonts w:ascii="Times New Roman" w:hAnsi="Times New Roman"/>
                <w:b/>
                <w:sz w:val="24"/>
              </w:rPr>
              <w:br/>
            </w:r>
            <w:r w:rsidRPr="007F5B81">
              <w:rPr>
                <w:rFonts w:ascii="Times New Roman" w:hAnsi="Times New Roman"/>
                <w:b/>
                <w:sz w:val="24"/>
              </w:rPr>
              <w:t>di colonna</w:t>
            </w:r>
          </w:p>
        </w:tc>
        <w:tc>
          <w:tcPr>
            <w:tcW w:w="7655" w:type="dxa"/>
            <w:shd w:val="clear" w:color="auto" w:fill="D9D9D9" w:themeFill="background1" w:themeFillShade="D9"/>
          </w:tcPr>
          <w:p w14:paraId="52BAB7D2" w14:textId="77777777" w:rsidR="007F5865" w:rsidRPr="007F5B81" w:rsidRDefault="007F5865" w:rsidP="00F3523C">
            <w:pPr>
              <w:autoSpaceDE w:val="0"/>
              <w:autoSpaceDN w:val="0"/>
              <w:adjustRightInd w:val="0"/>
              <w:rPr>
                <w:rFonts w:ascii="Times New Roman" w:hAnsi="Times New Roman" w:cs="Times New Roman"/>
                <w:sz w:val="24"/>
              </w:rPr>
            </w:pPr>
            <w:r w:rsidRPr="007F5B81">
              <w:rPr>
                <w:rFonts w:ascii="Times New Roman" w:hAnsi="Times New Roman"/>
                <w:b/>
                <w:sz w:val="24"/>
              </w:rPr>
              <w:t>Spiegazione</w:t>
            </w:r>
          </w:p>
        </w:tc>
      </w:tr>
      <w:tr w:rsidR="00232C88" w:rsidRPr="007F5B81" w14:paraId="7E4C270D" w14:textId="77777777" w:rsidTr="4D769726">
        <w:trPr>
          <w:trHeight w:val="680"/>
        </w:trPr>
        <w:tc>
          <w:tcPr>
            <w:tcW w:w="1384" w:type="dxa"/>
          </w:tcPr>
          <w:p w14:paraId="68031A84" w14:textId="77777777" w:rsidR="007F5865" w:rsidRPr="007F5B81" w:rsidRDefault="007F5865" w:rsidP="007F5865">
            <w:pPr>
              <w:pStyle w:val="Applicationdirecte"/>
              <w:spacing w:before="60"/>
              <w:jc w:val="center"/>
            </w:pPr>
            <w:r w:rsidRPr="007F5B81">
              <w:t>a</w:t>
            </w:r>
          </w:p>
        </w:tc>
        <w:tc>
          <w:tcPr>
            <w:tcW w:w="7655" w:type="dxa"/>
            <w:vAlign w:val="center"/>
          </w:tcPr>
          <w:p w14:paraId="5A1D2BEB" w14:textId="3E4BBF51" w:rsidR="00677CC7" w:rsidRPr="007F5B81" w:rsidRDefault="00476E72" w:rsidP="00785478">
            <w:pPr>
              <w:spacing w:before="60" w:after="120"/>
              <w:jc w:val="both"/>
              <w:rPr>
                <w:rFonts w:ascii="Times New Roman" w:hAnsi="Times New Roman" w:cs="Times New Roman"/>
                <w:b/>
                <w:sz w:val="24"/>
              </w:rPr>
            </w:pPr>
            <w:r w:rsidRPr="007F5B81">
              <w:rPr>
                <w:rFonts w:ascii="Times New Roman" w:hAnsi="Times New Roman"/>
                <w:b/>
                <w:sz w:val="24"/>
              </w:rPr>
              <w:t>Importi complessivi dell</w:t>
            </w:r>
            <w:r w:rsidR="00225043" w:rsidRPr="007F5B81">
              <w:rPr>
                <w:rFonts w:ascii="Times New Roman" w:hAnsi="Times New Roman"/>
                <w:b/>
                <w:sz w:val="24"/>
              </w:rPr>
              <w:t>'</w:t>
            </w:r>
            <w:r w:rsidRPr="007F5B81">
              <w:rPr>
                <w:rFonts w:ascii="Times New Roman" w:hAnsi="Times New Roman"/>
                <w:b/>
                <w:sz w:val="24"/>
              </w:rPr>
              <w:t xml:space="preserve">esposizione al rischio (TREA) </w:t>
            </w:r>
          </w:p>
          <w:p w14:paraId="2C2ABAC7" w14:textId="28C24F88" w:rsidR="007F5865" w:rsidRPr="007F5B81" w:rsidRDefault="00476E72" w:rsidP="00476E72">
            <w:pPr>
              <w:spacing w:before="60" w:after="120"/>
              <w:jc w:val="both"/>
              <w:rPr>
                <w:rFonts w:ascii="Times New Roman" w:hAnsi="Times New Roman" w:cs="Times New Roman"/>
                <w:sz w:val="24"/>
              </w:rPr>
            </w:pPr>
            <w:r w:rsidRPr="007F5B81">
              <w:rPr>
                <w:rFonts w:ascii="Times New Roman" w:hAnsi="Times New Roman"/>
                <w:sz w:val="24"/>
              </w:rPr>
              <w:t>Importo complessivo dell</w:t>
            </w:r>
            <w:r w:rsidR="00225043" w:rsidRPr="007F5B81">
              <w:rPr>
                <w:rFonts w:ascii="Times New Roman" w:hAnsi="Times New Roman"/>
                <w:sz w:val="24"/>
              </w:rPr>
              <w:t>'</w:t>
            </w:r>
            <w:r w:rsidRPr="007F5B81">
              <w:rPr>
                <w:rFonts w:ascii="Times New Roman" w:hAnsi="Times New Roman"/>
                <w:sz w:val="24"/>
              </w:rPr>
              <w:t>esposizione al rischio calcolato conformemente all</w:t>
            </w:r>
            <w:r w:rsidR="00225043" w:rsidRPr="007F5B81">
              <w:rPr>
                <w:rFonts w:ascii="Times New Roman" w:hAnsi="Times New Roman"/>
                <w:sz w:val="24"/>
              </w:rPr>
              <w:t>'</w:t>
            </w:r>
            <w:r w:rsidRPr="007F5B81">
              <w:rPr>
                <w:rFonts w:ascii="Times New Roman" w:hAnsi="Times New Roman"/>
                <w:sz w:val="24"/>
              </w:rPr>
              <w:t xml:space="preserve">articolo 92, paragrafo 4, del regolamento (UE) </w:t>
            </w:r>
            <w:r w:rsidR="008C0CF3" w:rsidRPr="007F5B81">
              <w:rPr>
                <w:rFonts w:ascii="Times New Roman" w:hAnsi="Times New Roman"/>
                <w:sz w:val="24"/>
              </w:rPr>
              <w:t>n. </w:t>
            </w:r>
            <w:r w:rsidRPr="007F5B81">
              <w:rPr>
                <w:rFonts w:ascii="Times New Roman" w:hAnsi="Times New Roman"/>
                <w:sz w:val="24"/>
              </w:rPr>
              <w:t>575/2013 per le righe da</w:t>
            </w:r>
            <w:r w:rsidR="008C0CF3" w:rsidRPr="007F5B81">
              <w:rPr>
                <w:rFonts w:ascii="Times New Roman" w:hAnsi="Times New Roman"/>
                <w:sz w:val="24"/>
              </w:rPr>
              <w:t> </w:t>
            </w:r>
            <w:r w:rsidRPr="007F5B81">
              <w:rPr>
                <w:rFonts w:ascii="Times New Roman" w:hAnsi="Times New Roman"/>
                <w:sz w:val="24"/>
              </w:rPr>
              <w:t>1 a 28, all</w:t>
            </w:r>
            <w:r w:rsidR="00225043" w:rsidRPr="007F5B81">
              <w:rPr>
                <w:rFonts w:ascii="Times New Roman" w:hAnsi="Times New Roman"/>
                <w:sz w:val="24"/>
              </w:rPr>
              <w:t>'</w:t>
            </w:r>
            <w:r w:rsidRPr="007F5B81">
              <w:rPr>
                <w:rFonts w:ascii="Times New Roman" w:hAnsi="Times New Roman"/>
                <w:sz w:val="24"/>
              </w:rPr>
              <w:t>articolo</w:t>
            </w:r>
            <w:r w:rsidR="008C0CF3" w:rsidRPr="007F5B81">
              <w:rPr>
                <w:rFonts w:ascii="Times New Roman" w:hAnsi="Times New Roman"/>
                <w:sz w:val="24"/>
              </w:rPr>
              <w:t> </w:t>
            </w:r>
            <w:r w:rsidRPr="007F5B81">
              <w:rPr>
                <w:rFonts w:ascii="Times New Roman" w:hAnsi="Times New Roman"/>
                <w:sz w:val="24"/>
              </w:rPr>
              <w:t>92, paragrafo</w:t>
            </w:r>
            <w:r w:rsidR="008C0CF3" w:rsidRPr="007F5B81">
              <w:rPr>
                <w:rFonts w:ascii="Times New Roman" w:hAnsi="Times New Roman"/>
                <w:sz w:val="24"/>
              </w:rPr>
              <w:t> </w:t>
            </w:r>
            <w:r w:rsidRPr="007F5B81">
              <w:rPr>
                <w:rFonts w:ascii="Times New Roman" w:hAnsi="Times New Roman"/>
                <w:sz w:val="24"/>
              </w:rPr>
              <w:t>3, di tale regolamento per la riga</w:t>
            </w:r>
            <w:r w:rsidR="008C0CF3" w:rsidRPr="007F5B81">
              <w:rPr>
                <w:rFonts w:ascii="Times New Roman" w:hAnsi="Times New Roman"/>
                <w:sz w:val="24"/>
              </w:rPr>
              <w:t> </w:t>
            </w:r>
            <w:r w:rsidRPr="007F5B81">
              <w:rPr>
                <w:rFonts w:ascii="Times New Roman" w:hAnsi="Times New Roman"/>
                <w:sz w:val="24"/>
              </w:rPr>
              <w:t>29, e agli articoli 95, 96 e 98 del medesimo regolamento.</w:t>
            </w:r>
          </w:p>
        </w:tc>
      </w:tr>
      <w:tr w:rsidR="00232C88" w:rsidRPr="007F5B81" w14:paraId="51DC6C96" w14:textId="77777777" w:rsidTr="4D769726">
        <w:trPr>
          <w:trHeight w:val="323"/>
        </w:trPr>
        <w:tc>
          <w:tcPr>
            <w:tcW w:w="1384" w:type="dxa"/>
          </w:tcPr>
          <w:p w14:paraId="4A8317DB" w14:textId="77777777" w:rsidR="00720050" w:rsidRPr="007F5B81" w:rsidRDefault="00720050" w:rsidP="00B2180A">
            <w:pPr>
              <w:pStyle w:val="Applicationdirecte"/>
              <w:spacing w:before="60"/>
              <w:jc w:val="center"/>
            </w:pPr>
            <w:r w:rsidRPr="007F5B81">
              <w:t>b</w:t>
            </w:r>
          </w:p>
        </w:tc>
        <w:tc>
          <w:tcPr>
            <w:tcW w:w="7655" w:type="dxa"/>
          </w:tcPr>
          <w:p w14:paraId="22370966" w14:textId="4C946B1E" w:rsidR="00677CC7" w:rsidRPr="007F5B81" w:rsidRDefault="00476E72" w:rsidP="00B2180A">
            <w:pPr>
              <w:spacing w:before="60" w:after="120"/>
              <w:jc w:val="both"/>
              <w:rPr>
                <w:rFonts w:ascii="Times New Roman" w:hAnsi="Times New Roman" w:cs="Times New Roman"/>
                <w:b/>
                <w:sz w:val="24"/>
              </w:rPr>
            </w:pPr>
            <w:r w:rsidRPr="007F5B81">
              <w:rPr>
                <w:rFonts w:ascii="Times New Roman" w:hAnsi="Times New Roman"/>
                <w:b/>
                <w:sz w:val="24"/>
              </w:rPr>
              <w:t xml:space="preserve">TREA (T-1) </w:t>
            </w:r>
          </w:p>
          <w:p w14:paraId="3470438E" w14:textId="65A77898" w:rsidR="00720050" w:rsidRPr="007F5B81" w:rsidRDefault="00476E72" w:rsidP="00B74E92">
            <w:pPr>
              <w:spacing w:before="60" w:after="120"/>
              <w:jc w:val="both"/>
              <w:rPr>
                <w:rFonts w:ascii="Times New Roman" w:eastAsia="Times New Roman" w:hAnsi="Times New Roman" w:cs="Times New Roman"/>
                <w:sz w:val="24"/>
              </w:rPr>
            </w:pPr>
            <w:r w:rsidRPr="007F5B81">
              <w:rPr>
                <w:rFonts w:ascii="Times New Roman" w:hAnsi="Times New Roman"/>
                <w:sz w:val="24"/>
              </w:rPr>
              <w:t>TREA indicato nel precedente periodo di informativa.</w:t>
            </w:r>
          </w:p>
        </w:tc>
      </w:tr>
      <w:tr w:rsidR="00232C88" w:rsidRPr="007F5B81" w14:paraId="0EA18E63" w14:textId="77777777" w:rsidTr="4D769726">
        <w:trPr>
          <w:trHeight w:val="323"/>
        </w:trPr>
        <w:tc>
          <w:tcPr>
            <w:tcW w:w="1384" w:type="dxa"/>
          </w:tcPr>
          <w:p w14:paraId="103E93B5" w14:textId="77777777" w:rsidR="007F5865" w:rsidRPr="007F5B81" w:rsidRDefault="00720050" w:rsidP="00720050">
            <w:pPr>
              <w:pStyle w:val="Applicationdirecte"/>
              <w:spacing w:before="60"/>
              <w:jc w:val="center"/>
            </w:pPr>
            <w:r w:rsidRPr="007F5B81">
              <w:t>c</w:t>
            </w:r>
          </w:p>
        </w:tc>
        <w:tc>
          <w:tcPr>
            <w:tcW w:w="7655" w:type="dxa"/>
          </w:tcPr>
          <w:p w14:paraId="4BB538BB" w14:textId="77777777" w:rsidR="007F5865" w:rsidRPr="007F5B81" w:rsidRDefault="00720050" w:rsidP="004606A7">
            <w:pPr>
              <w:spacing w:before="60" w:after="120"/>
              <w:jc w:val="both"/>
              <w:rPr>
                <w:rFonts w:ascii="Times New Roman" w:hAnsi="Times New Roman" w:cs="Times New Roman"/>
                <w:b/>
                <w:sz w:val="24"/>
              </w:rPr>
            </w:pPr>
            <w:r w:rsidRPr="007F5B81">
              <w:rPr>
                <w:rFonts w:ascii="Times New Roman" w:hAnsi="Times New Roman"/>
                <w:b/>
                <w:sz w:val="24"/>
              </w:rPr>
              <w:t>Requisiti totali di fondi propri</w:t>
            </w:r>
          </w:p>
          <w:p w14:paraId="024E3DB2" w14:textId="6D4564E6" w:rsidR="00720050" w:rsidRPr="007F5B81" w:rsidRDefault="00720050" w:rsidP="004606A7">
            <w:pPr>
              <w:spacing w:before="60" w:after="120"/>
              <w:jc w:val="both"/>
              <w:rPr>
                <w:rFonts w:ascii="Times New Roman" w:eastAsia="Times New Roman" w:hAnsi="Times New Roman" w:cs="Times New Roman"/>
                <w:sz w:val="24"/>
              </w:rPr>
            </w:pPr>
            <w:r w:rsidRPr="007F5B81">
              <w:rPr>
                <w:rFonts w:ascii="Times New Roman" w:hAnsi="Times New Roman"/>
                <w:sz w:val="24"/>
              </w:rPr>
              <w:t>Requisiti di fondi propri corrispondenti ai TREA per le diverse categorie di rischio.</w:t>
            </w:r>
          </w:p>
        </w:tc>
      </w:tr>
      <w:tr w:rsidR="00232C88" w:rsidRPr="007F5B81"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7F5B81" w:rsidRDefault="001A0C8D" w:rsidP="00810F8E">
            <w:pPr>
              <w:rPr>
                <w:rFonts w:ascii="Times New Roman" w:hAnsi="Times New Roman" w:cs="Times New Roman"/>
                <w:b/>
                <w:sz w:val="24"/>
              </w:rPr>
            </w:pPr>
            <w:r w:rsidRPr="007F5B81">
              <w:rPr>
                <w:rFonts w:ascii="Times New Roman" w:hAnsi="Times New Roman"/>
                <w:b/>
                <w:sz w:val="24"/>
              </w:rPr>
              <w:t>Riferimenti giuridici e istruzioni</w:t>
            </w:r>
          </w:p>
        </w:tc>
      </w:tr>
      <w:tr w:rsidR="00232C88" w:rsidRPr="007F5B81" w14:paraId="2490D509" w14:textId="77777777" w:rsidTr="4D769726">
        <w:trPr>
          <w:trHeight w:val="238"/>
        </w:trPr>
        <w:tc>
          <w:tcPr>
            <w:tcW w:w="1384" w:type="dxa"/>
            <w:shd w:val="clear" w:color="auto" w:fill="D9D9D9" w:themeFill="background1" w:themeFillShade="D9"/>
          </w:tcPr>
          <w:p w14:paraId="75756FCA" w14:textId="126DDC95" w:rsidR="001A0C8D" w:rsidRPr="007F5B81" w:rsidRDefault="001A0C8D" w:rsidP="00810F8E">
            <w:pPr>
              <w:autoSpaceDE w:val="0"/>
              <w:autoSpaceDN w:val="0"/>
              <w:adjustRightInd w:val="0"/>
              <w:rPr>
                <w:rFonts w:ascii="Times New Roman" w:hAnsi="Times New Roman" w:cs="Times New Roman"/>
                <w:b/>
                <w:sz w:val="24"/>
              </w:rPr>
            </w:pPr>
            <w:r w:rsidRPr="007F5B81">
              <w:rPr>
                <w:rFonts w:ascii="Times New Roman" w:hAnsi="Times New Roman"/>
                <w:b/>
                <w:sz w:val="24"/>
              </w:rPr>
              <w:t xml:space="preserve">Numero </w:t>
            </w:r>
            <w:r w:rsidR="008C0CF3" w:rsidRPr="007F5B81">
              <w:rPr>
                <w:rFonts w:ascii="Times New Roman" w:hAnsi="Times New Roman"/>
                <w:b/>
                <w:sz w:val="24"/>
              </w:rPr>
              <w:br/>
            </w:r>
            <w:r w:rsidRPr="007F5B81">
              <w:rPr>
                <w:rFonts w:ascii="Times New Roman" w:hAnsi="Times New Roman"/>
                <w:b/>
                <w:sz w:val="24"/>
              </w:rPr>
              <w:t>di riga</w:t>
            </w:r>
          </w:p>
        </w:tc>
        <w:tc>
          <w:tcPr>
            <w:tcW w:w="7655" w:type="dxa"/>
            <w:shd w:val="clear" w:color="auto" w:fill="D9D9D9" w:themeFill="background1" w:themeFillShade="D9"/>
          </w:tcPr>
          <w:p w14:paraId="354EA15A" w14:textId="77777777" w:rsidR="001A0C8D" w:rsidRPr="007F5B81" w:rsidRDefault="001A0C8D" w:rsidP="00810F8E">
            <w:pPr>
              <w:autoSpaceDE w:val="0"/>
              <w:autoSpaceDN w:val="0"/>
              <w:adjustRightInd w:val="0"/>
              <w:rPr>
                <w:rFonts w:ascii="Times New Roman" w:hAnsi="Times New Roman" w:cs="Times New Roman"/>
                <w:sz w:val="24"/>
              </w:rPr>
            </w:pPr>
            <w:r w:rsidRPr="007F5B81">
              <w:rPr>
                <w:rFonts w:ascii="Times New Roman" w:hAnsi="Times New Roman"/>
                <w:b/>
                <w:sz w:val="24"/>
              </w:rPr>
              <w:t>Spiegazione</w:t>
            </w:r>
          </w:p>
        </w:tc>
      </w:tr>
      <w:tr w:rsidR="00232C88" w:rsidRPr="007F5B81" w14:paraId="51DDF3ED" w14:textId="77777777" w:rsidTr="4D769726">
        <w:trPr>
          <w:trHeight w:val="680"/>
        </w:trPr>
        <w:tc>
          <w:tcPr>
            <w:tcW w:w="1384" w:type="dxa"/>
          </w:tcPr>
          <w:p w14:paraId="63497DDA" w14:textId="77777777" w:rsidR="001A0C8D" w:rsidRPr="007F5B81" w:rsidRDefault="001A0C8D" w:rsidP="00260404">
            <w:pPr>
              <w:pStyle w:val="Applicationdirecte"/>
              <w:spacing w:before="60"/>
              <w:jc w:val="center"/>
            </w:pPr>
            <w:r w:rsidRPr="007F5B81">
              <w:t>1</w:t>
            </w:r>
          </w:p>
        </w:tc>
        <w:tc>
          <w:tcPr>
            <w:tcW w:w="7655" w:type="dxa"/>
            <w:vAlign w:val="center"/>
          </w:tcPr>
          <w:p w14:paraId="156E0E42" w14:textId="77777777" w:rsidR="004606A7" w:rsidRPr="007F5B81" w:rsidRDefault="004606A7" w:rsidP="00260404">
            <w:pPr>
              <w:spacing w:before="60" w:after="120"/>
              <w:jc w:val="both"/>
              <w:rPr>
                <w:rFonts w:ascii="Times New Roman" w:hAnsi="Times New Roman" w:cs="Times New Roman"/>
                <w:b/>
                <w:sz w:val="24"/>
              </w:rPr>
            </w:pPr>
            <w:r w:rsidRPr="007F5B81">
              <w:rPr>
                <w:rFonts w:ascii="Times New Roman" w:hAnsi="Times New Roman"/>
                <w:b/>
                <w:sz w:val="24"/>
              </w:rPr>
              <w:t>Rischio di credito (escluso il CCR)</w:t>
            </w:r>
          </w:p>
          <w:p w14:paraId="3A25A955" w14:textId="673C7C57" w:rsidR="001A0C8D" w:rsidRPr="007F5B81" w:rsidRDefault="000A4A93" w:rsidP="00A25707">
            <w:pPr>
              <w:spacing w:before="60" w:after="120"/>
              <w:jc w:val="both"/>
              <w:rPr>
                <w:rFonts w:ascii="Times New Roman" w:hAnsi="Times New Roman" w:cs="Times New Roman"/>
                <w:sz w:val="24"/>
              </w:rPr>
            </w:pPr>
            <w:r w:rsidRPr="007F5B81">
              <w:rPr>
                <w:rFonts w:ascii="Times New Roman" w:hAnsi="Times New Roman"/>
                <w:sz w:val="24"/>
              </w:rPr>
              <w:t>Importi delle esposizioni ponderati per il rischio (RWEA) e requisiti di fondi propri calcolati conformemente alla parte tre, titolo II, capi da 1 a 4, e all</w:t>
            </w:r>
            <w:r w:rsidR="00225043" w:rsidRPr="007F5B81">
              <w:rPr>
                <w:rFonts w:ascii="Times New Roman" w:hAnsi="Times New Roman"/>
                <w:sz w:val="24"/>
              </w:rPr>
              <w:t>'</w:t>
            </w:r>
            <w:r w:rsidRPr="007F5B81">
              <w:rPr>
                <w:rFonts w:ascii="Times New Roman" w:hAnsi="Times New Roman"/>
                <w:sz w:val="24"/>
              </w:rPr>
              <w:t xml:space="preserve">articolo 379 del regolamento (UE) </w:t>
            </w:r>
            <w:r w:rsidR="008C0CF3" w:rsidRPr="007F5B81">
              <w:rPr>
                <w:rFonts w:ascii="Times New Roman" w:hAnsi="Times New Roman"/>
                <w:sz w:val="24"/>
              </w:rPr>
              <w:t>n. </w:t>
            </w:r>
            <w:r w:rsidRPr="007F5B81">
              <w:rPr>
                <w:rFonts w:ascii="Times New Roman" w:hAnsi="Times New Roman"/>
                <w:sz w:val="24"/>
              </w:rPr>
              <w:t xml:space="preserve">575/2013. Gli RWEA per il rischio di controparte (regolamento (UE) </w:t>
            </w:r>
            <w:r w:rsidR="008C0CF3" w:rsidRPr="007F5B81">
              <w:rPr>
                <w:rFonts w:ascii="Times New Roman" w:hAnsi="Times New Roman"/>
                <w:sz w:val="24"/>
              </w:rPr>
              <w:t>n. </w:t>
            </w:r>
            <w:r w:rsidRPr="007F5B81">
              <w:rPr>
                <w:rFonts w:ascii="Times New Roman" w:hAnsi="Times New Roman"/>
                <w:sz w:val="24"/>
              </w:rPr>
              <w:t>575/2013) e per le esposizioni verso le cartolarizzazioni esterne al portafoglio di negoziazione sono esclusi e indicati nelle righe 6 e 16 di questo modello. Gli enti includono nell</w:t>
            </w:r>
            <w:r w:rsidR="00225043" w:rsidRPr="007F5B81">
              <w:rPr>
                <w:rFonts w:ascii="Times New Roman" w:hAnsi="Times New Roman"/>
                <w:sz w:val="24"/>
              </w:rPr>
              <w:t>'</w:t>
            </w:r>
            <w:r w:rsidRPr="007F5B81">
              <w:rPr>
                <w:rFonts w:ascii="Times New Roman" w:hAnsi="Times New Roman"/>
                <w:sz w:val="24"/>
              </w:rPr>
              <w:t>importo indicato in questa riga gli RWEA e i requisiti di fondi propri per il rischio di operazioni con regolamento non contestuale calcolati conformemente all</w:t>
            </w:r>
            <w:r w:rsidR="00225043" w:rsidRPr="007F5B81">
              <w:rPr>
                <w:rFonts w:ascii="Times New Roman" w:hAnsi="Times New Roman"/>
                <w:sz w:val="24"/>
              </w:rPr>
              <w:t>'</w:t>
            </w:r>
            <w:r w:rsidRPr="007F5B81">
              <w:rPr>
                <w:rFonts w:ascii="Times New Roman" w:hAnsi="Times New Roman"/>
                <w:sz w:val="24"/>
              </w:rPr>
              <w:t xml:space="preserve">articolo 379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287E598B" w14:textId="77777777" w:rsidTr="4D769726">
        <w:trPr>
          <w:trHeight w:val="680"/>
        </w:trPr>
        <w:tc>
          <w:tcPr>
            <w:tcW w:w="1384" w:type="dxa"/>
          </w:tcPr>
          <w:p w14:paraId="4AE3A0F7" w14:textId="77777777" w:rsidR="004A5BCD" w:rsidRPr="007F5B81" w:rsidRDefault="004A5BCD" w:rsidP="00260404">
            <w:pPr>
              <w:pStyle w:val="Applicationdirecte"/>
              <w:spacing w:before="60"/>
              <w:jc w:val="center"/>
            </w:pPr>
            <w:r w:rsidRPr="007F5B81">
              <w:lastRenderedPageBreak/>
              <w:t>2</w:t>
            </w:r>
          </w:p>
        </w:tc>
        <w:tc>
          <w:tcPr>
            <w:tcW w:w="7655" w:type="dxa"/>
          </w:tcPr>
          <w:p w14:paraId="19A303B7" w14:textId="77777777" w:rsidR="008B269B" w:rsidRPr="007F5B81" w:rsidRDefault="008B269B" w:rsidP="008B269B">
            <w:pPr>
              <w:spacing w:before="60" w:after="120"/>
              <w:jc w:val="both"/>
              <w:rPr>
                <w:rFonts w:ascii="Times New Roman" w:hAnsi="Times New Roman" w:cs="Times New Roman"/>
                <w:b/>
                <w:sz w:val="24"/>
              </w:rPr>
            </w:pPr>
            <w:r w:rsidRPr="007F5B81">
              <w:rPr>
                <w:rFonts w:ascii="Times New Roman" w:hAnsi="Times New Roman"/>
                <w:b/>
                <w:sz w:val="24"/>
              </w:rPr>
              <w:t>Rischio di credito (escluso il CCR) - Di cui metodo standardizzato</w:t>
            </w:r>
          </w:p>
          <w:p w14:paraId="1DD2511C" w14:textId="60C239B8" w:rsidR="004A5BCD" w:rsidRPr="007F5B81" w:rsidRDefault="009A4635" w:rsidP="0097538A">
            <w:pPr>
              <w:spacing w:before="60" w:after="120"/>
              <w:jc w:val="both"/>
              <w:rPr>
                <w:rFonts w:ascii="Times New Roman" w:eastAsia="Times New Roman" w:hAnsi="Times New Roman" w:cs="Times New Roman"/>
                <w:sz w:val="24"/>
              </w:rPr>
            </w:pPr>
            <w:r w:rsidRPr="007F5B81">
              <w:rPr>
                <w:rFonts w:ascii="Times New Roman" w:hAnsi="Times New Roman"/>
                <w:sz w:val="24"/>
              </w:rPr>
              <w:t>Gli RWEA e i requisiti di fondi propri calcolati conformemente al metodo standardizzato per il CR (parte tre, titolo</w:t>
            </w:r>
            <w:r w:rsidR="002F7766" w:rsidRPr="007F5B81">
              <w:rPr>
                <w:rFonts w:ascii="Times New Roman" w:hAnsi="Times New Roman"/>
                <w:sz w:val="24"/>
              </w:rPr>
              <w:t> </w:t>
            </w:r>
            <w:r w:rsidRPr="007F5B81">
              <w:rPr>
                <w:rFonts w:ascii="Times New Roman" w:hAnsi="Times New Roman"/>
                <w:sz w:val="24"/>
              </w:rPr>
              <w:t>II, capo</w:t>
            </w:r>
            <w:r w:rsidR="002F7766" w:rsidRPr="007F5B81">
              <w:rPr>
                <w:rFonts w:ascii="Times New Roman" w:hAnsi="Times New Roman"/>
                <w:sz w:val="24"/>
              </w:rPr>
              <w:t> </w:t>
            </w:r>
            <w:r w:rsidRPr="007F5B81">
              <w:rPr>
                <w:rFonts w:ascii="Times New Roman" w:hAnsi="Times New Roman"/>
                <w:sz w:val="24"/>
              </w:rPr>
              <w:t>2, e articolo</w:t>
            </w:r>
            <w:r w:rsidR="002F7766" w:rsidRPr="007F5B81">
              <w:rPr>
                <w:rFonts w:ascii="Times New Roman" w:hAnsi="Times New Roman"/>
                <w:sz w:val="24"/>
              </w:rPr>
              <w:t> </w:t>
            </w:r>
            <w:r w:rsidRPr="007F5B81">
              <w:rPr>
                <w:rFonts w:ascii="Times New Roman" w:hAnsi="Times New Roman"/>
                <w:sz w:val="24"/>
              </w:rPr>
              <w:t xml:space="preserve">379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1C43F82C" w14:textId="77777777" w:rsidTr="4D769726">
        <w:trPr>
          <w:trHeight w:val="436"/>
        </w:trPr>
        <w:tc>
          <w:tcPr>
            <w:tcW w:w="1384" w:type="dxa"/>
          </w:tcPr>
          <w:p w14:paraId="123DF015" w14:textId="77777777" w:rsidR="008B269B" w:rsidRPr="007F5B81" w:rsidRDefault="008B269B" w:rsidP="008B269B">
            <w:pPr>
              <w:pStyle w:val="Applicationdirecte"/>
              <w:spacing w:before="60"/>
              <w:jc w:val="center"/>
            </w:pPr>
            <w:r w:rsidRPr="007F5B81">
              <w:t>3</w:t>
            </w:r>
          </w:p>
        </w:tc>
        <w:tc>
          <w:tcPr>
            <w:tcW w:w="7655" w:type="dxa"/>
          </w:tcPr>
          <w:p w14:paraId="6D300D26" w14:textId="2612B8E7" w:rsidR="008B269B" w:rsidRPr="007F5B81" w:rsidRDefault="008B269B" w:rsidP="008B269B">
            <w:pPr>
              <w:spacing w:before="60" w:after="120"/>
              <w:jc w:val="both"/>
              <w:rPr>
                <w:rFonts w:ascii="Times New Roman" w:hAnsi="Times New Roman" w:cs="Times New Roman"/>
                <w:b/>
                <w:sz w:val="24"/>
              </w:rPr>
            </w:pPr>
            <w:r w:rsidRPr="007F5B81">
              <w:rPr>
                <w:rFonts w:ascii="Times New Roman" w:hAnsi="Times New Roman"/>
                <w:b/>
                <w:sz w:val="24"/>
              </w:rPr>
              <w:t xml:space="preserve">Rischio di credito (escluso il CCR) - Di cui metodo IRB di base (F-IRB) </w:t>
            </w:r>
          </w:p>
          <w:p w14:paraId="67755B7F" w14:textId="61546FFD" w:rsidR="008B269B" w:rsidRPr="007F5B81" w:rsidRDefault="009A4635" w:rsidP="4D769726">
            <w:pPr>
              <w:spacing w:before="60" w:after="120"/>
              <w:jc w:val="both"/>
              <w:rPr>
                <w:rFonts w:ascii="Times New Roman" w:eastAsia="Times New Roman" w:hAnsi="Times New Roman" w:cs="Times New Roman"/>
                <w:sz w:val="24"/>
              </w:rPr>
            </w:pPr>
            <w:r w:rsidRPr="007F5B81">
              <w:rPr>
                <w:rFonts w:ascii="Times New Roman" w:hAnsi="Times New Roman"/>
                <w:sz w:val="24"/>
              </w:rPr>
              <w:t>Gli RWEA e i requisiti di fondi propri calcolati conformemente al metodo basato sui rating interni di base per il rischio di credito (parte tre, titolo II, capo</w:t>
            </w:r>
            <w:r w:rsidR="002F7766" w:rsidRPr="007F5B81">
              <w:rPr>
                <w:rFonts w:ascii="Times New Roman" w:hAnsi="Times New Roman"/>
                <w:sz w:val="24"/>
              </w:rPr>
              <w:t> </w:t>
            </w:r>
            <w:r w:rsidRPr="007F5B81">
              <w:rPr>
                <w:rFonts w:ascii="Times New Roman" w:hAnsi="Times New Roman"/>
                <w:sz w:val="24"/>
              </w:rPr>
              <w:t xml:space="preserve">3, del regolamento (UE) </w:t>
            </w:r>
            <w:r w:rsidR="008C0CF3" w:rsidRPr="007F5B81">
              <w:rPr>
                <w:rFonts w:ascii="Times New Roman" w:hAnsi="Times New Roman"/>
                <w:sz w:val="24"/>
              </w:rPr>
              <w:t>n. </w:t>
            </w:r>
            <w:r w:rsidRPr="007F5B81">
              <w:rPr>
                <w:rFonts w:ascii="Times New Roman" w:hAnsi="Times New Roman"/>
                <w:sz w:val="24"/>
              </w:rPr>
              <w:t>575/2013), esclusi gli RWEA indicati alla riga 4 per le esposizioni da finanziamenti specializzati soggette al metodo di assegnazione, e alla riga EU 4a per gli strumenti di capitale soggetti al metodo della ponderazione semplice, compresi gli RWEA e i requisiti di fondi propri calcolati conformemente all</w:t>
            </w:r>
            <w:r w:rsidR="00225043" w:rsidRPr="007F5B81">
              <w:rPr>
                <w:rFonts w:ascii="Times New Roman" w:hAnsi="Times New Roman"/>
                <w:sz w:val="24"/>
              </w:rPr>
              <w:t>'</w:t>
            </w:r>
            <w:r w:rsidRPr="007F5B81">
              <w:rPr>
                <w:rFonts w:ascii="Times New Roman" w:hAnsi="Times New Roman"/>
                <w:sz w:val="24"/>
              </w:rPr>
              <w:t xml:space="preserve">articolo 379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12544419" w14:textId="77777777" w:rsidTr="4D769726">
        <w:trPr>
          <w:trHeight w:val="557"/>
        </w:trPr>
        <w:tc>
          <w:tcPr>
            <w:tcW w:w="1384" w:type="dxa"/>
            <w:vAlign w:val="center"/>
          </w:tcPr>
          <w:p w14:paraId="76946C13" w14:textId="77777777" w:rsidR="00FA1376" w:rsidRPr="007F5B81" w:rsidRDefault="00460FF6" w:rsidP="00FA1376">
            <w:pPr>
              <w:pStyle w:val="Applicationdirecte"/>
              <w:spacing w:before="60"/>
              <w:jc w:val="center"/>
            </w:pPr>
            <w:r w:rsidRPr="007F5B81">
              <w:t>4</w:t>
            </w:r>
          </w:p>
        </w:tc>
        <w:tc>
          <w:tcPr>
            <w:tcW w:w="7655" w:type="dxa"/>
          </w:tcPr>
          <w:p w14:paraId="370308AB" w14:textId="0FFC281F" w:rsidR="00FA1376" w:rsidRPr="007F5B81" w:rsidRDefault="00FA1376" w:rsidP="00FA1376">
            <w:pPr>
              <w:spacing w:before="60" w:after="120"/>
              <w:jc w:val="both"/>
              <w:rPr>
                <w:rFonts w:ascii="Times New Roman" w:hAnsi="Times New Roman" w:cs="Times New Roman"/>
                <w:b/>
                <w:sz w:val="24"/>
              </w:rPr>
            </w:pPr>
            <w:r w:rsidRPr="007F5B81">
              <w:rPr>
                <w:rFonts w:ascii="Times New Roman" w:hAnsi="Times New Roman"/>
                <w:b/>
                <w:sz w:val="24"/>
              </w:rPr>
              <w:t>Rischio di credito (escluso il CCR) - Di cui metodo di assegnazione</w:t>
            </w:r>
          </w:p>
          <w:p w14:paraId="0A705407" w14:textId="0C947247" w:rsidR="00FA1376" w:rsidRPr="007F5B81" w:rsidRDefault="009A4635" w:rsidP="0077689B">
            <w:pPr>
              <w:spacing w:before="60" w:after="120"/>
              <w:jc w:val="both"/>
              <w:rPr>
                <w:rFonts w:ascii="Times New Roman" w:hAnsi="Times New Roman" w:cs="Times New Roman"/>
                <w:sz w:val="24"/>
              </w:rPr>
            </w:pPr>
            <w:r w:rsidRPr="007F5B81">
              <w:rPr>
                <w:rFonts w:ascii="Times New Roman" w:hAnsi="Times New Roman"/>
                <w:sz w:val="24"/>
              </w:rPr>
              <w:t>Gli RWEA e i requisiti di fondi propri per le esposizioni da finanziamenti specializzati soggetti al metodo di assegnazione calcolati conformemente all</w:t>
            </w:r>
            <w:r w:rsidR="00225043" w:rsidRPr="007F5B81">
              <w:rPr>
                <w:rFonts w:ascii="Times New Roman" w:hAnsi="Times New Roman"/>
                <w:sz w:val="24"/>
              </w:rPr>
              <w:t>'</w:t>
            </w:r>
            <w:r w:rsidRPr="007F5B81">
              <w:rPr>
                <w:rFonts w:ascii="Times New Roman" w:hAnsi="Times New Roman"/>
                <w:sz w:val="24"/>
              </w:rPr>
              <w:t xml:space="preserve">articolo 153, paragrafo 5,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003EB127" w14:textId="77777777" w:rsidTr="4D769726">
        <w:trPr>
          <w:trHeight w:val="557"/>
        </w:trPr>
        <w:tc>
          <w:tcPr>
            <w:tcW w:w="1384" w:type="dxa"/>
            <w:vAlign w:val="center"/>
          </w:tcPr>
          <w:p w14:paraId="45C5255C" w14:textId="77777777" w:rsidR="00FA1376" w:rsidRPr="007F5B81" w:rsidRDefault="00FA1376" w:rsidP="00FA1376">
            <w:pPr>
              <w:pStyle w:val="Applicationdirecte"/>
              <w:spacing w:before="60"/>
              <w:jc w:val="center"/>
            </w:pPr>
            <w:r w:rsidRPr="007F5B81">
              <w:t>EU 4a</w:t>
            </w:r>
          </w:p>
        </w:tc>
        <w:tc>
          <w:tcPr>
            <w:tcW w:w="7655" w:type="dxa"/>
          </w:tcPr>
          <w:p w14:paraId="37370FB1" w14:textId="77777777" w:rsidR="00FA1376" w:rsidRPr="007F5B81" w:rsidRDefault="00FA1376" w:rsidP="00FA1376">
            <w:pPr>
              <w:spacing w:before="60" w:after="120"/>
              <w:jc w:val="both"/>
              <w:rPr>
                <w:rFonts w:ascii="Times New Roman" w:hAnsi="Times New Roman" w:cs="Times New Roman"/>
                <w:b/>
                <w:sz w:val="24"/>
              </w:rPr>
            </w:pPr>
            <w:r w:rsidRPr="007F5B81">
              <w:rPr>
                <w:rFonts w:ascii="Times New Roman" w:hAnsi="Times New Roman"/>
                <w:b/>
                <w:sz w:val="24"/>
              </w:rPr>
              <w:t>Rischio di credito (escluso il CCR) - Di cui strumenti di capitale soggetti al metodo della ponderazione semplice</w:t>
            </w:r>
          </w:p>
          <w:p w14:paraId="5661C7E6" w14:textId="7052E450" w:rsidR="00FA1376" w:rsidRPr="007F5B81" w:rsidRDefault="009A4635" w:rsidP="0077689B">
            <w:pPr>
              <w:spacing w:before="60" w:after="120"/>
              <w:jc w:val="both"/>
              <w:rPr>
                <w:rFonts w:ascii="Times New Roman" w:eastAsia="Times New Roman" w:hAnsi="Times New Roman" w:cs="Times New Roman"/>
                <w:sz w:val="24"/>
              </w:rPr>
            </w:pPr>
            <w:r w:rsidRPr="007F5B81">
              <w:rPr>
                <w:rFonts w:ascii="Times New Roman" w:hAnsi="Times New Roman"/>
                <w:sz w:val="24"/>
              </w:rPr>
              <w:t>Gli RWEA e i requisiti di fondi propri per le esposizioni in strumenti di capitale quando si applicano le disposizioni transitorie di cui all</w:t>
            </w:r>
            <w:r w:rsidR="00225043" w:rsidRPr="007F5B81">
              <w:rPr>
                <w:rFonts w:ascii="Times New Roman" w:hAnsi="Times New Roman"/>
                <w:sz w:val="24"/>
              </w:rPr>
              <w:t>'</w:t>
            </w:r>
            <w:r w:rsidRPr="007F5B81">
              <w:rPr>
                <w:rFonts w:ascii="Times New Roman" w:hAnsi="Times New Roman"/>
                <w:sz w:val="24"/>
              </w:rPr>
              <w:t xml:space="preserve">articolo 495, paragrafo 1), lettera b),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69AF17D3" w14:textId="77777777" w:rsidTr="4D769726">
        <w:trPr>
          <w:trHeight w:val="557"/>
        </w:trPr>
        <w:tc>
          <w:tcPr>
            <w:tcW w:w="1384" w:type="dxa"/>
            <w:vAlign w:val="center"/>
          </w:tcPr>
          <w:p w14:paraId="001EDC8B" w14:textId="77777777" w:rsidR="00460FF6" w:rsidRPr="007F5B81" w:rsidRDefault="00460FF6" w:rsidP="00B2180A">
            <w:pPr>
              <w:pStyle w:val="Applicationdirecte"/>
              <w:spacing w:before="60"/>
              <w:jc w:val="center"/>
            </w:pPr>
            <w:r w:rsidRPr="007F5B81">
              <w:t>5</w:t>
            </w:r>
          </w:p>
        </w:tc>
        <w:tc>
          <w:tcPr>
            <w:tcW w:w="7655" w:type="dxa"/>
          </w:tcPr>
          <w:p w14:paraId="3AFF7CE4" w14:textId="27FE8FDF" w:rsidR="00460FF6" w:rsidRPr="007F5B81" w:rsidRDefault="00460FF6" w:rsidP="00B2180A">
            <w:pPr>
              <w:spacing w:before="60" w:after="120"/>
              <w:jc w:val="both"/>
              <w:rPr>
                <w:rFonts w:ascii="Times New Roman" w:hAnsi="Times New Roman" w:cs="Times New Roman"/>
                <w:b/>
                <w:sz w:val="24"/>
              </w:rPr>
            </w:pPr>
            <w:r w:rsidRPr="007F5B81">
              <w:rPr>
                <w:rFonts w:ascii="Times New Roman" w:hAnsi="Times New Roman"/>
                <w:b/>
                <w:sz w:val="24"/>
              </w:rPr>
              <w:t>Rischio di credito (escluso il CCR) - Di cui metodo IRB avanzato (A-IRB)</w:t>
            </w:r>
          </w:p>
          <w:p w14:paraId="7667081C" w14:textId="1948E439" w:rsidR="00460FF6" w:rsidRPr="007F5B81" w:rsidRDefault="00460FF6" w:rsidP="4D769726">
            <w:pPr>
              <w:spacing w:before="60" w:after="120"/>
              <w:jc w:val="both"/>
              <w:rPr>
                <w:rFonts w:ascii="Times New Roman" w:eastAsia="Times New Roman" w:hAnsi="Times New Roman" w:cs="Times New Roman"/>
                <w:sz w:val="24"/>
              </w:rPr>
            </w:pPr>
            <w:r w:rsidRPr="007F5B81">
              <w:rPr>
                <w:rFonts w:ascii="Times New Roman" w:hAnsi="Times New Roman"/>
                <w:sz w:val="24"/>
              </w:rPr>
              <w:t xml:space="preserve">Gli RWEA e i requisiti di fondi propri calcolati conformemente al metodo basato sui rating interni avanzato per il rischio di credito (parte tre, titolo II, capo 3, del regolamento (UE) </w:t>
            </w:r>
            <w:r w:rsidR="008C0CF3" w:rsidRPr="007F5B81">
              <w:rPr>
                <w:rFonts w:ascii="Times New Roman" w:hAnsi="Times New Roman"/>
                <w:sz w:val="24"/>
              </w:rPr>
              <w:t>n. </w:t>
            </w:r>
            <w:r w:rsidRPr="007F5B81">
              <w:rPr>
                <w:rFonts w:ascii="Times New Roman" w:hAnsi="Times New Roman"/>
                <w:sz w:val="24"/>
              </w:rPr>
              <w:t>575/2013), esclusi gli RWEA di cui alla riga</w:t>
            </w:r>
            <w:r w:rsidR="002F7766" w:rsidRPr="007F5B81">
              <w:rPr>
                <w:rFonts w:ascii="Times New Roman" w:hAnsi="Times New Roman"/>
                <w:sz w:val="24"/>
              </w:rPr>
              <w:t> </w:t>
            </w:r>
            <w:r w:rsidRPr="007F5B81">
              <w:rPr>
                <w:rFonts w:ascii="Times New Roman" w:hAnsi="Times New Roman"/>
                <w:sz w:val="24"/>
              </w:rPr>
              <w:t>4 per le esposizioni da finanziamenti specializzati soggette al metodo di assegnazione, e alla riga EU 4a per gli strumenti di capitale in base al metodo della ponderazione semplice, compresi gli RWEA e i requisiti di fondi propri calcolati conformemente all</w:t>
            </w:r>
            <w:r w:rsidR="00225043" w:rsidRPr="007F5B81">
              <w:rPr>
                <w:rFonts w:ascii="Times New Roman" w:hAnsi="Times New Roman"/>
                <w:sz w:val="24"/>
              </w:rPr>
              <w:t>'</w:t>
            </w:r>
            <w:r w:rsidRPr="007F5B81">
              <w:rPr>
                <w:rFonts w:ascii="Times New Roman" w:hAnsi="Times New Roman"/>
                <w:sz w:val="24"/>
              </w:rPr>
              <w:t xml:space="preserve">articolo 379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79D52CCD" w14:textId="77777777" w:rsidTr="4D769726">
        <w:trPr>
          <w:trHeight w:val="557"/>
        </w:trPr>
        <w:tc>
          <w:tcPr>
            <w:tcW w:w="1384" w:type="dxa"/>
            <w:vAlign w:val="center"/>
          </w:tcPr>
          <w:p w14:paraId="7D31EB04" w14:textId="77777777" w:rsidR="00FA1376" w:rsidRPr="007F5B81" w:rsidRDefault="004D588F" w:rsidP="004D588F">
            <w:pPr>
              <w:pStyle w:val="Applicationdirecte"/>
              <w:spacing w:before="60"/>
              <w:jc w:val="center"/>
            </w:pPr>
            <w:r w:rsidRPr="007F5B81">
              <w:t>6</w:t>
            </w:r>
          </w:p>
        </w:tc>
        <w:tc>
          <w:tcPr>
            <w:tcW w:w="7655" w:type="dxa"/>
          </w:tcPr>
          <w:p w14:paraId="7F11F1D5" w14:textId="77777777" w:rsidR="00FA1376" w:rsidRPr="007F5B81" w:rsidRDefault="00FA1376" w:rsidP="00FA1376">
            <w:pPr>
              <w:spacing w:before="60" w:after="120"/>
              <w:jc w:val="both"/>
              <w:rPr>
                <w:rFonts w:ascii="Times New Roman" w:hAnsi="Times New Roman" w:cs="Times New Roman"/>
                <w:b/>
                <w:sz w:val="24"/>
              </w:rPr>
            </w:pPr>
            <w:r w:rsidRPr="007F5B81">
              <w:rPr>
                <w:rFonts w:ascii="Times New Roman" w:hAnsi="Times New Roman"/>
                <w:b/>
                <w:sz w:val="24"/>
              </w:rPr>
              <w:t xml:space="preserve">Rischio di controparte (CCR) </w:t>
            </w:r>
          </w:p>
          <w:p w14:paraId="6E778278" w14:textId="06781785" w:rsidR="00FA1376" w:rsidRPr="007F5B81" w:rsidRDefault="009A4635" w:rsidP="4D769726">
            <w:pPr>
              <w:spacing w:before="60" w:after="120"/>
              <w:jc w:val="both"/>
              <w:rPr>
                <w:rFonts w:ascii="Times New Roman" w:eastAsia="Times New Roman" w:hAnsi="Times New Roman" w:cs="Times New Roman"/>
                <w:sz w:val="24"/>
              </w:rPr>
            </w:pPr>
            <w:r w:rsidRPr="007F5B81">
              <w:rPr>
                <w:rFonts w:ascii="Times New Roman" w:hAnsi="Times New Roman"/>
                <w:sz w:val="24"/>
              </w:rPr>
              <w:t>Gli RWEA e i requisiti di fondi propri calcolati conformemente alla parte tre, titolo</w:t>
            </w:r>
            <w:r w:rsidR="002F7766" w:rsidRPr="007F5B81">
              <w:rPr>
                <w:rFonts w:ascii="Times New Roman" w:hAnsi="Times New Roman"/>
                <w:sz w:val="24"/>
              </w:rPr>
              <w:t> </w:t>
            </w:r>
            <w:r w:rsidRPr="007F5B81">
              <w:rPr>
                <w:rFonts w:ascii="Times New Roman" w:hAnsi="Times New Roman"/>
                <w:sz w:val="24"/>
              </w:rPr>
              <w:t>II, capo</w:t>
            </w:r>
            <w:r w:rsidR="002F7766" w:rsidRPr="007F5B81">
              <w:rPr>
                <w:rFonts w:ascii="Times New Roman" w:hAnsi="Times New Roman"/>
                <w:sz w:val="24"/>
              </w:rPr>
              <w:t> </w:t>
            </w:r>
            <w:r w:rsidRPr="007F5B81">
              <w:rPr>
                <w:rFonts w:ascii="Times New Roman" w:hAnsi="Times New Roman"/>
                <w:sz w:val="24"/>
              </w:rPr>
              <w:t xml:space="preserve">6, del regolamento (UE) </w:t>
            </w:r>
            <w:r w:rsidR="008C0CF3" w:rsidRPr="007F5B81">
              <w:rPr>
                <w:rFonts w:ascii="Times New Roman" w:hAnsi="Times New Roman"/>
                <w:sz w:val="24"/>
              </w:rPr>
              <w:t>n. </w:t>
            </w:r>
            <w:r w:rsidRPr="007F5B81">
              <w:rPr>
                <w:rFonts w:ascii="Times New Roman" w:hAnsi="Times New Roman"/>
                <w:sz w:val="24"/>
              </w:rPr>
              <w:t>575/2013 per il rischio di controparte.</w:t>
            </w:r>
          </w:p>
        </w:tc>
      </w:tr>
      <w:tr w:rsidR="00232C88" w:rsidRPr="007F5B81" w14:paraId="75B82B0F" w14:textId="77777777" w:rsidTr="4D769726">
        <w:trPr>
          <w:trHeight w:val="557"/>
        </w:trPr>
        <w:tc>
          <w:tcPr>
            <w:tcW w:w="1384" w:type="dxa"/>
            <w:vAlign w:val="center"/>
          </w:tcPr>
          <w:p w14:paraId="0224B461" w14:textId="77777777" w:rsidR="00FA1376" w:rsidRPr="007F5B81" w:rsidRDefault="004D588F" w:rsidP="00FA1376">
            <w:pPr>
              <w:pStyle w:val="Applicationdirecte"/>
              <w:spacing w:before="60"/>
              <w:jc w:val="center"/>
            </w:pPr>
            <w:r w:rsidRPr="007F5B81">
              <w:t>7</w:t>
            </w:r>
          </w:p>
        </w:tc>
        <w:tc>
          <w:tcPr>
            <w:tcW w:w="7655" w:type="dxa"/>
          </w:tcPr>
          <w:p w14:paraId="5528A31C" w14:textId="62213072" w:rsidR="00FA1376" w:rsidRPr="007F5B81" w:rsidRDefault="00FA1376" w:rsidP="00FA1376">
            <w:pPr>
              <w:spacing w:before="60" w:after="120"/>
              <w:jc w:val="both"/>
              <w:rPr>
                <w:rFonts w:ascii="Times New Roman" w:hAnsi="Times New Roman" w:cs="Times New Roman"/>
                <w:b/>
                <w:sz w:val="24"/>
              </w:rPr>
            </w:pPr>
            <w:r w:rsidRPr="007F5B81">
              <w:rPr>
                <w:rFonts w:ascii="Times New Roman" w:hAnsi="Times New Roman"/>
                <w:b/>
                <w:sz w:val="24"/>
              </w:rPr>
              <w:t xml:space="preserve">CCR - Di cui metodo standardizzato </w:t>
            </w:r>
          </w:p>
          <w:p w14:paraId="13065A05" w14:textId="209674C0" w:rsidR="00FA1376" w:rsidRPr="007F5B81" w:rsidRDefault="009A4635" w:rsidP="4D769726">
            <w:pPr>
              <w:spacing w:before="60" w:after="120"/>
              <w:jc w:val="both"/>
              <w:rPr>
                <w:rFonts w:ascii="Times New Roman" w:hAnsi="Times New Roman" w:cs="Times New Roman"/>
                <w:sz w:val="24"/>
              </w:rPr>
            </w:pPr>
            <w:r w:rsidRPr="007F5B81">
              <w:rPr>
                <w:rFonts w:ascii="Times New Roman" w:hAnsi="Times New Roman"/>
                <w:sz w:val="24"/>
              </w:rPr>
              <w:t xml:space="preserve">Gli RWEA e i requisiti di fondi propri calcolati conformemente alla parte tre, titolo II, capo 6, sezione 3,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16331F3C" w14:textId="77777777" w:rsidTr="4D769726">
        <w:trPr>
          <w:trHeight w:val="557"/>
        </w:trPr>
        <w:tc>
          <w:tcPr>
            <w:tcW w:w="1384" w:type="dxa"/>
            <w:vAlign w:val="center"/>
          </w:tcPr>
          <w:p w14:paraId="3558D5F6" w14:textId="77777777" w:rsidR="00FA1376" w:rsidRPr="007F5B81" w:rsidRDefault="004D588F" w:rsidP="00FA1376">
            <w:pPr>
              <w:pStyle w:val="Applicationdirecte"/>
              <w:spacing w:before="60"/>
              <w:jc w:val="center"/>
            </w:pPr>
            <w:r w:rsidRPr="007F5B81">
              <w:t>8</w:t>
            </w:r>
          </w:p>
        </w:tc>
        <w:tc>
          <w:tcPr>
            <w:tcW w:w="7655" w:type="dxa"/>
          </w:tcPr>
          <w:p w14:paraId="2C150D6B" w14:textId="77777777" w:rsidR="00FA1376" w:rsidRPr="007F5B81" w:rsidRDefault="00FA1376" w:rsidP="00FA1376">
            <w:pPr>
              <w:spacing w:before="60" w:after="120"/>
              <w:jc w:val="both"/>
              <w:rPr>
                <w:rFonts w:ascii="Times New Roman" w:hAnsi="Times New Roman" w:cs="Times New Roman"/>
                <w:b/>
                <w:sz w:val="24"/>
              </w:rPr>
            </w:pPr>
            <w:r w:rsidRPr="007F5B81">
              <w:rPr>
                <w:rFonts w:ascii="Times New Roman" w:hAnsi="Times New Roman"/>
                <w:b/>
                <w:sz w:val="24"/>
              </w:rPr>
              <w:t xml:space="preserve">CCR - Di cui metodo dei modelli interni (IMM) </w:t>
            </w:r>
          </w:p>
          <w:p w14:paraId="3EB08D8D" w14:textId="31CF64D6" w:rsidR="00FA1376" w:rsidRPr="007F5B81" w:rsidRDefault="009A4635" w:rsidP="002635C4">
            <w:pPr>
              <w:spacing w:before="60" w:after="120"/>
              <w:jc w:val="both"/>
              <w:rPr>
                <w:rFonts w:ascii="Times New Roman" w:hAnsi="Times New Roman" w:cs="Times New Roman"/>
                <w:sz w:val="24"/>
              </w:rPr>
            </w:pPr>
            <w:r w:rsidRPr="007F5B81">
              <w:rPr>
                <w:rFonts w:ascii="Times New Roman" w:hAnsi="Times New Roman"/>
                <w:sz w:val="24"/>
              </w:rPr>
              <w:t>Gli RWEA e i requisiti di fondi propri calcolati conformemente all</w:t>
            </w:r>
            <w:r w:rsidR="00225043" w:rsidRPr="007F5B81">
              <w:rPr>
                <w:rFonts w:ascii="Times New Roman" w:hAnsi="Times New Roman"/>
                <w:sz w:val="24"/>
              </w:rPr>
              <w:t>'</w:t>
            </w:r>
            <w:r w:rsidRPr="007F5B81">
              <w:rPr>
                <w:rFonts w:ascii="Times New Roman" w:hAnsi="Times New Roman"/>
                <w:sz w:val="24"/>
              </w:rPr>
              <w:t>articolo</w:t>
            </w:r>
            <w:r w:rsidR="002F7766" w:rsidRPr="007F5B81">
              <w:rPr>
                <w:rFonts w:ascii="Times New Roman" w:hAnsi="Times New Roman"/>
                <w:sz w:val="24"/>
              </w:rPr>
              <w:t> </w:t>
            </w:r>
            <w:r w:rsidRPr="007F5B81">
              <w:rPr>
                <w:rFonts w:ascii="Times New Roman" w:hAnsi="Times New Roman"/>
                <w:sz w:val="24"/>
              </w:rPr>
              <w:t xml:space="preserve">283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58D7FF91" w14:textId="77777777" w:rsidTr="4D769726">
        <w:trPr>
          <w:trHeight w:val="557"/>
        </w:trPr>
        <w:tc>
          <w:tcPr>
            <w:tcW w:w="1384" w:type="dxa"/>
          </w:tcPr>
          <w:p w14:paraId="4241FF70" w14:textId="77777777" w:rsidR="004D588F" w:rsidRPr="007F5B81" w:rsidRDefault="004D588F" w:rsidP="004D588F">
            <w:pPr>
              <w:pStyle w:val="Applicationdirecte"/>
              <w:spacing w:before="60"/>
              <w:jc w:val="center"/>
            </w:pPr>
            <w:r w:rsidRPr="007F5B81">
              <w:lastRenderedPageBreak/>
              <w:t>EU 8a</w:t>
            </w:r>
          </w:p>
        </w:tc>
        <w:tc>
          <w:tcPr>
            <w:tcW w:w="7655" w:type="dxa"/>
          </w:tcPr>
          <w:p w14:paraId="78F13FD4" w14:textId="77777777" w:rsidR="004D588F" w:rsidRPr="007F5B81" w:rsidRDefault="004D588F" w:rsidP="004D588F">
            <w:pPr>
              <w:spacing w:before="60" w:after="120"/>
              <w:jc w:val="both"/>
              <w:rPr>
                <w:rFonts w:ascii="Times New Roman" w:hAnsi="Times New Roman" w:cs="Times New Roman"/>
                <w:b/>
                <w:sz w:val="24"/>
              </w:rPr>
            </w:pPr>
            <w:r w:rsidRPr="007F5B81">
              <w:rPr>
                <w:rFonts w:ascii="Times New Roman" w:hAnsi="Times New Roman"/>
                <w:b/>
                <w:sz w:val="24"/>
              </w:rPr>
              <w:t>CCR - Di cui esposizioni verso una CCP</w:t>
            </w:r>
          </w:p>
          <w:p w14:paraId="316A5F55" w14:textId="5AC85A82" w:rsidR="00194611" w:rsidRPr="007F5B81" w:rsidRDefault="004D588F" w:rsidP="4D769726">
            <w:pPr>
              <w:spacing w:before="60" w:after="120"/>
              <w:jc w:val="both"/>
              <w:rPr>
                <w:rFonts w:ascii="Times New Roman" w:hAnsi="Times New Roman" w:cs="Times New Roman"/>
                <w:sz w:val="24"/>
              </w:rPr>
            </w:pPr>
            <w:r w:rsidRPr="007F5B81">
              <w:rPr>
                <w:rFonts w:ascii="Times New Roman" w:hAnsi="Times New Roman"/>
                <w:sz w:val="24"/>
              </w:rPr>
              <w:t xml:space="preserve">Gli RWEA e i requisiti di fondi propri calcolati conformemente alla parte tre, titolo II, capo 6, sezione 9,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25F8E9B4" w14:textId="77777777" w:rsidTr="4D769726">
        <w:trPr>
          <w:trHeight w:val="557"/>
        </w:trPr>
        <w:tc>
          <w:tcPr>
            <w:tcW w:w="1384" w:type="dxa"/>
          </w:tcPr>
          <w:p w14:paraId="4FF5AE00" w14:textId="77777777" w:rsidR="004D588F" w:rsidRPr="007F5B81" w:rsidRDefault="004D588F" w:rsidP="004D588F">
            <w:pPr>
              <w:pStyle w:val="Applicationdirecte"/>
              <w:spacing w:before="60"/>
              <w:jc w:val="center"/>
            </w:pPr>
            <w:r w:rsidRPr="007F5B81">
              <w:t>9</w:t>
            </w:r>
          </w:p>
        </w:tc>
        <w:tc>
          <w:tcPr>
            <w:tcW w:w="7655" w:type="dxa"/>
          </w:tcPr>
          <w:p w14:paraId="1F211550" w14:textId="77777777" w:rsidR="004D588F" w:rsidRPr="007F5B81" w:rsidRDefault="004D588F" w:rsidP="004D588F">
            <w:pPr>
              <w:spacing w:before="60" w:after="120"/>
              <w:jc w:val="both"/>
              <w:rPr>
                <w:rFonts w:ascii="Times New Roman" w:hAnsi="Times New Roman" w:cs="Times New Roman"/>
                <w:b/>
                <w:sz w:val="24"/>
              </w:rPr>
            </w:pPr>
            <w:r w:rsidRPr="007F5B81">
              <w:rPr>
                <w:rFonts w:ascii="Times New Roman" w:hAnsi="Times New Roman"/>
                <w:b/>
                <w:sz w:val="24"/>
              </w:rPr>
              <w:t>CCR - Di cui altri CCR</w:t>
            </w:r>
          </w:p>
          <w:p w14:paraId="533B5356" w14:textId="78A15893" w:rsidR="004D588F" w:rsidRPr="007F5B81" w:rsidRDefault="48604EBF" w:rsidP="7A5B4152">
            <w:pPr>
              <w:spacing w:before="60" w:after="120"/>
              <w:jc w:val="both"/>
              <w:rPr>
                <w:rFonts w:ascii="Times New Roman" w:hAnsi="Times New Roman" w:cs="Times New Roman"/>
                <w:sz w:val="24"/>
              </w:rPr>
            </w:pPr>
            <w:r w:rsidRPr="007F5B81">
              <w:rPr>
                <w:rFonts w:ascii="Times New Roman" w:hAnsi="Times New Roman"/>
                <w:sz w:val="24"/>
              </w:rPr>
              <w:t>I CCR RWEA e i requisiti di fondi propri non indicati nelle righe 7, 8 e EU</w:t>
            </w:r>
            <w:r w:rsidR="002F7766" w:rsidRPr="007F5B81">
              <w:rPr>
                <w:rFonts w:ascii="Times New Roman" w:hAnsi="Times New Roman"/>
                <w:sz w:val="24"/>
              </w:rPr>
              <w:t> </w:t>
            </w:r>
            <w:proofErr w:type="gramStart"/>
            <w:r w:rsidRPr="007F5B81">
              <w:rPr>
                <w:rFonts w:ascii="Times New Roman" w:hAnsi="Times New Roman"/>
                <w:sz w:val="24"/>
              </w:rPr>
              <w:t>8a</w:t>
            </w:r>
            <w:proofErr w:type="gramEnd"/>
            <w:r w:rsidRPr="007F5B81">
              <w:rPr>
                <w:rFonts w:ascii="Times New Roman" w:hAnsi="Times New Roman"/>
                <w:sz w:val="24"/>
              </w:rPr>
              <w:t>.</w:t>
            </w:r>
          </w:p>
        </w:tc>
      </w:tr>
      <w:tr w:rsidR="00232C88" w:rsidRPr="007F5B81" w14:paraId="76E49737" w14:textId="77777777" w:rsidTr="4D769726">
        <w:trPr>
          <w:trHeight w:val="557"/>
        </w:trPr>
        <w:tc>
          <w:tcPr>
            <w:tcW w:w="1384" w:type="dxa"/>
          </w:tcPr>
          <w:p w14:paraId="592A619A" w14:textId="77777777" w:rsidR="004D588F" w:rsidRPr="007F5B81" w:rsidRDefault="004D588F" w:rsidP="004D588F">
            <w:pPr>
              <w:pStyle w:val="Applicationdirecte"/>
              <w:spacing w:before="60"/>
              <w:jc w:val="center"/>
            </w:pPr>
            <w:r w:rsidRPr="007F5B81">
              <w:t>10</w:t>
            </w:r>
          </w:p>
        </w:tc>
        <w:tc>
          <w:tcPr>
            <w:tcW w:w="7655" w:type="dxa"/>
          </w:tcPr>
          <w:p w14:paraId="6FBF49C6" w14:textId="22C1CF03" w:rsidR="004D588F" w:rsidRPr="007F5B81" w:rsidRDefault="6B84787B" w:rsidP="7A5B4152">
            <w:pPr>
              <w:spacing w:before="60" w:after="120" w:line="259" w:lineRule="auto"/>
              <w:jc w:val="both"/>
              <w:rPr>
                <w:rFonts w:ascii="Times New Roman" w:hAnsi="Times New Roman" w:cs="Times New Roman"/>
                <w:b/>
                <w:bCs/>
                <w:sz w:val="24"/>
              </w:rPr>
            </w:pPr>
            <w:r w:rsidRPr="007F5B81">
              <w:rPr>
                <w:rFonts w:ascii="Times New Roman" w:hAnsi="Times New Roman"/>
                <w:b/>
                <w:sz w:val="24"/>
              </w:rPr>
              <w:t>Rischio di aggiustamento della valutazione del credito – Rischio di CVA</w:t>
            </w:r>
          </w:p>
          <w:p w14:paraId="49EF2829" w14:textId="194F92CF" w:rsidR="004D588F" w:rsidRPr="007F5B81" w:rsidRDefault="7031397C" w:rsidP="4D769726">
            <w:pPr>
              <w:spacing w:before="60" w:after="120" w:line="259" w:lineRule="auto"/>
              <w:jc w:val="both"/>
              <w:rPr>
                <w:rFonts w:ascii="Times New Roman" w:hAnsi="Times New Roman" w:cs="Times New Roman"/>
                <w:sz w:val="24"/>
              </w:rPr>
            </w:pPr>
            <w:r w:rsidRPr="007F5B81">
              <w:rPr>
                <w:rFonts w:ascii="Times New Roman" w:hAnsi="Times New Roman"/>
                <w:sz w:val="24"/>
              </w:rPr>
              <w:t xml:space="preserve">Gli RWEA e i requisiti di fondi propri calcolati conformemente alla parte tre, titolo VI,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1A547643" w14:textId="77777777" w:rsidTr="4D769726">
        <w:trPr>
          <w:trHeight w:val="557"/>
        </w:trPr>
        <w:tc>
          <w:tcPr>
            <w:tcW w:w="1384" w:type="dxa"/>
          </w:tcPr>
          <w:p w14:paraId="3C94C191" w14:textId="4A298BE2" w:rsidR="6B84787B" w:rsidRPr="007F5B81" w:rsidRDefault="6B84787B" w:rsidP="00254EDB">
            <w:pPr>
              <w:pStyle w:val="Applicationdirecte"/>
              <w:spacing w:before="60" w:line="259" w:lineRule="auto"/>
              <w:jc w:val="center"/>
            </w:pPr>
            <w:r w:rsidRPr="007F5B81">
              <w:t>EU 10a</w:t>
            </w:r>
          </w:p>
        </w:tc>
        <w:tc>
          <w:tcPr>
            <w:tcW w:w="7655" w:type="dxa"/>
          </w:tcPr>
          <w:p w14:paraId="6CC156C7" w14:textId="4E5A33FC" w:rsidR="6B84787B" w:rsidRPr="007F5B81" w:rsidRDefault="6B84787B" w:rsidP="00254EDB">
            <w:pPr>
              <w:spacing w:before="60" w:after="120" w:line="259" w:lineRule="auto"/>
              <w:jc w:val="both"/>
              <w:rPr>
                <w:rFonts w:ascii="Times New Roman" w:hAnsi="Times New Roman" w:cs="Times New Roman"/>
                <w:b/>
                <w:bCs/>
                <w:sz w:val="24"/>
              </w:rPr>
            </w:pPr>
            <w:r w:rsidRPr="007F5B81">
              <w:rPr>
                <w:rFonts w:ascii="Times New Roman" w:hAnsi="Times New Roman"/>
                <w:b/>
                <w:sz w:val="24"/>
              </w:rPr>
              <w:t>Rischio di CVA – Di cui metodo standardizzato (SA)</w:t>
            </w:r>
          </w:p>
          <w:p w14:paraId="1299BEF8" w14:textId="2717A8D9" w:rsidR="15A479FF" w:rsidRPr="007F5B81" w:rsidRDefault="15A479FF" w:rsidP="00254EDB">
            <w:pPr>
              <w:spacing w:before="60" w:after="120" w:line="259" w:lineRule="auto"/>
              <w:jc w:val="both"/>
              <w:rPr>
                <w:rFonts w:ascii="Times New Roman" w:hAnsi="Times New Roman" w:cs="Times New Roman"/>
                <w:sz w:val="24"/>
              </w:rPr>
            </w:pPr>
            <w:r w:rsidRPr="007F5B81">
              <w:rPr>
                <w:rFonts w:ascii="Times New Roman" w:hAnsi="Times New Roman"/>
                <w:sz w:val="24"/>
              </w:rPr>
              <w:t>Gli RWEA e i requisiti di fondi propri calcolati conformemente all</w:t>
            </w:r>
            <w:r w:rsidR="00225043" w:rsidRPr="007F5B81">
              <w:rPr>
                <w:rFonts w:ascii="Times New Roman" w:hAnsi="Times New Roman"/>
                <w:sz w:val="24"/>
              </w:rPr>
              <w:t>'</w:t>
            </w:r>
            <w:r w:rsidRPr="007F5B81">
              <w:rPr>
                <w:rFonts w:ascii="Times New Roman" w:hAnsi="Times New Roman"/>
                <w:sz w:val="24"/>
              </w:rPr>
              <w:t>articolo</w:t>
            </w:r>
            <w:r w:rsidR="002F7766" w:rsidRPr="007F5B81">
              <w:rPr>
                <w:rFonts w:ascii="Times New Roman" w:hAnsi="Times New Roman"/>
                <w:sz w:val="24"/>
              </w:rPr>
              <w:t> </w:t>
            </w:r>
            <w:r w:rsidRPr="007F5B81">
              <w:rPr>
                <w:rFonts w:ascii="Times New Roman" w:hAnsi="Times New Roman"/>
                <w:sz w:val="24"/>
              </w:rPr>
              <w:t xml:space="preserve">383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02EE7C20" w14:textId="77777777" w:rsidTr="4D769726">
        <w:trPr>
          <w:trHeight w:val="557"/>
        </w:trPr>
        <w:tc>
          <w:tcPr>
            <w:tcW w:w="1384" w:type="dxa"/>
          </w:tcPr>
          <w:p w14:paraId="18681198" w14:textId="4CC5C33F" w:rsidR="6B84787B" w:rsidRPr="007F5B81" w:rsidRDefault="6B84787B" w:rsidP="00254EDB">
            <w:pPr>
              <w:pStyle w:val="Applicationdirecte"/>
              <w:spacing w:before="60" w:line="259" w:lineRule="auto"/>
              <w:jc w:val="center"/>
            </w:pPr>
            <w:r w:rsidRPr="007F5B81">
              <w:t>EU 10b</w:t>
            </w:r>
          </w:p>
        </w:tc>
        <w:tc>
          <w:tcPr>
            <w:tcW w:w="7655" w:type="dxa"/>
          </w:tcPr>
          <w:p w14:paraId="1888B262" w14:textId="387A46E5" w:rsidR="2B63221F" w:rsidRPr="007F5B81" w:rsidRDefault="2B63221F" w:rsidP="00254EDB">
            <w:pPr>
              <w:spacing w:line="259" w:lineRule="auto"/>
              <w:rPr>
                <w:rFonts w:ascii="Times New Roman" w:hAnsi="Times New Roman" w:cs="Times New Roman"/>
                <w:b/>
                <w:bCs/>
                <w:sz w:val="24"/>
              </w:rPr>
            </w:pPr>
            <w:r w:rsidRPr="007F5B81">
              <w:rPr>
                <w:rFonts w:ascii="Times New Roman" w:hAnsi="Times New Roman"/>
                <w:b/>
                <w:sz w:val="24"/>
              </w:rPr>
              <w:t>Rischio di CVA – Di cui metodo di base (F-BA e R-BA)</w:t>
            </w:r>
          </w:p>
          <w:p w14:paraId="08A9D4FC" w14:textId="3744C540" w:rsidR="5E3E7C8C" w:rsidRPr="007F5B81" w:rsidRDefault="5E3E7C8C" w:rsidP="00254EDB">
            <w:pPr>
              <w:spacing w:before="60" w:after="120" w:line="259" w:lineRule="auto"/>
              <w:jc w:val="both"/>
              <w:rPr>
                <w:rFonts w:ascii="Times New Roman" w:hAnsi="Times New Roman" w:cs="Times New Roman"/>
                <w:sz w:val="24"/>
              </w:rPr>
            </w:pPr>
            <w:r w:rsidRPr="007F5B81">
              <w:rPr>
                <w:rFonts w:ascii="Times New Roman" w:hAnsi="Times New Roman"/>
                <w:sz w:val="24"/>
              </w:rPr>
              <w:t>Gli RWEA e i requisiti di fondi propri calcolati conformemente all</w:t>
            </w:r>
            <w:r w:rsidR="00225043" w:rsidRPr="007F5B81">
              <w:rPr>
                <w:rFonts w:ascii="Times New Roman" w:hAnsi="Times New Roman"/>
                <w:sz w:val="24"/>
              </w:rPr>
              <w:t>'</w:t>
            </w:r>
            <w:r w:rsidRPr="007F5B81">
              <w:rPr>
                <w:rFonts w:ascii="Times New Roman" w:hAnsi="Times New Roman"/>
                <w:sz w:val="24"/>
              </w:rPr>
              <w:t>articolo</w:t>
            </w:r>
            <w:r w:rsidR="002F7766" w:rsidRPr="007F5B81">
              <w:rPr>
                <w:rFonts w:ascii="Times New Roman" w:hAnsi="Times New Roman"/>
                <w:sz w:val="24"/>
              </w:rPr>
              <w:t> </w:t>
            </w:r>
            <w:r w:rsidRPr="007F5B81">
              <w:rPr>
                <w:rFonts w:ascii="Times New Roman" w:hAnsi="Times New Roman"/>
                <w:sz w:val="24"/>
              </w:rPr>
              <w:t xml:space="preserve">384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2C8F98A0" w14:textId="77777777" w:rsidTr="4D769726">
        <w:trPr>
          <w:trHeight w:val="557"/>
        </w:trPr>
        <w:tc>
          <w:tcPr>
            <w:tcW w:w="1384" w:type="dxa"/>
          </w:tcPr>
          <w:p w14:paraId="763506ED" w14:textId="63E42586" w:rsidR="6B84787B" w:rsidRPr="007F5B81" w:rsidRDefault="6B84787B" w:rsidP="00254EDB">
            <w:pPr>
              <w:pStyle w:val="Applicationdirecte"/>
              <w:spacing w:before="60" w:line="259" w:lineRule="auto"/>
              <w:jc w:val="center"/>
            </w:pPr>
            <w:r w:rsidRPr="007F5B81">
              <w:t>EU 10c</w:t>
            </w:r>
          </w:p>
        </w:tc>
        <w:tc>
          <w:tcPr>
            <w:tcW w:w="7655" w:type="dxa"/>
          </w:tcPr>
          <w:p w14:paraId="1606F92D" w14:textId="3DD380FC" w:rsidR="3812DD51" w:rsidRPr="007F5B81" w:rsidRDefault="3812DD51" w:rsidP="00254EDB">
            <w:pPr>
              <w:spacing w:line="259" w:lineRule="auto"/>
              <w:rPr>
                <w:rFonts w:ascii="Times New Roman" w:hAnsi="Times New Roman" w:cs="Times New Roman"/>
                <w:b/>
                <w:bCs/>
                <w:sz w:val="24"/>
              </w:rPr>
            </w:pPr>
            <w:r w:rsidRPr="007F5B81">
              <w:rPr>
                <w:rFonts w:ascii="Times New Roman" w:hAnsi="Times New Roman"/>
                <w:b/>
                <w:sz w:val="24"/>
              </w:rPr>
              <w:t>Rischio di CVA – Di cui metodo semplificato</w:t>
            </w:r>
          </w:p>
          <w:p w14:paraId="07A5F206" w14:textId="6DC8CE60" w:rsidR="27833950" w:rsidRPr="007F5B81" w:rsidRDefault="27833950" w:rsidP="00254EDB">
            <w:pPr>
              <w:spacing w:before="60" w:after="120" w:line="259" w:lineRule="auto"/>
              <w:jc w:val="both"/>
              <w:rPr>
                <w:rFonts w:ascii="Times New Roman" w:hAnsi="Times New Roman" w:cs="Times New Roman"/>
                <w:sz w:val="24"/>
              </w:rPr>
            </w:pPr>
            <w:r w:rsidRPr="007F5B81">
              <w:rPr>
                <w:rFonts w:ascii="Times New Roman" w:hAnsi="Times New Roman"/>
                <w:sz w:val="24"/>
              </w:rPr>
              <w:t>Gli RWEA e i requisiti di fondi propri calcolati conformemente all</w:t>
            </w:r>
            <w:r w:rsidR="00225043" w:rsidRPr="007F5B81">
              <w:rPr>
                <w:rFonts w:ascii="Times New Roman" w:hAnsi="Times New Roman"/>
                <w:sz w:val="24"/>
              </w:rPr>
              <w:t>'</w:t>
            </w:r>
            <w:r w:rsidRPr="007F5B81">
              <w:rPr>
                <w:rFonts w:ascii="Times New Roman" w:hAnsi="Times New Roman"/>
                <w:sz w:val="24"/>
              </w:rPr>
              <w:t>articolo</w:t>
            </w:r>
            <w:r w:rsidR="002F7766" w:rsidRPr="007F5B81">
              <w:rPr>
                <w:rFonts w:ascii="Times New Roman" w:hAnsi="Times New Roman"/>
                <w:sz w:val="24"/>
              </w:rPr>
              <w:t> </w:t>
            </w:r>
            <w:r w:rsidRPr="007F5B81">
              <w:rPr>
                <w:rFonts w:ascii="Times New Roman" w:hAnsi="Times New Roman"/>
                <w:sz w:val="24"/>
              </w:rPr>
              <w:t xml:space="preserve">385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6475699F" w14:textId="77777777" w:rsidTr="00D44788">
        <w:trPr>
          <w:trHeight w:val="557"/>
        </w:trPr>
        <w:tc>
          <w:tcPr>
            <w:tcW w:w="1384" w:type="dxa"/>
            <w:shd w:val="clear" w:color="auto" w:fill="BFBFBF" w:themeFill="background1" w:themeFillShade="BF"/>
          </w:tcPr>
          <w:p w14:paraId="3A8A0F85" w14:textId="77777777" w:rsidR="004D588F" w:rsidRPr="007F5B81" w:rsidRDefault="004D588F" w:rsidP="004D588F">
            <w:pPr>
              <w:pStyle w:val="Applicationdirecte"/>
              <w:spacing w:before="60"/>
              <w:jc w:val="center"/>
            </w:pPr>
            <w:r w:rsidRPr="007F5B81">
              <w:t>11</w:t>
            </w:r>
          </w:p>
        </w:tc>
        <w:tc>
          <w:tcPr>
            <w:tcW w:w="7655" w:type="dxa"/>
            <w:shd w:val="clear" w:color="auto" w:fill="BFBFBF" w:themeFill="background1" w:themeFillShade="BF"/>
          </w:tcPr>
          <w:p w14:paraId="5D822294" w14:textId="1188E96F" w:rsidR="004D588F" w:rsidRPr="007F5B81" w:rsidRDefault="00476E72" w:rsidP="00CE6D3F">
            <w:pPr>
              <w:spacing w:before="60" w:after="120"/>
              <w:jc w:val="both"/>
              <w:rPr>
                <w:rFonts w:ascii="Times New Roman" w:hAnsi="Times New Roman" w:cs="Times New Roman"/>
                <w:sz w:val="24"/>
              </w:rPr>
            </w:pPr>
            <w:r w:rsidRPr="007F5B81">
              <w:rPr>
                <w:rFonts w:ascii="Times New Roman" w:hAnsi="Times New Roman"/>
              </w:rPr>
              <w:t>Non applicabile</w:t>
            </w:r>
          </w:p>
        </w:tc>
      </w:tr>
      <w:tr w:rsidR="00232C88" w:rsidRPr="007F5B81" w14:paraId="185FC154" w14:textId="77777777" w:rsidTr="00D44788">
        <w:trPr>
          <w:trHeight w:val="557"/>
        </w:trPr>
        <w:tc>
          <w:tcPr>
            <w:tcW w:w="1384" w:type="dxa"/>
            <w:shd w:val="clear" w:color="auto" w:fill="BFBFBF" w:themeFill="background1" w:themeFillShade="BF"/>
          </w:tcPr>
          <w:p w14:paraId="0761DB25" w14:textId="77777777" w:rsidR="004D588F" w:rsidRPr="007F5B81" w:rsidRDefault="004D588F" w:rsidP="004D588F">
            <w:pPr>
              <w:pStyle w:val="Applicationdirecte"/>
              <w:spacing w:before="60"/>
              <w:jc w:val="center"/>
            </w:pPr>
            <w:r w:rsidRPr="007F5B81">
              <w:t>12</w:t>
            </w:r>
          </w:p>
        </w:tc>
        <w:tc>
          <w:tcPr>
            <w:tcW w:w="7655" w:type="dxa"/>
            <w:shd w:val="clear" w:color="auto" w:fill="BFBFBF" w:themeFill="background1" w:themeFillShade="BF"/>
          </w:tcPr>
          <w:p w14:paraId="5020E0E0" w14:textId="0575BF04" w:rsidR="004D588F" w:rsidRPr="007F5B81" w:rsidRDefault="00476E72" w:rsidP="004D588F">
            <w:pPr>
              <w:spacing w:before="60" w:after="120"/>
              <w:jc w:val="both"/>
              <w:rPr>
                <w:rFonts w:ascii="Times New Roman" w:hAnsi="Times New Roman" w:cs="Times New Roman"/>
                <w:sz w:val="24"/>
              </w:rPr>
            </w:pPr>
            <w:r w:rsidRPr="007F5B81">
              <w:rPr>
                <w:rFonts w:ascii="Times New Roman" w:hAnsi="Times New Roman"/>
              </w:rPr>
              <w:t>Non applicabile</w:t>
            </w:r>
          </w:p>
        </w:tc>
      </w:tr>
      <w:tr w:rsidR="00232C88" w:rsidRPr="007F5B81" w14:paraId="05CAD0EA" w14:textId="77777777" w:rsidTr="00D44788">
        <w:trPr>
          <w:trHeight w:val="557"/>
        </w:trPr>
        <w:tc>
          <w:tcPr>
            <w:tcW w:w="1384" w:type="dxa"/>
            <w:shd w:val="clear" w:color="auto" w:fill="BFBFBF" w:themeFill="background1" w:themeFillShade="BF"/>
          </w:tcPr>
          <w:p w14:paraId="2C885FBA" w14:textId="77777777" w:rsidR="00476E72" w:rsidRPr="007F5B81" w:rsidRDefault="00476E72" w:rsidP="00476E72">
            <w:pPr>
              <w:pStyle w:val="Applicationdirecte"/>
              <w:spacing w:before="60"/>
              <w:jc w:val="center"/>
            </w:pPr>
            <w:r w:rsidRPr="007F5B81">
              <w:t>13</w:t>
            </w:r>
          </w:p>
        </w:tc>
        <w:tc>
          <w:tcPr>
            <w:tcW w:w="7655" w:type="dxa"/>
            <w:shd w:val="clear" w:color="auto" w:fill="BFBFBF" w:themeFill="background1" w:themeFillShade="BF"/>
          </w:tcPr>
          <w:p w14:paraId="06CD1C7E" w14:textId="6F75CEAB" w:rsidR="00476E72" w:rsidRPr="007F5B81" w:rsidRDefault="00476E72" w:rsidP="00476E72">
            <w:pPr>
              <w:spacing w:before="60" w:after="120"/>
              <w:jc w:val="both"/>
              <w:rPr>
                <w:rFonts w:ascii="Times New Roman" w:hAnsi="Times New Roman" w:cs="Times New Roman"/>
                <w:sz w:val="24"/>
              </w:rPr>
            </w:pPr>
            <w:r w:rsidRPr="007F5B81">
              <w:rPr>
                <w:rFonts w:ascii="Times New Roman" w:hAnsi="Times New Roman"/>
              </w:rPr>
              <w:t>Non applicabile</w:t>
            </w:r>
          </w:p>
        </w:tc>
      </w:tr>
      <w:tr w:rsidR="00232C88" w:rsidRPr="007F5B81" w14:paraId="532A7C3A" w14:textId="77777777" w:rsidTr="00D44788">
        <w:trPr>
          <w:trHeight w:val="557"/>
        </w:trPr>
        <w:tc>
          <w:tcPr>
            <w:tcW w:w="1384" w:type="dxa"/>
            <w:shd w:val="clear" w:color="auto" w:fill="BFBFBF" w:themeFill="background1" w:themeFillShade="BF"/>
          </w:tcPr>
          <w:p w14:paraId="50BD4AE4" w14:textId="77777777" w:rsidR="00476E72" w:rsidRPr="007F5B81" w:rsidRDefault="00476E72" w:rsidP="00476E72">
            <w:pPr>
              <w:pStyle w:val="Applicationdirecte"/>
              <w:spacing w:before="60"/>
              <w:jc w:val="center"/>
            </w:pPr>
            <w:r w:rsidRPr="007F5B81">
              <w:t>14</w:t>
            </w:r>
          </w:p>
        </w:tc>
        <w:tc>
          <w:tcPr>
            <w:tcW w:w="7655" w:type="dxa"/>
            <w:shd w:val="clear" w:color="auto" w:fill="BFBFBF" w:themeFill="background1" w:themeFillShade="BF"/>
          </w:tcPr>
          <w:p w14:paraId="08EEFB47" w14:textId="4D34AB73" w:rsidR="00476E72" w:rsidRPr="007F5B81" w:rsidRDefault="00476E72" w:rsidP="00476E72">
            <w:pPr>
              <w:spacing w:before="60" w:after="120"/>
              <w:jc w:val="both"/>
              <w:rPr>
                <w:rFonts w:ascii="Times New Roman" w:hAnsi="Times New Roman" w:cs="Times New Roman"/>
                <w:sz w:val="24"/>
              </w:rPr>
            </w:pPr>
            <w:r w:rsidRPr="007F5B81">
              <w:rPr>
                <w:rFonts w:ascii="Times New Roman" w:hAnsi="Times New Roman"/>
              </w:rPr>
              <w:t>Non applicabile</w:t>
            </w:r>
          </w:p>
        </w:tc>
      </w:tr>
      <w:tr w:rsidR="00232C88" w:rsidRPr="007F5B81" w14:paraId="0D00F496" w14:textId="77777777" w:rsidTr="4D769726">
        <w:trPr>
          <w:trHeight w:val="557"/>
        </w:trPr>
        <w:tc>
          <w:tcPr>
            <w:tcW w:w="1384" w:type="dxa"/>
            <w:vAlign w:val="center"/>
          </w:tcPr>
          <w:p w14:paraId="1FECA812" w14:textId="77777777" w:rsidR="00FA1376" w:rsidRPr="007F5B81" w:rsidRDefault="00FA1376" w:rsidP="004D588F">
            <w:pPr>
              <w:pStyle w:val="Applicationdirecte"/>
              <w:spacing w:before="60"/>
              <w:jc w:val="center"/>
            </w:pPr>
            <w:r w:rsidRPr="007F5B81">
              <w:t>15</w:t>
            </w:r>
          </w:p>
        </w:tc>
        <w:tc>
          <w:tcPr>
            <w:tcW w:w="7655" w:type="dxa"/>
          </w:tcPr>
          <w:p w14:paraId="54F87CB3" w14:textId="77777777" w:rsidR="00FA1376" w:rsidRPr="007F5B81" w:rsidRDefault="00FA1376" w:rsidP="00FA1376">
            <w:pPr>
              <w:spacing w:before="60" w:after="120"/>
              <w:jc w:val="both"/>
              <w:rPr>
                <w:rFonts w:ascii="Times New Roman" w:hAnsi="Times New Roman" w:cs="Times New Roman"/>
                <w:b/>
                <w:sz w:val="24"/>
              </w:rPr>
            </w:pPr>
            <w:r w:rsidRPr="007F5B81">
              <w:rPr>
                <w:rFonts w:ascii="Times New Roman" w:hAnsi="Times New Roman"/>
                <w:b/>
                <w:sz w:val="24"/>
              </w:rPr>
              <w:t xml:space="preserve">Rischio di regolamento </w:t>
            </w:r>
          </w:p>
          <w:p w14:paraId="5BD4C7C7" w14:textId="6D635F5E" w:rsidR="00FA1376" w:rsidRPr="007F5B81" w:rsidRDefault="76C231EB" w:rsidP="7A5B4152">
            <w:pPr>
              <w:spacing w:before="60" w:after="120"/>
              <w:jc w:val="both"/>
              <w:rPr>
                <w:rFonts w:ascii="Times New Roman" w:hAnsi="Times New Roman" w:cs="Times New Roman"/>
                <w:sz w:val="24"/>
              </w:rPr>
            </w:pPr>
            <w:r w:rsidRPr="007F5B81">
              <w:rPr>
                <w:rFonts w:ascii="Times New Roman" w:hAnsi="Times New Roman"/>
                <w:sz w:val="24"/>
              </w:rPr>
              <w:t xml:space="preserve"> Gli RWEA e i requisiti di fondi propri calcolati per il rischio di regolamento/consegna conformemente all</w:t>
            </w:r>
            <w:r w:rsidR="00225043" w:rsidRPr="007F5B81">
              <w:rPr>
                <w:rFonts w:ascii="Times New Roman" w:hAnsi="Times New Roman"/>
                <w:sz w:val="24"/>
              </w:rPr>
              <w:t>'</w:t>
            </w:r>
            <w:r w:rsidRPr="007F5B81">
              <w:rPr>
                <w:rFonts w:ascii="Times New Roman" w:hAnsi="Times New Roman"/>
                <w:sz w:val="24"/>
              </w:rPr>
              <w:t xml:space="preserve">articolo 378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657304C7" w14:textId="77777777" w:rsidTr="4D769726">
        <w:trPr>
          <w:trHeight w:val="557"/>
        </w:trPr>
        <w:tc>
          <w:tcPr>
            <w:tcW w:w="1384" w:type="dxa"/>
            <w:vAlign w:val="center"/>
          </w:tcPr>
          <w:p w14:paraId="78B3E96B" w14:textId="77777777" w:rsidR="00FA1376" w:rsidRPr="007F5B81" w:rsidRDefault="00FA1376" w:rsidP="00FA1376">
            <w:pPr>
              <w:pStyle w:val="Applicationdirecte"/>
              <w:spacing w:before="60"/>
              <w:jc w:val="center"/>
            </w:pPr>
            <w:r w:rsidRPr="007F5B81">
              <w:t>16</w:t>
            </w:r>
          </w:p>
        </w:tc>
        <w:tc>
          <w:tcPr>
            <w:tcW w:w="7655" w:type="dxa"/>
          </w:tcPr>
          <w:p w14:paraId="290EA04A" w14:textId="77777777" w:rsidR="00FA1376" w:rsidRPr="007F5B81" w:rsidRDefault="00FA1376" w:rsidP="00FA1376">
            <w:pPr>
              <w:spacing w:before="60" w:after="120"/>
              <w:jc w:val="both"/>
              <w:rPr>
                <w:rFonts w:ascii="Times New Roman" w:hAnsi="Times New Roman" w:cs="Times New Roman"/>
                <w:b/>
                <w:sz w:val="24"/>
              </w:rPr>
            </w:pPr>
            <w:r w:rsidRPr="007F5B81">
              <w:rPr>
                <w:rFonts w:ascii="Times New Roman" w:hAnsi="Times New Roman"/>
                <w:b/>
                <w:sz w:val="24"/>
              </w:rPr>
              <w:t>Esposizioni verso le cartolarizzazioni esterne al portafoglio di negoziazione (tenendo conto del massimale)</w:t>
            </w:r>
          </w:p>
          <w:p w14:paraId="3127F872" w14:textId="18B75661" w:rsidR="00FA1376" w:rsidRPr="007F5B81" w:rsidRDefault="009A4635" w:rsidP="4D769726">
            <w:pPr>
              <w:spacing w:before="60" w:after="120"/>
              <w:jc w:val="both"/>
              <w:rPr>
                <w:rFonts w:ascii="Times New Roman" w:hAnsi="Times New Roman" w:cs="Times New Roman"/>
                <w:sz w:val="24"/>
              </w:rPr>
            </w:pPr>
            <w:r w:rsidRPr="007F5B81">
              <w:rPr>
                <w:rFonts w:ascii="Times New Roman" w:hAnsi="Times New Roman"/>
                <w:sz w:val="24"/>
              </w:rPr>
              <w:t xml:space="preserve">Gli RWEA e i requisiti di fondi propri calcolati conformemente alla parte tre, titolo II, capo 5,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010C9E97" w14:textId="77777777" w:rsidTr="4D769726">
        <w:trPr>
          <w:trHeight w:val="557"/>
        </w:trPr>
        <w:tc>
          <w:tcPr>
            <w:tcW w:w="1384" w:type="dxa"/>
            <w:vAlign w:val="center"/>
          </w:tcPr>
          <w:p w14:paraId="088B3E8E" w14:textId="77777777" w:rsidR="00FA1376" w:rsidRPr="007F5B81" w:rsidRDefault="00FA1376" w:rsidP="00FA1376">
            <w:pPr>
              <w:pStyle w:val="Applicationdirecte"/>
              <w:spacing w:before="60"/>
              <w:jc w:val="center"/>
            </w:pPr>
            <w:r w:rsidRPr="007F5B81">
              <w:t>17</w:t>
            </w:r>
          </w:p>
        </w:tc>
        <w:tc>
          <w:tcPr>
            <w:tcW w:w="7655" w:type="dxa"/>
          </w:tcPr>
          <w:p w14:paraId="60EB9584" w14:textId="77777777" w:rsidR="00FA1376" w:rsidRPr="007F5B81" w:rsidRDefault="00FA1376" w:rsidP="00FA1376">
            <w:pPr>
              <w:spacing w:before="60" w:after="120"/>
              <w:jc w:val="both"/>
              <w:rPr>
                <w:rFonts w:ascii="Times New Roman" w:hAnsi="Times New Roman" w:cs="Times New Roman"/>
                <w:b/>
                <w:sz w:val="24"/>
              </w:rPr>
            </w:pPr>
            <w:r w:rsidRPr="007F5B81">
              <w:rPr>
                <w:rFonts w:ascii="Times New Roman" w:hAnsi="Times New Roman"/>
                <w:b/>
                <w:sz w:val="24"/>
              </w:rPr>
              <w:t xml:space="preserve">Cartolarizzazione - Di cui metodo SEC-IRBA </w:t>
            </w:r>
          </w:p>
          <w:p w14:paraId="48D3D12E" w14:textId="6FE07C8C" w:rsidR="00FA1376" w:rsidRPr="007F5B81" w:rsidRDefault="009A4635" w:rsidP="0097538A">
            <w:pPr>
              <w:spacing w:before="60" w:after="120"/>
              <w:jc w:val="both"/>
              <w:rPr>
                <w:rFonts w:ascii="Times New Roman" w:hAnsi="Times New Roman" w:cs="Times New Roman"/>
                <w:sz w:val="24"/>
              </w:rPr>
            </w:pPr>
            <w:r w:rsidRPr="007F5B81">
              <w:rPr>
                <w:rFonts w:ascii="Times New Roman" w:hAnsi="Times New Roman"/>
                <w:sz w:val="24"/>
              </w:rPr>
              <w:t>Gli RWEA e i requisiti di fondi propri calcolati conformemente al metodo regolamentare SEC-IRBA, utilizzato secondo l</w:t>
            </w:r>
            <w:r w:rsidR="00225043" w:rsidRPr="007F5B81">
              <w:rPr>
                <w:rFonts w:ascii="Times New Roman" w:hAnsi="Times New Roman"/>
                <w:sz w:val="24"/>
              </w:rPr>
              <w:t>'</w:t>
            </w:r>
            <w:r w:rsidRPr="007F5B81">
              <w:rPr>
                <w:rFonts w:ascii="Times New Roman" w:hAnsi="Times New Roman"/>
                <w:sz w:val="24"/>
              </w:rPr>
              <w:t>ordine di priorità nell</w:t>
            </w:r>
            <w:r w:rsidR="00225043" w:rsidRPr="007F5B81">
              <w:rPr>
                <w:rFonts w:ascii="Times New Roman" w:hAnsi="Times New Roman"/>
                <w:sz w:val="24"/>
              </w:rPr>
              <w:t>'</w:t>
            </w:r>
            <w:r w:rsidRPr="007F5B81">
              <w:rPr>
                <w:rFonts w:ascii="Times New Roman" w:hAnsi="Times New Roman"/>
                <w:sz w:val="24"/>
              </w:rPr>
              <w:t>applicazione delle metodologie di cui all</w:t>
            </w:r>
            <w:r w:rsidR="00225043" w:rsidRPr="007F5B81">
              <w:rPr>
                <w:rFonts w:ascii="Times New Roman" w:hAnsi="Times New Roman"/>
                <w:sz w:val="24"/>
              </w:rPr>
              <w:t>'</w:t>
            </w:r>
            <w:r w:rsidRPr="007F5B81">
              <w:rPr>
                <w:rFonts w:ascii="Times New Roman" w:hAnsi="Times New Roman"/>
                <w:sz w:val="24"/>
              </w:rPr>
              <w:t xml:space="preserve">articolo 254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0BD85931" w14:textId="77777777" w:rsidTr="4D769726">
        <w:trPr>
          <w:trHeight w:val="557"/>
        </w:trPr>
        <w:tc>
          <w:tcPr>
            <w:tcW w:w="1384" w:type="dxa"/>
            <w:vAlign w:val="center"/>
          </w:tcPr>
          <w:p w14:paraId="5C2CC844" w14:textId="77777777" w:rsidR="004D588F" w:rsidRPr="007F5B81" w:rsidRDefault="004D588F" w:rsidP="00B2180A">
            <w:pPr>
              <w:pStyle w:val="Applicationdirecte"/>
              <w:spacing w:before="60"/>
              <w:jc w:val="center"/>
            </w:pPr>
            <w:r w:rsidRPr="007F5B81">
              <w:lastRenderedPageBreak/>
              <w:t>18</w:t>
            </w:r>
          </w:p>
        </w:tc>
        <w:tc>
          <w:tcPr>
            <w:tcW w:w="7655" w:type="dxa"/>
          </w:tcPr>
          <w:p w14:paraId="3D0BC87F" w14:textId="77777777" w:rsidR="004D588F" w:rsidRPr="007F5B81" w:rsidRDefault="004D588F" w:rsidP="00B2180A">
            <w:pPr>
              <w:spacing w:before="60" w:after="120"/>
              <w:jc w:val="both"/>
              <w:rPr>
                <w:rFonts w:ascii="Times New Roman" w:hAnsi="Times New Roman" w:cs="Times New Roman"/>
                <w:b/>
                <w:sz w:val="24"/>
              </w:rPr>
            </w:pPr>
            <w:r w:rsidRPr="007F5B81">
              <w:rPr>
                <w:rFonts w:ascii="Times New Roman" w:hAnsi="Times New Roman"/>
                <w:b/>
                <w:sz w:val="24"/>
              </w:rPr>
              <w:t>Cartolarizzazione - Di cui metodo SEC-ERBA (compreso IAA)</w:t>
            </w:r>
          </w:p>
          <w:p w14:paraId="081795BE" w14:textId="19319A15" w:rsidR="004D588F" w:rsidRPr="007F5B81" w:rsidRDefault="004D588F" w:rsidP="0077689B">
            <w:pPr>
              <w:spacing w:before="60" w:after="120"/>
              <w:jc w:val="both"/>
              <w:rPr>
                <w:rFonts w:ascii="Times New Roman" w:hAnsi="Times New Roman" w:cs="Times New Roman"/>
                <w:sz w:val="24"/>
              </w:rPr>
            </w:pPr>
            <w:r w:rsidRPr="007F5B81">
              <w:rPr>
                <w:rFonts w:ascii="Times New Roman" w:hAnsi="Times New Roman"/>
                <w:sz w:val="24"/>
              </w:rPr>
              <w:t>Gli RWEA e i requisiti di fondi propri calcolati conformemente al metodo regolamentare SEC-ERBA (compreso IAA), utilizzato secondo l</w:t>
            </w:r>
            <w:r w:rsidR="00225043" w:rsidRPr="007F5B81">
              <w:rPr>
                <w:rFonts w:ascii="Times New Roman" w:hAnsi="Times New Roman"/>
                <w:sz w:val="24"/>
              </w:rPr>
              <w:t>'</w:t>
            </w:r>
            <w:r w:rsidRPr="007F5B81">
              <w:rPr>
                <w:rFonts w:ascii="Times New Roman" w:hAnsi="Times New Roman"/>
                <w:sz w:val="24"/>
              </w:rPr>
              <w:t>ordine di priorità nell</w:t>
            </w:r>
            <w:r w:rsidR="00225043" w:rsidRPr="007F5B81">
              <w:rPr>
                <w:rFonts w:ascii="Times New Roman" w:hAnsi="Times New Roman"/>
                <w:sz w:val="24"/>
              </w:rPr>
              <w:t>'</w:t>
            </w:r>
            <w:r w:rsidRPr="007F5B81">
              <w:rPr>
                <w:rFonts w:ascii="Times New Roman" w:hAnsi="Times New Roman"/>
                <w:sz w:val="24"/>
              </w:rPr>
              <w:t>applicazione delle metodologie di cui all</w:t>
            </w:r>
            <w:r w:rsidR="00225043" w:rsidRPr="007F5B81">
              <w:rPr>
                <w:rFonts w:ascii="Times New Roman" w:hAnsi="Times New Roman"/>
                <w:sz w:val="24"/>
              </w:rPr>
              <w:t>'</w:t>
            </w:r>
            <w:r w:rsidRPr="007F5B81">
              <w:rPr>
                <w:rFonts w:ascii="Times New Roman" w:hAnsi="Times New Roman"/>
                <w:sz w:val="24"/>
              </w:rPr>
              <w:t xml:space="preserve">articolo 254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4D1D51C3" w14:textId="77777777" w:rsidTr="4D769726">
        <w:trPr>
          <w:trHeight w:val="557"/>
        </w:trPr>
        <w:tc>
          <w:tcPr>
            <w:tcW w:w="1384" w:type="dxa"/>
            <w:vAlign w:val="center"/>
          </w:tcPr>
          <w:p w14:paraId="05E26500" w14:textId="77777777" w:rsidR="00FA1376" w:rsidRPr="007F5B81" w:rsidRDefault="00FA1376" w:rsidP="00FA1376">
            <w:pPr>
              <w:pStyle w:val="Applicationdirecte"/>
              <w:spacing w:before="60"/>
              <w:jc w:val="center"/>
            </w:pPr>
            <w:r w:rsidRPr="007F5B81">
              <w:t>19</w:t>
            </w:r>
          </w:p>
        </w:tc>
        <w:tc>
          <w:tcPr>
            <w:tcW w:w="7655" w:type="dxa"/>
          </w:tcPr>
          <w:p w14:paraId="59496D51" w14:textId="77777777" w:rsidR="00FA1376" w:rsidRPr="007F5B81" w:rsidRDefault="00FA1376" w:rsidP="00FA1376">
            <w:pPr>
              <w:spacing w:before="60" w:after="120"/>
              <w:jc w:val="both"/>
              <w:rPr>
                <w:rFonts w:ascii="Times New Roman" w:hAnsi="Times New Roman" w:cs="Times New Roman"/>
                <w:b/>
                <w:sz w:val="24"/>
              </w:rPr>
            </w:pPr>
            <w:r w:rsidRPr="007F5B81">
              <w:rPr>
                <w:rFonts w:ascii="Times New Roman" w:hAnsi="Times New Roman"/>
                <w:b/>
                <w:sz w:val="24"/>
              </w:rPr>
              <w:t xml:space="preserve">Cartolarizzazione - Di cui metodo SEC-SA </w:t>
            </w:r>
          </w:p>
          <w:p w14:paraId="70F39EBB" w14:textId="16B53C18" w:rsidR="00FA1376" w:rsidRPr="007F5B81" w:rsidRDefault="009A4635" w:rsidP="0077689B">
            <w:pPr>
              <w:spacing w:before="60" w:after="120"/>
              <w:jc w:val="both"/>
              <w:rPr>
                <w:rFonts w:ascii="Times New Roman" w:hAnsi="Times New Roman" w:cs="Times New Roman"/>
                <w:sz w:val="24"/>
              </w:rPr>
            </w:pPr>
            <w:r w:rsidRPr="007F5B81">
              <w:rPr>
                <w:rFonts w:ascii="Times New Roman" w:hAnsi="Times New Roman"/>
                <w:sz w:val="24"/>
              </w:rPr>
              <w:t>Gli RWEA e i requisiti di fondi propri calcolati conformemente al metodo regolamentare SEC-SA, utilizzato secondo l</w:t>
            </w:r>
            <w:r w:rsidR="00225043" w:rsidRPr="007F5B81">
              <w:rPr>
                <w:rFonts w:ascii="Times New Roman" w:hAnsi="Times New Roman"/>
                <w:sz w:val="24"/>
              </w:rPr>
              <w:t>'</w:t>
            </w:r>
            <w:r w:rsidRPr="007F5B81">
              <w:rPr>
                <w:rFonts w:ascii="Times New Roman" w:hAnsi="Times New Roman"/>
                <w:sz w:val="24"/>
              </w:rPr>
              <w:t>ordine di priorità nell</w:t>
            </w:r>
            <w:r w:rsidR="00225043" w:rsidRPr="007F5B81">
              <w:rPr>
                <w:rFonts w:ascii="Times New Roman" w:hAnsi="Times New Roman"/>
                <w:sz w:val="24"/>
              </w:rPr>
              <w:t>'</w:t>
            </w:r>
            <w:r w:rsidRPr="007F5B81">
              <w:rPr>
                <w:rFonts w:ascii="Times New Roman" w:hAnsi="Times New Roman"/>
                <w:sz w:val="24"/>
              </w:rPr>
              <w:t>applicazione delle metodologie di cui all</w:t>
            </w:r>
            <w:r w:rsidR="00225043" w:rsidRPr="007F5B81">
              <w:rPr>
                <w:rFonts w:ascii="Times New Roman" w:hAnsi="Times New Roman"/>
                <w:sz w:val="24"/>
              </w:rPr>
              <w:t>'</w:t>
            </w:r>
            <w:r w:rsidRPr="007F5B81">
              <w:rPr>
                <w:rFonts w:ascii="Times New Roman" w:hAnsi="Times New Roman"/>
                <w:sz w:val="24"/>
              </w:rPr>
              <w:t xml:space="preserve">articolo 254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2FE59A55" w14:textId="77777777" w:rsidTr="4D769726">
        <w:trPr>
          <w:trHeight w:val="557"/>
        </w:trPr>
        <w:tc>
          <w:tcPr>
            <w:tcW w:w="1384" w:type="dxa"/>
            <w:vAlign w:val="center"/>
          </w:tcPr>
          <w:p w14:paraId="78D679FB" w14:textId="77777777" w:rsidR="00FA1376" w:rsidRPr="007F5B81" w:rsidRDefault="004D588F" w:rsidP="00FA1376">
            <w:pPr>
              <w:pStyle w:val="Applicationdirecte"/>
              <w:spacing w:before="60"/>
              <w:jc w:val="center"/>
            </w:pPr>
            <w:r w:rsidRPr="007F5B81">
              <w:t>EU 19a</w:t>
            </w:r>
          </w:p>
        </w:tc>
        <w:tc>
          <w:tcPr>
            <w:tcW w:w="7655" w:type="dxa"/>
          </w:tcPr>
          <w:p w14:paraId="571291B6" w14:textId="296626BC" w:rsidR="00FA1376" w:rsidRPr="007F5B81" w:rsidRDefault="00FA1376" w:rsidP="00FA1376">
            <w:pPr>
              <w:spacing w:before="60" w:after="120"/>
              <w:jc w:val="both"/>
              <w:rPr>
                <w:rFonts w:ascii="Times New Roman" w:hAnsi="Times New Roman" w:cs="Times New Roman"/>
                <w:b/>
                <w:sz w:val="24"/>
              </w:rPr>
            </w:pPr>
            <w:r w:rsidRPr="007F5B81">
              <w:rPr>
                <w:rFonts w:ascii="Times New Roman" w:hAnsi="Times New Roman"/>
                <w:b/>
                <w:sz w:val="24"/>
              </w:rPr>
              <w:t>Cartolarizzazione - Di cui 1250 %/deduzione</w:t>
            </w:r>
          </w:p>
          <w:p w14:paraId="7E6CD2F2" w14:textId="4EE8CFDD" w:rsidR="00FA1376" w:rsidRPr="007F5B81" w:rsidRDefault="009A4635" w:rsidP="0077689B">
            <w:pPr>
              <w:spacing w:before="60" w:after="120"/>
              <w:jc w:val="both"/>
              <w:rPr>
                <w:rFonts w:ascii="Times New Roman" w:hAnsi="Times New Roman" w:cs="Times New Roman"/>
                <w:sz w:val="24"/>
              </w:rPr>
            </w:pPr>
            <w:r w:rsidRPr="007F5B81">
              <w:rPr>
                <w:rFonts w:ascii="Times New Roman" w:hAnsi="Times New Roman"/>
                <w:sz w:val="24"/>
              </w:rPr>
              <w:t xml:space="preserve">Gli RWEA e i requisiti di fondi propri per le esposizioni verso le cartolarizzazioni esterne al portafoglio di negoziazione con ponderazione del rischio del 1250 % o deduzione dai fondi propri conformemente alla parte tre, titolo II, capo 5,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78AD28BD" w14:textId="77777777" w:rsidTr="4D769726">
        <w:trPr>
          <w:trHeight w:val="557"/>
        </w:trPr>
        <w:tc>
          <w:tcPr>
            <w:tcW w:w="1384" w:type="dxa"/>
          </w:tcPr>
          <w:p w14:paraId="165E71A5" w14:textId="77777777" w:rsidR="004D588F" w:rsidRPr="007F5B81" w:rsidRDefault="004D588F" w:rsidP="004D588F">
            <w:pPr>
              <w:pStyle w:val="Applicationdirecte"/>
              <w:spacing w:before="60"/>
              <w:jc w:val="center"/>
            </w:pPr>
            <w:r w:rsidRPr="007F5B81">
              <w:t>20</w:t>
            </w:r>
          </w:p>
        </w:tc>
        <w:tc>
          <w:tcPr>
            <w:tcW w:w="7655" w:type="dxa"/>
          </w:tcPr>
          <w:p w14:paraId="403A7459" w14:textId="77777777" w:rsidR="004D588F" w:rsidRPr="007F5B81" w:rsidRDefault="004D588F" w:rsidP="004D588F">
            <w:pPr>
              <w:spacing w:before="60" w:after="120"/>
              <w:jc w:val="both"/>
              <w:rPr>
                <w:rFonts w:ascii="Times New Roman" w:hAnsi="Times New Roman" w:cs="Times New Roman"/>
                <w:b/>
                <w:sz w:val="24"/>
              </w:rPr>
            </w:pPr>
            <w:r w:rsidRPr="007F5B81">
              <w:rPr>
                <w:rFonts w:ascii="Times New Roman" w:hAnsi="Times New Roman"/>
                <w:b/>
                <w:sz w:val="24"/>
              </w:rPr>
              <w:t>Rischi di posizione, di cambio e di posizione in merci (rischio di mercato)</w:t>
            </w:r>
          </w:p>
          <w:p w14:paraId="1D8E5705" w14:textId="17FC99B9" w:rsidR="001F53F8" w:rsidRPr="007F5B81" w:rsidRDefault="004D588F" w:rsidP="4D769726">
            <w:pPr>
              <w:spacing w:before="60" w:after="120"/>
              <w:jc w:val="both"/>
              <w:rPr>
                <w:rFonts w:ascii="Times New Roman" w:hAnsi="Times New Roman" w:cs="Times New Roman"/>
                <w:sz w:val="24"/>
              </w:rPr>
            </w:pPr>
            <w:r w:rsidRPr="007F5B81">
              <w:rPr>
                <w:rFonts w:ascii="Times New Roman" w:hAnsi="Times New Roman"/>
                <w:sz w:val="24"/>
              </w:rPr>
              <w:t xml:space="preserve">Gli RWEA e i requisiti di fondi propri calcolati conformemente alla parte tre, titolo IV, del regolamento (UE) </w:t>
            </w:r>
            <w:r w:rsidR="008C0CF3" w:rsidRPr="007F5B81">
              <w:rPr>
                <w:rFonts w:ascii="Times New Roman" w:hAnsi="Times New Roman"/>
                <w:sz w:val="24"/>
              </w:rPr>
              <w:t>n. </w:t>
            </w:r>
            <w:r w:rsidRPr="007F5B81">
              <w:rPr>
                <w:rFonts w:ascii="Times New Roman" w:hAnsi="Times New Roman"/>
                <w:sz w:val="24"/>
              </w:rPr>
              <w:t xml:space="preserve">575/2013. </w:t>
            </w:r>
          </w:p>
        </w:tc>
      </w:tr>
      <w:tr w:rsidR="00232C88" w:rsidRPr="007F5B81" w14:paraId="4F4C8A13" w14:textId="77777777" w:rsidTr="00232C88">
        <w:trPr>
          <w:trHeight w:val="557"/>
        </w:trPr>
        <w:tc>
          <w:tcPr>
            <w:tcW w:w="1384" w:type="dxa"/>
          </w:tcPr>
          <w:p w14:paraId="2600D745" w14:textId="73C8EE70" w:rsidR="004D588F" w:rsidRPr="007F5B81" w:rsidRDefault="48604EBF" w:rsidP="004D588F">
            <w:pPr>
              <w:pStyle w:val="Applicationdirecte"/>
              <w:spacing w:before="60"/>
              <w:jc w:val="center"/>
            </w:pPr>
            <w:r w:rsidRPr="007F5B81">
              <w:t>21</w:t>
            </w:r>
          </w:p>
        </w:tc>
        <w:tc>
          <w:tcPr>
            <w:tcW w:w="7655" w:type="dxa"/>
            <w:shd w:val="clear" w:color="auto" w:fill="auto"/>
          </w:tcPr>
          <w:p w14:paraId="094F283E" w14:textId="6A34A8B5" w:rsidR="004D588F" w:rsidRPr="007F5B81" w:rsidRDefault="48604EBF" w:rsidP="7A5B4152">
            <w:pPr>
              <w:spacing w:before="60" w:after="120"/>
              <w:jc w:val="both"/>
              <w:rPr>
                <w:rFonts w:ascii="Times New Roman" w:hAnsi="Times New Roman" w:cs="Times New Roman"/>
                <w:b/>
                <w:bCs/>
                <w:sz w:val="24"/>
              </w:rPr>
            </w:pPr>
            <w:r w:rsidRPr="007F5B81">
              <w:rPr>
                <w:rFonts w:ascii="Times New Roman" w:hAnsi="Times New Roman"/>
                <w:b/>
                <w:sz w:val="24"/>
              </w:rPr>
              <w:t>Rischio di mercato – Di cui metodo standardizzato alternativo (ASA)</w:t>
            </w:r>
          </w:p>
          <w:p w14:paraId="2B391B37" w14:textId="27D482BC" w:rsidR="004D588F" w:rsidRPr="007F5B81" w:rsidRDefault="004D588F" w:rsidP="233ACBB4">
            <w:pPr>
              <w:spacing w:before="60" w:after="120"/>
              <w:jc w:val="both"/>
              <w:rPr>
                <w:rFonts w:ascii="Times New Roman" w:hAnsi="Times New Roman" w:cs="Times New Roman"/>
                <w:sz w:val="24"/>
              </w:rPr>
            </w:pPr>
          </w:p>
          <w:p w14:paraId="25FE8E42" w14:textId="740D3263" w:rsidR="004D588F" w:rsidRPr="007F5B81" w:rsidRDefault="65F46E0C" w:rsidP="7A5B4152">
            <w:pPr>
              <w:spacing w:before="60" w:after="120"/>
              <w:jc w:val="both"/>
              <w:rPr>
                <w:rFonts w:ascii="Times New Roman" w:hAnsi="Times New Roman" w:cs="Times New Roman"/>
                <w:sz w:val="24"/>
              </w:rPr>
            </w:pPr>
            <w:r w:rsidRPr="007F5B81">
              <w:rPr>
                <w:rFonts w:ascii="Times New Roman" w:hAnsi="Times New Roman"/>
                <w:sz w:val="24"/>
              </w:rPr>
              <w:t xml:space="preserve">Gli RWEA e i requisiti di fondi propri calcolati conformemente alla parte tre, titolo IV, capo 1 bis, del regolamento (UE) </w:t>
            </w:r>
            <w:r w:rsidR="008C0CF3" w:rsidRPr="007F5B81">
              <w:rPr>
                <w:rFonts w:ascii="Times New Roman" w:hAnsi="Times New Roman"/>
                <w:sz w:val="24"/>
              </w:rPr>
              <w:t>n. </w:t>
            </w:r>
            <w:r w:rsidRPr="007F5B81">
              <w:rPr>
                <w:rFonts w:ascii="Times New Roman" w:hAnsi="Times New Roman"/>
                <w:sz w:val="24"/>
              </w:rPr>
              <w:t>575/2013.</w:t>
            </w:r>
          </w:p>
          <w:p w14:paraId="3CC79283" w14:textId="3F45EE70" w:rsidR="001F53F8" w:rsidRPr="007F5B81" w:rsidRDefault="001F53F8" w:rsidP="7A5B4152">
            <w:pPr>
              <w:spacing w:before="60" w:after="120"/>
              <w:jc w:val="both"/>
              <w:rPr>
                <w:rFonts w:ascii="Times New Roman" w:hAnsi="Times New Roman" w:cs="Times New Roman"/>
                <w:sz w:val="24"/>
              </w:rPr>
            </w:pPr>
            <w:r w:rsidRPr="007F5B81">
              <w:rPr>
                <w:rFonts w:ascii="Times New Roman" w:hAnsi="Times New Roman"/>
                <w:sz w:val="24"/>
              </w:rPr>
              <w:t>Fino alla data di applicazione dell</w:t>
            </w:r>
            <w:r w:rsidR="00225043" w:rsidRPr="007F5B81">
              <w:rPr>
                <w:rFonts w:ascii="Times New Roman" w:hAnsi="Times New Roman"/>
                <w:sz w:val="24"/>
              </w:rPr>
              <w:t>'</w:t>
            </w:r>
            <w:r w:rsidRPr="007F5B81">
              <w:rPr>
                <w:rFonts w:ascii="Times New Roman" w:hAnsi="Times New Roman"/>
                <w:sz w:val="24"/>
              </w:rPr>
              <w:t xml:space="preserve">uso dei metodi alternativi di cui alla parte tre, titolo IV, capi 1 bis e 1 ter, del regolamento (UE) </w:t>
            </w:r>
            <w:r w:rsidR="008C0CF3" w:rsidRPr="007F5B81">
              <w:rPr>
                <w:rFonts w:ascii="Times New Roman" w:hAnsi="Times New Roman"/>
                <w:sz w:val="24"/>
              </w:rPr>
              <w:t>n. </w:t>
            </w:r>
            <w:r w:rsidRPr="007F5B81">
              <w:rPr>
                <w:rFonts w:ascii="Times New Roman" w:hAnsi="Times New Roman"/>
                <w:sz w:val="24"/>
              </w:rPr>
              <w:t>575/2013 ai fini del calcolo effettivo dei requisiti di fondi propri di cui all</w:t>
            </w:r>
            <w:r w:rsidR="00225043" w:rsidRPr="007F5B81">
              <w:rPr>
                <w:rFonts w:ascii="Times New Roman" w:hAnsi="Times New Roman"/>
                <w:sz w:val="24"/>
              </w:rPr>
              <w:t>'</w:t>
            </w:r>
            <w:r w:rsidRPr="007F5B81">
              <w:rPr>
                <w:rFonts w:ascii="Times New Roman" w:hAnsi="Times New Roman"/>
                <w:sz w:val="24"/>
              </w:rPr>
              <w:t xml:space="preserve">articolo 92, paragrafo 4, lettera b), punto i), e lettera c), e paragrafo 5, lettere b) e c), di tale regolamento, questa riga non è applicabile. </w:t>
            </w:r>
          </w:p>
        </w:tc>
      </w:tr>
      <w:tr w:rsidR="00232C88" w:rsidRPr="007F5B81" w14:paraId="403B156C" w14:textId="77777777" w:rsidTr="233ACBB4">
        <w:trPr>
          <w:trHeight w:val="557"/>
        </w:trPr>
        <w:tc>
          <w:tcPr>
            <w:tcW w:w="1384" w:type="dxa"/>
          </w:tcPr>
          <w:p w14:paraId="7E3A811B" w14:textId="5AA202B4" w:rsidR="7CB62396" w:rsidRPr="007F5B81" w:rsidRDefault="7CB62396" w:rsidP="00AD7048">
            <w:pPr>
              <w:pStyle w:val="Applicationdirecte"/>
              <w:jc w:val="center"/>
            </w:pPr>
            <w:r w:rsidRPr="007F5B81">
              <w:t>EU 21a</w:t>
            </w:r>
          </w:p>
        </w:tc>
        <w:tc>
          <w:tcPr>
            <w:tcW w:w="7655" w:type="dxa"/>
          </w:tcPr>
          <w:p w14:paraId="511B7362" w14:textId="68D54C08" w:rsidR="7CB62396" w:rsidRPr="007F5B81" w:rsidRDefault="7CB62396" w:rsidP="233ACBB4">
            <w:pPr>
              <w:jc w:val="both"/>
              <w:rPr>
                <w:rFonts w:ascii="Times New Roman" w:hAnsi="Times New Roman" w:cs="Times New Roman"/>
                <w:b/>
                <w:bCs/>
                <w:sz w:val="24"/>
              </w:rPr>
            </w:pPr>
            <w:r w:rsidRPr="007F5B81">
              <w:rPr>
                <w:rFonts w:ascii="Times New Roman" w:hAnsi="Times New Roman"/>
                <w:b/>
                <w:sz w:val="24"/>
              </w:rPr>
              <w:t>Rischio di mercato – Di cui metodo standardizzato semplificato (SSA)</w:t>
            </w:r>
          </w:p>
          <w:p w14:paraId="405FFF8B" w14:textId="16B05F97" w:rsidR="7CB62396" w:rsidRPr="007F5B81" w:rsidRDefault="7CB62396" w:rsidP="233ACBB4">
            <w:pPr>
              <w:jc w:val="both"/>
              <w:rPr>
                <w:rFonts w:ascii="Times New Roman" w:hAnsi="Times New Roman" w:cs="Times New Roman"/>
                <w:sz w:val="24"/>
              </w:rPr>
            </w:pPr>
            <w:r w:rsidRPr="007F5B81">
              <w:rPr>
                <w:rFonts w:ascii="Times New Roman" w:hAnsi="Times New Roman"/>
                <w:sz w:val="24"/>
              </w:rPr>
              <w:t>Gli RWEA e i requisiti di fondi propri calcolati conformemente all</w:t>
            </w:r>
            <w:r w:rsidR="00225043" w:rsidRPr="007F5B81">
              <w:rPr>
                <w:rFonts w:ascii="Times New Roman" w:hAnsi="Times New Roman"/>
                <w:sz w:val="24"/>
              </w:rPr>
              <w:t>'</w:t>
            </w:r>
            <w:r w:rsidRPr="007F5B81">
              <w:rPr>
                <w:rFonts w:ascii="Times New Roman" w:hAnsi="Times New Roman"/>
                <w:sz w:val="24"/>
              </w:rPr>
              <w:t>articolo</w:t>
            </w:r>
            <w:r w:rsidR="002F7766" w:rsidRPr="007F5B81">
              <w:rPr>
                <w:rFonts w:ascii="Times New Roman" w:hAnsi="Times New Roman"/>
                <w:sz w:val="24"/>
              </w:rPr>
              <w:t> </w:t>
            </w:r>
            <w:r w:rsidRPr="007F5B81">
              <w:rPr>
                <w:rFonts w:ascii="Times New Roman" w:hAnsi="Times New Roman"/>
                <w:sz w:val="24"/>
              </w:rPr>
              <w:t xml:space="preserve">325 bis del regolamento (UE) </w:t>
            </w:r>
            <w:r w:rsidR="008C0CF3" w:rsidRPr="007F5B81">
              <w:rPr>
                <w:rFonts w:ascii="Times New Roman" w:hAnsi="Times New Roman"/>
                <w:sz w:val="24"/>
              </w:rPr>
              <w:t>n. </w:t>
            </w:r>
            <w:r w:rsidRPr="007F5B81">
              <w:rPr>
                <w:rFonts w:ascii="Times New Roman" w:hAnsi="Times New Roman"/>
                <w:sz w:val="24"/>
              </w:rPr>
              <w:t>575/2013.</w:t>
            </w:r>
          </w:p>
          <w:p w14:paraId="65A060B1" w14:textId="77777777" w:rsidR="001F53F8" w:rsidRPr="007F5B81" w:rsidRDefault="001F53F8" w:rsidP="233ACBB4">
            <w:pPr>
              <w:jc w:val="both"/>
              <w:rPr>
                <w:rFonts w:ascii="Times New Roman" w:hAnsi="Times New Roman" w:cs="Times New Roman"/>
                <w:sz w:val="24"/>
              </w:rPr>
            </w:pPr>
          </w:p>
          <w:p w14:paraId="579662F3" w14:textId="6EDD085F" w:rsidR="001F53F8" w:rsidRPr="007F5B81" w:rsidRDefault="001F53F8" w:rsidP="233ACBB4">
            <w:pPr>
              <w:jc w:val="both"/>
              <w:rPr>
                <w:rFonts w:ascii="Times New Roman" w:hAnsi="Times New Roman" w:cs="Times New Roman"/>
                <w:sz w:val="24"/>
              </w:rPr>
            </w:pPr>
            <w:r w:rsidRPr="007F5B81">
              <w:rPr>
                <w:rFonts w:ascii="Times New Roman" w:hAnsi="Times New Roman"/>
                <w:sz w:val="24"/>
              </w:rPr>
              <w:t>Fino alla data di applicazione dell</w:t>
            </w:r>
            <w:r w:rsidR="00225043" w:rsidRPr="007F5B81">
              <w:rPr>
                <w:rFonts w:ascii="Times New Roman" w:hAnsi="Times New Roman"/>
                <w:sz w:val="24"/>
              </w:rPr>
              <w:t>'</w:t>
            </w:r>
            <w:r w:rsidRPr="007F5B81">
              <w:rPr>
                <w:rFonts w:ascii="Times New Roman" w:hAnsi="Times New Roman"/>
                <w:sz w:val="24"/>
              </w:rPr>
              <w:t xml:space="preserve">uso dei metodi alternativi di cui alla parte tre, titolo IV, capi 1 bis e 1 ter, del regolamento (UE) </w:t>
            </w:r>
            <w:r w:rsidR="008C0CF3" w:rsidRPr="007F5B81">
              <w:rPr>
                <w:rFonts w:ascii="Times New Roman" w:hAnsi="Times New Roman"/>
                <w:sz w:val="24"/>
              </w:rPr>
              <w:t>n. </w:t>
            </w:r>
            <w:r w:rsidRPr="007F5B81">
              <w:rPr>
                <w:rFonts w:ascii="Times New Roman" w:hAnsi="Times New Roman"/>
                <w:sz w:val="24"/>
              </w:rPr>
              <w:t>575/2013 ai fini del calcolo effettivo dei requisiti di fondi propri di cui all</w:t>
            </w:r>
            <w:r w:rsidR="00225043" w:rsidRPr="007F5B81">
              <w:rPr>
                <w:rFonts w:ascii="Times New Roman" w:hAnsi="Times New Roman"/>
                <w:sz w:val="24"/>
              </w:rPr>
              <w:t>'</w:t>
            </w:r>
            <w:r w:rsidRPr="007F5B81">
              <w:rPr>
                <w:rFonts w:ascii="Times New Roman" w:hAnsi="Times New Roman"/>
                <w:sz w:val="24"/>
              </w:rPr>
              <w:t xml:space="preserve">articolo 92, paragrafo 4, lettera b), punto i), e lettera c), e paragrafo 5, lettere b) e c), di tale regolamento, questa riga non è applicabile. </w:t>
            </w:r>
          </w:p>
        </w:tc>
      </w:tr>
      <w:tr w:rsidR="00232C88" w:rsidRPr="007F5B81" w14:paraId="7730A887" w14:textId="77777777" w:rsidTr="4D769726">
        <w:trPr>
          <w:trHeight w:val="557"/>
        </w:trPr>
        <w:tc>
          <w:tcPr>
            <w:tcW w:w="1384" w:type="dxa"/>
          </w:tcPr>
          <w:p w14:paraId="4659D69D" w14:textId="77777777" w:rsidR="004D588F" w:rsidRPr="007F5B81" w:rsidRDefault="004D588F" w:rsidP="004D588F">
            <w:pPr>
              <w:pStyle w:val="Applicationdirecte"/>
              <w:spacing w:before="60"/>
              <w:jc w:val="center"/>
            </w:pPr>
            <w:r w:rsidRPr="007F5B81">
              <w:t>22</w:t>
            </w:r>
          </w:p>
        </w:tc>
        <w:tc>
          <w:tcPr>
            <w:tcW w:w="7655" w:type="dxa"/>
          </w:tcPr>
          <w:p w14:paraId="7F8B2B75" w14:textId="1EA83C77" w:rsidR="004D588F" w:rsidRPr="007F5B81" w:rsidRDefault="48604EBF" w:rsidP="7A5B4152">
            <w:pPr>
              <w:spacing w:before="60" w:after="120"/>
              <w:jc w:val="both"/>
              <w:rPr>
                <w:rFonts w:ascii="Times New Roman" w:hAnsi="Times New Roman" w:cs="Times New Roman"/>
                <w:b/>
                <w:bCs/>
                <w:sz w:val="24"/>
              </w:rPr>
            </w:pPr>
            <w:r w:rsidRPr="007F5B81">
              <w:rPr>
                <w:rFonts w:ascii="Times New Roman" w:hAnsi="Times New Roman"/>
                <w:b/>
                <w:sz w:val="24"/>
              </w:rPr>
              <w:t>Rischio di mercato – Di cui metodo alternativo dei modelli interni (AIMA)</w:t>
            </w:r>
          </w:p>
          <w:p w14:paraId="115A7DEC" w14:textId="308DDC0F" w:rsidR="004D588F" w:rsidRPr="007F5B81" w:rsidRDefault="48604EBF" w:rsidP="4D769726">
            <w:pPr>
              <w:spacing w:before="60" w:after="120"/>
              <w:jc w:val="both"/>
              <w:rPr>
                <w:rFonts w:ascii="Times New Roman" w:hAnsi="Times New Roman" w:cs="Times New Roman"/>
                <w:sz w:val="24"/>
              </w:rPr>
            </w:pPr>
            <w:r w:rsidRPr="007F5B81">
              <w:rPr>
                <w:rFonts w:ascii="Times New Roman" w:hAnsi="Times New Roman"/>
                <w:sz w:val="24"/>
              </w:rPr>
              <w:t xml:space="preserve">Gli RWEA e i requisiti di fondi propri calcolati conformemente alla parte tre, titolo IV, capo 1 ter, del regolamento (UE) </w:t>
            </w:r>
            <w:r w:rsidR="008C0CF3" w:rsidRPr="007F5B81">
              <w:rPr>
                <w:rFonts w:ascii="Times New Roman" w:hAnsi="Times New Roman"/>
                <w:sz w:val="24"/>
              </w:rPr>
              <w:t>n. </w:t>
            </w:r>
            <w:r w:rsidRPr="007F5B81">
              <w:rPr>
                <w:rFonts w:ascii="Times New Roman" w:hAnsi="Times New Roman"/>
                <w:sz w:val="24"/>
              </w:rPr>
              <w:t>575/2013.</w:t>
            </w:r>
          </w:p>
          <w:p w14:paraId="190F3353" w14:textId="284385A8" w:rsidR="001F53F8" w:rsidRPr="007F5B81" w:rsidRDefault="001F53F8" w:rsidP="4D769726">
            <w:pPr>
              <w:spacing w:before="60" w:after="120"/>
              <w:jc w:val="both"/>
              <w:rPr>
                <w:rFonts w:ascii="Times New Roman" w:hAnsi="Times New Roman" w:cs="Times New Roman"/>
                <w:sz w:val="24"/>
              </w:rPr>
            </w:pPr>
            <w:r w:rsidRPr="007F5B81">
              <w:rPr>
                <w:rFonts w:ascii="Times New Roman" w:hAnsi="Times New Roman"/>
                <w:sz w:val="24"/>
              </w:rPr>
              <w:t>Fino alla data di applicazione dell</w:t>
            </w:r>
            <w:r w:rsidR="00225043" w:rsidRPr="007F5B81">
              <w:rPr>
                <w:rFonts w:ascii="Times New Roman" w:hAnsi="Times New Roman"/>
                <w:sz w:val="24"/>
              </w:rPr>
              <w:t>'</w:t>
            </w:r>
            <w:r w:rsidRPr="007F5B81">
              <w:rPr>
                <w:rFonts w:ascii="Times New Roman" w:hAnsi="Times New Roman"/>
                <w:sz w:val="24"/>
              </w:rPr>
              <w:t xml:space="preserve">uso dei metodi alternativi di cui alla parte tre, titolo IV, capi 1 bis e 1 ter, del regolamento (UE) </w:t>
            </w:r>
            <w:r w:rsidR="008C0CF3" w:rsidRPr="007F5B81">
              <w:rPr>
                <w:rFonts w:ascii="Times New Roman" w:hAnsi="Times New Roman"/>
                <w:sz w:val="24"/>
              </w:rPr>
              <w:t>n. </w:t>
            </w:r>
            <w:r w:rsidRPr="007F5B81">
              <w:rPr>
                <w:rFonts w:ascii="Times New Roman" w:hAnsi="Times New Roman"/>
                <w:sz w:val="24"/>
              </w:rPr>
              <w:t xml:space="preserve">575/2013 ai fini del </w:t>
            </w:r>
            <w:r w:rsidRPr="007F5B81">
              <w:rPr>
                <w:rFonts w:ascii="Times New Roman" w:hAnsi="Times New Roman"/>
                <w:sz w:val="24"/>
              </w:rPr>
              <w:lastRenderedPageBreak/>
              <w:t>calcolo effettivo dei requisiti di fondi propri di cui all</w:t>
            </w:r>
            <w:r w:rsidR="00225043" w:rsidRPr="007F5B81">
              <w:rPr>
                <w:rFonts w:ascii="Times New Roman" w:hAnsi="Times New Roman"/>
                <w:sz w:val="24"/>
              </w:rPr>
              <w:t>'</w:t>
            </w:r>
            <w:r w:rsidRPr="007F5B81">
              <w:rPr>
                <w:rFonts w:ascii="Times New Roman" w:hAnsi="Times New Roman"/>
                <w:sz w:val="24"/>
              </w:rPr>
              <w:t xml:space="preserve">articolo 92, paragrafo 4, lettera b), punto i), e lettera c), e paragrafo 5, lettere b) e c), di tale regolamento, questa riga non è applicabile. </w:t>
            </w:r>
          </w:p>
        </w:tc>
      </w:tr>
      <w:tr w:rsidR="00232C88" w:rsidRPr="007F5B81" w14:paraId="634BA896" w14:textId="77777777" w:rsidTr="4D769726">
        <w:trPr>
          <w:trHeight w:val="557"/>
        </w:trPr>
        <w:tc>
          <w:tcPr>
            <w:tcW w:w="1384" w:type="dxa"/>
            <w:vAlign w:val="center"/>
          </w:tcPr>
          <w:p w14:paraId="20BE37C9" w14:textId="77777777" w:rsidR="00FA1376" w:rsidRPr="007F5B81" w:rsidRDefault="004D588F" w:rsidP="00FA1376">
            <w:pPr>
              <w:pStyle w:val="Applicationdirecte"/>
              <w:spacing w:before="60"/>
              <w:jc w:val="center"/>
            </w:pPr>
            <w:r w:rsidRPr="007F5B81">
              <w:lastRenderedPageBreak/>
              <w:t>EU 22a</w:t>
            </w:r>
          </w:p>
        </w:tc>
        <w:tc>
          <w:tcPr>
            <w:tcW w:w="7655" w:type="dxa"/>
          </w:tcPr>
          <w:p w14:paraId="3C6ECD7F" w14:textId="77777777" w:rsidR="00FA1376" w:rsidRPr="007F5B81" w:rsidRDefault="00FA1376" w:rsidP="00FA1376">
            <w:pPr>
              <w:spacing w:before="60" w:after="120"/>
              <w:jc w:val="both"/>
              <w:rPr>
                <w:rFonts w:ascii="Times New Roman" w:hAnsi="Times New Roman" w:cs="Times New Roman"/>
                <w:b/>
                <w:sz w:val="24"/>
              </w:rPr>
            </w:pPr>
            <w:r w:rsidRPr="007F5B81">
              <w:rPr>
                <w:rFonts w:ascii="Times New Roman" w:hAnsi="Times New Roman"/>
                <w:b/>
                <w:sz w:val="24"/>
              </w:rPr>
              <w:t>Grandi esposizioni</w:t>
            </w:r>
          </w:p>
          <w:p w14:paraId="01CE52D0" w14:textId="4BE650E7" w:rsidR="00FA1376" w:rsidRPr="007F5B81" w:rsidRDefault="43EB62D7" w:rsidP="7A5B4152">
            <w:pPr>
              <w:spacing w:before="60" w:after="120"/>
              <w:jc w:val="both"/>
              <w:rPr>
                <w:rFonts w:ascii="Times New Roman" w:hAnsi="Times New Roman" w:cs="Times New Roman"/>
                <w:sz w:val="24"/>
              </w:rPr>
            </w:pPr>
            <w:r w:rsidRPr="007F5B81">
              <w:rPr>
                <w:rFonts w:ascii="Times New Roman" w:hAnsi="Times New Roman"/>
                <w:sz w:val="24"/>
              </w:rPr>
              <w:t>Gli RWEA e i requisiti di fondi propri calcolati conformemente all</w:t>
            </w:r>
            <w:r w:rsidR="00225043" w:rsidRPr="007F5B81">
              <w:rPr>
                <w:rFonts w:ascii="Times New Roman" w:hAnsi="Times New Roman"/>
                <w:sz w:val="24"/>
              </w:rPr>
              <w:t>'</w:t>
            </w:r>
            <w:r w:rsidRPr="007F5B81">
              <w:rPr>
                <w:rFonts w:ascii="Times New Roman" w:hAnsi="Times New Roman"/>
                <w:sz w:val="24"/>
              </w:rPr>
              <w:t xml:space="preserve">articolo 92, paragrafo 4, lettera b), punto ii),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7755F368" w14:textId="77777777" w:rsidTr="4D769726">
        <w:trPr>
          <w:trHeight w:val="557"/>
        </w:trPr>
        <w:tc>
          <w:tcPr>
            <w:tcW w:w="1384" w:type="dxa"/>
          </w:tcPr>
          <w:p w14:paraId="4869443B" w14:textId="0E73FF9F" w:rsidR="0BEB4DB1" w:rsidRPr="007F5B81" w:rsidRDefault="0BEB4DB1" w:rsidP="00254EDB">
            <w:pPr>
              <w:pStyle w:val="Applicationdirecte"/>
              <w:spacing w:before="60" w:line="259" w:lineRule="auto"/>
              <w:jc w:val="center"/>
            </w:pPr>
            <w:r w:rsidRPr="007F5B81">
              <w:t>23</w:t>
            </w:r>
          </w:p>
        </w:tc>
        <w:tc>
          <w:tcPr>
            <w:tcW w:w="7655" w:type="dxa"/>
          </w:tcPr>
          <w:p w14:paraId="3A8A51A2" w14:textId="77777777" w:rsidR="008D0CBA" w:rsidRPr="007F5B81" w:rsidRDefault="00886EA4" w:rsidP="00310C93">
            <w:pPr>
              <w:spacing w:before="60" w:after="120"/>
              <w:jc w:val="both"/>
              <w:rPr>
                <w:rFonts w:ascii="Times New Roman" w:hAnsi="Times New Roman" w:cs="Times New Roman"/>
                <w:b/>
                <w:sz w:val="24"/>
              </w:rPr>
            </w:pPr>
            <w:r w:rsidRPr="007F5B81">
              <w:rPr>
                <w:rFonts w:ascii="Times New Roman" w:hAnsi="Times New Roman"/>
                <w:b/>
                <w:sz w:val="24"/>
              </w:rPr>
              <w:t xml:space="preserve"> Riclassificazioni tra posizioni del portafoglio di negoziazione e posizioni esterne al portafoglio di negoziazione </w:t>
            </w:r>
          </w:p>
          <w:p w14:paraId="37B20D25" w14:textId="1DD3A03E" w:rsidR="7A5B4152" w:rsidRPr="007F5B81" w:rsidRDefault="00310C93" w:rsidP="00310C93">
            <w:pPr>
              <w:spacing w:before="60" w:after="120"/>
              <w:jc w:val="both"/>
              <w:rPr>
                <w:rFonts w:ascii="Times New Roman" w:hAnsi="Times New Roman" w:cs="Times New Roman"/>
                <w:bCs/>
                <w:sz w:val="24"/>
              </w:rPr>
            </w:pPr>
            <w:r w:rsidRPr="007F5B81">
              <w:rPr>
                <w:rFonts w:ascii="Times New Roman" w:hAnsi="Times New Roman"/>
                <w:sz w:val="24"/>
              </w:rPr>
              <w:t>Gli RWEA e i requisiti di fondi propri calcolati conformemente all</w:t>
            </w:r>
            <w:r w:rsidR="00225043" w:rsidRPr="007F5B81">
              <w:rPr>
                <w:rFonts w:ascii="Times New Roman" w:hAnsi="Times New Roman"/>
                <w:sz w:val="24"/>
              </w:rPr>
              <w:t>'</w:t>
            </w:r>
            <w:r w:rsidRPr="007F5B81">
              <w:rPr>
                <w:rFonts w:ascii="Times New Roman" w:hAnsi="Times New Roman"/>
                <w:sz w:val="24"/>
              </w:rPr>
              <w:t>articolo</w:t>
            </w:r>
            <w:r w:rsidR="002F7766" w:rsidRPr="007F5B81">
              <w:rPr>
                <w:rFonts w:ascii="Times New Roman" w:hAnsi="Times New Roman"/>
                <w:sz w:val="24"/>
              </w:rPr>
              <w:t> </w:t>
            </w:r>
            <w:r w:rsidRPr="007F5B81">
              <w:rPr>
                <w:rFonts w:ascii="Times New Roman" w:hAnsi="Times New Roman"/>
                <w:sz w:val="24"/>
              </w:rPr>
              <w:t xml:space="preserve">104 bis, paragrafi 3, 4 e 6,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4F084615" w14:textId="77777777" w:rsidTr="4D769726">
        <w:trPr>
          <w:trHeight w:val="557"/>
        </w:trPr>
        <w:tc>
          <w:tcPr>
            <w:tcW w:w="1384" w:type="dxa"/>
          </w:tcPr>
          <w:p w14:paraId="688F7715" w14:textId="7983AB02" w:rsidR="004D588F" w:rsidRPr="007F5B81" w:rsidRDefault="48604EBF" w:rsidP="004D588F">
            <w:pPr>
              <w:pStyle w:val="Applicationdirecte"/>
              <w:spacing w:before="60"/>
              <w:jc w:val="center"/>
            </w:pPr>
            <w:r w:rsidRPr="007F5B81">
              <w:t>24</w:t>
            </w:r>
          </w:p>
        </w:tc>
        <w:tc>
          <w:tcPr>
            <w:tcW w:w="7655" w:type="dxa"/>
          </w:tcPr>
          <w:p w14:paraId="62D84362" w14:textId="77777777" w:rsidR="00064A87" w:rsidRPr="007F5B81" w:rsidRDefault="00064A87" w:rsidP="00064A87">
            <w:pPr>
              <w:spacing w:before="60" w:after="120"/>
              <w:jc w:val="both"/>
              <w:rPr>
                <w:rFonts w:ascii="Times New Roman" w:hAnsi="Times New Roman" w:cs="Times New Roman"/>
                <w:b/>
                <w:sz w:val="24"/>
              </w:rPr>
            </w:pPr>
            <w:r w:rsidRPr="007F5B81">
              <w:rPr>
                <w:rFonts w:ascii="Times New Roman" w:hAnsi="Times New Roman"/>
                <w:b/>
                <w:sz w:val="24"/>
              </w:rPr>
              <w:t xml:space="preserve">Rischio operativo </w:t>
            </w:r>
          </w:p>
          <w:p w14:paraId="1D9DEFE1" w14:textId="74F11BB2" w:rsidR="004D588F" w:rsidRPr="007F5B81" w:rsidRDefault="1346BE8D" w:rsidP="4D769726">
            <w:pPr>
              <w:spacing w:before="60" w:after="120"/>
              <w:jc w:val="both"/>
              <w:rPr>
                <w:rFonts w:ascii="Times New Roman" w:hAnsi="Times New Roman" w:cs="Times New Roman"/>
                <w:i/>
                <w:iCs/>
                <w:sz w:val="24"/>
              </w:rPr>
            </w:pPr>
            <w:r w:rsidRPr="007F5B81">
              <w:rPr>
                <w:rFonts w:ascii="Times New Roman" w:hAnsi="Times New Roman"/>
                <w:sz w:val="24"/>
              </w:rPr>
              <w:t xml:space="preserve"> Gli RWEA e i requisiti di fondi propri calcolati conformemente alla parte tre, titolo III,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19C94D76" w14:textId="77777777" w:rsidTr="4D769726">
        <w:trPr>
          <w:trHeight w:val="557"/>
        </w:trPr>
        <w:tc>
          <w:tcPr>
            <w:tcW w:w="1384" w:type="dxa"/>
          </w:tcPr>
          <w:p w14:paraId="0A5E81F6" w14:textId="1552A1E9" w:rsidR="00797C68" w:rsidRPr="007F5B81" w:rsidRDefault="00797C68" w:rsidP="001C2D18">
            <w:pPr>
              <w:pStyle w:val="Applicationdirecte"/>
              <w:spacing w:before="60"/>
              <w:jc w:val="center"/>
            </w:pPr>
            <w:r w:rsidRPr="007F5B81">
              <w:t>EU 24a</w:t>
            </w:r>
          </w:p>
        </w:tc>
        <w:tc>
          <w:tcPr>
            <w:tcW w:w="7655" w:type="dxa"/>
          </w:tcPr>
          <w:p w14:paraId="13B64018" w14:textId="77777777" w:rsidR="00797C68" w:rsidRPr="007F5B81" w:rsidRDefault="00797C68" w:rsidP="001C2D18">
            <w:pPr>
              <w:spacing w:before="60" w:after="120"/>
              <w:jc w:val="both"/>
              <w:rPr>
                <w:rFonts w:ascii="Times New Roman" w:hAnsi="Times New Roman" w:cs="Times New Roman"/>
                <w:b/>
                <w:sz w:val="24"/>
              </w:rPr>
            </w:pPr>
            <w:r w:rsidRPr="007F5B81">
              <w:rPr>
                <w:rFonts w:ascii="Times New Roman" w:hAnsi="Times New Roman"/>
                <w:b/>
                <w:sz w:val="24"/>
              </w:rPr>
              <w:t xml:space="preserve">Esposizioni alle cripto-attività </w:t>
            </w:r>
          </w:p>
          <w:p w14:paraId="66AC7A81" w14:textId="2EDFE5D0" w:rsidR="00797C68" w:rsidRPr="007F5B81" w:rsidRDefault="00797C68" w:rsidP="001C2D18">
            <w:pPr>
              <w:spacing w:before="60" w:after="120"/>
              <w:jc w:val="both"/>
              <w:rPr>
                <w:rFonts w:ascii="Times New Roman" w:hAnsi="Times New Roman" w:cs="Times New Roman"/>
                <w:bCs/>
                <w:sz w:val="24"/>
              </w:rPr>
            </w:pPr>
            <w:r w:rsidRPr="007F5B81">
              <w:rPr>
                <w:rFonts w:ascii="Times New Roman" w:hAnsi="Times New Roman"/>
                <w:sz w:val="24"/>
              </w:rPr>
              <w:t>Gli RWEA e i requisiti di fondi propri calcolati conformemente al trattamento prudenziale transitorio di cui all</w:t>
            </w:r>
            <w:r w:rsidR="00225043" w:rsidRPr="007F5B81">
              <w:rPr>
                <w:rFonts w:ascii="Times New Roman" w:hAnsi="Times New Roman"/>
                <w:sz w:val="24"/>
              </w:rPr>
              <w:t>'</w:t>
            </w:r>
            <w:r w:rsidRPr="007F5B81">
              <w:rPr>
                <w:rFonts w:ascii="Times New Roman" w:hAnsi="Times New Roman"/>
                <w:sz w:val="24"/>
              </w:rPr>
              <w:t>articolo</w:t>
            </w:r>
            <w:r w:rsidR="00E52F53" w:rsidRPr="007F5B81">
              <w:rPr>
                <w:rFonts w:ascii="Times New Roman" w:hAnsi="Times New Roman"/>
                <w:sz w:val="24"/>
              </w:rPr>
              <w:t> </w:t>
            </w:r>
            <w:r w:rsidRPr="007F5B81">
              <w:rPr>
                <w:rFonts w:ascii="Times New Roman" w:hAnsi="Times New Roman"/>
                <w:sz w:val="24"/>
              </w:rPr>
              <w:t>501</w:t>
            </w:r>
            <w:r w:rsidR="00E52F53" w:rsidRPr="007F5B81">
              <w:rPr>
                <w:rFonts w:ascii="Times New Roman" w:hAnsi="Times New Roman"/>
                <w:sz w:val="24"/>
              </w:rPr>
              <w:t> </w:t>
            </w:r>
            <w:r w:rsidRPr="007F5B81">
              <w:rPr>
                <w:rFonts w:ascii="Times New Roman" w:hAnsi="Times New Roman"/>
                <w:sz w:val="24"/>
              </w:rPr>
              <w:t>quinquies, paragrafo</w:t>
            </w:r>
            <w:r w:rsidR="00E52F53" w:rsidRPr="007F5B81">
              <w:rPr>
                <w:rFonts w:ascii="Times New Roman" w:hAnsi="Times New Roman"/>
                <w:sz w:val="24"/>
              </w:rPr>
              <w:t> </w:t>
            </w:r>
            <w:r w:rsidRPr="007F5B81">
              <w:rPr>
                <w:rFonts w:ascii="Times New Roman" w:hAnsi="Times New Roman"/>
                <w:sz w:val="24"/>
              </w:rPr>
              <w:t xml:space="preserve">2,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76248997" w14:textId="77777777" w:rsidTr="4D769726">
        <w:trPr>
          <w:trHeight w:val="557"/>
        </w:trPr>
        <w:tc>
          <w:tcPr>
            <w:tcW w:w="1384" w:type="dxa"/>
          </w:tcPr>
          <w:p w14:paraId="0E30EA32" w14:textId="31260842" w:rsidR="00355D90" w:rsidRPr="007F5B81" w:rsidRDefault="69048C70" w:rsidP="001C2D18">
            <w:pPr>
              <w:pStyle w:val="Applicationdirecte"/>
              <w:spacing w:before="60"/>
              <w:jc w:val="center"/>
            </w:pPr>
            <w:r w:rsidRPr="007F5B81">
              <w:t xml:space="preserve"> 25</w:t>
            </w:r>
          </w:p>
        </w:tc>
        <w:tc>
          <w:tcPr>
            <w:tcW w:w="7655" w:type="dxa"/>
          </w:tcPr>
          <w:p w14:paraId="46C5B971" w14:textId="03E962D8" w:rsidR="00355D90" w:rsidRPr="007F5B81" w:rsidRDefault="00355D90" w:rsidP="001C2D18">
            <w:pPr>
              <w:spacing w:before="60" w:after="120"/>
              <w:jc w:val="both"/>
              <w:rPr>
                <w:rFonts w:ascii="Times New Roman" w:hAnsi="Times New Roman" w:cs="Times New Roman"/>
                <w:b/>
                <w:sz w:val="24"/>
              </w:rPr>
            </w:pPr>
            <w:r w:rsidRPr="007F5B81">
              <w:rPr>
                <w:rFonts w:ascii="Times New Roman" w:hAnsi="Times New Roman"/>
                <w:b/>
                <w:sz w:val="24"/>
              </w:rPr>
              <w:t xml:space="preserve">Importo al di sotto delle soglie per la deduzione (soggetto a fattore di ponderazione del rischio del 250 %) </w:t>
            </w:r>
          </w:p>
          <w:p w14:paraId="2A67FBCB" w14:textId="7B9A7BA1" w:rsidR="00355D90" w:rsidRPr="007F5B81" w:rsidRDefault="00355D90" w:rsidP="001C2D18">
            <w:pPr>
              <w:spacing w:before="60" w:after="120"/>
              <w:jc w:val="both"/>
              <w:rPr>
                <w:rFonts w:ascii="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importo corrisponde alla somma degli importi degli elementi soggetti a un fattore di ponderazione del rischio del 250 % di cui all</w:t>
            </w:r>
            <w:r w:rsidR="00225043" w:rsidRPr="007F5B81">
              <w:rPr>
                <w:rFonts w:ascii="Times New Roman" w:hAnsi="Times New Roman"/>
                <w:sz w:val="24"/>
              </w:rPr>
              <w:t>'</w:t>
            </w:r>
            <w:r w:rsidRPr="007F5B81">
              <w:rPr>
                <w:rFonts w:ascii="Times New Roman" w:hAnsi="Times New Roman"/>
                <w:sz w:val="24"/>
              </w:rPr>
              <w:t>articolo</w:t>
            </w:r>
            <w:r w:rsidR="00E52F53" w:rsidRPr="007F5B81">
              <w:rPr>
                <w:rFonts w:ascii="Times New Roman" w:hAnsi="Times New Roman"/>
                <w:sz w:val="24"/>
              </w:rPr>
              <w:t> </w:t>
            </w:r>
            <w:r w:rsidRPr="007F5B81">
              <w:rPr>
                <w:rFonts w:ascii="Times New Roman" w:hAnsi="Times New Roman"/>
                <w:sz w:val="24"/>
              </w:rPr>
              <w:t>48, paragrafo</w:t>
            </w:r>
            <w:r w:rsidR="00E52F53" w:rsidRPr="007F5B81">
              <w:rPr>
                <w:rFonts w:ascii="Times New Roman" w:hAnsi="Times New Roman"/>
                <w:sz w:val="24"/>
              </w:rPr>
              <w:t> </w:t>
            </w:r>
            <w:r w:rsidRPr="007F5B81">
              <w:rPr>
                <w:rFonts w:ascii="Times New Roman" w:hAnsi="Times New Roman"/>
                <w:sz w:val="24"/>
              </w:rPr>
              <w:t xml:space="preserve">4, del regolamento (UE) </w:t>
            </w:r>
            <w:r w:rsidR="008C0CF3" w:rsidRPr="007F5B81">
              <w:rPr>
                <w:rFonts w:ascii="Times New Roman" w:hAnsi="Times New Roman"/>
                <w:sz w:val="24"/>
              </w:rPr>
              <w:t>n. </w:t>
            </w:r>
            <w:r w:rsidRPr="007F5B81">
              <w:rPr>
                <w:rFonts w:ascii="Times New Roman" w:hAnsi="Times New Roman"/>
                <w:sz w:val="24"/>
              </w:rPr>
              <w:t>575/2013, dopo l</w:t>
            </w:r>
            <w:r w:rsidR="00225043" w:rsidRPr="007F5B81">
              <w:rPr>
                <w:rFonts w:ascii="Times New Roman" w:hAnsi="Times New Roman"/>
                <w:sz w:val="24"/>
              </w:rPr>
              <w:t>'</w:t>
            </w:r>
            <w:r w:rsidRPr="007F5B81">
              <w:rPr>
                <w:rFonts w:ascii="Times New Roman" w:hAnsi="Times New Roman"/>
                <w:sz w:val="24"/>
              </w:rPr>
              <w:t>applicazione del fattore di ponderazione del rischio del 250 %. Tali importi comprendono:</w:t>
            </w:r>
          </w:p>
          <w:p w14:paraId="7233691E" w14:textId="613E7FA5" w:rsidR="00355D90" w:rsidRPr="007F5B81" w:rsidRDefault="00355D90" w:rsidP="00E70D84">
            <w:pPr>
              <w:pStyle w:val="ListParagraph"/>
              <w:numPr>
                <w:ilvl w:val="0"/>
                <w:numId w:val="16"/>
              </w:numPr>
              <w:spacing w:before="60" w:after="120"/>
              <w:jc w:val="both"/>
              <w:rPr>
                <w:rFonts w:ascii="Times New Roman" w:hAnsi="Times New Roman"/>
                <w:sz w:val="24"/>
              </w:rPr>
            </w:pPr>
            <w:r w:rsidRPr="007F5B81">
              <w:rPr>
                <w:rFonts w:ascii="Times New Roman" w:hAnsi="Times New Roman"/>
                <w:sz w:val="24"/>
              </w:rPr>
              <w:t>le attività fiscali differite che dipendono dalla redditività futura e derivano da differenze temporanee e che in totale sono pari o inferiori al 10 % degli elementi del capitale primario di classe 1 dell</w:t>
            </w:r>
            <w:r w:rsidR="00225043" w:rsidRPr="007F5B81">
              <w:rPr>
                <w:rFonts w:ascii="Times New Roman" w:hAnsi="Times New Roman"/>
                <w:sz w:val="24"/>
              </w:rPr>
              <w:t>'</w:t>
            </w:r>
            <w:r w:rsidRPr="007F5B81">
              <w:rPr>
                <w:rFonts w:ascii="Times New Roman" w:hAnsi="Times New Roman"/>
                <w:sz w:val="24"/>
              </w:rPr>
              <w:t>ente calcolati conformemente all</w:t>
            </w:r>
            <w:r w:rsidR="00225043" w:rsidRPr="007F5B81">
              <w:rPr>
                <w:rFonts w:ascii="Times New Roman" w:hAnsi="Times New Roman"/>
                <w:sz w:val="24"/>
              </w:rPr>
              <w:t>'</w:t>
            </w:r>
            <w:r w:rsidRPr="007F5B81">
              <w:rPr>
                <w:rFonts w:ascii="Times New Roman" w:hAnsi="Times New Roman"/>
                <w:sz w:val="24"/>
              </w:rPr>
              <w:t>articolo</w:t>
            </w:r>
            <w:r w:rsidR="00E52F53" w:rsidRPr="007F5B81">
              <w:rPr>
                <w:rFonts w:ascii="Times New Roman" w:hAnsi="Times New Roman"/>
                <w:sz w:val="24"/>
              </w:rPr>
              <w:t> </w:t>
            </w:r>
            <w:r w:rsidRPr="007F5B81">
              <w:rPr>
                <w:rFonts w:ascii="Times New Roman" w:hAnsi="Times New Roman"/>
                <w:sz w:val="24"/>
              </w:rPr>
              <w:t>48, paragrafo</w:t>
            </w:r>
            <w:r w:rsidR="00E52F53" w:rsidRPr="007F5B81">
              <w:rPr>
                <w:rFonts w:ascii="Times New Roman" w:hAnsi="Times New Roman"/>
                <w:sz w:val="24"/>
              </w:rPr>
              <w:t> </w:t>
            </w:r>
            <w:r w:rsidRPr="007F5B81">
              <w:rPr>
                <w:rFonts w:ascii="Times New Roman" w:hAnsi="Times New Roman"/>
                <w:sz w:val="24"/>
              </w:rPr>
              <w:t>1, lettera</w:t>
            </w:r>
            <w:r w:rsidR="00E52F53" w:rsidRPr="007F5B81">
              <w:rPr>
                <w:rFonts w:ascii="Times New Roman" w:hAnsi="Times New Roman"/>
                <w:sz w:val="24"/>
              </w:rPr>
              <w:t> </w:t>
            </w:r>
            <w:r w:rsidRPr="007F5B81">
              <w:rPr>
                <w:rFonts w:ascii="Times New Roman" w:hAnsi="Times New Roman"/>
                <w:sz w:val="24"/>
              </w:rPr>
              <w:t xml:space="preserve">a), del regolamento (UE) </w:t>
            </w:r>
            <w:r w:rsidR="008C0CF3" w:rsidRPr="007F5B81">
              <w:rPr>
                <w:rFonts w:ascii="Times New Roman" w:hAnsi="Times New Roman"/>
                <w:sz w:val="24"/>
              </w:rPr>
              <w:t>n. </w:t>
            </w:r>
            <w:r w:rsidRPr="007F5B81">
              <w:rPr>
                <w:rFonts w:ascii="Times New Roman" w:hAnsi="Times New Roman"/>
                <w:sz w:val="24"/>
              </w:rPr>
              <w:t>575/2013;</w:t>
            </w:r>
          </w:p>
          <w:p w14:paraId="3954A3F4" w14:textId="4A8EE74B" w:rsidR="00355D90" w:rsidRPr="007F5B81" w:rsidRDefault="00355D90" w:rsidP="000A2CE0">
            <w:pPr>
              <w:pStyle w:val="ListParagraph"/>
              <w:numPr>
                <w:ilvl w:val="0"/>
                <w:numId w:val="16"/>
              </w:numPr>
              <w:spacing w:before="60" w:after="120"/>
              <w:jc w:val="both"/>
              <w:rPr>
                <w:rFonts w:ascii="Times New Roman" w:hAnsi="Times New Roman"/>
                <w:sz w:val="24"/>
              </w:rPr>
            </w:pPr>
            <w:r w:rsidRPr="007F5B81">
              <w:rPr>
                <w:rFonts w:ascii="Times New Roman" w:hAnsi="Times New Roman"/>
                <w:sz w:val="24"/>
              </w:rPr>
              <w:t>gli investimenti significativi in un soggetto del settore finanziario, gli strumenti del capitale primario di classe</w:t>
            </w:r>
            <w:r w:rsidR="00E52F53" w:rsidRPr="007F5B81">
              <w:rPr>
                <w:rFonts w:ascii="Times New Roman" w:hAnsi="Times New Roman"/>
                <w:sz w:val="24"/>
              </w:rPr>
              <w:t> </w:t>
            </w:r>
            <w:r w:rsidRPr="007F5B81">
              <w:rPr>
                <w:rFonts w:ascii="Times New Roman" w:hAnsi="Times New Roman"/>
                <w:sz w:val="24"/>
              </w:rPr>
              <w:t>1 del soggetto detenuti dall</w:t>
            </w:r>
            <w:r w:rsidR="00225043" w:rsidRPr="007F5B81">
              <w:rPr>
                <w:rFonts w:ascii="Times New Roman" w:hAnsi="Times New Roman"/>
                <w:sz w:val="24"/>
              </w:rPr>
              <w:t>'</w:t>
            </w:r>
            <w:r w:rsidRPr="007F5B81">
              <w:rPr>
                <w:rFonts w:ascii="Times New Roman" w:hAnsi="Times New Roman"/>
                <w:sz w:val="24"/>
              </w:rPr>
              <w:t>ente direttamente, indirettamente o sinteticamente che in totale sono pari o inferiori al 10 % degli elementi del capitale primario di classe 1 dell</w:t>
            </w:r>
            <w:r w:rsidR="00225043" w:rsidRPr="007F5B81">
              <w:rPr>
                <w:rFonts w:ascii="Times New Roman" w:hAnsi="Times New Roman"/>
                <w:sz w:val="24"/>
              </w:rPr>
              <w:t>'</w:t>
            </w:r>
            <w:r w:rsidRPr="007F5B81">
              <w:rPr>
                <w:rFonts w:ascii="Times New Roman" w:hAnsi="Times New Roman"/>
                <w:sz w:val="24"/>
              </w:rPr>
              <w:t>ente calcolati conformemente all</w:t>
            </w:r>
            <w:r w:rsidR="00225043" w:rsidRPr="007F5B81">
              <w:rPr>
                <w:rFonts w:ascii="Times New Roman" w:hAnsi="Times New Roman"/>
                <w:sz w:val="24"/>
              </w:rPr>
              <w:t>'</w:t>
            </w:r>
            <w:r w:rsidRPr="007F5B81">
              <w:rPr>
                <w:rFonts w:ascii="Times New Roman" w:hAnsi="Times New Roman"/>
                <w:sz w:val="24"/>
              </w:rPr>
              <w:t xml:space="preserve">articolo 48, paragrafo 1, lettera b), del regolamento (UE) </w:t>
            </w:r>
            <w:r w:rsidR="008C0CF3" w:rsidRPr="007F5B81">
              <w:rPr>
                <w:rFonts w:ascii="Times New Roman" w:hAnsi="Times New Roman"/>
                <w:sz w:val="24"/>
              </w:rPr>
              <w:t>n. </w:t>
            </w:r>
            <w:r w:rsidRPr="007F5B81">
              <w:rPr>
                <w:rFonts w:ascii="Times New Roman" w:hAnsi="Times New Roman"/>
                <w:sz w:val="24"/>
              </w:rPr>
              <w:t>575/2013.</w:t>
            </w:r>
          </w:p>
          <w:p w14:paraId="6B4CA360" w14:textId="47C91D71" w:rsidR="00355D90" w:rsidRPr="007F5B81" w:rsidRDefault="00355D90" w:rsidP="00544FF5">
            <w:pPr>
              <w:spacing w:before="60" w:after="120"/>
              <w:jc w:val="both"/>
              <w:rPr>
                <w:rFonts w:ascii="Times New Roman" w:hAnsi="Times New Roman" w:cs="Times New Roman"/>
                <w:sz w:val="24"/>
              </w:rPr>
            </w:pPr>
            <w:r w:rsidRPr="007F5B81">
              <w:rPr>
                <w:rFonts w:ascii="Times New Roman" w:hAnsi="Times New Roman"/>
                <w:sz w:val="24"/>
              </w:rPr>
              <w:t>Le informazioni in questa riga sono indicate solo a titolo informativo perché l</w:t>
            </w:r>
            <w:r w:rsidR="00225043" w:rsidRPr="007F5B81">
              <w:rPr>
                <w:rFonts w:ascii="Times New Roman" w:hAnsi="Times New Roman"/>
                <w:sz w:val="24"/>
              </w:rPr>
              <w:t>'</w:t>
            </w:r>
            <w:r w:rsidRPr="007F5B81">
              <w:rPr>
                <w:rFonts w:ascii="Times New Roman" w:hAnsi="Times New Roman"/>
                <w:sz w:val="24"/>
              </w:rPr>
              <w:t>importo qui incluso è incluso anche nella riga 1, in cui gli enti sono invitati a fornire informazioni sul rischio di credito.</w:t>
            </w:r>
          </w:p>
        </w:tc>
      </w:tr>
      <w:tr w:rsidR="00232C88" w:rsidRPr="007F5B81" w14:paraId="7B789CB1" w14:textId="77777777" w:rsidTr="4D769726">
        <w:trPr>
          <w:trHeight w:val="557"/>
        </w:trPr>
        <w:tc>
          <w:tcPr>
            <w:tcW w:w="1384" w:type="dxa"/>
          </w:tcPr>
          <w:p w14:paraId="3A10A9D0" w14:textId="77777777" w:rsidR="00601608" w:rsidRPr="007F5B81" w:rsidRDefault="00601608" w:rsidP="00E52F53">
            <w:pPr>
              <w:pStyle w:val="Applicationdirecte"/>
              <w:keepNext/>
              <w:spacing w:before="60"/>
              <w:jc w:val="center"/>
            </w:pPr>
            <w:r w:rsidRPr="007F5B81">
              <w:lastRenderedPageBreak/>
              <w:t>26</w:t>
            </w:r>
          </w:p>
        </w:tc>
        <w:tc>
          <w:tcPr>
            <w:tcW w:w="7655" w:type="dxa"/>
          </w:tcPr>
          <w:p w14:paraId="1BEF8E20" w14:textId="773DF94B" w:rsidR="00601608" w:rsidRPr="007F5B81" w:rsidRDefault="0F81387E" w:rsidP="00E52F53">
            <w:pPr>
              <w:keepNext/>
              <w:spacing w:before="60" w:after="120"/>
              <w:jc w:val="both"/>
              <w:rPr>
                <w:rFonts w:ascii="Times New Roman" w:hAnsi="Times New Roman" w:cs="Times New Roman"/>
                <w:b/>
                <w:bCs/>
                <w:sz w:val="24"/>
              </w:rPr>
            </w:pPr>
            <w:r w:rsidRPr="007F5B81">
              <w:rPr>
                <w:rFonts w:ascii="Times New Roman" w:hAnsi="Times New Roman"/>
                <w:b/>
                <w:sz w:val="24"/>
              </w:rPr>
              <w:t>Output floor applicato (%)</w:t>
            </w:r>
          </w:p>
          <w:p w14:paraId="73B26D34" w14:textId="3739DDC6" w:rsidR="00601608" w:rsidRPr="007F5B81" w:rsidRDefault="157A8E5C" w:rsidP="00E52F53">
            <w:pPr>
              <w:keepNext/>
              <w:spacing w:before="60"/>
              <w:jc w:val="both"/>
              <w:rPr>
                <w:rFonts w:ascii="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output floor, espresso in percentuale, che l</w:t>
            </w:r>
            <w:r w:rsidR="00225043" w:rsidRPr="007F5B81">
              <w:rPr>
                <w:rFonts w:ascii="Times New Roman" w:hAnsi="Times New Roman"/>
                <w:sz w:val="24"/>
              </w:rPr>
              <w:t>'</w:t>
            </w:r>
            <w:r w:rsidRPr="007F5B81">
              <w:rPr>
                <w:rFonts w:ascii="Times New Roman" w:hAnsi="Times New Roman"/>
                <w:sz w:val="24"/>
              </w:rPr>
              <w:t>ente applica nel calcolare il valore della rettifica per l</w:t>
            </w:r>
            <w:r w:rsidR="00225043" w:rsidRPr="007F5B81">
              <w:rPr>
                <w:rFonts w:ascii="Times New Roman" w:hAnsi="Times New Roman"/>
                <w:sz w:val="24"/>
              </w:rPr>
              <w:t>'</w:t>
            </w:r>
            <w:r w:rsidRPr="007F5B81">
              <w:rPr>
                <w:rFonts w:ascii="Times New Roman" w:hAnsi="Times New Roman"/>
                <w:sz w:val="24"/>
              </w:rPr>
              <w:t>applicazione della soglia minima nelle righe 27 e 28:</w:t>
            </w:r>
          </w:p>
          <w:p w14:paraId="0351E143" w14:textId="39457A5F" w:rsidR="00601608" w:rsidRPr="007F5B81" w:rsidRDefault="157A8E5C" w:rsidP="00E52F53">
            <w:pPr>
              <w:keepNext/>
              <w:spacing w:before="60" w:after="120"/>
              <w:jc w:val="both"/>
              <w:rPr>
                <w:rFonts w:ascii="Times New Roman" w:hAnsi="Times New Roman" w:cs="Times New Roman"/>
              </w:rPr>
            </w:pPr>
            <w:r w:rsidRPr="007F5B81">
              <w:rPr>
                <w:rFonts w:ascii="Times New Roman" w:hAnsi="Times New Roman"/>
                <w:sz w:val="24"/>
              </w:rPr>
              <w:t xml:space="preserve">il fattore </w:t>
            </w:r>
            <w:r w:rsidR="00225043" w:rsidRPr="007F5B81">
              <w:rPr>
                <w:rFonts w:ascii="Times New Roman" w:hAnsi="Times New Roman"/>
                <w:sz w:val="24"/>
              </w:rPr>
              <w:t>"</w:t>
            </w:r>
            <w:r w:rsidRPr="007F5B81">
              <w:rPr>
                <w:rFonts w:ascii="Times New Roman" w:hAnsi="Times New Roman"/>
                <w:sz w:val="24"/>
              </w:rPr>
              <w:t>x</w:t>
            </w:r>
            <w:r w:rsidR="00225043" w:rsidRPr="007F5B81">
              <w:rPr>
                <w:rFonts w:ascii="Times New Roman" w:hAnsi="Times New Roman"/>
                <w:sz w:val="24"/>
              </w:rPr>
              <w:t>"</w:t>
            </w:r>
            <w:r w:rsidRPr="007F5B81">
              <w:rPr>
                <w:rFonts w:ascii="Times New Roman" w:hAnsi="Times New Roman"/>
                <w:sz w:val="24"/>
              </w:rPr>
              <w:t xml:space="preserve"> a norma dell</w:t>
            </w:r>
            <w:r w:rsidR="00225043" w:rsidRPr="007F5B81">
              <w:rPr>
                <w:rFonts w:ascii="Times New Roman" w:hAnsi="Times New Roman"/>
                <w:sz w:val="24"/>
              </w:rPr>
              <w:t>'</w:t>
            </w:r>
            <w:r w:rsidRPr="007F5B81">
              <w:rPr>
                <w:rFonts w:ascii="Times New Roman" w:hAnsi="Times New Roman"/>
                <w:sz w:val="24"/>
              </w:rPr>
              <w:t>articolo</w:t>
            </w:r>
            <w:r w:rsidR="00E52F53" w:rsidRPr="007F5B81">
              <w:rPr>
                <w:rFonts w:ascii="Times New Roman" w:hAnsi="Times New Roman"/>
                <w:sz w:val="24"/>
              </w:rPr>
              <w:t> </w:t>
            </w:r>
            <w:r w:rsidRPr="007F5B81">
              <w:rPr>
                <w:rFonts w:ascii="Times New Roman" w:hAnsi="Times New Roman"/>
                <w:sz w:val="24"/>
              </w:rPr>
              <w:t>92, paragrafo</w:t>
            </w:r>
            <w:r w:rsidR="00E52F53" w:rsidRPr="007F5B81">
              <w:rPr>
                <w:rFonts w:ascii="Times New Roman" w:hAnsi="Times New Roman"/>
                <w:sz w:val="24"/>
              </w:rPr>
              <w:t> </w:t>
            </w:r>
            <w:r w:rsidRPr="007F5B81">
              <w:rPr>
                <w:rFonts w:ascii="Times New Roman" w:hAnsi="Times New Roman"/>
                <w:sz w:val="24"/>
              </w:rPr>
              <w:t>3, e dell</w:t>
            </w:r>
            <w:r w:rsidR="00225043" w:rsidRPr="007F5B81">
              <w:rPr>
                <w:rFonts w:ascii="Times New Roman" w:hAnsi="Times New Roman"/>
                <w:sz w:val="24"/>
              </w:rPr>
              <w:t>'</w:t>
            </w:r>
            <w:r w:rsidRPr="007F5B81">
              <w:rPr>
                <w:rFonts w:ascii="Times New Roman" w:hAnsi="Times New Roman"/>
                <w:sz w:val="24"/>
              </w:rPr>
              <w:t>articolo</w:t>
            </w:r>
            <w:r w:rsidR="00E52F53" w:rsidRPr="007F5B81">
              <w:rPr>
                <w:rFonts w:ascii="Times New Roman" w:hAnsi="Times New Roman"/>
                <w:sz w:val="24"/>
              </w:rPr>
              <w:t> </w:t>
            </w:r>
            <w:r w:rsidRPr="007F5B81">
              <w:rPr>
                <w:rFonts w:ascii="Times New Roman" w:hAnsi="Times New Roman"/>
                <w:sz w:val="24"/>
              </w:rPr>
              <w:t xml:space="preserve">465, paragrafo 1, del regolamento (UE) </w:t>
            </w:r>
            <w:r w:rsidR="008C0CF3" w:rsidRPr="007F5B81">
              <w:rPr>
                <w:rFonts w:ascii="Times New Roman" w:hAnsi="Times New Roman"/>
                <w:sz w:val="24"/>
              </w:rPr>
              <w:t>n. </w:t>
            </w:r>
            <w:r w:rsidRPr="007F5B81">
              <w:rPr>
                <w:rFonts w:ascii="Times New Roman" w:hAnsi="Times New Roman"/>
                <w:sz w:val="24"/>
              </w:rPr>
              <w:t>575/2013.</w:t>
            </w:r>
          </w:p>
          <w:p w14:paraId="2C4F5B91" w14:textId="75E6C199" w:rsidR="00601608" w:rsidRPr="007F5B81" w:rsidRDefault="00D92B8D" w:rsidP="00E52F53">
            <w:pPr>
              <w:keepNext/>
              <w:spacing w:before="60" w:after="120"/>
              <w:jc w:val="both"/>
              <w:rPr>
                <w:rFonts w:ascii="Times New Roman" w:hAnsi="Times New Roman" w:cs="Times New Roman"/>
                <w:sz w:val="24"/>
              </w:rPr>
            </w:pPr>
            <w:r w:rsidRPr="007F5B81">
              <w:rPr>
                <w:rFonts w:ascii="Times New Roman" w:hAnsi="Times New Roman"/>
                <w:sz w:val="24"/>
              </w:rPr>
              <w:t>Questa riga non si applica agli enti soggetti all</w:t>
            </w:r>
            <w:r w:rsidR="00225043" w:rsidRPr="007F5B81">
              <w:rPr>
                <w:rFonts w:ascii="Times New Roman" w:hAnsi="Times New Roman"/>
                <w:sz w:val="24"/>
              </w:rPr>
              <w:t>'</w:t>
            </w:r>
            <w:r w:rsidRPr="007F5B81">
              <w:rPr>
                <w:rFonts w:ascii="Times New Roman" w:hAnsi="Times New Roman"/>
                <w:sz w:val="24"/>
              </w:rPr>
              <w:t>esenzione di cui all</w:t>
            </w:r>
            <w:r w:rsidR="00225043" w:rsidRPr="007F5B81">
              <w:rPr>
                <w:rFonts w:ascii="Times New Roman" w:hAnsi="Times New Roman"/>
                <w:sz w:val="24"/>
              </w:rPr>
              <w:t>'</w:t>
            </w:r>
            <w:r w:rsidRPr="007F5B81">
              <w:rPr>
                <w:rFonts w:ascii="Times New Roman" w:hAnsi="Times New Roman"/>
                <w:sz w:val="24"/>
              </w:rPr>
              <w:t xml:space="preserve">articolo 92, paragrafo 3, secondo comma,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48F5EA99" w14:textId="77777777" w:rsidTr="4D769726">
        <w:trPr>
          <w:trHeight w:val="557"/>
        </w:trPr>
        <w:tc>
          <w:tcPr>
            <w:tcW w:w="1384" w:type="dxa"/>
          </w:tcPr>
          <w:p w14:paraId="5D203C64" w14:textId="77777777" w:rsidR="00601608" w:rsidRPr="007F5B81" w:rsidRDefault="00601608" w:rsidP="00601608">
            <w:pPr>
              <w:pStyle w:val="Applicationdirecte"/>
              <w:spacing w:before="60"/>
              <w:jc w:val="center"/>
            </w:pPr>
            <w:r w:rsidRPr="007F5B81">
              <w:t>27</w:t>
            </w:r>
          </w:p>
        </w:tc>
        <w:tc>
          <w:tcPr>
            <w:tcW w:w="7655" w:type="dxa"/>
          </w:tcPr>
          <w:p w14:paraId="038223EE" w14:textId="1AB56B40" w:rsidR="00601608" w:rsidRPr="007F5B81" w:rsidRDefault="4856FF09" w:rsidP="7A5B4152">
            <w:pPr>
              <w:spacing w:before="60" w:after="120"/>
              <w:jc w:val="both"/>
              <w:rPr>
                <w:rFonts w:ascii="Times New Roman" w:hAnsi="Times New Roman" w:cs="Times New Roman"/>
                <w:b/>
                <w:bCs/>
                <w:sz w:val="24"/>
              </w:rPr>
            </w:pPr>
            <w:r w:rsidRPr="007F5B81">
              <w:rPr>
                <w:rFonts w:ascii="Times New Roman" w:hAnsi="Times New Roman"/>
                <w:b/>
                <w:sz w:val="24"/>
              </w:rPr>
              <w:t>Rettifica per l</w:t>
            </w:r>
            <w:r w:rsidR="00225043" w:rsidRPr="007F5B81">
              <w:rPr>
                <w:rFonts w:ascii="Times New Roman" w:hAnsi="Times New Roman"/>
                <w:b/>
                <w:sz w:val="24"/>
              </w:rPr>
              <w:t>'</w:t>
            </w:r>
            <w:r w:rsidRPr="007F5B81">
              <w:rPr>
                <w:rFonts w:ascii="Times New Roman" w:hAnsi="Times New Roman"/>
                <w:b/>
                <w:sz w:val="24"/>
              </w:rPr>
              <w:t>applicazione della soglia minima (prima dell</w:t>
            </w:r>
            <w:r w:rsidR="00225043" w:rsidRPr="007F5B81">
              <w:rPr>
                <w:rFonts w:ascii="Times New Roman" w:hAnsi="Times New Roman"/>
                <w:b/>
                <w:sz w:val="24"/>
              </w:rPr>
              <w:t>'</w:t>
            </w:r>
            <w:r w:rsidRPr="007F5B81">
              <w:rPr>
                <w:rFonts w:ascii="Times New Roman" w:hAnsi="Times New Roman"/>
                <w:b/>
                <w:sz w:val="24"/>
              </w:rPr>
              <w:t>applicazione del massimale transitorio)</w:t>
            </w:r>
          </w:p>
          <w:p w14:paraId="771706A8" w14:textId="6E0BC60B" w:rsidR="00601608" w:rsidRPr="007F5B81" w:rsidRDefault="00010D29" w:rsidP="7A5B4152">
            <w:pPr>
              <w:spacing w:before="60" w:after="120"/>
              <w:jc w:val="both"/>
              <w:rPr>
                <w:rFonts w:ascii="Times New Roman" w:hAnsi="Times New Roman" w:cs="Times New Roman"/>
                <w:sz w:val="24"/>
              </w:rPr>
            </w:pPr>
            <w:r w:rsidRPr="007F5B81">
              <w:rPr>
                <w:rFonts w:ascii="Times New Roman" w:hAnsi="Times New Roman"/>
                <w:sz w:val="24"/>
              </w:rPr>
              <w:t>Per gli enti soggetti all</w:t>
            </w:r>
            <w:r w:rsidR="00225043" w:rsidRPr="007F5B81">
              <w:rPr>
                <w:rFonts w:ascii="Times New Roman" w:hAnsi="Times New Roman"/>
                <w:sz w:val="24"/>
              </w:rPr>
              <w:t>'</w:t>
            </w:r>
            <w:r w:rsidRPr="007F5B81">
              <w:rPr>
                <w:rFonts w:ascii="Times New Roman" w:hAnsi="Times New Roman"/>
                <w:sz w:val="24"/>
              </w:rPr>
              <w:t>output floor a norma dell</w:t>
            </w:r>
            <w:r w:rsidR="00225043" w:rsidRPr="007F5B81">
              <w:rPr>
                <w:rFonts w:ascii="Times New Roman" w:hAnsi="Times New Roman"/>
                <w:sz w:val="24"/>
              </w:rPr>
              <w:t>'</w:t>
            </w:r>
            <w:r w:rsidRPr="007F5B81">
              <w:rPr>
                <w:rFonts w:ascii="Times New Roman" w:hAnsi="Times New Roman"/>
                <w:sz w:val="24"/>
              </w:rPr>
              <w:t>articolo</w:t>
            </w:r>
            <w:r w:rsidR="00E52F53" w:rsidRPr="007F5B81">
              <w:rPr>
                <w:rFonts w:ascii="Times New Roman" w:hAnsi="Times New Roman"/>
                <w:sz w:val="24"/>
              </w:rPr>
              <w:t> </w:t>
            </w:r>
            <w:r w:rsidRPr="007F5B81">
              <w:rPr>
                <w:rFonts w:ascii="Times New Roman" w:hAnsi="Times New Roman"/>
                <w:sz w:val="24"/>
              </w:rPr>
              <w:t>92, paragrafo</w:t>
            </w:r>
            <w:r w:rsidR="00E52F53" w:rsidRPr="007F5B81">
              <w:rPr>
                <w:rFonts w:ascii="Times New Roman" w:hAnsi="Times New Roman"/>
                <w:sz w:val="24"/>
              </w:rPr>
              <w:t> </w:t>
            </w:r>
            <w:r w:rsidRPr="007F5B81">
              <w:rPr>
                <w:rFonts w:ascii="Times New Roman" w:hAnsi="Times New Roman"/>
                <w:sz w:val="24"/>
              </w:rPr>
              <w:t>3, lettera</w:t>
            </w:r>
            <w:r w:rsidR="00E52F53" w:rsidRPr="007F5B81">
              <w:rPr>
                <w:rFonts w:ascii="Times New Roman" w:hAnsi="Times New Roman"/>
                <w:sz w:val="24"/>
              </w:rPr>
              <w:t> </w:t>
            </w:r>
            <w:r w:rsidRPr="007F5B81">
              <w:rPr>
                <w:rFonts w:ascii="Times New Roman" w:hAnsi="Times New Roman"/>
                <w:sz w:val="24"/>
              </w:rPr>
              <w:t xml:space="preserve">a), del regolamento (UE) </w:t>
            </w:r>
            <w:r w:rsidR="008C0CF3" w:rsidRPr="007F5B81">
              <w:rPr>
                <w:rFonts w:ascii="Times New Roman" w:hAnsi="Times New Roman"/>
                <w:sz w:val="24"/>
              </w:rPr>
              <w:t>n. </w:t>
            </w:r>
            <w:r w:rsidRPr="007F5B81">
              <w:rPr>
                <w:rFonts w:ascii="Times New Roman" w:hAnsi="Times New Roman"/>
                <w:sz w:val="24"/>
              </w:rPr>
              <w:t>575/2013, l</w:t>
            </w:r>
            <w:r w:rsidR="00225043" w:rsidRPr="007F5B81">
              <w:rPr>
                <w:rFonts w:ascii="Times New Roman" w:hAnsi="Times New Roman"/>
                <w:sz w:val="24"/>
              </w:rPr>
              <w:t>'</w:t>
            </w:r>
            <w:r w:rsidRPr="007F5B81">
              <w:rPr>
                <w:rFonts w:ascii="Times New Roman" w:hAnsi="Times New Roman"/>
                <w:sz w:val="24"/>
              </w:rPr>
              <w:t>aumento dell</w:t>
            </w:r>
            <w:r w:rsidR="00225043" w:rsidRPr="007F5B81">
              <w:rPr>
                <w:rFonts w:ascii="Times New Roman" w:hAnsi="Times New Roman"/>
                <w:sz w:val="24"/>
              </w:rPr>
              <w:t>'</w:t>
            </w:r>
            <w:r w:rsidRPr="007F5B81">
              <w:rPr>
                <w:rFonts w:ascii="Times New Roman" w:hAnsi="Times New Roman"/>
                <w:sz w:val="24"/>
              </w:rPr>
              <w:t>importo complessivo dell</w:t>
            </w:r>
            <w:r w:rsidR="00225043" w:rsidRPr="007F5B81">
              <w:rPr>
                <w:rFonts w:ascii="Times New Roman" w:hAnsi="Times New Roman"/>
                <w:sz w:val="24"/>
              </w:rPr>
              <w:t>'</w:t>
            </w:r>
            <w:r w:rsidRPr="007F5B81">
              <w:rPr>
                <w:rFonts w:ascii="Times New Roman" w:hAnsi="Times New Roman"/>
                <w:sz w:val="24"/>
              </w:rPr>
              <w:t>esposizione al rischio (TREA), sulla base dell</w:t>
            </w:r>
            <w:r w:rsidR="00225043" w:rsidRPr="007F5B81">
              <w:rPr>
                <w:rFonts w:ascii="Times New Roman" w:hAnsi="Times New Roman"/>
                <w:sz w:val="24"/>
              </w:rPr>
              <w:t>'</w:t>
            </w:r>
            <w:r w:rsidRPr="007F5B81">
              <w:rPr>
                <w:rFonts w:ascii="Times New Roman" w:hAnsi="Times New Roman"/>
                <w:sz w:val="24"/>
              </w:rPr>
              <w:t>output floor applicato alla riga 26, senza l</w:t>
            </w:r>
            <w:r w:rsidR="00225043" w:rsidRPr="007F5B81">
              <w:rPr>
                <w:rFonts w:ascii="Times New Roman" w:hAnsi="Times New Roman"/>
                <w:sz w:val="24"/>
              </w:rPr>
              <w:t>'</w:t>
            </w:r>
            <w:r w:rsidRPr="007F5B81">
              <w:rPr>
                <w:rFonts w:ascii="Times New Roman" w:hAnsi="Times New Roman"/>
                <w:sz w:val="24"/>
              </w:rPr>
              <w:t>applicazione del massimale transitorio di cui all</w:t>
            </w:r>
            <w:r w:rsidR="00225043" w:rsidRPr="007F5B81">
              <w:rPr>
                <w:rFonts w:ascii="Times New Roman" w:hAnsi="Times New Roman"/>
                <w:sz w:val="24"/>
              </w:rPr>
              <w:t>'</w:t>
            </w:r>
            <w:r w:rsidRPr="007F5B81">
              <w:rPr>
                <w:rFonts w:ascii="Times New Roman" w:hAnsi="Times New Roman"/>
                <w:sz w:val="24"/>
              </w:rPr>
              <w:t>articolo 465, paragrafo 2, del suddetto regolamento.</w:t>
            </w:r>
          </w:p>
          <w:p w14:paraId="38B9BF8A" w14:textId="45DB20E9" w:rsidR="00D92B8D" w:rsidRPr="007F5B81" w:rsidRDefault="00D92B8D" w:rsidP="7A5B4152">
            <w:pPr>
              <w:spacing w:before="60" w:after="120"/>
              <w:jc w:val="both"/>
              <w:rPr>
                <w:rFonts w:ascii="Times New Roman" w:hAnsi="Times New Roman" w:cs="Times New Roman"/>
                <w:sz w:val="24"/>
              </w:rPr>
            </w:pPr>
            <w:r w:rsidRPr="007F5B81">
              <w:rPr>
                <w:rFonts w:ascii="Times New Roman" w:hAnsi="Times New Roman"/>
                <w:sz w:val="24"/>
              </w:rPr>
              <w:t>Questa riga non si applica agli enti soggetti all</w:t>
            </w:r>
            <w:r w:rsidR="00225043" w:rsidRPr="007F5B81">
              <w:rPr>
                <w:rFonts w:ascii="Times New Roman" w:hAnsi="Times New Roman"/>
                <w:sz w:val="24"/>
              </w:rPr>
              <w:t>'</w:t>
            </w:r>
            <w:r w:rsidRPr="007F5B81">
              <w:rPr>
                <w:rFonts w:ascii="Times New Roman" w:hAnsi="Times New Roman"/>
                <w:sz w:val="24"/>
              </w:rPr>
              <w:t>esenzione di cui all</w:t>
            </w:r>
            <w:r w:rsidR="00225043" w:rsidRPr="007F5B81">
              <w:rPr>
                <w:rFonts w:ascii="Times New Roman" w:hAnsi="Times New Roman"/>
                <w:sz w:val="24"/>
              </w:rPr>
              <w:t>'</w:t>
            </w:r>
            <w:r w:rsidRPr="007F5B81">
              <w:rPr>
                <w:rFonts w:ascii="Times New Roman" w:hAnsi="Times New Roman"/>
                <w:sz w:val="24"/>
              </w:rPr>
              <w:t xml:space="preserve">articolo 92, paragrafo 3, secondo comma,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294AC974" w14:textId="77777777" w:rsidTr="4D769726">
        <w:trPr>
          <w:trHeight w:val="557"/>
        </w:trPr>
        <w:tc>
          <w:tcPr>
            <w:tcW w:w="1384" w:type="dxa"/>
          </w:tcPr>
          <w:p w14:paraId="1D35C4C7" w14:textId="77777777" w:rsidR="00601608" w:rsidRPr="007F5B81" w:rsidRDefault="00601608" w:rsidP="00601608">
            <w:pPr>
              <w:pStyle w:val="Applicationdirecte"/>
              <w:spacing w:before="60"/>
              <w:jc w:val="center"/>
            </w:pPr>
            <w:r w:rsidRPr="007F5B81">
              <w:t>28</w:t>
            </w:r>
          </w:p>
        </w:tc>
        <w:tc>
          <w:tcPr>
            <w:tcW w:w="7655" w:type="dxa"/>
          </w:tcPr>
          <w:p w14:paraId="10893528" w14:textId="3258C0DD" w:rsidR="00601608" w:rsidRPr="007F5B81" w:rsidRDefault="3853AA5F" w:rsidP="7A5B4152">
            <w:pPr>
              <w:spacing w:before="60" w:after="120"/>
              <w:jc w:val="both"/>
              <w:rPr>
                <w:rFonts w:ascii="Times New Roman" w:hAnsi="Times New Roman" w:cs="Times New Roman"/>
                <w:sz w:val="24"/>
              </w:rPr>
            </w:pPr>
            <w:r w:rsidRPr="007F5B81">
              <w:rPr>
                <w:rFonts w:ascii="Times New Roman" w:hAnsi="Times New Roman"/>
                <w:b/>
                <w:sz w:val="24"/>
              </w:rPr>
              <w:t>Rettifica per l</w:t>
            </w:r>
            <w:r w:rsidR="00225043" w:rsidRPr="007F5B81">
              <w:rPr>
                <w:rFonts w:ascii="Times New Roman" w:hAnsi="Times New Roman"/>
                <w:b/>
                <w:sz w:val="24"/>
              </w:rPr>
              <w:t>'</w:t>
            </w:r>
            <w:r w:rsidRPr="007F5B81">
              <w:rPr>
                <w:rFonts w:ascii="Times New Roman" w:hAnsi="Times New Roman"/>
                <w:b/>
                <w:sz w:val="24"/>
              </w:rPr>
              <w:t>applicazione della soglia minima (in seguito all</w:t>
            </w:r>
            <w:r w:rsidR="00225043" w:rsidRPr="007F5B81">
              <w:rPr>
                <w:rFonts w:ascii="Times New Roman" w:hAnsi="Times New Roman"/>
                <w:b/>
                <w:sz w:val="24"/>
              </w:rPr>
              <w:t>'</w:t>
            </w:r>
            <w:r w:rsidRPr="007F5B81">
              <w:rPr>
                <w:rFonts w:ascii="Times New Roman" w:hAnsi="Times New Roman"/>
                <w:b/>
                <w:sz w:val="24"/>
              </w:rPr>
              <w:t>applicazione del massimale transitorio)</w:t>
            </w:r>
            <w:r w:rsidRPr="007F5B81">
              <w:rPr>
                <w:rFonts w:ascii="Times New Roman" w:hAnsi="Times New Roman"/>
                <w:sz w:val="24"/>
              </w:rPr>
              <w:t xml:space="preserve"> </w:t>
            </w:r>
          </w:p>
          <w:p w14:paraId="3461108E" w14:textId="3EFE358A" w:rsidR="00601608" w:rsidRPr="007F5B81" w:rsidRDefault="119238F7" w:rsidP="7A5B4152">
            <w:pPr>
              <w:spacing w:before="60" w:after="120"/>
              <w:jc w:val="both"/>
              <w:rPr>
                <w:rFonts w:ascii="Times New Roman" w:hAnsi="Times New Roman" w:cs="Times New Roman"/>
                <w:sz w:val="24"/>
              </w:rPr>
            </w:pPr>
            <w:r w:rsidRPr="007F5B81">
              <w:rPr>
                <w:rFonts w:ascii="Times New Roman" w:hAnsi="Times New Roman"/>
                <w:sz w:val="24"/>
              </w:rPr>
              <w:t>Per gli enti soggetti all</w:t>
            </w:r>
            <w:r w:rsidR="00225043" w:rsidRPr="007F5B81">
              <w:rPr>
                <w:rFonts w:ascii="Times New Roman" w:hAnsi="Times New Roman"/>
                <w:sz w:val="24"/>
              </w:rPr>
              <w:t>'</w:t>
            </w:r>
            <w:r w:rsidRPr="007F5B81">
              <w:rPr>
                <w:rFonts w:ascii="Times New Roman" w:hAnsi="Times New Roman"/>
                <w:sz w:val="24"/>
              </w:rPr>
              <w:t>output floor a norma dell</w:t>
            </w:r>
            <w:r w:rsidR="00225043" w:rsidRPr="007F5B81">
              <w:rPr>
                <w:rFonts w:ascii="Times New Roman" w:hAnsi="Times New Roman"/>
                <w:sz w:val="24"/>
              </w:rPr>
              <w:t>'</w:t>
            </w:r>
            <w:r w:rsidRPr="007F5B81">
              <w:rPr>
                <w:rFonts w:ascii="Times New Roman" w:hAnsi="Times New Roman"/>
                <w:sz w:val="24"/>
              </w:rPr>
              <w:t xml:space="preserve">articolo 92, paragrafo 3, lettera a), del regolamento (UE) </w:t>
            </w:r>
            <w:r w:rsidR="008C0CF3" w:rsidRPr="007F5B81">
              <w:rPr>
                <w:rFonts w:ascii="Times New Roman" w:hAnsi="Times New Roman"/>
                <w:sz w:val="24"/>
              </w:rPr>
              <w:t>n. </w:t>
            </w:r>
            <w:r w:rsidRPr="007F5B81">
              <w:rPr>
                <w:rFonts w:ascii="Times New Roman" w:hAnsi="Times New Roman"/>
                <w:sz w:val="24"/>
              </w:rPr>
              <w:t>575/2013, l</w:t>
            </w:r>
            <w:r w:rsidR="00225043" w:rsidRPr="007F5B81">
              <w:rPr>
                <w:rFonts w:ascii="Times New Roman" w:hAnsi="Times New Roman"/>
                <w:sz w:val="24"/>
              </w:rPr>
              <w:t>'</w:t>
            </w:r>
            <w:r w:rsidRPr="007F5B81">
              <w:rPr>
                <w:rFonts w:ascii="Times New Roman" w:hAnsi="Times New Roman"/>
                <w:sz w:val="24"/>
              </w:rPr>
              <w:t>aumento del TREA, sulla base dell</w:t>
            </w:r>
            <w:r w:rsidR="00225043" w:rsidRPr="007F5B81">
              <w:rPr>
                <w:rFonts w:ascii="Times New Roman" w:hAnsi="Times New Roman"/>
                <w:sz w:val="24"/>
              </w:rPr>
              <w:t>'</w:t>
            </w:r>
            <w:r w:rsidRPr="007F5B81">
              <w:rPr>
                <w:rFonts w:ascii="Times New Roman" w:hAnsi="Times New Roman"/>
                <w:sz w:val="24"/>
              </w:rPr>
              <w:t>output floor applicato alla riga</w:t>
            </w:r>
            <w:r w:rsidR="00E52F53" w:rsidRPr="007F5B81">
              <w:rPr>
                <w:rFonts w:ascii="Times New Roman" w:hAnsi="Times New Roman"/>
                <w:sz w:val="24"/>
              </w:rPr>
              <w:t> </w:t>
            </w:r>
            <w:r w:rsidRPr="007F5B81">
              <w:rPr>
                <w:rFonts w:ascii="Times New Roman" w:hAnsi="Times New Roman"/>
                <w:sz w:val="24"/>
              </w:rPr>
              <w:t>26, in seguito all</w:t>
            </w:r>
            <w:r w:rsidR="00225043" w:rsidRPr="007F5B81">
              <w:rPr>
                <w:rFonts w:ascii="Times New Roman" w:hAnsi="Times New Roman"/>
                <w:sz w:val="24"/>
              </w:rPr>
              <w:t>'</w:t>
            </w:r>
            <w:r w:rsidRPr="007F5B81">
              <w:rPr>
                <w:rFonts w:ascii="Times New Roman" w:hAnsi="Times New Roman"/>
                <w:sz w:val="24"/>
              </w:rPr>
              <w:t>applicazione del massimale transitorio di cui all</w:t>
            </w:r>
            <w:r w:rsidR="00225043" w:rsidRPr="007F5B81">
              <w:rPr>
                <w:rFonts w:ascii="Times New Roman" w:hAnsi="Times New Roman"/>
                <w:sz w:val="24"/>
              </w:rPr>
              <w:t>'</w:t>
            </w:r>
            <w:r w:rsidRPr="007F5B81">
              <w:rPr>
                <w:rFonts w:ascii="Times New Roman" w:hAnsi="Times New Roman"/>
                <w:sz w:val="24"/>
              </w:rPr>
              <w:t>articolo</w:t>
            </w:r>
            <w:r w:rsidR="00E52F53" w:rsidRPr="007F5B81">
              <w:rPr>
                <w:rFonts w:ascii="Times New Roman" w:hAnsi="Times New Roman"/>
                <w:sz w:val="24"/>
              </w:rPr>
              <w:t> </w:t>
            </w:r>
            <w:r w:rsidRPr="007F5B81">
              <w:rPr>
                <w:rFonts w:ascii="Times New Roman" w:hAnsi="Times New Roman"/>
                <w:sz w:val="24"/>
              </w:rPr>
              <w:t>465, paragrafo</w:t>
            </w:r>
            <w:r w:rsidR="00E52F53" w:rsidRPr="007F5B81">
              <w:rPr>
                <w:rFonts w:ascii="Times New Roman" w:hAnsi="Times New Roman"/>
                <w:sz w:val="24"/>
              </w:rPr>
              <w:t> </w:t>
            </w:r>
            <w:r w:rsidRPr="007F5B81">
              <w:rPr>
                <w:rFonts w:ascii="Times New Roman" w:hAnsi="Times New Roman"/>
                <w:sz w:val="24"/>
              </w:rPr>
              <w:t>2, del suddetto regolamento.</w:t>
            </w:r>
          </w:p>
          <w:p w14:paraId="32CACDED" w14:textId="00BA5F47" w:rsidR="00D92B8D" w:rsidRPr="007F5B81" w:rsidRDefault="00D92B8D" w:rsidP="7A5B4152">
            <w:pPr>
              <w:spacing w:before="60" w:after="120"/>
              <w:jc w:val="both"/>
              <w:rPr>
                <w:rFonts w:ascii="Times New Roman" w:hAnsi="Times New Roman" w:cs="Times New Roman"/>
                <w:sz w:val="24"/>
              </w:rPr>
            </w:pPr>
            <w:r w:rsidRPr="007F5B81">
              <w:rPr>
                <w:rFonts w:ascii="Times New Roman" w:hAnsi="Times New Roman"/>
                <w:sz w:val="24"/>
              </w:rPr>
              <w:t>Questa riga non si applica agli enti soggetti all</w:t>
            </w:r>
            <w:r w:rsidR="00225043" w:rsidRPr="007F5B81">
              <w:rPr>
                <w:rFonts w:ascii="Times New Roman" w:hAnsi="Times New Roman"/>
                <w:sz w:val="24"/>
              </w:rPr>
              <w:t>'</w:t>
            </w:r>
            <w:r w:rsidRPr="007F5B81">
              <w:rPr>
                <w:rFonts w:ascii="Times New Roman" w:hAnsi="Times New Roman"/>
                <w:sz w:val="24"/>
              </w:rPr>
              <w:t>esenzione di cui all</w:t>
            </w:r>
            <w:r w:rsidR="00225043" w:rsidRPr="007F5B81">
              <w:rPr>
                <w:rFonts w:ascii="Times New Roman" w:hAnsi="Times New Roman"/>
                <w:sz w:val="24"/>
              </w:rPr>
              <w:t>'</w:t>
            </w:r>
            <w:r w:rsidRPr="007F5B81">
              <w:rPr>
                <w:rFonts w:ascii="Times New Roman" w:hAnsi="Times New Roman"/>
                <w:sz w:val="24"/>
              </w:rPr>
              <w:t xml:space="preserve">articolo 92, paragrafo 3, secondo comma, del regolamento (UE) </w:t>
            </w:r>
            <w:r w:rsidR="008C0CF3" w:rsidRPr="007F5B81">
              <w:rPr>
                <w:rFonts w:ascii="Times New Roman" w:hAnsi="Times New Roman"/>
                <w:sz w:val="24"/>
              </w:rPr>
              <w:t>n. </w:t>
            </w:r>
            <w:r w:rsidRPr="007F5B81">
              <w:rPr>
                <w:rFonts w:ascii="Times New Roman" w:hAnsi="Times New Roman"/>
                <w:sz w:val="24"/>
              </w:rPr>
              <w:t>575/2013.</w:t>
            </w:r>
          </w:p>
        </w:tc>
      </w:tr>
      <w:tr w:rsidR="00FA1376" w:rsidRPr="007F5B81" w14:paraId="1FD0EA38" w14:textId="77777777" w:rsidTr="4D769726">
        <w:trPr>
          <w:trHeight w:val="557"/>
        </w:trPr>
        <w:tc>
          <w:tcPr>
            <w:tcW w:w="1384" w:type="dxa"/>
            <w:vAlign w:val="center"/>
          </w:tcPr>
          <w:p w14:paraId="351F1E24" w14:textId="77777777" w:rsidR="00FA1376" w:rsidRPr="007F5B81" w:rsidRDefault="00FA1376" w:rsidP="00FA1376">
            <w:pPr>
              <w:pStyle w:val="Applicationdirecte"/>
              <w:spacing w:before="60"/>
              <w:jc w:val="center"/>
            </w:pPr>
            <w:r w:rsidRPr="007F5B81">
              <w:t>29</w:t>
            </w:r>
          </w:p>
        </w:tc>
        <w:tc>
          <w:tcPr>
            <w:tcW w:w="7655" w:type="dxa"/>
          </w:tcPr>
          <w:p w14:paraId="05D40AFF" w14:textId="77777777" w:rsidR="00FA1376" w:rsidRPr="007F5B81" w:rsidRDefault="00FA1376" w:rsidP="00FA1376">
            <w:pPr>
              <w:spacing w:before="60" w:after="120"/>
              <w:jc w:val="both"/>
              <w:rPr>
                <w:rFonts w:ascii="Times New Roman" w:hAnsi="Times New Roman" w:cs="Times New Roman"/>
                <w:b/>
                <w:sz w:val="24"/>
              </w:rPr>
            </w:pPr>
            <w:r w:rsidRPr="007F5B81">
              <w:rPr>
                <w:rFonts w:ascii="Times New Roman" w:hAnsi="Times New Roman"/>
                <w:b/>
                <w:sz w:val="24"/>
              </w:rPr>
              <w:t>Totale</w:t>
            </w:r>
          </w:p>
          <w:p w14:paraId="4DE2E57F" w14:textId="7543D71E" w:rsidR="008D0CBA" w:rsidRPr="007F5B81" w:rsidRDefault="00FA1376" w:rsidP="00601608">
            <w:pPr>
              <w:spacing w:before="60" w:after="120"/>
              <w:jc w:val="both"/>
              <w:rPr>
                <w:rFonts w:ascii="Times New Roman" w:hAnsi="Times New Roman" w:cs="Times New Roman"/>
                <w:sz w:val="24"/>
              </w:rPr>
            </w:pPr>
            <w:r w:rsidRPr="007F5B81">
              <w:rPr>
                <w:rFonts w:ascii="Times New Roman" w:hAnsi="Times New Roman"/>
                <w:sz w:val="24"/>
              </w:rPr>
              <w:t>Importo complessivo dell</w:t>
            </w:r>
            <w:r w:rsidR="00225043" w:rsidRPr="007F5B81">
              <w:rPr>
                <w:rFonts w:ascii="Times New Roman" w:hAnsi="Times New Roman"/>
                <w:sz w:val="24"/>
              </w:rPr>
              <w:t>'</w:t>
            </w:r>
            <w:r w:rsidRPr="007F5B81">
              <w:rPr>
                <w:rFonts w:ascii="Times New Roman" w:hAnsi="Times New Roman"/>
                <w:sz w:val="24"/>
              </w:rPr>
              <w:t>esposizione al rischio calcolato conformemente all</w:t>
            </w:r>
            <w:r w:rsidR="00225043" w:rsidRPr="007F5B81">
              <w:rPr>
                <w:rFonts w:ascii="Times New Roman" w:hAnsi="Times New Roman"/>
                <w:sz w:val="24"/>
              </w:rPr>
              <w:t>'</w:t>
            </w:r>
            <w:r w:rsidRPr="007F5B81">
              <w:rPr>
                <w:rFonts w:ascii="Times New Roman" w:hAnsi="Times New Roman"/>
                <w:sz w:val="24"/>
              </w:rPr>
              <w:t xml:space="preserve">articolo 92, paragrafo 3, e agli articoli 95, 96 e 98 del regolamento (UE) </w:t>
            </w:r>
            <w:r w:rsidR="008C0CF3" w:rsidRPr="007F5B81">
              <w:rPr>
                <w:rFonts w:ascii="Times New Roman" w:hAnsi="Times New Roman"/>
                <w:sz w:val="24"/>
              </w:rPr>
              <w:t>n. </w:t>
            </w:r>
            <w:r w:rsidRPr="007F5B81">
              <w:rPr>
                <w:rFonts w:ascii="Times New Roman" w:hAnsi="Times New Roman"/>
                <w:sz w:val="24"/>
              </w:rPr>
              <w:t xml:space="preserve">575/2013. </w:t>
            </w:r>
          </w:p>
          <w:p w14:paraId="32B689CA" w14:textId="0C35490F" w:rsidR="00FA1376" w:rsidRPr="007F5B81" w:rsidRDefault="00D072CD" w:rsidP="00601608">
            <w:pPr>
              <w:spacing w:before="60" w:after="120"/>
              <w:jc w:val="both"/>
              <w:rPr>
                <w:rFonts w:ascii="Times New Roman" w:hAnsi="Times New Roman" w:cs="Times New Roman"/>
                <w:sz w:val="24"/>
              </w:rPr>
            </w:pPr>
            <w:r w:rsidRPr="007F5B81">
              <w:rPr>
                <w:rFonts w:ascii="Times New Roman" w:hAnsi="Times New Roman"/>
                <w:sz w:val="24"/>
              </w:rPr>
              <w:t xml:space="preserve">Questa riga è uguale alla somma delle righe seguenti: 1, 6, 10, 15, 16, 20, EU </w:t>
            </w:r>
            <w:proofErr w:type="gramStart"/>
            <w:r w:rsidRPr="007F5B81">
              <w:rPr>
                <w:rFonts w:ascii="Times New Roman" w:hAnsi="Times New Roman"/>
                <w:sz w:val="24"/>
              </w:rPr>
              <w:t>22a</w:t>
            </w:r>
            <w:proofErr w:type="gramEnd"/>
            <w:r w:rsidRPr="007F5B81">
              <w:rPr>
                <w:rFonts w:ascii="Times New Roman" w:hAnsi="Times New Roman"/>
                <w:sz w:val="24"/>
              </w:rPr>
              <w:t>, 23, 24, EU 24a, 28.</w:t>
            </w:r>
          </w:p>
        </w:tc>
      </w:tr>
    </w:tbl>
    <w:p w14:paraId="2CB62609" w14:textId="77777777" w:rsidR="00C41C25" w:rsidRPr="007F5B81" w:rsidRDefault="00C41C25" w:rsidP="00501CEC">
      <w:pPr>
        <w:pStyle w:val="Titlelevel2"/>
        <w:spacing w:before="120" w:after="120"/>
        <w:rPr>
          <w:rFonts w:ascii="Times New Roman" w:hAnsi="Times New Roman" w:cs="Times New Roman"/>
          <w:b/>
          <w:color w:val="auto"/>
          <w:sz w:val="24"/>
        </w:rPr>
      </w:pPr>
    </w:p>
    <w:p w14:paraId="62DDE9E1" w14:textId="413A13B5" w:rsidR="00501CEC" w:rsidRPr="007F5B81" w:rsidRDefault="00BD36EC" w:rsidP="00501CEC">
      <w:pPr>
        <w:pStyle w:val="Titlelevel2"/>
        <w:spacing w:before="120" w:after="120"/>
        <w:rPr>
          <w:rFonts w:ascii="Times New Roman" w:hAnsi="Times New Roman" w:cs="Times New Roman"/>
          <w:color w:val="auto"/>
          <w:sz w:val="24"/>
        </w:rPr>
      </w:pPr>
      <w:r w:rsidRPr="007F5B81">
        <w:rPr>
          <w:rFonts w:ascii="Times New Roman" w:hAnsi="Times New Roman"/>
          <w:b/>
          <w:color w:val="auto"/>
          <w:sz w:val="24"/>
        </w:rPr>
        <w:t xml:space="preserve">Modello EU KM1: metriche principali </w:t>
      </w:r>
      <w:r w:rsidRPr="007F5B81">
        <w:rPr>
          <w:rFonts w:ascii="Times New Roman" w:hAnsi="Times New Roman"/>
          <w:color w:val="auto"/>
          <w:sz w:val="24"/>
        </w:rPr>
        <w:t>(formato fisso)</w:t>
      </w:r>
    </w:p>
    <w:p w14:paraId="3394DDC1" w14:textId="162168E4" w:rsidR="00A919FB" w:rsidRPr="007F5B81" w:rsidRDefault="00C41C25" w:rsidP="00254EDB">
      <w:pPr>
        <w:pStyle w:val="Titlelevel2"/>
        <w:numPr>
          <w:ilvl w:val="0"/>
          <w:numId w:val="14"/>
        </w:numPr>
        <w:spacing w:before="120" w:after="120"/>
        <w:jc w:val="both"/>
        <w:rPr>
          <w:rFonts w:ascii="Times New Roman" w:hAnsi="Times New Roman" w:cs="Times New Roman"/>
          <w:b/>
          <w:color w:val="auto"/>
          <w:sz w:val="24"/>
        </w:rPr>
      </w:pPr>
      <w:r w:rsidRPr="007F5B81">
        <w:rPr>
          <w:rFonts w:ascii="Times New Roman" w:hAnsi="Times New Roman"/>
          <w:color w:val="auto"/>
          <w:sz w:val="24"/>
        </w:rPr>
        <w:t>Gli enti applicano le istruzioni riportate di seguito nel presente allegato per compilare il modello EU KM1 di cui all</w:t>
      </w:r>
      <w:r w:rsidR="00225043" w:rsidRPr="007F5B81">
        <w:rPr>
          <w:rFonts w:ascii="Times New Roman" w:hAnsi="Times New Roman"/>
          <w:color w:val="auto"/>
          <w:sz w:val="24"/>
        </w:rPr>
        <w:t>'</w:t>
      </w:r>
      <w:r w:rsidRPr="007F5B81">
        <w:rPr>
          <w:rFonts w:ascii="Times New Roman" w:hAnsi="Times New Roman"/>
          <w:color w:val="auto"/>
          <w:sz w:val="24"/>
        </w:rPr>
        <w:t>allegato I delle soluzioni informatiche dell</w:t>
      </w:r>
      <w:r w:rsidR="00225043" w:rsidRPr="007F5B81">
        <w:rPr>
          <w:rFonts w:ascii="Times New Roman" w:hAnsi="Times New Roman"/>
          <w:color w:val="auto"/>
          <w:sz w:val="24"/>
        </w:rPr>
        <w:t>'</w:t>
      </w:r>
      <w:r w:rsidRPr="007F5B81">
        <w:rPr>
          <w:rFonts w:ascii="Times New Roman" w:hAnsi="Times New Roman"/>
          <w:color w:val="auto"/>
          <w:sz w:val="24"/>
        </w:rPr>
        <w:t>ABE, in applicazione dell</w:t>
      </w:r>
      <w:r w:rsidR="00225043" w:rsidRPr="007F5B81">
        <w:rPr>
          <w:rFonts w:ascii="Times New Roman" w:hAnsi="Times New Roman"/>
          <w:color w:val="auto"/>
          <w:sz w:val="24"/>
        </w:rPr>
        <w:t>'</w:t>
      </w:r>
      <w:r w:rsidRPr="007F5B81">
        <w:rPr>
          <w:rFonts w:ascii="Times New Roman" w:hAnsi="Times New Roman"/>
          <w:color w:val="auto"/>
          <w:sz w:val="24"/>
        </w:rPr>
        <w:t>articolo 447, lettere da a) a g), e dell</w:t>
      </w:r>
      <w:r w:rsidR="00225043" w:rsidRPr="007F5B81">
        <w:rPr>
          <w:rFonts w:ascii="Times New Roman" w:hAnsi="Times New Roman"/>
          <w:color w:val="auto"/>
          <w:sz w:val="24"/>
        </w:rPr>
        <w:t>'</w:t>
      </w:r>
      <w:r w:rsidRPr="007F5B81">
        <w:rPr>
          <w:rFonts w:ascii="Times New Roman" w:hAnsi="Times New Roman"/>
          <w:color w:val="auto"/>
          <w:sz w:val="24"/>
        </w:rPr>
        <w:t xml:space="preserve">articolo 438, lettera b), del regolamento (UE) </w:t>
      </w:r>
      <w:r w:rsidR="008C0CF3" w:rsidRPr="007F5B81">
        <w:rPr>
          <w:rFonts w:ascii="Times New Roman" w:hAnsi="Times New Roman"/>
          <w:color w:val="auto"/>
          <w:sz w:val="24"/>
        </w:rPr>
        <w:t>n. </w:t>
      </w:r>
      <w:r w:rsidRPr="007F5B81">
        <w:rPr>
          <w:rFonts w:ascii="Times New Roman" w:hAnsi="Times New Roman"/>
          <w:color w:val="auto"/>
          <w:sz w:val="24"/>
        </w:rPr>
        <w:t>575/2013.</w:t>
      </w:r>
      <w:r w:rsidRPr="007F5B81">
        <w:rPr>
          <w:rFonts w:ascii="Times New Roman" w:hAnsi="Times New Roman"/>
          <w:b/>
          <w:color w:val="auto"/>
          <w:sz w:val="24"/>
        </w:rPr>
        <w:t xml:space="preserve"> </w:t>
      </w:r>
    </w:p>
    <w:p w14:paraId="61B6BC46" w14:textId="4370DEB2" w:rsidR="0CF4BDBF" w:rsidRPr="007F5B81"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7F5B81"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7F5B81" w:rsidRDefault="00A919FB" w:rsidP="00E52F53">
            <w:pPr>
              <w:keepNext/>
              <w:rPr>
                <w:rFonts w:ascii="Times New Roman" w:hAnsi="Times New Roman" w:cs="Times New Roman"/>
                <w:b/>
                <w:sz w:val="24"/>
              </w:rPr>
            </w:pPr>
            <w:r w:rsidRPr="007F5B81">
              <w:rPr>
                <w:rFonts w:ascii="Times New Roman" w:hAnsi="Times New Roman"/>
                <w:b/>
                <w:sz w:val="24"/>
              </w:rPr>
              <w:lastRenderedPageBreak/>
              <w:t>Riferimenti giuridici e istruzioni</w:t>
            </w:r>
          </w:p>
        </w:tc>
      </w:tr>
      <w:tr w:rsidR="00232C88" w:rsidRPr="007F5B81" w14:paraId="00B30D91" w14:textId="77777777" w:rsidTr="65F04A31">
        <w:trPr>
          <w:trHeight w:val="238"/>
        </w:trPr>
        <w:tc>
          <w:tcPr>
            <w:tcW w:w="1384" w:type="dxa"/>
            <w:shd w:val="clear" w:color="auto" w:fill="D9D9D9" w:themeFill="background1" w:themeFillShade="D9"/>
          </w:tcPr>
          <w:p w14:paraId="0D2CF0F9" w14:textId="3958C454" w:rsidR="00A919FB" w:rsidRPr="007F5B81" w:rsidRDefault="00A919FB" w:rsidP="00003BF5">
            <w:pPr>
              <w:autoSpaceDE w:val="0"/>
              <w:autoSpaceDN w:val="0"/>
              <w:adjustRightInd w:val="0"/>
              <w:rPr>
                <w:rFonts w:ascii="Times New Roman" w:hAnsi="Times New Roman" w:cs="Times New Roman"/>
                <w:b/>
                <w:sz w:val="24"/>
              </w:rPr>
            </w:pPr>
            <w:r w:rsidRPr="007F5B81">
              <w:rPr>
                <w:rFonts w:ascii="Times New Roman" w:hAnsi="Times New Roman"/>
                <w:b/>
                <w:sz w:val="24"/>
              </w:rPr>
              <w:t xml:space="preserve">Numero </w:t>
            </w:r>
            <w:r w:rsidR="00E52F53" w:rsidRPr="007F5B81">
              <w:rPr>
                <w:rFonts w:ascii="Times New Roman" w:hAnsi="Times New Roman"/>
                <w:b/>
                <w:sz w:val="24"/>
              </w:rPr>
              <w:br/>
            </w:r>
            <w:r w:rsidRPr="007F5B81">
              <w:rPr>
                <w:rFonts w:ascii="Times New Roman" w:hAnsi="Times New Roman"/>
                <w:b/>
                <w:sz w:val="24"/>
              </w:rPr>
              <w:t>di colonna</w:t>
            </w:r>
          </w:p>
        </w:tc>
        <w:tc>
          <w:tcPr>
            <w:tcW w:w="7655" w:type="dxa"/>
            <w:shd w:val="clear" w:color="auto" w:fill="D9D9D9" w:themeFill="background1" w:themeFillShade="D9"/>
          </w:tcPr>
          <w:p w14:paraId="1025441F" w14:textId="77777777" w:rsidR="00A919FB" w:rsidRPr="007F5B81" w:rsidRDefault="00A919FB" w:rsidP="00B2180A">
            <w:pPr>
              <w:autoSpaceDE w:val="0"/>
              <w:autoSpaceDN w:val="0"/>
              <w:adjustRightInd w:val="0"/>
              <w:rPr>
                <w:rFonts w:ascii="Times New Roman" w:hAnsi="Times New Roman" w:cs="Times New Roman"/>
                <w:sz w:val="24"/>
              </w:rPr>
            </w:pPr>
            <w:r w:rsidRPr="007F5B81">
              <w:rPr>
                <w:rFonts w:ascii="Times New Roman" w:hAnsi="Times New Roman"/>
                <w:b/>
                <w:sz w:val="24"/>
              </w:rPr>
              <w:t>Spiegazione</w:t>
            </w:r>
          </w:p>
        </w:tc>
      </w:tr>
      <w:tr w:rsidR="00232C88" w:rsidRPr="007F5B81" w14:paraId="3B18CFED" w14:textId="77777777" w:rsidTr="65F04A31">
        <w:trPr>
          <w:trHeight w:val="680"/>
        </w:trPr>
        <w:tc>
          <w:tcPr>
            <w:tcW w:w="1384" w:type="dxa"/>
          </w:tcPr>
          <w:p w14:paraId="701C1EE8" w14:textId="77777777" w:rsidR="00A919FB" w:rsidRPr="007F5B81" w:rsidRDefault="00003BF5" w:rsidP="00B2180A">
            <w:pPr>
              <w:pStyle w:val="Applicationdirecte"/>
              <w:spacing w:before="60"/>
              <w:jc w:val="center"/>
            </w:pPr>
            <w:r w:rsidRPr="007F5B81">
              <w:t>Da a a e</w:t>
            </w:r>
          </w:p>
        </w:tc>
        <w:tc>
          <w:tcPr>
            <w:tcW w:w="7655" w:type="dxa"/>
            <w:vAlign w:val="center"/>
          </w:tcPr>
          <w:p w14:paraId="01DAA312" w14:textId="1132BA3A" w:rsidR="00A919FB" w:rsidRPr="007F5B81" w:rsidRDefault="00187C4B" w:rsidP="00A919FB">
            <w:pPr>
              <w:spacing w:before="60" w:after="120"/>
              <w:jc w:val="both"/>
              <w:rPr>
                <w:rFonts w:ascii="Times New Roman" w:hAnsi="Times New Roman" w:cs="Times New Roman"/>
                <w:sz w:val="24"/>
              </w:rPr>
            </w:pPr>
            <w:r w:rsidRPr="007F5B81">
              <w:rPr>
                <w:rFonts w:ascii="Times New Roman" w:hAnsi="Times New Roman"/>
                <w:sz w:val="24"/>
              </w:rPr>
              <w:t xml:space="preserve">I periodi di informativa T, T-1, T-2, T-3 e T-4 sono definiti come periodi trimestrali e sono compilati in base alla frequenza stabilita negli articoli 433, 433 bis, 433 ter e 433 quater del regolamento (UE) </w:t>
            </w:r>
            <w:r w:rsidR="008C0CF3" w:rsidRPr="007F5B81">
              <w:rPr>
                <w:rFonts w:ascii="Times New Roman" w:hAnsi="Times New Roman"/>
                <w:sz w:val="24"/>
              </w:rPr>
              <w:t>n. </w:t>
            </w:r>
            <w:r w:rsidRPr="007F5B81">
              <w:rPr>
                <w:rFonts w:ascii="Times New Roman" w:hAnsi="Times New Roman"/>
                <w:sz w:val="24"/>
              </w:rPr>
              <w:t>575/2013.</w:t>
            </w:r>
          </w:p>
          <w:p w14:paraId="3BAEA110" w14:textId="7DE115C7" w:rsidR="00A919FB" w:rsidRPr="007F5B81" w:rsidRDefault="00A919FB" w:rsidP="00A919FB">
            <w:pPr>
              <w:spacing w:before="60" w:after="120"/>
              <w:jc w:val="both"/>
              <w:rPr>
                <w:rFonts w:ascii="Times New Roman" w:hAnsi="Times New Roman" w:cs="Times New Roman"/>
                <w:sz w:val="24"/>
              </w:rPr>
            </w:pPr>
            <w:r w:rsidRPr="007F5B81">
              <w:rPr>
                <w:rFonts w:ascii="Times New Roman" w:hAnsi="Times New Roman"/>
                <w:sz w:val="24"/>
              </w:rPr>
              <w:t>Gli enti che pubblicano le informazioni contenute in questo modello su base trimestrale forniscono dati per i periodi T, T-1, T-2, T-3 e T-4; gli enti che pubblicano le informazioni in questo modello su base semestrale forniscono i dati per i periodi T, T-2 e T-4; gli enti che pubblicano le informazioni in questo modello su base annua forniscono i dati per i periodi T e T-4.</w:t>
            </w:r>
          </w:p>
          <w:p w14:paraId="3565AD25" w14:textId="00DB4F0F" w:rsidR="00A919FB" w:rsidRPr="007F5B81" w:rsidRDefault="00A919FB" w:rsidP="00A919FB">
            <w:pPr>
              <w:spacing w:before="60" w:after="120"/>
              <w:jc w:val="both"/>
              <w:rPr>
                <w:rFonts w:ascii="Times New Roman" w:hAnsi="Times New Roman" w:cs="Times New Roman"/>
                <w:sz w:val="24"/>
              </w:rPr>
            </w:pPr>
            <w:r w:rsidRPr="007F5B81">
              <w:rPr>
                <w:rFonts w:ascii="Times New Roman" w:hAnsi="Times New Roman"/>
                <w:sz w:val="24"/>
              </w:rPr>
              <w:t>Gli enti pubblicano le date corrispondenti ai periodi di informativa.</w:t>
            </w:r>
          </w:p>
          <w:p w14:paraId="18B0361E" w14:textId="77777777" w:rsidR="00A919FB" w:rsidRPr="007F5B81" w:rsidRDefault="00A919FB" w:rsidP="00C0296F">
            <w:pPr>
              <w:spacing w:before="60" w:after="120"/>
              <w:jc w:val="both"/>
              <w:rPr>
                <w:rFonts w:ascii="Times New Roman" w:hAnsi="Times New Roman" w:cs="Times New Roman"/>
                <w:sz w:val="24"/>
              </w:rPr>
            </w:pPr>
            <w:r w:rsidRPr="007F5B81">
              <w:rPr>
                <w:rFonts w:ascii="Times New Roman" w:hAnsi="Times New Roman"/>
                <w:sz w:val="24"/>
              </w:rPr>
              <w:t xml:space="preserve">I dati relativi a periodi precedenti non sono necessari quando i dati sono pubblicati per la prima volta. </w:t>
            </w:r>
          </w:p>
        </w:tc>
      </w:tr>
      <w:tr w:rsidR="00232C88" w:rsidRPr="007F5B81"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7F5B81" w:rsidRDefault="00A919FB" w:rsidP="00B2180A">
            <w:pPr>
              <w:rPr>
                <w:rFonts w:ascii="Times New Roman" w:hAnsi="Times New Roman" w:cs="Times New Roman"/>
                <w:b/>
                <w:sz w:val="24"/>
              </w:rPr>
            </w:pPr>
            <w:r w:rsidRPr="007F5B81">
              <w:rPr>
                <w:rFonts w:ascii="Times New Roman" w:hAnsi="Times New Roman"/>
                <w:b/>
                <w:sz w:val="24"/>
              </w:rPr>
              <w:t>Riferimenti giuridici e istruzioni</w:t>
            </w:r>
          </w:p>
        </w:tc>
      </w:tr>
      <w:tr w:rsidR="00232C88" w:rsidRPr="007F5B81" w14:paraId="1B35CC72" w14:textId="77777777" w:rsidTr="65F04A31">
        <w:trPr>
          <w:trHeight w:val="238"/>
        </w:trPr>
        <w:tc>
          <w:tcPr>
            <w:tcW w:w="1384" w:type="dxa"/>
            <w:shd w:val="clear" w:color="auto" w:fill="D9D9D9" w:themeFill="background1" w:themeFillShade="D9"/>
          </w:tcPr>
          <w:p w14:paraId="0BCA6C43" w14:textId="1D709226" w:rsidR="00A919FB" w:rsidRPr="007F5B81" w:rsidRDefault="00A919FB" w:rsidP="00B2180A">
            <w:pPr>
              <w:autoSpaceDE w:val="0"/>
              <w:autoSpaceDN w:val="0"/>
              <w:adjustRightInd w:val="0"/>
              <w:rPr>
                <w:rFonts w:ascii="Times New Roman" w:hAnsi="Times New Roman" w:cs="Times New Roman"/>
                <w:b/>
                <w:sz w:val="24"/>
              </w:rPr>
            </w:pPr>
            <w:r w:rsidRPr="007F5B81">
              <w:rPr>
                <w:rFonts w:ascii="Times New Roman" w:hAnsi="Times New Roman"/>
                <w:b/>
                <w:sz w:val="24"/>
              </w:rPr>
              <w:t xml:space="preserve">Numero </w:t>
            </w:r>
            <w:r w:rsidR="00E52F53" w:rsidRPr="007F5B81">
              <w:rPr>
                <w:rFonts w:ascii="Times New Roman" w:hAnsi="Times New Roman"/>
                <w:b/>
                <w:sz w:val="24"/>
              </w:rPr>
              <w:br/>
            </w:r>
            <w:r w:rsidRPr="007F5B81">
              <w:rPr>
                <w:rFonts w:ascii="Times New Roman" w:hAnsi="Times New Roman"/>
                <w:b/>
                <w:sz w:val="24"/>
              </w:rPr>
              <w:t>di riga</w:t>
            </w:r>
          </w:p>
        </w:tc>
        <w:tc>
          <w:tcPr>
            <w:tcW w:w="7655" w:type="dxa"/>
            <w:shd w:val="clear" w:color="auto" w:fill="D9D9D9" w:themeFill="background1" w:themeFillShade="D9"/>
          </w:tcPr>
          <w:p w14:paraId="6FA800DB" w14:textId="77777777" w:rsidR="00A919FB" w:rsidRPr="007F5B81" w:rsidRDefault="00A919FB" w:rsidP="00B2180A">
            <w:pPr>
              <w:autoSpaceDE w:val="0"/>
              <w:autoSpaceDN w:val="0"/>
              <w:adjustRightInd w:val="0"/>
              <w:rPr>
                <w:rFonts w:ascii="Times New Roman" w:hAnsi="Times New Roman" w:cs="Times New Roman"/>
                <w:sz w:val="24"/>
              </w:rPr>
            </w:pPr>
            <w:r w:rsidRPr="007F5B81">
              <w:rPr>
                <w:rFonts w:ascii="Times New Roman" w:hAnsi="Times New Roman"/>
                <w:b/>
                <w:sz w:val="24"/>
              </w:rPr>
              <w:t>Spiegazione</w:t>
            </w:r>
          </w:p>
        </w:tc>
      </w:tr>
      <w:tr w:rsidR="00232C88" w:rsidRPr="007F5B81" w14:paraId="09F40871" w14:textId="77777777" w:rsidTr="65F04A31">
        <w:trPr>
          <w:trHeight w:val="680"/>
        </w:trPr>
        <w:tc>
          <w:tcPr>
            <w:tcW w:w="1384" w:type="dxa"/>
          </w:tcPr>
          <w:p w14:paraId="79F0E0B1" w14:textId="77777777" w:rsidR="00EC3DC7" w:rsidRPr="007F5B81" w:rsidRDefault="00EC3DC7" w:rsidP="00EC3DC7">
            <w:pPr>
              <w:pStyle w:val="Applicationdirecte"/>
              <w:spacing w:before="60"/>
              <w:jc w:val="center"/>
            </w:pPr>
            <w:r w:rsidRPr="007F5B81">
              <w:t>1</w:t>
            </w:r>
          </w:p>
        </w:tc>
        <w:tc>
          <w:tcPr>
            <w:tcW w:w="7655" w:type="dxa"/>
          </w:tcPr>
          <w:p w14:paraId="28E8D7BE" w14:textId="77777777" w:rsidR="00EC3DC7" w:rsidRPr="007F5B81" w:rsidRDefault="00EC3DC7" w:rsidP="00EC3DC7">
            <w:pPr>
              <w:spacing w:before="60" w:after="120"/>
              <w:jc w:val="both"/>
              <w:rPr>
                <w:rFonts w:ascii="Times New Roman" w:hAnsi="Times New Roman" w:cs="Times New Roman"/>
                <w:b/>
                <w:sz w:val="24"/>
              </w:rPr>
            </w:pPr>
            <w:r w:rsidRPr="007F5B81">
              <w:rPr>
                <w:rFonts w:ascii="Times New Roman" w:hAnsi="Times New Roman"/>
                <w:b/>
                <w:sz w:val="24"/>
              </w:rPr>
              <w:t>Capitale primario di classe 1 (CET1)</w:t>
            </w:r>
          </w:p>
          <w:p w14:paraId="07A96E2A" w14:textId="55C59FD7" w:rsidR="00EC3DC7" w:rsidRPr="007F5B81" w:rsidRDefault="00EC3DC7" w:rsidP="00BD5160">
            <w:pPr>
              <w:spacing w:before="60" w:after="120"/>
              <w:jc w:val="both"/>
              <w:rPr>
                <w:rFonts w:ascii="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importo del capitale CET1 è l</w:t>
            </w:r>
            <w:r w:rsidR="00225043" w:rsidRPr="007F5B81">
              <w:rPr>
                <w:rFonts w:ascii="Times New Roman" w:hAnsi="Times New Roman"/>
                <w:sz w:val="24"/>
              </w:rPr>
              <w:t>'</w:t>
            </w:r>
            <w:r w:rsidRPr="007F5B81">
              <w:rPr>
                <w:rFonts w:ascii="Times New Roman" w:hAnsi="Times New Roman"/>
                <w:sz w:val="24"/>
              </w:rPr>
              <w:t>importo indicato dagli enti nell</w:t>
            </w:r>
            <w:r w:rsidR="00225043" w:rsidRPr="007F5B81">
              <w:rPr>
                <w:rFonts w:ascii="Times New Roman" w:hAnsi="Times New Roman"/>
                <w:sz w:val="24"/>
              </w:rPr>
              <w:t>'</w:t>
            </w:r>
            <w:r w:rsidRPr="007F5B81">
              <w:rPr>
                <w:rFonts w:ascii="Times New Roman" w:hAnsi="Times New Roman"/>
                <w:sz w:val="24"/>
              </w:rPr>
              <w:t>allegato VII delle soluzioni informatiche (riga 29 del modello EU CC1 Composizione dei fondi propri regolamentari).</w:t>
            </w:r>
          </w:p>
        </w:tc>
      </w:tr>
      <w:tr w:rsidR="00232C88" w:rsidRPr="007F5B81" w14:paraId="4CB4023A" w14:textId="77777777" w:rsidTr="65F04A31">
        <w:trPr>
          <w:trHeight w:val="436"/>
        </w:trPr>
        <w:tc>
          <w:tcPr>
            <w:tcW w:w="1384" w:type="dxa"/>
          </w:tcPr>
          <w:p w14:paraId="71F49FF4" w14:textId="77777777" w:rsidR="00EC3DC7" w:rsidRPr="007F5B81" w:rsidRDefault="00EC3DC7" w:rsidP="00EC3DC7">
            <w:pPr>
              <w:pStyle w:val="Applicationdirecte"/>
              <w:spacing w:before="60"/>
              <w:jc w:val="center"/>
            </w:pPr>
            <w:r w:rsidRPr="007F5B81">
              <w:t>2</w:t>
            </w:r>
          </w:p>
        </w:tc>
        <w:tc>
          <w:tcPr>
            <w:tcW w:w="7655" w:type="dxa"/>
          </w:tcPr>
          <w:p w14:paraId="50A949BA" w14:textId="77777777" w:rsidR="00EC3DC7" w:rsidRPr="007F5B81" w:rsidRDefault="00EC3DC7" w:rsidP="00EC3DC7">
            <w:pPr>
              <w:spacing w:before="60" w:after="120"/>
              <w:jc w:val="both"/>
              <w:rPr>
                <w:rFonts w:ascii="Times New Roman" w:hAnsi="Times New Roman" w:cs="Times New Roman"/>
                <w:b/>
                <w:sz w:val="24"/>
              </w:rPr>
            </w:pPr>
            <w:r w:rsidRPr="007F5B81">
              <w:rPr>
                <w:rFonts w:ascii="Times New Roman" w:hAnsi="Times New Roman"/>
                <w:b/>
                <w:sz w:val="24"/>
              </w:rPr>
              <w:t>Capitale di classe 1</w:t>
            </w:r>
          </w:p>
          <w:p w14:paraId="097E489A" w14:textId="719EC253" w:rsidR="00EC3DC7" w:rsidRPr="007F5B81" w:rsidRDefault="00EC3DC7" w:rsidP="00605635">
            <w:pPr>
              <w:spacing w:before="60" w:after="120"/>
              <w:jc w:val="both"/>
              <w:rPr>
                <w:rFonts w:ascii="Times New Roman" w:eastAsia="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importo del capitale di classe</w:t>
            </w:r>
            <w:r w:rsidR="00E52F53" w:rsidRPr="007F5B81">
              <w:rPr>
                <w:rFonts w:ascii="Times New Roman" w:hAnsi="Times New Roman"/>
                <w:sz w:val="24"/>
              </w:rPr>
              <w:t> </w:t>
            </w:r>
            <w:r w:rsidRPr="007F5B81">
              <w:rPr>
                <w:rFonts w:ascii="Times New Roman" w:hAnsi="Times New Roman"/>
                <w:sz w:val="24"/>
              </w:rPr>
              <w:t>1 è l</w:t>
            </w:r>
            <w:r w:rsidR="00225043" w:rsidRPr="007F5B81">
              <w:rPr>
                <w:rFonts w:ascii="Times New Roman" w:hAnsi="Times New Roman"/>
                <w:sz w:val="24"/>
              </w:rPr>
              <w:t>'</w:t>
            </w:r>
            <w:r w:rsidRPr="007F5B81">
              <w:rPr>
                <w:rFonts w:ascii="Times New Roman" w:hAnsi="Times New Roman"/>
                <w:sz w:val="24"/>
              </w:rPr>
              <w:t>importo indicato dagli enti nell</w:t>
            </w:r>
            <w:r w:rsidR="00225043" w:rsidRPr="007F5B81">
              <w:rPr>
                <w:rFonts w:ascii="Times New Roman" w:hAnsi="Times New Roman"/>
                <w:sz w:val="24"/>
              </w:rPr>
              <w:t>'</w:t>
            </w:r>
            <w:r w:rsidRPr="007F5B81">
              <w:rPr>
                <w:rFonts w:ascii="Times New Roman" w:hAnsi="Times New Roman"/>
                <w:sz w:val="24"/>
              </w:rPr>
              <w:t>allegato</w:t>
            </w:r>
            <w:r w:rsidR="00E52F53" w:rsidRPr="007F5B81">
              <w:rPr>
                <w:rFonts w:ascii="Times New Roman" w:hAnsi="Times New Roman"/>
                <w:sz w:val="24"/>
              </w:rPr>
              <w:t> </w:t>
            </w:r>
            <w:r w:rsidRPr="007F5B81">
              <w:rPr>
                <w:rFonts w:ascii="Times New Roman" w:hAnsi="Times New Roman"/>
                <w:sz w:val="24"/>
              </w:rPr>
              <w:t>VII delle soluzioni informatiche dell</w:t>
            </w:r>
            <w:r w:rsidR="00225043" w:rsidRPr="007F5B81">
              <w:rPr>
                <w:rFonts w:ascii="Times New Roman" w:hAnsi="Times New Roman"/>
                <w:sz w:val="24"/>
              </w:rPr>
              <w:t>'</w:t>
            </w:r>
            <w:r w:rsidRPr="007F5B81">
              <w:rPr>
                <w:rFonts w:ascii="Times New Roman" w:hAnsi="Times New Roman"/>
                <w:sz w:val="24"/>
              </w:rPr>
              <w:t>ABE (riga 45 del modello EU CC1 Composizione dei fondi propri regolamentari).</w:t>
            </w:r>
          </w:p>
        </w:tc>
      </w:tr>
      <w:tr w:rsidR="00232C88" w:rsidRPr="007F5B81" w14:paraId="67C2637C" w14:textId="77777777" w:rsidTr="65F04A31">
        <w:trPr>
          <w:trHeight w:val="557"/>
        </w:trPr>
        <w:tc>
          <w:tcPr>
            <w:tcW w:w="1384" w:type="dxa"/>
          </w:tcPr>
          <w:p w14:paraId="30C65372" w14:textId="77777777" w:rsidR="00EC3DC7" w:rsidRPr="007F5B81" w:rsidRDefault="009D2A94" w:rsidP="00EC3DC7">
            <w:pPr>
              <w:pStyle w:val="Applicationdirecte"/>
              <w:spacing w:before="60"/>
              <w:jc w:val="center"/>
            </w:pPr>
            <w:r w:rsidRPr="007F5B81">
              <w:t>3</w:t>
            </w:r>
          </w:p>
        </w:tc>
        <w:tc>
          <w:tcPr>
            <w:tcW w:w="7655" w:type="dxa"/>
          </w:tcPr>
          <w:p w14:paraId="437C173A" w14:textId="77777777" w:rsidR="009D2A94" w:rsidRPr="007F5B81" w:rsidRDefault="009D2A94" w:rsidP="00EC3DC7">
            <w:pPr>
              <w:spacing w:before="60" w:after="120"/>
              <w:jc w:val="both"/>
              <w:rPr>
                <w:rFonts w:ascii="Times New Roman" w:hAnsi="Times New Roman" w:cs="Times New Roman"/>
                <w:b/>
                <w:sz w:val="24"/>
              </w:rPr>
            </w:pPr>
            <w:r w:rsidRPr="007F5B81">
              <w:rPr>
                <w:rFonts w:ascii="Times New Roman" w:hAnsi="Times New Roman"/>
                <w:b/>
                <w:sz w:val="24"/>
              </w:rPr>
              <w:t>Capitale totale</w:t>
            </w:r>
          </w:p>
          <w:p w14:paraId="0A93EB9C" w14:textId="62629C2E" w:rsidR="00EC3DC7" w:rsidRPr="007F5B81" w:rsidRDefault="00EC3DC7" w:rsidP="00605635">
            <w:pPr>
              <w:spacing w:before="60" w:after="120"/>
              <w:jc w:val="both"/>
              <w:rPr>
                <w:rFonts w:ascii="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importo del capitale totale è l</w:t>
            </w:r>
            <w:r w:rsidR="00225043" w:rsidRPr="007F5B81">
              <w:rPr>
                <w:rFonts w:ascii="Times New Roman" w:hAnsi="Times New Roman"/>
                <w:sz w:val="24"/>
              </w:rPr>
              <w:t>'</w:t>
            </w:r>
            <w:r w:rsidRPr="007F5B81">
              <w:rPr>
                <w:rFonts w:ascii="Times New Roman" w:hAnsi="Times New Roman"/>
                <w:sz w:val="24"/>
              </w:rPr>
              <w:t>importo indicato dagli enti nell</w:t>
            </w:r>
            <w:r w:rsidR="00225043" w:rsidRPr="007F5B81">
              <w:rPr>
                <w:rFonts w:ascii="Times New Roman" w:hAnsi="Times New Roman"/>
                <w:sz w:val="24"/>
              </w:rPr>
              <w:t>'</w:t>
            </w:r>
            <w:r w:rsidRPr="007F5B81">
              <w:rPr>
                <w:rFonts w:ascii="Times New Roman" w:hAnsi="Times New Roman"/>
                <w:sz w:val="24"/>
              </w:rPr>
              <w:t>allegato VII delle soluzioni informatiche dell</w:t>
            </w:r>
            <w:r w:rsidR="00225043" w:rsidRPr="007F5B81">
              <w:rPr>
                <w:rFonts w:ascii="Times New Roman" w:hAnsi="Times New Roman"/>
                <w:sz w:val="24"/>
              </w:rPr>
              <w:t>'</w:t>
            </w:r>
            <w:r w:rsidRPr="007F5B81">
              <w:rPr>
                <w:rFonts w:ascii="Times New Roman" w:hAnsi="Times New Roman"/>
                <w:sz w:val="24"/>
              </w:rPr>
              <w:t>ABE (riga</w:t>
            </w:r>
            <w:r w:rsidR="00E52F53" w:rsidRPr="007F5B81">
              <w:rPr>
                <w:rFonts w:ascii="Times New Roman" w:hAnsi="Times New Roman"/>
                <w:sz w:val="24"/>
              </w:rPr>
              <w:t> </w:t>
            </w:r>
            <w:r w:rsidRPr="007F5B81">
              <w:rPr>
                <w:rFonts w:ascii="Times New Roman" w:hAnsi="Times New Roman"/>
                <w:sz w:val="24"/>
              </w:rPr>
              <w:t>59 del modello EU CC1 Composizione dei fondi propri regolamentari).</w:t>
            </w:r>
          </w:p>
        </w:tc>
      </w:tr>
      <w:tr w:rsidR="00232C88" w:rsidRPr="007F5B81" w14:paraId="30D8C6AD" w14:textId="77777777" w:rsidTr="65F04A31">
        <w:trPr>
          <w:trHeight w:val="557"/>
        </w:trPr>
        <w:tc>
          <w:tcPr>
            <w:tcW w:w="1384" w:type="dxa"/>
          </w:tcPr>
          <w:p w14:paraId="276F8582" w14:textId="77777777" w:rsidR="00EC3DC7" w:rsidRPr="007F5B81" w:rsidRDefault="009D2A94" w:rsidP="00EC3DC7">
            <w:pPr>
              <w:pStyle w:val="Applicationdirecte"/>
              <w:spacing w:before="60"/>
              <w:jc w:val="center"/>
            </w:pPr>
            <w:r w:rsidRPr="007F5B81">
              <w:t>4</w:t>
            </w:r>
          </w:p>
        </w:tc>
        <w:tc>
          <w:tcPr>
            <w:tcW w:w="7655" w:type="dxa"/>
          </w:tcPr>
          <w:p w14:paraId="7C61908F" w14:textId="4576F933" w:rsidR="009D2A94" w:rsidRPr="007F5B81" w:rsidRDefault="009D2A94" w:rsidP="009D2A94">
            <w:pPr>
              <w:spacing w:before="60" w:after="120"/>
              <w:jc w:val="both"/>
              <w:rPr>
                <w:rFonts w:ascii="Times New Roman" w:hAnsi="Times New Roman" w:cs="Times New Roman"/>
                <w:b/>
                <w:sz w:val="24"/>
              </w:rPr>
            </w:pPr>
            <w:r w:rsidRPr="007F5B81">
              <w:rPr>
                <w:rFonts w:ascii="Times New Roman" w:hAnsi="Times New Roman"/>
                <w:b/>
                <w:sz w:val="24"/>
              </w:rPr>
              <w:t>Importo complessivo dell</w:t>
            </w:r>
            <w:r w:rsidR="00225043" w:rsidRPr="007F5B81">
              <w:rPr>
                <w:rFonts w:ascii="Times New Roman" w:hAnsi="Times New Roman"/>
                <w:b/>
                <w:sz w:val="24"/>
              </w:rPr>
              <w:t>'</w:t>
            </w:r>
            <w:r w:rsidRPr="007F5B81">
              <w:rPr>
                <w:rFonts w:ascii="Times New Roman" w:hAnsi="Times New Roman"/>
                <w:b/>
                <w:sz w:val="24"/>
              </w:rPr>
              <w:t>esposizione al rischio</w:t>
            </w:r>
          </w:p>
          <w:p w14:paraId="45F3B0F7" w14:textId="552DB7E3" w:rsidR="00EC3DC7" w:rsidRPr="007F5B81" w:rsidRDefault="00EC3DC7" w:rsidP="00402F34">
            <w:pPr>
              <w:spacing w:before="60" w:after="120"/>
              <w:jc w:val="both"/>
              <w:rPr>
                <w:rFonts w:ascii="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importo complessivo dell</w:t>
            </w:r>
            <w:r w:rsidR="00225043" w:rsidRPr="007F5B81">
              <w:rPr>
                <w:rFonts w:ascii="Times New Roman" w:hAnsi="Times New Roman"/>
                <w:sz w:val="24"/>
              </w:rPr>
              <w:t>'</w:t>
            </w:r>
            <w:r w:rsidRPr="007F5B81">
              <w:rPr>
                <w:rFonts w:ascii="Times New Roman" w:hAnsi="Times New Roman"/>
                <w:sz w:val="24"/>
              </w:rPr>
              <w:t>esposizione al rischio (TREA) è l</w:t>
            </w:r>
            <w:r w:rsidR="00225043" w:rsidRPr="007F5B81">
              <w:rPr>
                <w:rFonts w:ascii="Times New Roman" w:hAnsi="Times New Roman"/>
                <w:sz w:val="24"/>
              </w:rPr>
              <w:t>'</w:t>
            </w:r>
            <w:r w:rsidRPr="007F5B81">
              <w:rPr>
                <w:rFonts w:ascii="Times New Roman" w:hAnsi="Times New Roman"/>
                <w:sz w:val="24"/>
              </w:rPr>
              <w:t>importo indicato dagli enti nell</w:t>
            </w:r>
            <w:r w:rsidR="00225043" w:rsidRPr="007F5B81">
              <w:rPr>
                <w:rFonts w:ascii="Times New Roman" w:hAnsi="Times New Roman"/>
                <w:sz w:val="24"/>
              </w:rPr>
              <w:t>'</w:t>
            </w:r>
            <w:r w:rsidRPr="007F5B81">
              <w:rPr>
                <w:rFonts w:ascii="Times New Roman" w:hAnsi="Times New Roman"/>
                <w:sz w:val="24"/>
              </w:rPr>
              <w:t>allegato VII delle soluzioni informatiche dell</w:t>
            </w:r>
            <w:r w:rsidR="00225043" w:rsidRPr="007F5B81">
              <w:rPr>
                <w:rFonts w:ascii="Times New Roman" w:hAnsi="Times New Roman"/>
                <w:sz w:val="24"/>
              </w:rPr>
              <w:t>'</w:t>
            </w:r>
            <w:r w:rsidRPr="007F5B81">
              <w:rPr>
                <w:rFonts w:ascii="Times New Roman" w:hAnsi="Times New Roman"/>
                <w:sz w:val="24"/>
              </w:rPr>
              <w:t>ABE (riga 60 del modello EU CC1 Composizione dei fondi propri regolamentari).</w:t>
            </w:r>
          </w:p>
        </w:tc>
      </w:tr>
      <w:tr w:rsidR="00232C88" w:rsidRPr="007F5B81" w14:paraId="65D7DB43" w14:textId="77777777" w:rsidTr="65F04A31">
        <w:trPr>
          <w:trHeight w:val="557"/>
        </w:trPr>
        <w:tc>
          <w:tcPr>
            <w:tcW w:w="1384" w:type="dxa"/>
          </w:tcPr>
          <w:p w14:paraId="658ACA13" w14:textId="232BF598" w:rsidR="00C77B80" w:rsidRPr="007F5B81" w:rsidRDefault="00C77B80" w:rsidP="00EC3DC7">
            <w:pPr>
              <w:pStyle w:val="Applicationdirecte"/>
              <w:spacing w:before="60"/>
              <w:jc w:val="center"/>
            </w:pPr>
            <w:r w:rsidRPr="007F5B81">
              <w:t>4a</w:t>
            </w:r>
          </w:p>
        </w:tc>
        <w:tc>
          <w:tcPr>
            <w:tcW w:w="7655" w:type="dxa"/>
          </w:tcPr>
          <w:p w14:paraId="0936DD42" w14:textId="27D4F233" w:rsidR="00C77B80" w:rsidRPr="007F5B81" w:rsidRDefault="00C77B80" w:rsidP="00475381">
            <w:pPr>
              <w:spacing w:before="60" w:after="120"/>
              <w:jc w:val="both"/>
              <w:rPr>
                <w:rFonts w:ascii="Times New Roman" w:hAnsi="Times New Roman" w:cs="Times New Roman"/>
                <w:b/>
                <w:sz w:val="24"/>
              </w:rPr>
            </w:pPr>
            <w:r w:rsidRPr="007F5B81">
              <w:rPr>
                <w:rFonts w:ascii="Times New Roman" w:hAnsi="Times New Roman"/>
                <w:b/>
                <w:sz w:val="24"/>
              </w:rPr>
              <w:t>Totale dell</w:t>
            </w:r>
            <w:r w:rsidR="00225043" w:rsidRPr="007F5B81">
              <w:rPr>
                <w:rFonts w:ascii="Times New Roman" w:hAnsi="Times New Roman"/>
                <w:b/>
                <w:sz w:val="24"/>
              </w:rPr>
              <w:t>'</w:t>
            </w:r>
            <w:r w:rsidRPr="007F5B81">
              <w:rPr>
                <w:rFonts w:ascii="Times New Roman" w:hAnsi="Times New Roman"/>
                <w:b/>
                <w:sz w:val="24"/>
              </w:rPr>
              <w:t>esposizione al rischio prima dell</w:t>
            </w:r>
            <w:r w:rsidR="00225043" w:rsidRPr="007F5B81">
              <w:rPr>
                <w:rFonts w:ascii="Times New Roman" w:hAnsi="Times New Roman"/>
                <w:b/>
                <w:sz w:val="24"/>
              </w:rPr>
              <w:t>'</w:t>
            </w:r>
            <w:r w:rsidRPr="007F5B81">
              <w:rPr>
                <w:rFonts w:ascii="Times New Roman" w:hAnsi="Times New Roman"/>
                <w:b/>
                <w:sz w:val="24"/>
              </w:rPr>
              <w:t>applicazione della soglia minima</w:t>
            </w:r>
          </w:p>
          <w:p w14:paraId="5D48E490" w14:textId="7399C6C4" w:rsidR="00C77B80" w:rsidRPr="007F5B81" w:rsidRDefault="00C77B80" w:rsidP="00BD5160">
            <w:pPr>
              <w:spacing w:before="60" w:after="120"/>
              <w:jc w:val="both"/>
              <w:rPr>
                <w:rFonts w:ascii="Times New Roman" w:hAnsi="Times New Roman" w:cs="Times New Roman"/>
                <w:sz w:val="24"/>
              </w:rPr>
            </w:pPr>
            <w:r w:rsidRPr="007F5B81">
              <w:rPr>
                <w:rFonts w:ascii="Times New Roman" w:hAnsi="Times New Roman"/>
                <w:sz w:val="24"/>
              </w:rPr>
              <w:t>Per gli enti soggetti all</w:t>
            </w:r>
            <w:r w:rsidR="00225043" w:rsidRPr="007F5B81">
              <w:rPr>
                <w:rFonts w:ascii="Times New Roman" w:hAnsi="Times New Roman"/>
                <w:sz w:val="24"/>
              </w:rPr>
              <w:t>'</w:t>
            </w:r>
            <w:r w:rsidRPr="007F5B81">
              <w:rPr>
                <w:rFonts w:ascii="Times New Roman" w:hAnsi="Times New Roman"/>
                <w:sz w:val="24"/>
              </w:rPr>
              <w:t>output floor a norma dell</w:t>
            </w:r>
            <w:r w:rsidR="00225043" w:rsidRPr="007F5B81">
              <w:rPr>
                <w:rFonts w:ascii="Times New Roman" w:hAnsi="Times New Roman"/>
                <w:sz w:val="24"/>
              </w:rPr>
              <w:t>'</w:t>
            </w:r>
            <w:r w:rsidRPr="007F5B81">
              <w:rPr>
                <w:rFonts w:ascii="Times New Roman" w:hAnsi="Times New Roman"/>
                <w:sz w:val="24"/>
              </w:rPr>
              <w:t xml:space="preserve">articolo 92, paragrafo 3, del regolamento (UE) </w:t>
            </w:r>
            <w:r w:rsidR="008C0CF3" w:rsidRPr="007F5B81">
              <w:rPr>
                <w:rFonts w:ascii="Times New Roman" w:hAnsi="Times New Roman"/>
                <w:sz w:val="24"/>
              </w:rPr>
              <w:t>n. </w:t>
            </w:r>
            <w:r w:rsidRPr="007F5B81">
              <w:rPr>
                <w:rFonts w:ascii="Times New Roman" w:hAnsi="Times New Roman"/>
                <w:sz w:val="24"/>
              </w:rPr>
              <w:t>575/2013, l</w:t>
            </w:r>
            <w:r w:rsidR="00225043" w:rsidRPr="007F5B81">
              <w:rPr>
                <w:rFonts w:ascii="Times New Roman" w:hAnsi="Times New Roman"/>
                <w:sz w:val="24"/>
              </w:rPr>
              <w:t>'</w:t>
            </w:r>
            <w:r w:rsidRPr="007F5B81">
              <w:rPr>
                <w:rFonts w:ascii="Times New Roman" w:hAnsi="Times New Roman"/>
                <w:sz w:val="24"/>
              </w:rPr>
              <w:t>importo del TREA prima dell</w:t>
            </w:r>
            <w:r w:rsidR="00225043" w:rsidRPr="007F5B81">
              <w:rPr>
                <w:rFonts w:ascii="Times New Roman" w:hAnsi="Times New Roman"/>
                <w:sz w:val="24"/>
              </w:rPr>
              <w:t>'</w:t>
            </w:r>
            <w:r w:rsidRPr="007F5B81">
              <w:rPr>
                <w:rFonts w:ascii="Times New Roman" w:hAnsi="Times New Roman"/>
                <w:sz w:val="24"/>
              </w:rPr>
              <w:t>applicazione della soglia minima quale definito all</w:t>
            </w:r>
            <w:r w:rsidR="00225043" w:rsidRPr="007F5B81">
              <w:rPr>
                <w:rFonts w:ascii="Times New Roman" w:hAnsi="Times New Roman"/>
                <w:sz w:val="24"/>
              </w:rPr>
              <w:t>'</w:t>
            </w:r>
            <w:r w:rsidRPr="007F5B81">
              <w:rPr>
                <w:rFonts w:ascii="Times New Roman" w:hAnsi="Times New Roman"/>
                <w:sz w:val="24"/>
              </w:rPr>
              <w:t>articolo</w:t>
            </w:r>
            <w:r w:rsidR="00E52F53" w:rsidRPr="007F5B81">
              <w:rPr>
                <w:rFonts w:ascii="Times New Roman" w:hAnsi="Times New Roman"/>
                <w:sz w:val="24"/>
              </w:rPr>
              <w:t> </w:t>
            </w:r>
            <w:r w:rsidRPr="007F5B81">
              <w:rPr>
                <w:rFonts w:ascii="Times New Roman" w:hAnsi="Times New Roman"/>
                <w:sz w:val="24"/>
              </w:rPr>
              <w:t>92, paragrafo</w:t>
            </w:r>
            <w:r w:rsidR="00E52F53" w:rsidRPr="007F5B81">
              <w:rPr>
                <w:rFonts w:ascii="Times New Roman" w:hAnsi="Times New Roman"/>
                <w:sz w:val="24"/>
              </w:rPr>
              <w:t> </w:t>
            </w:r>
            <w:r w:rsidRPr="007F5B81">
              <w:rPr>
                <w:rFonts w:ascii="Times New Roman" w:hAnsi="Times New Roman"/>
                <w:sz w:val="24"/>
              </w:rPr>
              <w:t xml:space="preserve">4, di tale regolamento. </w:t>
            </w:r>
          </w:p>
          <w:p w14:paraId="18771BA3" w14:textId="2239793B" w:rsidR="00C77B80" w:rsidRPr="007F5B81" w:rsidRDefault="00C77B80" w:rsidP="00BD5160">
            <w:pPr>
              <w:spacing w:before="60" w:after="120"/>
              <w:jc w:val="both"/>
              <w:rPr>
                <w:rFonts w:ascii="Times New Roman" w:hAnsi="Times New Roman" w:cs="Times New Roman"/>
                <w:sz w:val="24"/>
              </w:rPr>
            </w:pPr>
            <w:r w:rsidRPr="007F5B81">
              <w:rPr>
                <w:rFonts w:ascii="Times New Roman" w:hAnsi="Times New Roman"/>
                <w:sz w:val="24"/>
              </w:rPr>
              <w:lastRenderedPageBreak/>
              <w:t>Per il TREA prima dell</w:t>
            </w:r>
            <w:r w:rsidR="00225043" w:rsidRPr="007F5B81">
              <w:rPr>
                <w:rFonts w:ascii="Times New Roman" w:hAnsi="Times New Roman"/>
                <w:sz w:val="24"/>
              </w:rPr>
              <w:t>'</w:t>
            </w:r>
            <w:r w:rsidRPr="007F5B81">
              <w:rPr>
                <w:rFonts w:ascii="Times New Roman" w:hAnsi="Times New Roman"/>
                <w:sz w:val="24"/>
              </w:rPr>
              <w:t>applicazione della soglia minima, l</w:t>
            </w:r>
            <w:r w:rsidR="00225043" w:rsidRPr="007F5B81">
              <w:rPr>
                <w:rFonts w:ascii="Times New Roman" w:hAnsi="Times New Roman"/>
                <w:sz w:val="24"/>
              </w:rPr>
              <w:t>'</w:t>
            </w:r>
            <w:r w:rsidRPr="007F5B81">
              <w:rPr>
                <w:rFonts w:ascii="Times New Roman" w:hAnsi="Times New Roman"/>
                <w:sz w:val="24"/>
              </w:rPr>
              <w:t>importo indicato esclude qualsiasi rettifica apportata al TREA in ragione dell</w:t>
            </w:r>
            <w:r w:rsidR="00225043" w:rsidRPr="007F5B81">
              <w:rPr>
                <w:rFonts w:ascii="Times New Roman" w:hAnsi="Times New Roman"/>
                <w:sz w:val="24"/>
              </w:rPr>
              <w:t>'</w:t>
            </w:r>
            <w:r w:rsidRPr="007F5B81">
              <w:rPr>
                <w:rFonts w:ascii="Times New Roman" w:hAnsi="Times New Roman"/>
                <w:sz w:val="24"/>
              </w:rPr>
              <w:t>applicazione dell</w:t>
            </w:r>
            <w:r w:rsidR="00225043" w:rsidRPr="007F5B81">
              <w:rPr>
                <w:rFonts w:ascii="Times New Roman" w:hAnsi="Times New Roman"/>
                <w:sz w:val="24"/>
              </w:rPr>
              <w:t>'</w:t>
            </w:r>
            <w:r w:rsidRPr="007F5B81">
              <w:rPr>
                <w:rFonts w:ascii="Times New Roman" w:hAnsi="Times New Roman"/>
                <w:sz w:val="24"/>
              </w:rPr>
              <w:t>output floor.</w:t>
            </w:r>
          </w:p>
        </w:tc>
      </w:tr>
      <w:tr w:rsidR="00232C88" w:rsidRPr="007F5B81" w14:paraId="057C7AF3" w14:textId="77777777" w:rsidTr="65F04A31">
        <w:trPr>
          <w:trHeight w:val="557"/>
        </w:trPr>
        <w:tc>
          <w:tcPr>
            <w:tcW w:w="1384" w:type="dxa"/>
          </w:tcPr>
          <w:p w14:paraId="074AB79D" w14:textId="77777777" w:rsidR="00EC3DC7" w:rsidRPr="007F5B81" w:rsidRDefault="00475381" w:rsidP="00EC3DC7">
            <w:pPr>
              <w:pStyle w:val="Applicationdirecte"/>
              <w:spacing w:before="60"/>
              <w:jc w:val="center"/>
            </w:pPr>
            <w:r w:rsidRPr="007F5B81">
              <w:lastRenderedPageBreak/>
              <w:t>5</w:t>
            </w:r>
          </w:p>
        </w:tc>
        <w:tc>
          <w:tcPr>
            <w:tcW w:w="7655" w:type="dxa"/>
          </w:tcPr>
          <w:p w14:paraId="5872B091" w14:textId="77777777" w:rsidR="00475381" w:rsidRPr="007F5B81" w:rsidRDefault="00475381" w:rsidP="00475381">
            <w:pPr>
              <w:spacing w:before="60" w:after="120"/>
              <w:jc w:val="both"/>
              <w:rPr>
                <w:rFonts w:ascii="Times New Roman" w:hAnsi="Times New Roman" w:cs="Times New Roman"/>
                <w:b/>
                <w:sz w:val="24"/>
              </w:rPr>
            </w:pPr>
            <w:r w:rsidRPr="007F5B81">
              <w:rPr>
                <w:rFonts w:ascii="Times New Roman" w:hAnsi="Times New Roman"/>
                <w:b/>
                <w:sz w:val="24"/>
              </w:rPr>
              <w:t>Coefficiente del capitale primario di classe 1 (%)</w:t>
            </w:r>
          </w:p>
          <w:p w14:paraId="42EC7CCC" w14:textId="3DFE8540" w:rsidR="00EC3DC7" w:rsidRPr="007F5B81" w:rsidRDefault="00EC3DC7" w:rsidP="00605635">
            <w:pPr>
              <w:spacing w:before="60" w:after="120"/>
              <w:jc w:val="both"/>
              <w:rPr>
                <w:rFonts w:ascii="Times New Roman" w:hAnsi="Times New Roman" w:cs="Times New Roman"/>
                <w:sz w:val="24"/>
              </w:rPr>
            </w:pPr>
            <w:r w:rsidRPr="007F5B81">
              <w:rPr>
                <w:rFonts w:ascii="Times New Roman" w:hAnsi="Times New Roman"/>
                <w:sz w:val="24"/>
              </w:rPr>
              <w:t>Il coefficiente del capitale CET1 è il valore indicato dagli enti nell</w:t>
            </w:r>
            <w:r w:rsidR="00225043" w:rsidRPr="007F5B81">
              <w:rPr>
                <w:rFonts w:ascii="Times New Roman" w:hAnsi="Times New Roman"/>
                <w:sz w:val="24"/>
              </w:rPr>
              <w:t>'</w:t>
            </w:r>
            <w:r w:rsidRPr="007F5B81">
              <w:rPr>
                <w:rFonts w:ascii="Times New Roman" w:hAnsi="Times New Roman"/>
                <w:sz w:val="24"/>
              </w:rPr>
              <w:t>allegato VII delle soluzioni informatiche (riga 61 del modello EU CC1 Composizione dei fondi propri regolamentari).</w:t>
            </w:r>
          </w:p>
        </w:tc>
      </w:tr>
      <w:tr w:rsidR="00232C88" w:rsidRPr="007F5B81" w14:paraId="268CA2C6" w14:textId="77777777" w:rsidTr="00B06E31">
        <w:trPr>
          <w:trHeight w:val="557"/>
        </w:trPr>
        <w:tc>
          <w:tcPr>
            <w:tcW w:w="1384" w:type="dxa"/>
            <w:shd w:val="clear" w:color="auto" w:fill="D9D9D9" w:themeFill="background1" w:themeFillShade="D9"/>
          </w:tcPr>
          <w:p w14:paraId="53CDC94A" w14:textId="04453DC9" w:rsidR="00C77B80" w:rsidRPr="007F5B81" w:rsidRDefault="00C77B80" w:rsidP="00EC3DC7">
            <w:pPr>
              <w:pStyle w:val="Applicationdirecte"/>
              <w:spacing w:before="60"/>
              <w:jc w:val="center"/>
            </w:pPr>
            <w:r w:rsidRPr="007F5B81">
              <w:t>5a</w:t>
            </w:r>
          </w:p>
        </w:tc>
        <w:tc>
          <w:tcPr>
            <w:tcW w:w="7655" w:type="dxa"/>
            <w:shd w:val="clear" w:color="auto" w:fill="D9D9D9" w:themeFill="background1" w:themeFillShade="D9"/>
          </w:tcPr>
          <w:p w14:paraId="18B00FA6" w14:textId="7901F06D" w:rsidR="00C77B80" w:rsidRPr="007F5B81" w:rsidRDefault="00C77B80" w:rsidP="00475381">
            <w:pPr>
              <w:spacing w:before="60" w:after="120"/>
              <w:jc w:val="both"/>
              <w:rPr>
                <w:rFonts w:ascii="Times New Roman" w:hAnsi="Times New Roman" w:cs="Times New Roman"/>
                <w:b/>
                <w:sz w:val="24"/>
              </w:rPr>
            </w:pPr>
            <w:r w:rsidRPr="007F5B81">
              <w:rPr>
                <w:rFonts w:ascii="Times New Roman" w:hAnsi="Times New Roman"/>
              </w:rPr>
              <w:t>Non applicabile</w:t>
            </w:r>
          </w:p>
        </w:tc>
      </w:tr>
      <w:tr w:rsidR="00232C88" w:rsidRPr="007F5B81" w14:paraId="0ED2B537" w14:textId="77777777" w:rsidTr="65F04A31">
        <w:trPr>
          <w:trHeight w:val="557"/>
        </w:trPr>
        <w:tc>
          <w:tcPr>
            <w:tcW w:w="1384" w:type="dxa"/>
          </w:tcPr>
          <w:p w14:paraId="356C5555" w14:textId="4C703E43" w:rsidR="00C77B80" w:rsidRPr="007F5B81" w:rsidRDefault="00C77B80" w:rsidP="00EC3DC7">
            <w:pPr>
              <w:pStyle w:val="Applicationdirecte"/>
              <w:spacing w:before="60"/>
              <w:jc w:val="center"/>
            </w:pPr>
            <w:r w:rsidRPr="007F5B81">
              <w:t>5b</w:t>
            </w:r>
          </w:p>
        </w:tc>
        <w:tc>
          <w:tcPr>
            <w:tcW w:w="7655" w:type="dxa"/>
          </w:tcPr>
          <w:p w14:paraId="74894655" w14:textId="1A88B999" w:rsidR="0082753B" w:rsidRPr="007F5B81" w:rsidRDefault="0082753B" w:rsidP="00475381">
            <w:pPr>
              <w:spacing w:before="60" w:after="120"/>
              <w:jc w:val="both"/>
              <w:rPr>
                <w:rFonts w:ascii="Times New Roman" w:hAnsi="Times New Roman" w:cs="Times New Roman"/>
                <w:b/>
                <w:sz w:val="24"/>
              </w:rPr>
            </w:pPr>
            <w:r w:rsidRPr="007F5B81">
              <w:rPr>
                <w:rFonts w:ascii="Times New Roman" w:hAnsi="Times New Roman"/>
                <w:b/>
                <w:sz w:val="24"/>
              </w:rPr>
              <w:t>Coefficiente del capitale primario di classe 1 considerando il TREA senza soglia minima (%)</w:t>
            </w:r>
          </w:p>
          <w:p w14:paraId="18127CE4" w14:textId="57625DE1" w:rsidR="00C77B80" w:rsidRPr="007F5B81" w:rsidRDefault="0082753B" w:rsidP="00BD5160">
            <w:pPr>
              <w:spacing w:before="60" w:after="120"/>
              <w:jc w:val="both"/>
              <w:rPr>
                <w:rFonts w:ascii="Times New Roman" w:hAnsi="Times New Roman" w:cs="Times New Roman"/>
                <w:sz w:val="24"/>
              </w:rPr>
            </w:pPr>
            <w:r w:rsidRPr="007F5B81">
              <w:rPr>
                <w:rFonts w:ascii="Times New Roman" w:hAnsi="Times New Roman"/>
                <w:sz w:val="24"/>
              </w:rPr>
              <w:t>Il coefficiente del capitale CET1 quale definito all</w:t>
            </w:r>
            <w:r w:rsidR="00225043" w:rsidRPr="007F5B81">
              <w:rPr>
                <w:rFonts w:ascii="Times New Roman" w:hAnsi="Times New Roman"/>
                <w:sz w:val="24"/>
              </w:rPr>
              <w:t>'</w:t>
            </w:r>
            <w:r w:rsidRPr="007F5B81">
              <w:rPr>
                <w:rFonts w:ascii="Times New Roman" w:hAnsi="Times New Roman"/>
                <w:sz w:val="24"/>
              </w:rPr>
              <w:t>articolo</w:t>
            </w:r>
            <w:r w:rsidR="00F66899" w:rsidRPr="007F5B81">
              <w:rPr>
                <w:rFonts w:ascii="Times New Roman" w:hAnsi="Times New Roman"/>
                <w:sz w:val="24"/>
              </w:rPr>
              <w:t> </w:t>
            </w:r>
            <w:r w:rsidRPr="007F5B81">
              <w:rPr>
                <w:rFonts w:ascii="Times New Roman" w:hAnsi="Times New Roman"/>
                <w:sz w:val="24"/>
              </w:rPr>
              <w:t>92, paragrafo</w:t>
            </w:r>
            <w:r w:rsidR="00F66899" w:rsidRPr="007F5B81">
              <w:rPr>
                <w:rFonts w:ascii="Times New Roman" w:hAnsi="Times New Roman"/>
                <w:sz w:val="24"/>
              </w:rPr>
              <w:t> </w:t>
            </w:r>
            <w:r w:rsidRPr="007F5B81">
              <w:rPr>
                <w:rFonts w:ascii="Times New Roman" w:hAnsi="Times New Roman"/>
                <w:sz w:val="24"/>
              </w:rPr>
              <w:t xml:space="preserve">2, lettera a), del regolamento (UE) </w:t>
            </w:r>
            <w:r w:rsidR="008C0CF3" w:rsidRPr="007F5B81">
              <w:rPr>
                <w:rFonts w:ascii="Times New Roman" w:hAnsi="Times New Roman"/>
                <w:sz w:val="24"/>
              </w:rPr>
              <w:t>n. </w:t>
            </w:r>
            <w:r w:rsidRPr="007F5B81">
              <w:rPr>
                <w:rFonts w:ascii="Times New Roman" w:hAnsi="Times New Roman"/>
                <w:sz w:val="24"/>
              </w:rPr>
              <w:t>575/2013, espresso in percentuale dell</w:t>
            </w:r>
            <w:r w:rsidR="00225043" w:rsidRPr="007F5B81">
              <w:rPr>
                <w:rFonts w:ascii="Times New Roman" w:hAnsi="Times New Roman"/>
                <w:sz w:val="24"/>
              </w:rPr>
              <w:t>'</w:t>
            </w:r>
            <w:r w:rsidRPr="007F5B81">
              <w:rPr>
                <w:rFonts w:ascii="Times New Roman" w:hAnsi="Times New Roman"/>
                <w:sz w:val="24"/>
              </w:rPr>
              <w:t>importo complessivo dell</w:t>
            </w:r>
            <w:r w:rsidR="00225043" w:rsidRPr="007F5B81">
              <w:rPr>
                <w:rFonts w:ascii="Times New Roman" w:hAnsi="Times New Roman"/>
                <w:sz w:val="24"/>
              </w:rPr>
              <w:t>'</w:t>
            </w:r>
            <w:r w:rsidRPr="007F5B81">
              <w:rPr>
                <w:rFonts w:ascii="Times New Roman" w:hAnsi="Times New Roman"/>
                <w:sz w:val="24"/>
              </w:rPr>
              <w:t>esposizione al rischio calcolato escludendo l</w:t>
            </w:r>
            <w:r w:rsidR="00225043" w:rsidRPr="007F5B81">
              <w:rPr>
                <w:rFonts w:ascii="Times New Roman" w:hAnsi="Times New Roman"/>
                <w:sz w:val="24"/>
              </w:rPr>
              <w:t>'</w:t>
            </w:r>
            <w:r w:rsidRPr="007F5B81">
              <w:rPr>
                <w:rFonts w:ascii="Times New Roman" w:hAnsi="Times New Roman"/>
                <w:sz w:val="24"/>
              </w:rPr>
              <w:t>impatto dell</w:t>
            </w:r>
            <w:r w:rsidR="00225043" w:rsidRPr="007F5B81">
              <w:rPr>
                <w:rFonts w:ascii="Times New Roman" w:hAnsi="Times New Roman"/>
                <w:sz w:val="24"/>
              </w:rPr>
              <w:t>'</w:t>
            </w:r>
            <w:r w:rsidRPr="007F5B81">
              <w:rPr>
                <w:rFonts w:ascii="Times New Roman" w:hAnsi="Times New Roman"/>
                <w:sz w:val="24"/>
              </w:rPr>
              <w:t>output floor conformemente al paragrafo 4 del suddetto articolo.</w:t>
            </w:r>
          </w:p>
        </w:tc>
      </w:tr>
      <w:tr w:rsidR="00232C88" w:rsidRPr="007F5B81" w14:paraId="7836A7D8" w14:textId="77777777" w:rsidTr="65F04A31">
        <w:trPr>
          <w:trHeight w:val="557"/>
        </w:trPr>
        <w:tc>
          <w:tcPr>
            <w:tcW w:w="1384" w:type="dxa"/>
          </w:tcPr>
          <w:p w14:paraId="138571C7" w14:textId="77777777" w:rsidR="00EC3DC7" w:rsidRPr="007F5B81" w:rsidRDefault="00475381" w:rsidP="00EC3DC7">
            <w:pPr>
              <w:pStyle w:val="Applicationdirecte"/>
              <w:spacing w:before="60"/>
              <w:jc w:val="center"/>
            </w:pPr>
            <w:r w:rsidRPr="007F5B81">
              <w:t>6</w:t>
            </w:r>
          </w:p>
        </w:tc>
        <w:tc>
          <w:tcPr>
            <w:tcW w:w="7655" w:type="dxa"/>
          </w:tcPr>
          <w:p w14:paraId="016AAD4C" w14:textId="77777777" w:rsidR="00475381" w:rsidRPr="007F5B81" w:rsidRDefault="00475381" w:rsidP="00EC3DC7">
            <w:pPr>
              <w:spacing w:before="60" w:after="120"/>
              <w:jc w:val="both"/>
              <w:rPr>
                <w:rFonts w:ascii="Times New Roman" w:hAnsi="Times New Roman" w:cs="Times New Roman"/>
                <w:b/>
                <w:sz w:val="24"/>
              </w:rPr>
            </w:pPr>
            <w:r w:rsidRPr="007F5B81">
              <w:rPr>
                <w:rFonts w:ascii="Times New Roman" w:hAnsi="Times New Roman"/>
                <w:b/>
                <w:sz w:val="24"/>
              </w:rPr>
              <w:t>Coefficiente del capitale di classe 1 (%)</w:t>
            </w:r>
          </w:p>
          <w:p w14:paraId="7486F374" w14:textId="386010E4" w:rsidR="00EC3DC7" w:rsidRPr="007F5B81" w:rsidRDefault="00EC3DC7" w:rsidP="00605635">
            <w:pPr>
              <w:spacing w:before="60" w:after="120"/>
              <w:jc w:val="both"/>
              <w:rPr>
                <w:rFonts w:ascii="Times New Roman" w:hAnsi="Times New Roman" w:cs="Times New Roman"/>
                <w:sz w:val="24"/>
              </w:rPr>
            </w:pPr>
            <w:r w:rsidRPr="007F5B81">
              <w:rPr>
                <w:rFonts w:ascii="Times New Roman" w:hAnsi="Times New Roman"/>
                <w:sz w:val="24"/>
              </w:rPr>
              <w:t>Il coefficiente del capitale di classe 1 è il valore indicato dagli enti nell</w:t>
            </w:r>
            <w:r w:rsidR="00225043" w:rsidRPr="007F5B81">
              <w:rPr>
                <w:rFonts w:ascii="Times New Roman" w:hAnsi="Times New Roman"/>
                <w:sz w:val="24"/>
              </w:rPr>
              <w:t>'</w:t>
            </w:r>
            <w:r w:rsidRPr="007F5B81">
              <w:rPr>
                <w:rFonts w:ascii="Times New Roman" w:hAnsi="Times New Roman"/>
                <w:sz w:val="24"/>
              </w:rPr>
              <w:t>allegato VII delle soluzioni informatiche (riga 62 del modello EU CC1 Composizione dei fondi propri regolamentari).</w:t>
            </w:r>
          </w:p>
        </w:tc>
      </w:tr>
      <w:tr w:rsidR="00232C88" w:rsidRPr="007F5B81" w14:paraId="51663248" w14:textId="77777777" w:rsidTr="00CC6BF2">
        <w:trPr>
          <w:trHeight w:val="557"/>
        </w:trPr>
        <w:tc>
          <w:tcPr>
            <w:tcW w:w="1384" w:type="dxa"/>
            <w:shd w:val="clear" w:color="auto" w:fill="D9D9D9" w:themeFill="background1" w:themeFillShade="D9"/>
          </w:tcPr>
          <w:p w14:paraId="0A767DCA" w14:textId="3ED65D39" w:rsidR="00C77B80" w:rsidRPr="007F5B81" w:rsidRDefault="00C77B80" w:rsidP="00EC3DC7">
            <w:pPr>
              <w:pStyle w:val="Applicationdirecte"/>
              <w:spacing w:before="60"/>
              <w:jc w:val="center"/>
            </w:pPr>
            <w:r w:rsidRPr="007F5B81">
              <w:t>6a</w:t>
            </w:r>
          </w:p>
        </w:tc>
        <w:tc>
          <w:tcPr>
            <w:tcW w:w="7655" w:type="dxa"/>
            <w:shd w:val="clear" w:color="auto" w:fill="D9D9D9" w:themeFill="background1" w:themeFillShade="D9"/>
          </w:tcPr>
          <w:p w14:paraId="7EC47051" w14:textId="58A40805" w:rsidR="00C77B80" w:rsidRPr="007F5B81" w:rsidRDefault="00C77B80" w:rsidP="00EC3DC7">
            <w:pPr>
              <w:spacing w:before="60" w:after="120"/>
              <w:jc w:val="both"/>
              <w:rPr>
                <w:rFonts w:ascii="Times New Roman" w:hAnsi="Times New Roman" w:cs="Times New Roman"/>
                <w:b/>
                <w:sz w:val="24"/>
              </w:rPr>
            </w:pPr>
            <w:r w:rsidRPr="007F5B81">
              <w:rPr>
                <w:rFonts w:ascii="Times New Roman" w:hAnsi="Times New Roman"/>
              </w:rPr>
              <w:t>Non applicabile</w:t>
            </w:r>
          </w:p>
        </w:tc>
      </w:tr>
      <w:tr w:rsidR="00232C88" w:rsidRPr="007F5B81" w14:paraId="65A04AA6" w14:textId="77777777" w:rsidTr="65F04A31">
        <w:trPr>
          <w:trHeight w:val="557"/>
        </w:trPr>
        <w:tc>
          <w:tcPr>
            <w:tcW w:w="1384" w:type="dxa"/>
          </w:tcPr>
          <w:p w14:paraId="693ACA6E" w14:textId="07A6683D" w:rsidR="00C77B80" w:rsidRPr="007F5B81" w:rsidRDefault="00C77B80" w:rsidP="00EC3DC7">
            <w:pPr>
              <w:pStyle w:val="Applicationdirecte"/>
              <w:spacing w:before="60"/>
              <w:jc w:val="center"/>
            </w:pPr>
            <w:r w:rsidRPr="007F5B81">
              <w:t>6b</w:t>
            </w:r>
          </w:p>
        </w:tc>
        <w:tc>
          <w:tcPr>
            <w:tcW w:w="7655" w:type="dxa"/>
          </w:tcPr>
          <w:p w14:paraId="2E9727DE" w14:textId="57531F92" w:rsidR="0082753B" w:rsidRPr="007F5B81" w:rsidRDefault="0082753B" w:rsidP="00EC3DC7">
            <w:pPr>
              <w:spacing w:before="60" w:after="120"/>
              <w:jc w:val="both"/>
              <w:rPr>
                <w:rFonts w:ascii="Times New Roman" w:hAnsi="Times New Roman" w:cs="Times New Roman"/>
                <w:b/>
                <w:sz w:val="24"/>
              </w:rPr>
            </w:pPr>
            <w:r w:rsidRPr="007F5B81">
              <w:rPr>
                <w:rFonts w:ascii="Times New Roman" w:hAnsi="Times New Roman"/>
                <w:b/>
                <w:sz w:val="24"/>
              </w:rPr>
              <w:t>Coefficiente del capitale di classe 1 considerando il TREA senza soglia minima (%)</w:t>
            </w:r>
          </w:p>
          <w:p w14:paraId="0F74D0FB" w14:textId="03A2A3FE" w:rsidR="00C77B80" w:rsidRPr="007F5B81" w:rsidRDefault="006D6654" w:rsidP="006D6654">
            <w:pPr>
              <w:spacing w:before="60" w:after="120"/>
              <w:jc w:val="both"/>
              <w:rPr>
                <w:rFonts w:ascii="Times New Roman" w:hAnsi="Times New Roman" w:cs="Times New Roman"/>
                <w:sz w:val="24"/>
              </w:rPr>
            </w:pPr>
            <w:r w:rsidRPr="007F5B81">
              <w:rPr>
                <w:rFonts w:ascii="Times New Roman" w:hAnsi="Times New Roman"/>
                <w:sz w:val="24"/>
              </w:rPr>
              <w:t>Il coefficiente del capitale di classe 1 quale definito all</w:t>
            </w:r>
            <w:r w:rsidR="00225043" w:rsidRPr="007F5B81">
              <w:rPr>
                <w:rFonts w:ascii="Times New Roman" w:hAnsi="Times New Roman"/>
                <w:sz w:val="24"/>
              </w:rPr>
              <w:t>'</w:t>
            </w:r>
            <w:r w:rsidRPr="007F5B81">
              <w:rPr>
                <w:rFonts w:ascii="Times New Roman" w:hAnsi="Times New Roman"/>
                <w:sz w:val="24"/>
              </w:rPr>
              <w:t>articolo 92, paragrafo</w:t>
            </w:r>
            <w:r w:rsidR="00F66899" w:rsidRPr="007F5B81">
              <w:rPr>
                <w:rFonts w:ascii="Times New Roman" w:hAnsi="Times New Roman"/>
                <w:sz w:val="24"/>
              </w:rPr>
              <w:t> </w:t>
            </w:r>
            <w:r w:rsidRPr="007F5B81">
              <w:rPr>
                <w:rFonts w:ascii="Times New Roman" w:hAnsi="Times New Roman"/>
                <w:sz w:val="24"/>
              </w:rPr>
              <w:t xml:space="preserve">2, lettera b), del regolamento (UE) </w:t>
            </w:r>
            <w:r w:rsidR="008C0CF3" w:rsidRPr="007F5B81">
              <w:rPr>
                <w:rFonts w:ascii="Times New Roman" w:hAnsi="Times New Roman"/>
                <w:sz w:val="24"/>
              </w:rPr>
              <w:t>n. </w:t>
            </w:r>
            <w:r w:rsidRPr="007F5B81">
              <w:rPr>
                <w:rFonts w:ascii="Times New Roman" w:hAnsi="Times New Roman"/>
                <w:sz w:val="24"/>
              </w:rPr>
              <w:t>575/2013, espresso in percentuale dell</w:t>
            </w:r>
            <w:r w:rsidR="00225043" w:rsidRPr="007F5B81">
              <w:rPr>
                <w:rFonts w:ascii="Times New Roman" w:hAnsi="Times New Roman"/>
                <w:sz w:val="24"/>
              </w:rPr>
              <w:t>'</w:t>
            </w:r>
            <w:r w:rsidRPr="007F5B81">
              <w:rPr>
                <w:rFonts w:ascii="Times New Roman" w:hAnsi="Times New Roman"/>
                <w:sz w:val="24"/>
              </w:rPr>
              <w:t>importo complessivo dell</w:t>
            </w:r>
            <w:r w:rsidR="00225043" w:rsidRPr="007F5B81">
              <w:rPr>
                <w:rFonts w:ascii="Times New Roman" w:hAnsi="Times New Roman"/>
                <w:sz w:val="24"/>
              </w:rPr>
              <w:t>'</w:t>
            </w:r>
            <w:r w:rsidRPr="007F5B81">
              <w:rPr>
                <w:rFonts w:ascii="Times New Roman" w:hAnsi="Times New Roman"/>
                <w:sz w:val="24"/>
              </w:rPr>
              <w:t>esposizione al rischio calcolato escludendo l</w:t>
            </w:r>
            <w:r w:rsidR="00225043" w:rsidRPr="007F5B81">
              <w:rPr>
                <w:rFonts w:ascii="Times New Roman" w:hAnsi="Times New Roman"/>
                <w:sz w:val="24"/>
              </w:rPr>
              <w:t>'</w:t>
            </w:r>
            <w:r w:rsidRPr="007F5B81">
              <w:rPr>
                <w:rFonts w:ascii="Times New Roman" w:hAnsi="Times New Roman"/>
                <w:sz w:val="24"/>
              </w:rPr>
              <w:t>impatto dell</w:t>
            </w:r>
            <w:r w:rsidR="00225043" w:rsidRPr="007F5B81">
              <w:rPr>
                <w:rFonts w:ascii="Times New Roman" w:hAnsi="Times New Roman"/>
                <w:sz w:val="24"/>
              </w:rPr>
              <w:t>'</w:t>
            </w:r>
            <w:r w:rsidRPr="007F5B81">
              <w:rPr>
                <w:rFonts w:ascii="Times New Roman" w:hAnsi="Times New Roman"/>
                <w:sz w:val="24"/>
              </w:rPr>
              <w:t>output floor conformemente al paragrafo 4 del suddetto articolo.</w:t>
            </w:r>
          </w:p>
        </w:tc>
      </w:tr>
      <w:tr w:rsidR="00232C88" w:rsidRPr="007F5B81" w14:paraId="43011D7B" w14:textId="77777777" w:rsidTr="65F04A31">
        <w:trPr>
          <w:trHeight w:val="557"/>
        </w:trPr>
        <w:tc>
          <w:tcPr>
            <w:tcW w:w="1384" w:type="dxa"/>
          </w:tcPr>
          <w:p w14:paraId="63D1F4D7" w14:textId="77777777" w:rsidR="00EC3DC7" w:rsidRPr="007F5B81" w:rsidRDefault="00475381" w:rsidP="00475381">
            <w:pPr>
              <w:pStyle w:val="Applicationdirecte"/>
              <w:spacing w:before="60"/>
              <w:jc w:val="center"/>
            </w:pPr>
            <w:r w:rsidRPr="007F5B81">
              <w:t>7</w:t>
            </w:r>
          </w:p>
        </w:tc>
        <w:tc>
          <w:tcPr>
            <w:tcW w:w="7655" w:type="dxa"/>
          </w:tcPr>
          <w:p w14:paraId="08AAC130" w14:textId="77777777" w:rsidR="00475381" w:rsidRPr="007F5B81" w:rsidRDefault="00475381" w:rsidP="00475381">
            <w:pPr>
              <w:spacing w:before="60" w:after="120"/>
              <w:jc w:val="both"/>
              <w:rPr>
                <w:rFonts w:ascii="Times New Roman" w:hAnsi="Times New Roman" w:cs="Times New Roman"/>
                <w:b/>
                <w:sz w:val="24"/>
              </w:rPr>
            </w:pPr>
            <w:r w:rsidRPr="007F5B81">
              <w:rPr>
                <w:rFonts w:ascii="Times New Roman" w:hAnsi="Times New Roman"/>
                <w:b/>
                <w:sz w:val="24"/>
              </w:rPr>
              <w:t>Coefficiente di capitale totale (%)</w:t>
            </w:r>
          </w:p>
          <w:p w14:paraId="19C20331" w14:textId="180294A4" w:rsidR="00EC3DC7" w:rsidRPr="007F5B81" w:rsidRDefault="00EC3DC7" w:rsidP="00605635">
            <w:pPr>
              <w:spacing w:before="60" w:after="120"/>
              <w:jc w:val="both"/>
              <w:rPr>
                <w:rFonts w:ascii="Times New Roman" w:hAnsi="Times New Roman" w:cs="Times New Roman"/>
                <w:sz w:val="24"/>
              </w:rPr>
            </w:pPr>
            <w:r w:rsidRPr="007F5B81">
              <w:rPr>
                <w:rFonts w:ascii="Times New Roman" w:hAnsi="Times New Roman"/>
                <w:sz w:val="24"/>
              </w:rPr>
              <w:t>Il coefficiente di capitale totale è il valore indicato dagli enti nell</w:t>
            </w:r>
            <w:r w:rsidR="00225043" w:rsidRPr="007F5B81">
              <w:rPr>
                <w:rFonts w:ascii="Times New Roman" w:hAnsi="Times New Roman"/>
                <w:sz w:val="24"/>
              </w:rPr>
              <w:t>'</w:t>
            </w:r>
            <w:r w:rsidRPr="007F5B81">
              <w:rPr>
                <w:rFonts w:ascii="Times New Roman" w:hAnsi="Times New Roman"/>
                <w:sz w:val="24"/>
              </w:rPr>
              <w:t>allegato VII delle soluzioni informatiche (riga 63 del modello EU CC1 Composizione dei fondi propri regolamentari).</w:t>
            </w:r>
          </w:p>
        </w:tc>
      </w:tr>
      <w:tr w:rsidR="00232C88" w:rsidRPr="007F5B81" w14:paraId="3497F846" w14:textId="77777777" w:rsidTr="00CC6BF2">
        <w:trPr>
          <w:trHeight w:val="557"/>
        </w:trPr>
        <w:tc>
          <w:tcPr>
            <w:tcW w:w="1384" w:type="dxa"/>
            <w:shd w:val="clear" w:color="auto" w:fill="D9D9D9" w:themeFill="background1" w:themeFillShade="D9"/>
          </w:tcPr>
          <w:p w14:paraId="6067F97B" w14:textId="60A7DA66" w:rsidR="00C77B80" w:rsidRPr="007F5B81" w:rsidRDefault="00C77B80" w:rsidP="00475381">
            <w:pPr>
              <w:pStyle w:val="Applicationdirecte"/>
              <w:spacing w:before="60"/>
              <w:jc w:val="center"/>
            </w:pPr>
            <w:r w:rsidRPr="007F5B81">
              <w:t>7a</w:t>
            </w:r>
          </w:p>
        </w:tc>
        <w:tc>
          <w:tcPr>
            <w:tcW w:w="7655" w:type="dxa"/>
            <w:shd w:val="clear" w:color="auto" w:fill="D9D9D9" w:themeFill="background1" w:themeFillShade="D9"/>
          </w:tcPr>
          <w:p w14:paraId="0FDAD115" w14:textId="5A4CF36D" w:rsidR="00C77B80" w:rsidRPr="007F5B81" w:rsidRDefault="00C77B80" w:rsidP="00475381">
            <w:pPr>
              <w:spacing w:before="60" w:after="120"/>
              <w:jc w:val="both"/>
              <w:rPr>
                <w:rFonts w:ascii="Times New Roman" w:hAnsi="Times New Roman" w:cs="Times New Roman"/>
                <w:b/>
                <w:sz w:val="24"/>
              </w:rPr>
            </w:pPr>
            <w:r w:rsidRPr="007F5B81">
              <w:rPr>
                <w:rFonts w:ascii="Times New Roman" w:hAnsi="Times New Roman"/>
              </w:rPr>
              <w:t>Non applicabile</w:t>
            </w:r>
          </w:p>
        </w:tc>
      </w:tr>
      <w:tr w:rsidR="00232C88" w:rsidRPr="007F5B81" w14:paraId="4795BFC4" w14:textId="77777777" w:rsidTr="65F04A31">
        <w:trPr>
          <w:trHeight w:val="557"/>
        </w:trPr>
        <w:tc>
          <w:tcPr>
            <w:tcW w:w="1384" w:type="dxa"/>
          </w:tcPr>
          <w:p w14:paraId="65A910C1" w14:textId="24F06232" w:rsidR="00C77B80" w:rsidRPr="007F5B81" w:rsidRDefault="0082753B" w:rsidP="00475381">
            <w:pPr>
              <w:pStyle w:val="Applicationdirecte"/>
              <w:spacing w:before="60"/>
              <w:jc w:val="center"/>
            </w:pPr>
            <w:r w:rsidRPr="007F5B81">
              <w:t>7b</w:t>
            </w:r>
          </w:p>
        </w:tc>
        <w:tc>
          <w:tcPr>
            <w:tcW w:w="7655" w:type="dxa"/>
          </w:tcPr>
          <w:p w14:paraId="14B57CE4" w14:textId="77777777" w:rsidR="006D6654" w:rsidRPr="007F5B81" w:rsidRDefault="006D6654" w:rsidP="00475381">
            <w:pPr>
              <w:spacing w:before="60" w:after="120"/>
              <w:jc w:val="both"/>
              <w:rPr>
                <w:rFonts w:ascii="Times New Roman" w:hAnsi="Times New Roman" w:cs="Times New Roman"/>
                <w:b/>
                <w:sz w:val="24"/>
              </w:rPr>
            </w:pPr>
            <w:r w:rsidRPr="007F5B81">
              <w:rPr>
                <w:rFonts w:ascii="Times New Roman" w:hAnsi="Times New Roman"/>
                <w:b/>
                <w:sz w:val="24"/>
              </w:rPr>
              <w:t>Coefficiente di capitale totale considerando il TREA senza soglia minima (%)</w:t>
            </w:r>
          </w:p>
          <w:p w14:paraId="21F4A0BE" w14:textId="76484EB1" w:rsidR="00C77B80" w:rsidRPr="007F5B81" w:rsidRDefault="006D6654" w:rsidP="006D6654">
            <w:pPr>
              <w:spacing w:before="60" w:after="120"/>
              <w:jc w:val="both"/>
              <w:rPr>
                <w:rFonts w:ascii="Times New Roman" w:hAnsi="Times New Roman" w:cs="Times New Roman"/>
                <w:sz w:val="24"/>
              </w:rPr>
            </w:pPr>
            <w:r w:rsidRPr="007F5B81">
              <w:rPr>
                <w:rFonts w:ascii="Times New Roman" w:hAnsi="Times New Roman"/>
                <w:sz w:val="24"/>
              </w:rPr>
              <w:t>Il coefficiente di capitale totale quale definito all</w:t>
            </w:r>
            <w:r w:rsidR="00225043" w:rsidRPr="007F5B81">
              <w:rPr>
                <w:rFonts w:ascii="Times New Roman" w:hAnsi="Times New Roman"/>
                <w:sz w:val="24"/>
              </w:rPr>
              <w:t>'</w:t>
            </w:r>
            <w:r w:rsidRPr="007F5B81">
              <w:rPr>
                <w:rFonts w:ascii="Times New Roman" w:hAnsi="Times New Roman"/>
                <w:sz w:val="24"/>
              </w:rPr>
              <w:t>articolo</w:t>
            </w:r>
            <w:r w:rsidR="00F66899" w:rsidRPr="007F5B81">
              <w:rPr>
                <w:rFonts w:ascii="Times New Roman" w:hAnsi="Times New Roman"/>
                <w:sz w:val="24"/>
              </w:rPr>
              <w:t> </w:t>
            </w:r>
            <w:r w:rsidRPr="007F5B81">
              <w:rPr>
                <w:rFonts w:ascii="Times New Roman" w:hAnsi="Times New Roman"/>
                <w:sz w:val="24"/>
              </w:rPr>
              <w:t>92, paragrafo</w:t>
            </w:r>
            <w:r w:rsidR="00F66899" w:rsidRPr="007F5B81">
              <w:rPr>
                <w:rFonts w:ascii="Times New Roman" w:hAnsi="Times New Roman"/>
                <w:sz w:val="24"/>
              </w:rPr>
              <w:t> </w:t>
            </w:r>
            <w:r w:rsidRPr="007F5B81">
              <w:rPr>
                <w:rFonts w:ascii="Times New Roman" w:hAnsi="Times New Roman"/>
                <w:sz w:val="24"/>
              </w:rPr>
              <w:t xml:space="preserve">2, lettera c), del regolamento (UE) </w:t>
            </w:r>
            <w:r w:rsidR="008C0CF3" w:rsidRPr="007F5B81">
              <w:rPr>
                <w:rFonts w:ascii="Times New Roman" w:hAnsi="Times New Roman"/>
                <w:sz w:val="24"/>
              </w:rPr>
              <w:t>n. </w:t>
            </w:r>
            <w:r w:rsidRPr="007F5B81">
              <w:rPr>
                <w:rFonts w:ascii="Times New Roman" w:hAnsi="Times New Roman"/>
                <w:sz w:val="24"/>
              </w:rPr>
              <w:t>575/2013, espresso in percentuale dell</w:t>
            </w:r>
            <w:r w:rsidR="00225043" w:rsidRPr="007F5B81">
              <w:rPr>
                <w:rFonts w:ascii="Times New Roman" w:hAnsi="Times New Roman"/>
                <w:sz w:val="24"/>
              </w:rPr>
              <w:t>'</w:t>
            </w:r>
            <w:r w:rsidRPr="007F5B81">
              <w:rPr>
                <w:rFonts w:ascii="Times New Roman" w:hAnsi="Times New Roman"/>
                <w:sz w:val="24"/>
              </w:rPr>
              <w:t>importo complessivo dell</w:t>
            </w:r>
            <w:r w:rsidR="00225043" w:rsidRPr="007F5B81">
              <w:rPr>
                <w:rFonts w:ascii="Times New Roman" w:hAnsi="Times New Roman"/>
                <w:sz w:val="24"/>
              </w:rPr>
              <w:t>'</w:t>
            </w:r>
            <w:r w:rsidRPr="007F5B81">
              <w:rPr>
                <w:rFonts w:ascii="Times New Roman" w:hAnsi="Times New Roman"/>
                <w:sz w:val="24"/>
              </w:rPr>
              <w:t>esposizione al rischio calcolato escludendo l</w:t>
            </w:r>
            <w:r w:rsidR="00225043" w:rsidRPr="007F5B81">
              <w:rPr>
                <w:rFonts w:ascii="Times New Roman" w:hAnsi="Times New Roman"/>
                <w:sz w:val="24"/>
              </w:rPr>
              <w:t>'</w:t>
            </w:r>
            <w:r w:rsidRPr="007F5B81">
              <w:rPr>
                <w:rFonts w:ascii="Times New Roman" w:hAnsi="Times New Roman"/>
                <w:sz w:val="24"/>
              </w:rPr>
              <w:t>impatto dell</w:t>
            </w:r>
            <w:r w:rsidR="00225043" w:rsidRPr="007F5B81">
              <w:rPr>
                <w:rFonts w:ascii="Times New Roman" w:hAnsi="Times New Roman"/>
                <w:sz w:val="24"/>
              </w:rPr>
              <w:t>'</w:t>
            </w:r>
            <w:r w:rsidRPr="007F5B81">
              <w:rPr>
                <w:rFonts w:ascii="Times New Roman" w:hAnsi="Times New Roman"/>
                <w:sz w:val="24"/>
              </w:rPr>
              <w:t>output floor conformemente al paragrafo 4 del suddetto articolo.</w:t>
            </w:r>
          </w:p>
        </w:tc>
      </w:tr>
      <w:tr w:rsidR="00232C88" w:rsidRPr="007F5B81" w14:paraId="3536040C" w14:textId="77777777" w:rsidTr="65F04A31">
        <w:trPr>
          <w:trHeight w:val="557"/>
        </w:trPr>
        <w:tc>
          <w:tcPr>
            <w:tcW w:w="1384" w:type="dxa"/>
          </w:tcPr>
          <w:p w14:paraId="1CD4D7BE" w14:textId="5AC0868B" w:rsidR="002D5755" w:rsidRPr="007F5B81" w:rsidRDefault="002F1302" w:rsidP="002D5755">
            <w:pPr>
              <w:pStyle w:val="Applicationdirecte"/>
              <w:spacing w:before="60"/>
              <w:jc w:val="center"/>
            </w:pPr>
            <w:r w:rsidRPr="007F5B81">
              <w:lastRenderedPageBreak/>
              <w:t>EU 7d</w:t>
            </w:r>
          </w:p>
        </w:tc>
        <w:tc>
          <w:tcPr>
            <w:tcW w:w="7655" w:type="dxa"/>
          </w:tcPr>
          <w:p w14:paraId="2C65689E" w14:textId="168A8882" w:rsidR="002D5755" w:rsidRPr="007F5B81" w:rsidRDefault="00974607" w:rsidP="002D5755">
            <w:pPr>
              <w:spacing w:before="60" w:after="120"/>
              <w:jc w:val="both"/>
              <w:rPr>
                <w:rFonts w:ascii="Times New Roman" w:hAnsi="Times New Roman" w:cs="Times New Roman"/>
                <w:b/>
                <w:sz w:val="24"/>
              </w:rPr>
            </w:pPr>
            <w:r w:rsidRPr="007F5B81">
              <w:rPr>
                <w:rFonts w:ascii="Times New Roman" w:hAnsi="Times New Roman"/>
                <w:b/>
                <w:sz w:val="24"/>
              </w:rPr>
              <w:t>Requisiti aggiuntivi di fondi propri per far fronte a rischi diversi dal rischio di leva finanziaria eccessiva (%)</w:t>
            </w:r>
          </w:p>
          <w:p w14:paraId="496B5202" w14:textId="5A5B5554" w:rsidR="002D5755" w:rsidRPr="007F5B81" w:rsidRDefault="6A3DBE6D" w:rsidP="4D769726">
            <w:pPr>
              <w:spacing w:before="60" w:after="120"/>
              <w:jc w:val="both"/>
              <w:rPr>
                <w:rFonts w:ascii="Times New Roman" w:hAnsi="Times New Roman" w:cs="Times New Roman"/>
                <w:sz w:val="24"/>
              </w:rPr>
            </w:pPr>
            <w:r w:rsidRPr="007F5B81">
              <w:rPr>
                <w:rFonts w:ascii="Times New Roman" w:hAnsi="Times New Roman"/>
                <w:sz w:val="24"/>
              </w:rPr>
              <w:t>I requisiti aggiuntivi di fondi propri per far fronte a rischi diversi dal rischio di leva finanziaria eccessiva imposti dall</w:t>
            </w:r>
            <w:r w:rsidR="00225043" w:rsidRPr="007F5B81">
              <w:rPr>
                <w:rFonts w:ascii="Times New Roman" w:hAnsi="Times New Roman"/>
                <w:sz w:val="24"/>
              </w:rPr>
              <w:t>'</w:t>
            </w:r>
            <w:r w:rsidRPr="007F5B81">
              <w:rPr>
                <w:rFonts w:ascii="Times New Roman" w:hAnsi="Times New Roman"/>
                <w:sz w:val="24"/>
              </w:rPr>
              <w:t>autorità competente a norma dell</w:t>
            </w:r>
            <w:r w:rsidR="00225043" w:rsidRPr="007F5B81">
              <w:rPr>
                <w:rFonts w:ascii="Times New Roman" w:hAnsi="Times New Roman"/>
                <w:sz w:val="24"/>
              </w:rPr>
              <w:t>'</w:t>
            </w:r>
            <w:r w:rsidRPr="007F5B81">
              <w:rPr>
                <w:rFonts w:ascii="Times New Roman" w:hAnsi="Times New Roman"/>
                <w:sz w:val="24"/>
              </w:rPr>
              <w:t>articolo 104, paragrafo 1, lettera a), della direttiva 2013/36/UE, espressi in percentuale dell</w:t>
            </w:r>
            <w:r w:rsidR="00225043" w:rsidRPr="007F5B81">
              <w:rPr>
                <w:rFonts w:ascii="Times New Roman" w:hAnsi="Times New Roman"/>
                <w:sz w:val="24"/>
              </w:rPr>
              <w:t>'</w:t>
            </w:r>
            <w:r w:rsidRPr="007F5B81">
              <w:rPr>
                <w:rFonts w:ascii="Times New Roman" w:hAnsi="Times New Roman"/>
                <w:sz w:val="24"/>
              </w:rPr>
              <w:t>importo complessivo dell</w:t>
            </w:r>
            <w:r w:rsidR="00225043" w:rsidRPr="007F5B81">
              <w:rPr>
                <w:rFonts w:ascii="Times New Roman" w:hAnsi="Times New Roman"/>
                <w:sz w:val="24"/>
              </w:rPr>
              <w:t>'</w:t>
            </w:r>
            <w:r w:rsidRPr="007F5B81">
              <w:rPr>
                <w:rFonts w:ascii="Times New Roman" w:hAnsi="Times New Roman"/>
                <w:sz w:val="24"/>
              </w:rPr>
              <w:t>esposizione al rischio.</w:t>
            </w:r>
          </w:p>
        </w:tc>
      </w:tr>
      <w:tr w:rsidR="00232C88" w:rsidRPr="007F5B81" w14:paraId="7325A7E2" w14:textId="77777777" w:rsidTr="65F04A31">
        <w:trPr>
          <w:trHeight w:val="557"/>
        </w:trPr>
        <w:tc>
          <w:tcPr>
            <w:tcW w:w="1384" w:type="dxa"/>
          </w:tcPr>
          <w:p w14:paraId="74461AB8" w14:textId="5B8686E2" w:rsidR="002D5755" w:rsidRPr="007F5B81" w:rsidRDefault="002F1302" w:rsidP="002D5755">
            <w:pPr>
              <w:pStyle w:val="Applicationdirecte"/>
              <w:spacing w:before="60"/>
              <w:jc w:val="center"/>
            </w:pPr>
            <w:r w:rsidRPr="007F5B81">
              <w:t>EU 7e</w:t>
            </w:r>
          </w:p>
        </w:tc>
        <w:tc>
          <w:tcPr>
            <w:tcW w:w="7655" w:type="dxa"/>
          </w:tcPr>
          <w:p w14:paraId="407C074B" w14:textId="466990AF" w:rsidR="002D5755" w:rsidRPr="007F5B81" w:rsidRDefault="002B7ED3" w:rsidP="002D5755">
            <w:pPr>
              <w:spacing w:before="60" w:after="120"/>
              <w:jc w:val="both"/>
              <w:rPr>
                <w:rFonts w:ascii="Times New Roman" w:hAnsi="Times New Roman" w:cs="Times New Roman"/>
                <w:b/>
                <w:sz w:val="24"/>
              </w:rPr>
            </w:pPr>
            <w:r w:rsidRPr="007F5B81">
              <w:rPr>
                <w:rFonts w:ascii="Times New Roman" w:hAnsi="Times New Roman"/>
                <w:sz w:val="24"/>
              </w:rPr>
              <w:t xml:space="preserve">  </w:t>
            </w:r>
            <w:r w:rsidRPr="007F5B81">
              <w:rPr>
                <w:rFonts w:ascii="Times New Roman" w:hAnsi="Times New Roman"/>
                <w:b/>
                <w:sz w:val="24"/>
              </w:rPr>
              <w:t>Di cui costituiti da capitale CET1 (punti percentuali)</w:t>
            </w:r>
          </w:p>
          <w:p w14:paraId="7130AB39" w14:textId="2D53E0A1" w:rsidR="003F72E2" w:rsidRPr="007F5B81" w:rsidRDefault="37B2E115" w:rsidP="4D769726">
            <w:pPr>
              <w:spacing w:before="60" w:after="120"/>
              <w:jc w:val="both"/>
              <w:rPr>
                <w:rFonts w:ascii="Times New Roman" w:hAnsi="Times New Roman" w:cs="Times New Roman"/>
                <w:sz w:val="24"/>
              </w:rPr>
            </w:pPr>
            <w:r w:rsidRPr="007F5B81">
              <w:rPr>
                <w:rFonts w:ascii="Times New Roman" w:hAnsi="Times New Roman"/>
                <w:sz w:val="24"/>
              </w:rPr>
              <w:t>La parte dei requisiti aggiuntivi di fondi propri per far fronte a rischi diversi dal rischio di leva finanziaria eccessiva imposti dall</w:t>
            </w:r>
            <w:r w:rsidR="00225043" w:rsidRPr="007F5B81">
              <w:rPr>
                <w:rFonts w:ascii="Times New Roman" w:hAnsi="Times New Roman"/>
                <w:sz w:val="24"/>
              </w:rPr>
              <w:t>'</w:t>
            </w:r>
            <w:r w:rsidRPr="007F5B81">
              <w:rPr>
                <w:rFonts w:ascii="Times New Roman" w:hAnsi="Times New Roman"/>
                <w:sz w:val="24"/>
              </w:rPr>
              <w:t>autorità competente a norma dell</w:t>
            </w:r>
            <w:r w:rsidR="00225043" w:rsidRPr="007F5B81">
              <w:rPr>
                <w:rFonts w:ascii="Times New Roman" w:hAnsi="Times New Roman"/>
                <w:sz w:val="24"/>
              </w:rPr>
              <w:t>'</w:t>
            </w:r>
            <w:r w:rsidRPr="007F5B81">
              <w:rPr>
                <w:rFonts w:ascii="Times New Roman" w:hAnsi="Times New Roman"/>
                <w:sz w:val="24"/>
              </w:rPr>
              <w:t>articolo 104, paragrafo 1, lettera a), della direttiva 2013/36/UE, che deve essere soddisfatta con il capitale primario di classe 1 conformemente all</w:t>
            </w:r>
            <w:r w:rsidR="00225043" w:rsidRPr="007F5B81">
              <w:rPr>
                <w:rFonts w:ascii="Times New Roman" w:hAnsi="Times New Roman"/>
                <w:sz w:val="24"/>
              </w:rPr>
              <w:t>'</w:t>
            </w:r>
            <w:r w:rsidRPr="007F5B81">
              <w:rPr>
                <w:rFonts w:ascii="Times New Roman" w:hAnsi="Times New Roman"/>
                <w:sz w:val="24"/>
              </w:rPr>
              <w:t>articolo 104 bis, paragrafo 4, primo e terzo comma, di tale direttiva.</w:t>
            </w:r>
          </w:p>
        </w:tc>
      </w:tr>
      <w:tr w:rsidR="00232C88" w:rsidRPr="007F5B81" w14:paraId="0E6077DA" w14:textId="77777777" w:rsidTr="65F04A31">
        <w:trPr>
          <w:trHeight w:val="557"/>
        </w:trPr>
        <w:tc>
          <w:tcPr>
            <w:tcW w:w="1384" w:type="dxa"/>
          </w:tcPr>
          <w:p w14:paraId="06A684D0" w14:textId="0E73557C" w:rsidR="002D5755" w:rsidRPr="007F5B81" w:rsidRDefault="002F1302" w:rsidP="002D5755">
            <w:pPr>
              <w:pStyle w:val="Applicationdirecte"/>
              <w:spacing w:before="60"/>
              <w:jc w:val="center"/>
            </w:pPr>
            <w:r w:rsidRPr="007F5B81">
              <w:t>EU 7f</w:t>
            </w:r>
          </w:p>
        </w:tc>
        <w:tc>
          <w:tcPr>
            <w:tcW w:w="7655" w:type="dxa"/>
          </w:tcPr>
          <w:p w14:paraId="3D41CED8" w14:textId="5A42D7CA" w:rsidR="002D5755" w:rsidRPr="007F5B81" w:rsidRDefault="002B7ED3" w:rsidP="002D5755">
            <w:pPr>
              <w:spacing w:before="60" w:after="120"/>
              <w:jc w:val="both"/>
              <w:rPr>
                <w:rFonts w:ascii="Times New Roman" w:hAnsi="Times New Roman" w:cs="Times New Roman"/>
                <w:b/>
                <w:sz w:val="24"/>
              </w:rPr>
            </w:pPr>
            <w:r w:rsidRPr="007F5B81">
              <w:rPr>
                <w:rFonts w:ascii="Times New Roman" w:hAnsi="Times New Roman"/>
                <w:sz w:val="24"/>
              </w:rPr>
              <w:t xml:space="preserve">  </w:t>
            </w:r>
            <w:r w:rsidRPr="007F5B81">
              <w:rPr>
                <w:rFonts w:ascii="Times New Roman" w:hAnsi="Times New Roman"/>
                <w:b/>
                <w:sz w:val="24"/>
              </w:rPr>
              <w:t>Di cui costituiti da capitale di classe 1 (punti percentuali)</w:t>
            </w:r>
          </w:p>
          <w:p w14:paraId="20A8FF8D" w14:textId="492E0D70" w:rsidR="003F72E2" w:rsidRPr="007F5B81" w:rsidRDefault="6A3DBE6D" w:rsidP="4D769726">
            <w:pPr>
              <w:spacing w:before="60" w:after="120"/>
              <w:jc w:val="both"/>
              <w:rPr>
                <w:rFonts w:ascii="Times New Roman" w:hAnsi="Times New Roman" w:cs="Times New Roman"/>
                <w:sz w:val="24"/>
              </w:rPr>
            </w:pPr>
            <w:r w:rsidRPr="007F5B81">
              <w:rPr>
                <w:rFonts w:ascii="Times New Roman" w:hAnsi="Times New Roman"/>
                <w:sz w:val="24"/>
              </w:rPr>
              <w:t>La parte dei requisiti aggiuntivi di fondi propri per far fronte a rischi diversi dal rischio di leva finanziaria eccessiva imposti dall</w:t>
            </w:r>
            <w:r w:rsidR="00225043" w:rsidRPr="007F5B81">
              <w:rPr>
                <w:rFonts w:ascii="Times New Roman" w:hAnsi="Times New Roman"/>
                <w:sz w:val="24"/>
              </w:rPr>
              <w:t>'</w:t>
            </w:r>
            <w:r w:rsidRPr="007F5B81">
              <w:rPr>
                <w:rFonts w:ascii="Times New Roman" w:hAnsi="Times New Roman"/>
                <w:sz w:val="24"/>
              </w:rPr>
              <w:t>autorità competente a norma dell</w:t>
            </w:r>
            <w:r w:rsidR="00225043" w:rsidRPr="007F5B81">
              <w:rPr>
                <w:rFonts w:ascii="Times New Roman" w:hAnsi="Times New Roman"/>
                <w:sz w:val="24"/>
              </w:rPr>
              <w:t>'</w:t>
            </w:r>
            <w:r w:rsidRPr="007F5B81">
              <w:rPr>
                <w:rFonts w:ascii="Times New Roman" w:hAnsi="Times New Roman"/>
                <w:sz w:val="24"/>
              </w:rPr>
              <w:t>articolo 104, paragrafo 1, lettera a), della direttiva 2013/36/UE, che deve essere soddisfatta con il capitale di classe</w:t>
            </w:r>
            <w:r w:rsidR="00F66899" w:rsidRPr="007F5B81">
              <w:rPr>
                <w:rFonts w:ascii="Times New Roman" w:hAnsi="Times New Roman"/>
                <w:sz w:val="24"/>
              </w:rPr>
              <w:t> </w:t>
            </w:r>
            <w:r w:rsidRPr="007F5B81">
              <w:rPr>
                <w:rFonts w:ascii="Times New Roman" w:hAnsi="Times New Roman"/>
                <w:sz w:val="24"/>
              </w:rPr>
              <w:t>1 conformemente all</w:t>
            </w:r>
            <w:r w:rsidR="00225043" w:rsidRPr="007F5B81">
              <w:rPr>
                <w:rFonts w:ascii="Times New Roman" w:hAnsi="Times New Roman"/>
                <w:sz w:val="24"/>
              </w:rPr>
              <w:t>'</w:t>
            </w:r>
            <w:r w:rsidRPr="007F5B81">
              <w:rPr>
                <w:rFonts w:ascii="Times New Roman" w:hAnsi="Times New Roman"/>
                <w:sz w:val="24"/>
              </w:rPr>
              <w:t>articolo 104 bis, paragrafo 4, primo e terzo comma, di tale direttiva.</w:t>
            </w:r>
          </w:p>
        </w:tc>
      </w:tr>
      <w:tr w:rsidR="00232C88" w:rsidRPr="007F5B81" w14:paraId="4D2E0DD8" w14:textId="77777777" w:rsidTr="65F04A31">
        <w:trPr>
          <w:trHeight w:val="557"/>
        </w:trPr>
        <w:tc>
          <w:tcPr>
            <w:tcW w:w="1384" w:type="dxa"/>
          </w:tcPr>
          <w:p w14:paraId="25E29F71" w14:textId="185B7F00" w:rsidR="002D5755" w:rsidRPr="007F5B81" w:rsidRDefault="002F1302" w:rsidP="002D5755">
            <w:pPr>
              <w:pStyle w:val="Applicationdirecte"/>
              <w:spacing w:before="60"/>
              <w:jc w:val="center"/>
            </w:pPr>
            <w:r w:rsidRPr="007F5B81">
              <w:t>EU 7g</w:t>
            </w:r>
          </w:p>
        </w:tc>
        <w:tc>
          <w:tcPr>
            <w:tcW w:w="7655" w:type="dxa"/>
          </w:tcPr>
          <w:p w14:paraId="020B8334" w14:textId="77777777" w:rsidR="002D5755" w:rsidRPr="007F5B81" w:rsidRDefault="002D5755" w:rsidP="002D5755">
            <w:pPr>
              <w:spacing w:before="60" w:after="120"/>
              <w:jc w:val="both"/>
              <w:rPr>
                <w:rFonts w:ascii="Times New Roman" w:hAnsi="Times New Roman" w:cs="Times New Roman"/>
                <w:b/>
                <w:sz w:val="24"/>
              </w:rPr>
            </w:pPr>
            <w:r w:rsidRPr="007F5B81">
              <w:rPr>
                <w:rFonts w:ascii="Times New Roman" w:hAnsi="Times New Roman"/>
                <w:b/>
                <w:sz w:val="24"/>
              </w:rPr>
              <w:t>Requisiti di fondi propri SREP totali (coefficiente TSCR) (%)</w:t>
            </w:r>
          </w:p>
          <w:p w14:paraId="0EB50A81" w14:textId="77CE0E9A" w:rsidR="003F72E2" w:rsidRPr="007F5B81" w:rsidRDefault="003F72E2" w:rsidP="00677BB2">
            <w:pPr>
              <w:pStyle w:val="InstructionsText"/>
            </w:pPr>
            <w:r w:rsidRPr="007F5B81">
              <w:t>La somma dei valori determinati ai punti i) e ii) come segue:</w:t>
            </w:r>
          </w:p>
          <w:p w14:paraId="5260BB93" w14:textId="6C72F459" w:rsidR="003F72E2" w:rsidRPr="007F5B81" w:rsidRDefault="003F72E2" w:rsidP="00677BB2">
            <w:pPr>
              <w:pStyle w:val="InstructionsText"/>
              <w:numPr>
                <w:ilvl w:val="0"/>
                <w:numId w:val="12"/>
              </w:numPr>
            </w:pPr>
            <w:r w:rsidRPr="007F5B81">
              <w:t>il coefficiente di capitale totale (8 %) quale specificato all</w:t>
            </w:r>
            <w:r w:rsidR="00225043" w:rsidRPr="007F5B81">
              <w:t>'</w:t>
            </w:r>
            <w:r w:rsidRPr="007F5B81">
              <w:t>articolo</w:t>
            </w:r>
            <w:r w:rsidR="00F66899" w:rsidRPr="007F5B81">
              <w:t> </w:t>
            </w:r>
            <w:r w:rsidRPr="007F5B81">
              <w:t>92, paragrafo</w:t>
            </w:r>
            <w:r w:rsidR="00F66899" w:rsidRPr="007F5B81">
              <w:t> </w:t>
            </w:r>
            <w:r w:rsidRPr="007F5B81">
              <w:t>1, lettera</w:t>
            </w:r>
            <w:r w:rsidR="00F66899" w:rsidRPr="007F5B81">
              <w:t> </w:t>
            </w:r>
            <w:r w:rsidRPr="007F5B81">
              <w:t xml:space="preserve">c), del regolamento (UE) </w:t>
            </w:r>
            <w:r w:rsidR="008C0CF3" w:rsidRPr="007F5B81">
              <w:t>n. </w:t>
            </w:r>
            <w:r w:rsidRPr="007F5B81">
              <w:t xml:space="preserve">575/2013; </w:t>
            </w:r>
          </w:p>
          <w:p w14:paraId="6408D689" w14:textId="340357EA" w:rsidR="003F72E2" w:rsidRPr="007F5B81" w:rsidRDefault="77E19EAF" w:rsidP="00677BB2">
            <w:pPr>
              <w:pStyle w:val="InstructionsText"/>
              <w:numPr>
                <w:ilvl w:val="0"/>
                <w:numId w:val="12"/>
              </w:numPr>
            </w:pPr>
            <w:r w:rsidRPr="007F5B81">
              <w:t>i requisiti aggiuntivi di fondi propri per far fronte a rischi diversi dal rischio di leva finanziaria eccessiva (requisiti del pilastro 2 – P2R) imposti dall</w:t>
            </w:r>
            <w:r w:rsidR="00225043" w:rsidRPr="007F5B81">
              <w:t>'</w:t>
            </w:r>
            <w:r w:rsidRPr="007F5B81">
              <w:t>autorità competente a norma dell</w:t>
            </w:r>
            <w:r w:rsidR="00225043" w:rsidRPr="007F5B81">
              <w:t>'</w:t>
            </w:r>
            <w:r w:rsidRPr="007F5B81">
              <w:t>articolo 104, paragrafo 1, lettera a), della direttiva 2013/36/UE e determinati conformemente ai criteri specificati negli orientamenti EBA/GL/2018/03</w:t>
            </w:r>
            <w:r w:rsidRPr="007F5B81">
              <w:rPr>
                <w:rStyle w:val="FootnoteReference"/>
                <w:rFonts w:ascii="Times New Roman" w:hAnsi="Times New Roman"/>
                <w:b w:val="0"/>
                <w:bCs w:val="0"/>
                <w:i/>
              </w:rPr>
              <w:footnoteReference w:id="3"/>
            </w:r>
            <w:r w:rsidRPr="007F5B81">
              <w:t xml:space="preserve"> (</w:t>
            </w:r>
            <w:r w:rsidR="00225043" w:rsidRPr="007F5B81">
              <w:t>"</w:t>
            </w:r>
            <w:r w:rsidRPr="007F5B81">
              <w:t>EBA SREP GL</w:t>
            </w:r>
            <w:r w:rsidR="00225043" w:rsidRPr="007F5B81">
              <w:t>"</w:t>
            </w:r>
            <w:r w:rsidRPr="007F5B81">
              <w:t>), espressi in percentuale degli RWEA totali.</w:t>
            </w:r>
          </w:p>
          <w:p w14:paraId="421B2155" w14:textId="0D9D9F63" w:rsidR="003F72E2" w:rsidRPr="007F5B81" w:rsidRDefault="003F72E2" w:rsidP="00677BB2">
            <w:pPr>
              <w:pStyle w:val="InstructionsText"/>
            </w:pPr>
            <w:r w:rsidRPr="007F5B81">
              <w:t>Questa voce riflette il coefficiente del requisito patrimoniale SREP totale (TSCR) comunicato all</w:t>
            </w:r>
            <w:r w:rsidR="00225043" w:rsidRPr="007F5B81">
              <w:t>'</w:t>
            </w:r>
            <w:r w:rsidRPr="007F5B81">
              <w:t>ente dall</w:t>
            </w:r>
            <w:r w:rsidR="00225043" w:rsidRPr="007F5B81">
              <w:t>'</w:t>
            </w:r>
            <w:r w:rsidRPr="007F5B81">
              <w:t>autorità competente. Il TSCR è definito nelle sezioni 7.4 e 7.5 degli orientamenti EBA SREP GL.</w:t>
            </w:r>
          </w:p>
          <w:p w14:paraId="16E68C5B" w14:textId="2BAEF759" w:rsidR="009E1F4E" w:rsidRPr="007F5B81" w:rsidRDefault="009E1F4E" w:rsidP="00677BB2">
            <w:pPr>
              <w:pStyle w:val="InstructionsText"/>
            </w:pPr>
            <w:r w:rsidRPr="007F5B81">
              <w:t>Se l</w:t>
            </w:r>
            <w:r w:rsidR="00225043" w:rsidRPr="007F5B81">
              <w:t>'</w:t>
            </w:r>
            <w:r w:rsidRPr="007F5B81">
              <w:t>ente è vincolato dall</w:t>
            </w:r>
            <w:r w:rsidR="00225043" w:rsidRPr="007F5B81">
              <w:t>'</w:t>
            </w:r>
            <w:r w:rsidRPr="007F5B81">
              <w:t>output floor, i dati segnalati rappresentano il TSCR necessario per soddisfare i requisiti alla data di riferimento, tenuto conto delle disposizioni dell</w:t>
            </w:r>
            <w:r w:rsidR="00225043" w:rsidRPr="007F5B81">
              <w:t>'</w:t>
            </w:r>
            <w:r w:rsidRPr="007F5B81">
              <w:t>articolo 104 bis, paragrafo 6, della direttiva 2013/36/UE.</w:t>
            </w:r>
          </w:p>
          <w:p w14:paraId="25DA925F" w14:textId="172457A9" w:rsidR="003F72E2" w:rsidRPr="007F5B81" w:rsidRDefault="00704085" w:rsidP="00A239F6">
            <w:pPr>
              <w:spacing w:before="60" w:after="120"/>
              <w:jc w:val="both"/>
              <w:rPr>
                <w:rFonts w:ascii="Times New Roman" w:hAnsi="Times New Roman" w:cs="Times New Roman"/>
                <w:sz w:val="24"/>
              </w:rPr>
            </w:pPr>
            <w:r w:rsidRPr="007F5B81">
              <w:rPr>
                <w:rFonts w:ascii="Times New Roman" w:hAnsi="Times New Roman"/>
                <w:sz w:val="24"/>
              </w:rPr>
              <w:lastRenderedPageBreak/>
              <w:t>Se l</w:t>
            </w:r>
            <w:r w:rsidR="00225043" w:rsidRPr="007F5B81">
              <w:rPr>
                <w:rFonts w:ascii="Times New Roman" w:hAnsi="Times New Roman"/>
                <w:sz w:val="24"/>
              </w:rPr>
              <w:t>'</w:t>
            </w:r>
            <w:r w:rsidRPr="007F5B81">
              <w:rPr>
                <w:rFonts w:ascii="Times New Roman" w:hAnsi="Times New Roman"/>
                <w:sz w:val="24"/>
              </w:rPr>
              <w:t>autorità competente non ha comunicato requisiti aggiuntivi di fondi propri imposti per far fronte a rischi diversi dal rischio di leva finanziaria eccessiva, è indicato solo il punto i).</w:t>
            </w:r>
          </w:p>
        </w:tc>
      </w:tr>
      <w:tr w:rsidR="00232C88" w:rsidRPr="007F5B81" w14:paraId="7516E1D9" w14:textId="77777777" w:rsidTr="65F04A31">
        <w:trPr>
          <w:trHeight w:val="557"/>
        </w:trPr>
        <w:tc>
          <w:tcPr>
            <w:tcW w:w="1384" w:type="dxa"/>
          </w:tcPr>
          <w:p w14:paraId="7AD5EE4F" w14:textId="77777777" w:rsidR="00475381" w:rsidRPr="007F5B81" w:rsidRDefault="00475381" w:rsidP="00475381">
            <w:pPr>
              <w:pStyle w:val="Applicationdirecte"/>
              <w:spacing w:before="60"/>
              <w:jc w:val="center"/>
            </w:pPr>
            <w:r w:rsidRPr="007F5B81">
              <w:lastRenderedPageBreak/>
              <w:t>8</w:t>
            </w:r>
          </w:p>
        </w:tc>
        <w:tc>
          <w:tcPr>
            <w:tcW w:w="7655" w:type="dxa"/>
          </w:tcPr>
          <w:p w14:paraId="7C243A8A" w14:textId="77777777" w:rsidR="009D0637" w:rsidRPr="007F5B81" w:rsidRDefault="00475381" w:rsidP="00475381">
            <w:pPr>
              <w:spacing w:before="60" w:after="120"/>
              <w:jc w:val="both"/>
              <w:rPr>
                <w:rFonts w:ascii="Times New Roman" w:hAnsi="Times New Roman" w:cs="Times New Roman"/>
                <w:b/>
                <w:sz w:val="24"/>
              </w:rPr>
            </w:pPr>
            <w:r w:rsidRPr="007F5B81">
              <w:rPr>
                <w:rFonts w:ascii="Times New Roman" w:hAnsi="Times New Roman"/>
                <w:b/>
                <w:sz w:val="24"/>
              </w:rPr>
              <w:t>Riserva di conservazione del capitale (%)</w:t>
            </w:r>
          </w:p>
          <w:p w14:paraId="14E6CB6D" w14:textId="501736BF" w:rsidR="009D0637" w:rsidRPr="007F5B81" w:rsidRDefault="3FBF28E0" w:rsidP="4D769726">
            <w:pPr>
              <w:spacing w:before="60" w:after="120"/>
              <w:jc w:val="both"/>
              <w:rPr>
                <w:rFonts w:ascii="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importo dei fondi propri che gli enti sono tenuti a detenere conformemente all</w:t>
            </w:r>
            <w:r w:rsidR="00225043" w:rsidRPr="007F5B81">
              <w:rPr>
                <w:rFonts w:ascii="Times New Roman" w:hAnsi="Times New Roman"/>
                <w:sz w:val="24"/>
              </w:rPr>
              <w:t>'</w:t>
            </w:r>
            <w:r w:rsidRPr="007F5B81">
              <w:rPr>
                <w:rFonts w:ascii="Times New Roman" w:hAnsi="Times New Roman"/>
                <w:sz w:val="24"/>
              </w:rPr>
              <w:t>articolo 128, punto 1, e all</w:t>
            </w:r>
            <w:r w:rsidR="00225043" w:rsidRPr="007F5B81">
              <w:rPr>
                <w:rFonts w:ascii="Times New Roman" w:hAnsi="Times New Roman"/>
                <w:sz w:val="24"/>
              </w:rPr>
              <w:t>'</w:t>
            </w:r>
            <w:r w:rsidRPr="007F5B81">
              <w:rPr>
                <w:rFonts w:ascii="Times New Roman" w:hAnsi="Times New Roman"/>
                <w:sz w:val="24"/>
              </w:rPr>
              <w:t>articolo 129 della direttiva 2013/36/UE, espresso in percentuale degli RWEA totali.</w:t>
            </w:r>
          </w:p>
        </w:tc>
      </w:tr>
      <w:tr w:rsidR="00232C88" w:rsidRPr="007F5B81" w14:paraId="7AFB85EC" w14:textId="77777777" w:rsidTr="65F04A31">
        <w:trPr>
          <w:trHeight w:val="557"/>
        </w:trPr>
        <w:tc>
          <w:tcPr>
            <w:tcW w:w="1384" w:type="dxa"/>
          </w:tcPr>
          <w:p w14:paraId="09E32617" w14:textId="77777777" w:rsidR="00475381" w:rsidRPr="007F5B81" w:rsidRDefault="002F1302" w:rsidP="00475381">
            <w:pPr>
              <w:pStyle w:val="Applicationdirecte"/>
              <w:spacing w:before="60"/>
              <w:jc w:val="center"/>
            </w:pPr>
            <w:r w:rsidRPr="007F5B81">
              <w:t>EU 8a</w:t>
            </w:r>
          </w:p>
        </w:tc>
        <w:tc>
          <w:tcPr>
            <w:tcW w:w="7655" w:type="dxa"/>
          </w:tcPr>
          <w:p w14:paraId="6A38F554" w14:textId="77777777" w:rsidR="00475381" w:rsidRPr="007F5B81" w:rsidRDefault="00475381" w:rsidP="00475381">
            <w:pPr>
              <w:spacing w:before="60" w:after="120"/>
              <w:jc w:val="both"/>
              <w:rPr>
                <w:rFonts w:ascii="Times New Roman" w:hAnsi="Times New Roman" w:cs="Times New Roman"/>
                <w:b/>
                <w:sz w:val="24"/>
              </w:rPr>
            </w:pPr>
            <w:r w:rsidRPr="007F5B81">
              <w:rPr>
                <w:rFonts w:ascii="Times New Roman" w:hAnsi="Times New Roman"/>
                <w:b/>
                <w:sz w:val="24"/>
              </w:rPr>
              <w:t>Riserva di conservazione dovuta al rischio macroprudenziale o sistemico individuato a livello di uno Stato membro (%)</w:t>
            </w:r>
          </w:p>
          <w:p w14:paraId="26288177" w14:textId="668109AE" w:rsidR="009D0637" w:rsidRPr="007F5B81" w:rsidRDefault="009D0637" w:rsidP="0097538A">
            <w:pPr>
              <w:spacing w:before="60" w:after="120"/>
              <w:jc w:val="both"/>
              <w:rPr>
                <w:rFonts w:ascii="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importo della riserva di conservazione dovuta al rischio macroprudenziale o sistemico individuato a livello di uno Stato membro che può essere richiesta conformemente all</w:t>
            </w:r>
            <w:r w:rsidR="00225043" w:rsidRPr="007F5B81">
              <w:rPr>
                <w:rFonts w:ascii="Times New Roman" w:hAnsi="Times New Roman"/>
                <w:sz w:val="24"/>
              </w:rPr>
              <w:t>'</w:t>
            </w:r>
            <w:r w:rsidRPr="007F5B81">
              <w:rPr>
                <w:rFonts w:ascii="Times New Roman" w:hAnsi="Times New Roman"/>
                <w:sz w:val="24"/>
              </w:rPr>
              <w:t xml:space="preserve">articolo 458 del regolamento (UE) </w:t>
            </w:r>
            <w:r w:rsidR="008C0CF3" w:rsidRPr="007F5B81">
              <w:rPr>
                <w:rFonts w:ascii="Times New Roman" w:hAnsi="Times New Roman"/>
                <w:sz w:val="24"/>
              </w:rPr>
              <w:t>n. </w:t>
            </w:r>
            <w:r w:rsidRPr="007F5B81">
              <w:rPr>
                <w:rFonts w:ascii="Times New Roman" w:hAnsi="Times New Roman"/>
                <w:sz w:val="24"/>
              </w:rPr>
              <w:t>575/2013 in aggiunta alla riserva di conservazione del capitale, espresso in percentuale degli RWEA totali.</w:t>
            </w:r>
          </w:p>
        </w:tc>
      </w:tr>
      <w:tr w:rsidR="00232C88" w:rsidRPr="007F5B81" w14:paraId="08946B6B" w14:textId="77777777" w:rsidTr="65F04A31">
        <w:trPr>
          <w:trHeight w:val="557"/>
        </w:trPr>
        <w:tc>
          <w:tcPr>
            <w:tcW w:w="1384" w:type="dxa"/>
          </w:tcPr>
          <w:p w14:paraId="1E4DAAD1" w14:textId="77777777" w:rsidR="00475381" w:rsidRPr="007F5B81" w:rsidRDefault="00475381" w:rsidP="00475381">
            <w:pPr>
              <w:pStyle w:val="Applicationdirecte"/>
              <w:spacing w:before="60"/>
              <w:jc w:val="center"/>
            </w:pPr>
            <w:r w:rsidRPr="007F5B81">
              <w:t>9</w:t>
            </w:r>
          </w:p>
        </w:tc>
        <w:tc>
          <w:tcPr>
            <w:tcW w:w="7655" w:type="dxa"/>
          </w:tcPr>
          <w:p w14:paraId="249EE5F9" w14:textId="5A49D0F3" w:rsidR="00475381" w:rsidRPr="007F5B81" w:rsidRDefault="00475381" w:rsidP="00475381">
            <w:pPr>
              <w:spacing w:before="60" w:after="120"/>
              <w:jc w:val="both"/>
              <w:rPr>
                <w:rFonts w:ascii="Times New Roman" w:hAnsi="Times New Roman" w:cs="Times New Roman"/>
                <w:b/>
                <w:sz w:val="24"/>
              </w:rPr>
            </w:pPr>
            <w:r w:rsidRPr="007F5B81">
              <w:rPr>
                <w:rFonts w:ascii="Times New Roman" w:hAnsi="Times New Roman"/>
                <w:b/>
                <w:sz w:val="24"/>
              </w:rPr>
              <w:t>Riserva di capitale anticiclica specifica dell</w:t>
            </w:r>
            <w:r w:rsidR="00225043" w:rsidRPr="007F5B81">
              <w:rPr>
                <w:rFonts w:ascii="Times New Roman" w:hAnsi="Times New Roman"/>
                <w:b/>
                <w:sz w:val="24"/>
              </w:rPr>
              <w:t>'</w:t>
            </w:r>
            <w:r w:rsidRPr="007F5B81">
              <w:rPr>
                <w:rFonts w:ascii="Times New Roman" w:hAnsi="Times New Roman"/>
                <w:b/>
                <w:sz w:val="24"/>
              </w:rPr>
              <w:t>ente (%)</w:t>
            </w:r>
          </w:p>
          <w:p w14:paraId="7EE95752" w14:textId="40EECFE2" w:rsidR="008C672C" w:rsidRPr="007F5B81" w:rsidRDefault="59C8E997" w:rsidP="00677BB2">
            <w:pPr>
              <w:pStyle w:val="InstructionsText"/>
            </w:pPr>
            <w:r w:rsidRPr="007F5B81">
              <w:t>L</w:t>
            </w:r>
            <w:r w:rsidR="00225043" w:rsidRPr="007F5B81">
              <w:t>'</w:t>
            </w:r>
            <w:r w:rsidRPr="007F5B81">
              <w:t>importo dei fondi propri che gli enti sono tenuti a detenere conformemente all</w:t>
            </w:r>
            <w:r w:rsidR="00225043" w:rsidRPr="007F5B81">
              <w:t>'</w:t>
            </w:r>
            <w:r w:rsidRPr="007F5B81">
              <w:t>articolo 128, punto 2, all</w:t>
            </w:r>
            <w:r w:rsidR="00225043" w:rsidRPr="007F5B81">
              <w:t>'</w:t>
            </w:r>
            <w:r w:rsidRPr="007F5B81">
              <w:t>articolo 130 e agli articoli</w:t>
            </w:r>
            <w:r w:rsidR="00F66899" w:rsidRPr="007F5B81">
              <w:t xml:space="preserve"> </w:t>
            </w:r>
            <w:r w:rsidRPr="007F5B81">
              <w:t>da</w:t>
            </w:r>
            <w:r w:rsidR="00F66899" w:rsidRPr="007F5B81">
              <w:t> </w:t>
            </w:r>
            <w:r w:rsidRPr="007F5B81">
              <w:t>135 a 140 della direttiva 2013/36/UE, espresso in percentuale degli RWEA totali.</w:t>
            </w:r>
          </w:p>
          <w:p w14:paraId="58C7EB22" w14:textId="3F299BBD" w:rsidR="008C672C" w:rsidRPr="007F5B81" w:rsidRDefault="008C672C" w:rsidP="002635C4">
            <w:pPr>
              <w:spacing w:before="60" w:after="120"/>
              <w:jc w:val="both"/>
              <w:rPr>
                <w:rFonts w:ascii="Times New Roman" w:hAnsi="Times New Roman" w:cs="Times New Roman"/>
                <w:sz w:val="24"/>
              </w:rPr>
            </w:pPr>
            <w:r w:rsidRPr="007F5B81">
              <w:rPr>
                <w:rFonts w:ascii="Times New Roman" w:hAnsi="Times New Roman"/>
                <w:sz w:val="24"/>
              </w:rPr>
              <w:t>La percentuale rispecchia l</w:t>
            </w:r>
            <w:r w:rsidR="00225043" w:rsidRPr="007F5B81">
              <w:rPr>
                <w:rFonts w:ascii="Times New Roman" w:hAnsi="Times New Roman"/>
                <w:sz w:val="24"/>
              </w:rPr>
              <w:t>'</w:t>
            </w:r>
            <w:r w:rsidRPr="007F5B81">
              <w:rPr>
                <w:rFonts w:ascii="Times New Roman" w:hAnsi="Times New Roman"/>
                <w:sz w:val="24"/>
              </w:rPr>
              <w:t>importo dei fondi propri necessari per soddisfare i rispettivi requisiti di riserva di capitale alla data dell</w:t>
            </w:r>
            <w:r w:rsidR="00225043" w:rsidRPr="007F5B81">
              <w:rPr>
                <w:rFonts w:ascii="Times New Roman" w:hAnsi="Times New Roman"/>
                <w:sz w:val="24"/>
              </w:rPr>
              <w:t>'</w:t>
            </w:r>
            <w:r w:rsidRPr="007F5B81">
              <w:rPr>
                <w:rFonts w:ascii="Times New Roman" w:hAnsi="Times New Roman"/>
                <w:sz w:val="24"/>
              </w:rPr>
              <w:t>informativa.</w:t>
            </w:r>
          </w:p>
        </w:tc>
      </w:tr>
      <w:tr w:rsidR="00232C88" w:rsidRPr="007F5B81" w14:paraId="5668949F" w14:textId="77777777" w:rsidTr="65F04A31">
        <w:trPr>
          <w:trHeight w:val="557"/>
        </w:trPr>
        <w:tc>
          <w:tcPr>
            <w:tcW w:w="1384" w:type="dxa"/>
          </w:tcPr>
          <w:p w14:paraId="40E9A935" w14:textId="77777777" w:rsidR="00475381" w:rsidRPr="007F5B81" w:rsidRDefault="002F1302" w:rsidP="00475381">
            <w:pPr>
              <w:pStyle w:val="Applicationdirecte"/>
              <w:spacing w:before="60"/>
              <w:jc w:val="center"/>
            </w:pPr>
            <w:r w:rsidRPr="007F5B81">
              <w:t>EU 9a</w:t>
            </w:r>
          </w:p>
        </w:tc>
        <w:tc>
          <w:tcPr>
            <w:tcW w:w="7655" w:type="dxa"/>
          </w:tcPr>
          <w:p w14:paraId="5F0D3F14" w14:textId="77777777" w:rsidR="00475381" w:rsidRPr="007F5B81" w:rsidRDefault="00475381" w:rsidP="00475381">
            <w:pPr>
              <w:spacing w:before="60" w:after="120"/>
              <w:jc w:val="both"/>
              <w:rPr>
                <w:rFonts w:ascii="Times New Roman" w:hAnsi="Times New Roman" w:cs="Times New Roman"/>
                <w:b/>
                <w:sz w:val="24"/>
              </w:rPr>
            </w:pPr>
            <w:r w:rsidRPr="007F5B81">
              <w:rPr>
                <w:rFonts w:ascii="Times New Roman" w:hAnsi="Times New Roman"/>
                <w:b/>
                <w:sz w:val="24"/>
              </w:rPr>
              <w:t>Riserva di capitale a fronte del rischio sistemico (%)</w:t>
            </w:r>
          </w:p>
          <w:p w14:paraId="1A39C087" w14:textId="5D2F941F" w:rsidR="008C672C" w:rsidRPr="007F5B81" w:rsidRDefault="59C8E997" w:rsidP="00677BB2">
            <w:pPr>
              <w:pStyle w:val="InstructionsText"/>
            </w:pPr>
            <w:r w:rsidRPr="007F5B81">
              <w:t>L</w:t>
            </w:r>
            <w:r w:rsidR="00225043" w:rsidRPr="007F5B81">
              <w:t>'</w:t>
            </w:r>
            <w:r w:rsidRPr="007F5B81">
              <w:t>importo dei fondi propri che gli enti sono tenuti a detenere conformemente all</w:t>
            </w:r>
            <w:r w:rsidR="00225043" w:rsidRPr="007F5B81">
              <w:t>'</w:t>
            </w:r>
            <w:r w:rsidRPr="007F5B81">
              <w:t>articolo 128, punto 5, e agli articoli 133 e 134 della direttiva 2013/36/UE, espresso in percentuale degli RWEA totali.</w:t>
            </w:r>
          </w:p>
          <w:p w14:paraId="349BC1DA" w14:textId="1C5D2825" w:rsidR="008C672C" w:rsidRPr="007F5B81" w:rsidRDefault="008C672C" w:rsidP="002635C4">
            <w:pPr>
              <w:spacing w:before="60" w:after="120"/>
              <w:jc w:val="both"/>
              <w:rPr>
                <w:rFonts w:ascii="Times New Roman" w:hAnsi="Times New Roman" w:cs="Times New Roman"/>
                <w:sz w:val="24"/>
              </w:rPr>
            </w:pPr>
            <w:r w:rsidRPr="007F5B81">
              <w:rPr>
                <w:rFonts w:ascii="Times New Roman" w:hAnsi="Times New Roman"/>
                <w:sz w:val="24"/>
              </w:rPr>
              <w:t>La percentuale rispecchia l</w:t>
            </w:r>
            <w:r w:rsidR="00225043" w:rsidRPr="007F5B81">
              <w:rPr>
                <w:rFonts w:ascii="Times New Roman" w:hAnsi="Times New Roman"/>
                <w:sz w:val="24"/>
              </w:rPr>
              <w:t>'</w:t>
            </w:r>
            <w:r w:rsidRPr="007F5B81">
              <w:rPr>
                <w:rFonts w:ascii="Times New Roman" w:hAnsi="Times New Roman"/>
                <w:sz w:val="24"/>
              </w:rPr>
              <w:t>importo dei fondi propri necessari per soddisfare i rispettivi requisiti di riserva di capitale alla data dell</w:t>
            </w:r>
            <w:r w:rsidR="00225043" w:rsidRPr="007F5B81">
              <w:rPr>
                <w:rFonts w:ascii="Times New Roman" w:hAnsi="Times New Roman"/>
                <w:sz w:val="24"/>
              </w:rPr>
              <w:t>'</w:t>
            </w:r>
            <w:r w:rsidRPr="007F5B81">
              <w:rPr>
                <w:rFonts w:ascii="Times New Roman" w:hAnsi="Times New Roman"/>
                <w:sz w:val="24"/>
              </w:rPr>
              <w:t>informativa.</w:t>
            </w:r>
          </w:p>
        </w:tc>
      </w:tr>
      <w:tr w:rsidR="00232C88" w:rsidRPr="007F5B81" w14:paraId="7ED5CB15" w14:textId="77777777" w:rsidTr="65F04A31">
        <w:trPr>
          <w:trHeight w:val="557"/>
        </w:trPr>
        <w:tc>
          <w:tcPr>
            <w:tcW w:w="1384" w:type="dxa"/>
          </w:tcPr>
          <w:p w14:paraId="051A7C18" w14:textId="77777777" w:rsidR="00475381" w:rsidRPr="007F5B81" w:rsidRDefault="00475381" w:rsidP="00475381">
            <w:pPr>
              <w:pStyle w:val="Applicationdirecte"/>
              <w:spacing w:before="60"/>
              <w:jc w:val="center"/>
            </w:pPr>
            <w:r w:rsidRPr="007F5B81">
              <w:t>10</w:t>
            </w:r>
          </w:p>
        </w:tc>
        <w:tc>
          <w:tcPr>
            <w:tcW w:w="7655" w:type="dxa"/>
          </w:tcPr>
          <w:p w14:paraId="64176082" w14:textId="77777777" w:rsidR="00475381" w:rsidRPr="007F5B81" w:rsidRDefault="00475381" w:rsidP="00475381">
            <w:pPr>
              <w:spacing w:before="60" w:after="120"/>
              <w:jc w:val="both"/>
              <w:rPr>
                <w:rFonts w:ascii="Times New Roman" w:hAnsi="Times New Roman" w:cs="Times New Roman"/>
                <w:b/>
                <w:sz w:val="24"/>
              </w:rPr>
            </w:pPr>
            <w:r w:rsidRPr="007F5B81">
              <w:rPr>
                <w:rFonts w:ascii="Times New Roman" w:hAnsi="Times New Roman"/>
                <w:b/>
                <w:sz w:val="24"/>
              </w:rPr>
              <w:t>Riserva degli enti a rilevanza sistemica a livello globale (%)</w:t>
            </w:r>
          </w:p>
          <w:p w14:paraId="6FDE597A" w14:textId="10943661" w:rsidR="00F16314" w:rsidRPr="007F5B81" w:rsidRDefault="564F8672" w:rsidP="00677BB2">
            <w:pPr>
              <w:pStyle w:val="InstructionsText"/>
            </w:pPr>
            <w:r w:rsidRPr="007F5B81">
              <w:t>L</w:t>
            </w:r>
            <w:r w:rsidR="00225043" w:rsidRPr="007F5B81">
              <w:t>'</w:t>
            </w:r>
            <w:r w:rsidRPr="007F5B81">
              <w:t>importo dei fondi propri che gli enti sono tenuti a detenere conformemente all</w:t>
            </w:r>
            <w:r w:rsidR="00225043" w:rsidRPr="007F5B81">
              <w:t>'</w:t>
            </w:r>
            <w:r w:rsidRPr="007F5B81">
              <w:t>articolo 128, punto 3, e all</w:t>
            </w:r>
            <w:r w:rsidR="00225043" w:rsidRPr="007F5B81">
              <w:t>'</w:t>
            </w:r>
            <w:r w:rsidRPr="007F5B81">
              <w:t>articolo 131 della direttiva 2013/36/UE, espresso in percentuale degli RWEA totali.</w:t>
            </w:r>
          </w:p>
          <w:p w14:paraId="401B9FFF" w14:textId="09A09660" w:rsidR="00F16314" w:rsidRPr="007F5B81" w:rsidRDefault="00F16314" w:rsidP="002635C4">
            <w:pPr>
              <w:spacing w:before="60" w:after="120"/>
              <w:jc w:val="both"/>
              <w:rPr>
                <w:rFonts w:ascii="Times New Roman" w:hAnsi="Times New Roman" w:cs="Times New Roman"/>
                <w:sz w:val="24"/>
              </w:rPr>
            </w:pPr>
            <w:r w:rsidRPr="007F5B81">
              <w:rPr>
                <w:rFonts w:ascii="Times New Roman" w:hAnsi="Times New Roman"/>
                <w:sz w:val="24"/>
              </w:rPr>
              <w:t>La percentuale rispecchia l</w:t>
            </w:r>
            <w:r w:rsidR="00225043" w:rsidRPr="007F5B81">
              <w:rPr>
                <w:rFonts w:ascii="Times New Roman" w:hAnsi="Times New Roman"/>
                <w:sz w:val="24"/>
              </w:rPr>
              <w:t>'</w:t>
            </w:r>
            <w:r w:rsidRPr="007F5B81">
              <w:rPr>
                <w:rFonts w:ascii="Times New Roman" w:hAnsi="Times New Roman"/>
                <w:sz w:val="24"/>
              </w:rPr>
              <w:t>importo dei fondi propri necessari per soddisfare i rispettivi requisiti di riserva di capitale alla data dell</w:t>
            </w:r>
            <w:r w:rsidR="00225043" w:rsidRPr="007F5B81">
              <w:rPr>
                <w:rFonts w:ascii="Times New Roman" w:hAnsi="Times New Roman"/>
                <w:sz w:val="24"/>
              </w:rPr>
              <w:t>'</w:t>
            </w:r>
            <w:r w:rsidRPr="007F5B81">
              <w:rPr>
                <w:rFonts w:ascii="Times New Roman" w:hAnsi="Times New Roman"/>
                <w:sz w:val="24"/>
              </w:rPr>
              <w:t>informativa.</w:t>
            </w:r>
          </w:p>
        </w:tc>
      </w:tr>
      <w:tr w:rsidR="00232C88" w:rsidRPr="007F5B81" w14:paraId="4FAC19E0" w14:textId="77777777" w:rsidTr="65F04A31">
        <w:trPr>
          <w:trHeight w:val="557"/>
        </w:trPr>
        <w:tc>
          <w:tcPr>
            <w:tcW w:w="1384" w:type="dxa"/>
          </w:tcPr>
          <w:p w14:paraId="6ADCCF79" w14:textId="77777777" w:rsidR="00BB2F0A" w:rsidRPr="007F5B81" w:rsidRDefault="002F1302" w:rsidP="00BB2F0A">
            <w:pPr>
              <w:pStyle w:val="Applicationdirecte"/>
              <w:spacing w:before="60"/>
              <w:jc w:val="center"/>
            </w:pPr>
            <w:r w:rsidRPr="007F5B81">
              <w:t>EU 10a</w:t>
            </w:r>
          </w:p>
        </w:tc>
        <w:tc>
          <w:tcPr>
            <w:tcW w:w="7655" w:type="dxa"/>
          </w:tcPr>
          <w:p w14:paraId="3410560F" w14:textId="77777777" w:rsidR="00BB2F0A" w:rsidRPr="007F5B81" w:rsidRDefault="00BB2F0A" w:rsidP="00BB2F0A">
            <w:pPr>
              <w:spacing w:before="60" w:after="120"/>
              <w:jc w:val="both"/>
              <w:rPr>
                <w:rFonts w:ascii="Times New Roman" w:hAnsi="Times New Roman" w:cs="Times New Roman"/>
                <w:b/>
                <w:sz w:val="24"/>
              </w:rPr>
            </w:pPr>
            <w:r w:rsidRPr="007F5B81">
              <w:rPr>
                <w:rFonts w:ascii="Times New Roman" w:hAnsi="Times New Roman"/>
                <w:b/>
                <w:sz w:val="24"/>
              </w:rPr>
              <w:t>Riserva di altri enti a rilevanza sistemica (%)</w:t>
            </w:r>
          </w:p>
          <w:p w14:paraId="71C25616" w14:textId="38DC6CE6" w:rsidR="00F16314" w:rsidRPr="007F5B81" w:rsidRDefault="564F8672" w:rsidP="4D769726">
            <w:pPr>
              <w:spacing w:before="60" w:after="120"/>
              <w:jc w:val="both"/>
              <w:rPr>
                <w:rFonts w:ascii="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importo dei fondi propri che gli enti sono tenuti a detenere conformemente all</w:t>
            </w:r>
            <w:r w:rsidR="00225043" w:rsidRPr="007F5B81">
              <w:rPr>
                <w:rFonts w:ascii="Times New Roman" w:hAnsi="Times New Roman"/>
                <w:sz w:val="24"/>
              </w:rPr>
              <w:t>'</w:t>
            </w:r>
            <w:r w:rsidRPr="007F5B81">
              <w:rPr>
                <w:rFonts w:ascii="Times New Roman" w:hAnsi="Times New Roman"/>
                <w:sz w:val="24"/>
              </w:rPr>
              <w:t>articolo 128, punto 4, e all</w:t>
            </w:r>
            <w:r w:rsidR="00225043" w:rsidRPr="007F5B81">
              <w:rPr>
                <w:rFonts w:ascii="Times New Roman" w:hAnsi="Times New Roman"/>
                <w:sz w:val="24"/>
              </w:rPr>
              <w:t>'</w:t>
            </w:r>
            <w:r w:rsidRPr="007F5B81">
              <w:rPr>
                <w:rFonts w:ascii="Times New Roman" w:hAnsi="Times New Roman"/>
                <w:sz w:val="24"/>
              </w:rPr>
              <w:t>articolo 131 della direttiva 2013/36/UE, espresso in percentuale degli RWEA totali.</w:t>
            </w:r>
          </w:p>
          <w:p w14:paraId="476D85A0" w14:textId="7C65A311" w:rsidR="00F16314" w:rsidRPr="007F5B81" w:rsidRDefault="00F16314" w:rsidP="002635C4">
            <w:pPr>
              <w:spacing w:before="60" w:after="120"/>
              <w:jc w:val="both"/>
              <w:rPr>
                <w:rFonts w:ascii="Times New Roman" w:hAnsi="Times New Roman" w:cs="Times New Roman"/>
                <w:sz w:val="24"/>
              </w:rPr>
            </w:pPr>
            <w:r w:rsidRPr="007F5B81">
              <w:rPr>
                <w:rFonts w:ascii="Times New Roman" w:hAnsi="Times New Roman"/>
                <w:sz w:val="24"/>
              </w:rPr>
              <w:t>La percentuale rispecchia l</w:t>
            </w:r>
            <w:r w:rsidR="00225043" w:rsidRPr="007F5B81">
              <w:rPr>
                <w:rFonts w:ascii="Times New Roman" w:hAnsi="Times New Roman"/>
                <w:sz w:val="24"/>
              </w:rPr>
              <w:t>'</w:t>
            </w:r>
            <w:r w:rsidRPr="007F5B81">
              <w:rPr>
                <w:rFonts w:ascii="Times New Roman" w:hAnsi="Times New Roman"/>
                <w:sz w:val="24"/>
              </w:rPr>
              <w:t>importo dei fondi propri necessari per soddisfare i rispettivi requisiti di riserva di capitale alla data dell</w:t>
            </w:r>
            <w:r w:rsidR="00225043" w:rsidRPr="007F5B81">
              <w:rPr>
                <w:rFonts w:ascii="Times New Roman" w:hAnsi="Times New Roman"/>
                <w:sz w:val="24"/>
              </w:rPr>
              <w:t>'</w:t>
            </w:r>
            <w:r w:rsidRPr="007F5B81">
              <w:rPr>
                <w:rFonts w:ascii="Times New Roman" w:hAnsi="Times New Roman"/>
                <w:sz w:val="24"/>
              </w:rPr>
              <w:t>informativa.</w:t>
            </w:r>
          </w:p>
        </w:tc>
      </w:tr>
      <w:tr w:rsidR="00232C88" w:rsidRPr="007F5B81" w14:paraId="5C215ABD" w14:textId="77777777" w:rsidTr="65F04A31">
        <w:trPr>
          <w:trHeight w:val="557"/>
        </w:trPr>
        <w:tc>
          <w:tcPr>
            <w:tcW w:w="1384" w:type="dxa"/>
          </w:tcPr>
          <w:p w14:paraId="18697C8C" w14:textId="77777777" w:rsidR="00BB2F0A" w:rsidRPr="007F5B81" w:rsidRDefault="00BB2F0A" w:rsidP="00BB2F0A">
            <w:pPr>
              <w:pStyle w:val="Applicationdirecte"/>
              <w:spacing w:before="60"/>
              <w:jc w:val="center"/>
            </w:pPr>
            <w:r w:rsidRPr="007F5B81">
              <w:lastRenderedPageBreak/>
              <w:t>11</w:t>
            </w:r>
          </w:p>
        </w:tc>
        <w:tc>
          <w:tcPr>
            <w:tcW w:w="7655" w:type="dxa"/>
          </w:tcPr>
          <w:p w14:paraId="21DBB5FE" w14:textId="77777777" w:rsidR="00BB2F0A" w:rsidRPr="007F5B81" w:rsidRDefault="00BB2F0A" w:rsidP="00BB2F0A">
            <w:pPr>
              <w:spacing w:before="60" w:after="120"/>
              <w:jc w:val="both"/>
              <w:rPr>
                <w:rFonts w:ascii="Times New Roman" w:hAnsi="Times New Roman" w:cs="Times New Roman"/>
                <w:b/>
                <w:sz w:val="24"/>
              </w:rPr>
            </w:pPr>
            <w:r w:rsidRPr="007F5B81">
              <w:rPr>
                <w:rFonts w:ascii="Times New Roman" w:hAnsi="Times New Roman"/>
                <w:b/>
                <w:sz w:val="24"/>
              </w:rPr>
              <w:t>Requisito combinato di riserva di capitale (%)</w:t>
            </w:r>
          </w:p>
          <w:p w14:paraId="04E18E6B" w14:textId="111D4D05" w:rsidR="00F16314" w:rsidRPr="007F5B81" w:rsidRDefault="009D10AD" w:rsidP="4D769726">
            <w:pPr>
              <w:spacing w:before="60" w:after="120"/>
              <w:jc w:val="both"/>
              <w:rPr>
                <w:rFonts w:ascii="Times New Roman" w:hAnsi="Times New Roman" w:cs="Times New Roman"/>
                <w:sz w:val="24"/>
              </w:rPr>
            </w:pPr>
            <w:r w:rsidRPr="007F5B81">
              <w:rPr>
                <w:rFonts w:ascii="Times New Roman" w:hAnsi="Times New Roman"/>
                <w:sz w:val="24"/>
              </w:rPr>
              <w:t>Conformemente all</w:t>
            </w:r>
            <w:r w:rsidR="00225043" w:rsidRPr="007F5B81">
              <w:rPr>
                <w:rFonts w:ascii="Times New Roman" w:hAnsi="Times New Roman"/>
                <w:sz w:val="24"/>
              </w:rPr>
              <w:t>'</w:t>
            </w:r>
            <w:r w:rsidRPr="007F5B81">
              <w:rPr>
                <w:rFonts w:ascii="Times New Roman" w:hAnsi="Times New Roman"/>
                <w:sz w:val="24"/>
              </w:rPr>
              <w:t>articolo 128, punto 6, della direttiva 2013/36/UE, espresso in percentuale degli RWEA totali.</w:t>
            </w:r>
          </w:p>
        </w:tc>
      </w:tr>
      <w:tr w:rsidR="00232C88" w:rsidRPr="007F5B81" w14:paraId="699D0388" w14:textId="77777777" w:rsidTr="65F04A31">
        <w:trPr>
          <w:trHeight w:val="557"/>
        </w:trPr>
        <w:tc>
          <w:tcPr>
            <w:tcW w:w="1384" w:type="dxa"/>
          </w:tcPr>
          <w:p w14:paraId="06A2E386" w14:textId="77777777" w:rsidR="00BB2F0A" w:rsidRPr="007F5B81" w:rsidRDefault="002F1302" w:rsidP="00BB2F0A">
            <w:pPr>
              <w:pStyle w:val="Applicationdirecte"/>
              <w:spacing w:before="60"/>
              <w:jc w:val="center"/>
            </w:pPr>
            <w:r w:rsidRPr="007F5B81">
              <w:t>EU 11a</w:t>
            </w:r>
          </w:p>
        </w:tc>
        <w:tc>
          <w:tcPr>
            <w:tcW w:w="7655" w:type="dxa"/>
          </w:tcPr>
          <w:p w14:paraId="31FF3D82" w14:textId="77777777" w:rsidR="00BB2F0A" w:rsidRPr="007F5B81" w:rsidRDefault="00BB2F0A" w:rsidP="00BB2F0A">
            <w:pPr>
              <w:spacing w:before="60" w:after="120"/>
              <w:jc w:val="both"/>
              <w:rPr>
                <w:rFonts w:ascii="Times New Roman" w:hAnsi="Times New Roman" w:cs="Times New Roman"/>
                <w:b/>
                <w:sz w:val="24"/>
              </w:rPr>
            </w:pPr>
            <w:r w:rsidRPr="007F5B81">
              <w:rPr>
                <w:rFonts w:ascii="Times New Roman" w:hAnsi="Times New Roman"/>
                <w:b/>
                <w:sz w:val="24"/>
              </w:rPr>
              <w:t>Requisiti patrimoniali complessivi (OCR) (%)</w:t>
            </w:r>
          </w:p>
          <w:p w14:paraId="27E7760D" w14:textId="77777777" w:rsidR="003F72E2" w:rsidRPr="007F5B81" w:rsidRDefault="003F72E2" w:rsidP="00677BB2">
            <w:pPr>
              <w:pStyle w:val="InstructionsText"/>
            </w:pPr>
            <w:r w:rsidRPr="007F5B81">
              <w:t>La somma di i) e ii) come segue:</w:t>
            </w:r>
          </w:p>
          <w:p w14:paraId="75A891AF" w14:textId="77777777" w:rsidR="003F72E2" w:rsidRPr="007F5B81" w:rsidRDefault="003F72E2" w:rsidP="00677BB2">
            <w:pPr>
              <w:pStyle w:val="InstructionsText"/>
              <w:numPr>
                <w:ilvl w:val="0"/>
                <w:numId w:val="13"/>
              </w:numPr>
            </w:pPr>
            <w:r w:rsidRPr="007F5B81">
              <w:t>il coefficiente TSCR di cui alla riga EU 7d;</w:t>
            </w:r>
          </w:p>
          <w:p w14:paraId="5EE9D2EB" w14:textId="73D5E02E" w:rsidR="003F72E2" w:rsidRPr="007F5B81" w:rsidRDefault="77E19EAF" w:rsidP="00677BB2">
            <w:pPr>
              <w:pStyle w:val="InstructionsText"/>
              <w:numPr>
                <w:ilvl w:val="0"/>
                <w:numId w:val="13"/>
              </w:numPr>
            </w:pPr>
            <w:r w:rsidRPr="007F5B81">
              <w:t>nella misura in cui è giuridicamente applicabile, il coefficiente di requisito combinato di riserva di capitale di cui all</w:t>
            </w:r>
            <w:r w:rsidR="00225043" w:rsidRPr="007F5B81">
              <w:t>'</w:t>
            </w:r>
            <w:r w:rsidRPr="007F5B81">
              <w:t>articolo 128, punto 6, della direttiva 2013/36/UE.</w:t>
            </w:r>
          </w:p>
          <w:p w14:paraId="4B4D7463" w14:textId="52E60BF7" w:rsidR="003F72E2" w:rsidRPr="007F5B81" w:rsidRDefault="003F72E2" w:rsidP="00677BB2">
            <w:pPr>
              <w:pStyle w:val="InstructionsText"/>
            </w:pPr>
            <w:r w:rsidRPr="007F5B81">
              <w:t>Questa voce riflette il coefficiente OCR definito nella sezione 1.2 degli orientamenti EBA SREP GL.</w:t>
            </w:r>
          </w:p>
          <w:p w14:paraId="7576CCD5" w14:textId="5E65E58F" w:rsidR="003F72E2" w:rsidRPr="007F5B81" w:rsidRDefault="00704085" w:rsidP="003F72E2">
            <w:pPr>
              <w:spacing w:before="60" w:after="120"/>
              <w:jc w:val="both"/>
              <w:rPr>
                <w:rFonts w:ascii="Times New Roman" w:hAnsi="Times New Roman" w:cs="Times New Roman"/>
                <w:sz w:val="24"/>
              </w:rPr>
            </w:pPr>
            <w:r w:rsidRPr="007F5B81">
              <w:rPr>
                <w:rFonts w:ascii="Times New Roman" w:hAnsi="Times New Roman"/>
                <w:sz w:val="24"/>
              </w:rPr>
              <w:t>Se non si applica alcun requisito di riserva di capitale, è indicato solo il punto i).</w:t>
            </w:r>
          </w:p>
        </w:tc>
      </w:tr>
      <w:tr w:rsidR="00232C88" w:rsidRPr="007F5B81" w14:paraId="0C274874" w14:textId="77777777" w:rsidTr="65F04A31">
        <w:trPr>
          <w:trHeight w:val="557"/>
        </w:trPr>
        <w:tc>
          <w:tcPr>
            <w:tcW w:w="1384" w:type="dxa"/>
          </w:tcPr>
          <w:p w14:paraId="479D77DC" w14:textId="77777777" w:rsidR="00BB2F0A" w:rsidRPr="007F5B81" w:rsidRDefault="00BB2F0A" w:rsidP="00BB2F0A">
            <w:pPr>
              <w:pStyle w:val="Applicationdirecte"/>
              <w:spacing w:before="60"/>
              <w:jc w:val="center"/>
            </w:pPr>
            <w:r w:rsidRPr="007F5B81">
              <w:t>12</w:t>
            </w:r>
          </w:p>
        </w:tc>
        <w:tc>
          <w:tcPr>
            <w:tcW w:w="7655" w:type="dxa"/>
          </w:tcPr>
          <w:p w14:paraId="7F0C0BA2" w14:textId="77777777" w:rsidR="009947D6" w:rsidRPr="007F5B81" w:rsidRDefault="00BB2F0A" w:rsidP="00BB2F0A">
            <w:pPr>
              <w:spacing w:before="60" w:after="120"/>
              <w:jc w:val="both"/>
              <w:rPr>
                <w:rFonts w:ascii="Times New Roman" w:hAnsi="Times New Roman" w:cs="Times New Roman"/>
                <w:b/>
                <w:sz w:val="24"/>
              </w:rPr>
            </w:pPr>
            <w:r w:rsidRPr="007F5B81">
              <w:rPr>
                <w:rFonts w:ascii="Times New Roman" w:hAnsi="Times New Roman"/>
                <w:b/>
                <w:sz w:val="24"/>
              </w:rPr>
              <w:t>CET1 disponibile dopo aver soddisfatto i requisiti di fondi propri SREP totali (%)</w:t>
            </w:r>
          </w:p>
        </w:tc>
      </w:tr>
      <w:tr w:rsidR="00232C88" w:rsidRPr="007F5B81" w14:paraId="49BB5E23" w14:textId="77777777" w:rsidTr="65F04A31">
        <w:trPr>
          <w:trHeight w:val="557"/>
        </w:trPr>
        <w:tc>
          <w:tcPr>
            <w:tcW w:w="1384" w:type="dxa"/>
          </w:tcPr>
          <w:p w14:paraId="5A1354B1" w14:textId="77777777" w:rsidR="00BB2F0A" w:rsidRPr="007F5B81" w:rsidRDefault="00BB2F0A" w:rsidP="00BB2F0A">
            <w:pPr>
              <w:pStyle w:val="Applicationdirecte"/>
              <w:spacing w:before="60"/>
              <w:jc w:val="center"/>
            </w:pPr>
            <w:r w:rsidRPr="007F5B81">
              <w:t>13</w:t>
            </w:r>
          </w:p>
        </w:tc>
        <w:tc>
          <w:tcPr>
            <w:tcW w:w="7655" w:type="dxa"/>
          </w:tcPr>
          <w:p w14:paraId="32A5003D" w14:textId="5EF8F1E5" w:rsidR="00BB2F0A" w:rsidRPr="007F5B81" w:rsidRDefault="002E24A1" w:rsidP="00BB2F0A">
            <w:pPr>
              <w:spacing w:before="60" w:after="120"/>
              <w:jc w:val="both"/>
              <w:rPr>
                <w:rFonts w:ascii="Times New Roman" w:hAnsi="Times New Roman" w:cs="Times New Roman"/>
                <w:b/>
                <w:sz w:val="24"/>
              </w:rPr>
            </w:pPr>
            <w:r w:rsidRPr="007F5B81">
              <w:rPr>
                <w:rFonts w:ascii="Times New Roman" w:hAnsi="Times New Roman"/>
                <w:b/>
                <w:sz w:val="24"/>
              </w:rPr>
              <w:t>Misura dell</w:t>
            </w:r>
            <w:r w:rsidR="00225043" w:rsidRPr="007F5B81">
              <w:rPr>
                <w:rFonts w:ascii="Times New Roman" w:hAnsi="Times New Roman"/>
                <w:b/>
                <w:sz w:val="24"/>
              </w:rPr>
              <w:t>'</w:t>
            </w:r>
            <w:r w:rsidRPr="007F5B81">
              <w:rPr>
                <w:rFonts w:ascii="Times New Roman" w:hAnsi="Times New Roman"/>
                <w:b/>
                <w:sz w:val="24"/>
              </w:rPr>
              <w:t>esposizione complessiva</w:t>
            </w:r>
          </w:p>
          <w:p w14:paraId="7F06FA40" w14:textId="44C18F7D" w:rsidR="00BB2F0A" w:rsidRPr="007F5B81" w:rsidRDefault="00A239F6" w:rsidP="00A239F6">
            <w:pPr>
              <w:spacing w:before="60" w:after="120"/>
              <w:jc w:val="both"/>
              <w:rPr>
                <w:rFonts w:ascii="Times New Roman" w:hAnsi="Times New Roman" w:cs="Times New Roman"/>
                <w:sz w:val="24"/>
              </w:rPr>
            </w:pPr>
            <w:r w:rsidRPr="007F5B81">
              <w:rPr>
                <w:rFonts w:ascii="Times New Roman" w:hAnsi="Times New Roman"/>
                <w:sz w:val="24"/>
              </w:rPr>
              <w:t>La misura dell</w:t>
            </w:r>
            <w:r w:rsidR="00225043" w:rsidRPr="007F5B81">
              <w:rPr>
                <w:rFonts w:ascii="Times New Roman" w:hAnsi="Times New Roman"/>
                <w:sz w:val="24"/>
              </w:rPr>
              <w:t>'</w:t>
            </w:r>
            <w:r w:rsidRPr="007F5B81">
              <w:rPr>
                <w:rFonts w:ascii="Times New Roman" w:hAnsi="Times New Roman"/>
                <w:sz w:val="24"/>
              </w:rPr>
              <w:t>esposizione complessiva conformemente all</w:t>
            </w:r>
            <w:r w:rsidR="00225043" w:rsidRPr="007F5B81">
              <w:rPr>
                <w:rFonts w:ascii="Times New Roman" w:hAnsi="Times New Roman"/>
                <w:sz w:val="24"/>
              </w:rPr>
              <w:t>'</w:t>
            </w:r>
            <w:r w:rsidRPr="007F5B81">
              <w:rPr>
                <w:rFonts w:ascii="Times New Roman" w:hAnsi="Times New Roman"/>
                <w:sz w:val="24"/>
              </w:rPr>
              <w:t>importo indicato dagli enti nell</w:t>
            </w:r>
            <w:r w:rsidR="00225043" w:rsidRPr="007F5B81">
              <w:rPr>
                <w:rFonts w:ascii="Times New Roman" w:hAnsi="Times New Roman"/>
                <w:sz w:val="24"/>
              </w:rPr>
              <w:t>'</w:t>
            </w:r>
            <w:r w:rsidRPr="007F5B81">
              <w:rPr>
                <w:rFonts w:ascii="Times New Roman" w:hAnsi="Times New Roman"/>
                <w:sz w:val="24"/>
              </w:rPr>
              <w:t>allegato XI delle soluzioni informatiche dell</w:t>
            </w:r>
            <w:r w:rsidR="00225043" w:rsidRPr="007F5B81">
              <w:rPr>
                <w:rFonts w:ascii="Times New Roman" w:hAnsi="Times New Roman"/>
                <w:sz w:val="24"/>
              </w:rPr>
              <w:t>'</w:t>
            </w:r>
            <w:r w:rsidRPr="007F5B81">
              <w:rPr>
                <w:rFonts w:ascii="Times New Roman" w:hAnsi="Times New Roman"/>
                <w:sz w:val="24"/>
              </w:rPr>
              <w:t>ABE (riga 24 del modello EU LR2 - LRCom: informativa armonizzata sul coefficiente di leva finanziaria).</w:t>
            </w:r>
          </w:p>
        </w:tc>
      </w:tr>
      <w:tr w:rsidR="00232C88" w:rsidRPr="007F5B81" w14:paraId="196409C3" w14:textId="77777777" w:rsidTr="65F04A31">
        <w:trPr>
          <w:trHeight w:val="557"/>
        </w:trPr>
        <w:tc>
          <w:tcPr>
            <w:tcW w:w="1384" w:type="dxa"/>
          </w:tcPr>
          <w:p w14:paraId="34174C57" w14:textId="77777777" w:rsidR="00BB2F0A" w:rsidRPr="007F5B81" w:rsidRDefault="00BB2F0A" w:rsidP="00BB2F0A">
            <w:pPr>
              <w:pStyle w:val="Applicationdirecte"/>
              <w:spacing w:before="60"/>
              <w:jc w:val="center"/>
            </w:pPr>
            <w:r w:rsidRPr="007F5B81">
              <w:t>14</w:t>
            </w:r>
          </w:p>
        </w:tc>
        <w:tc>
          <w:tcPr>
            <w:tcW w:w="7655" w:type="dxa"/>
          </w:tcPr>
          <w:p w14:paraId="7CD88775" w14:textId="77777777" w:rsidR="00BB2F0A" w:rsidRPr="007F5B81" w:rsidRDefault="00BB2F0A" w:rsidP="00BB2F0A">
            <w:pPr>
              <w:spacing w:before="60" w:after="120"/>
              <w:jc w:val="both"/>
              <w:rPr>
                <w:rFonts w:ascii="Times New Roman" w:hAnsi="Times New Roman" w:cs="Times New Roman"/>
                <w:b/>
                <w:sz w:val="24"/>
              </w:rPr>
            </w:pPr>
            <w:r w:rsidRPr="007F5B81">
              <w:rPr>
                <w:rFonts w:ascii="Times New Roman" w:hAnsi="Times New Roman"/>
                <w:b/>
                <w:sz w:val="24"/>
              </w:rPr>
              <w:t>Coefficiente di leva finanziaria (%)</w:t>
            </w:r>
          </w:p>
          <w:p w14:paraId="19D19C40" w14:textId="7C047DEF" w:rsidR="00BB2F0A" w:rsidRPr="007F5B81" w:rsidRDefault="00BB2F0A" w:rsidP="00416DAD">
            <w:pPr>
              <w:spacing w:before="60" w:after="120"/>
              <w:jc w:val="both"/>
              <w:rPr>
                <w:rFonts w:ascii="Times New Roman" w:hAnsi="Times New Roman" w:cs="Times New Roman"/>
                <w:sz w:val="24"/>
              </w:rPr>
            </w:pPr>
            <w:r w:rsidRPr="007F5B81">
              <w:rPr>
                <w:rFonts w:ascii="Times New Roman" w:hAnsi="Times New Roman"/>
                <w:sz w:val="24"/>
              </w:rPr>
              <w:t>Il coefficiente di leva finanziaria conformemente al valore indicato dagli enti nell</w:t>
            </w:r>
            <w:r w:rsidR="00225043" w:rsidRPr="007F5B81">
              <w:rPr>
                <w:rFonts w:ascii="Times New Roman" w:hAnsi="Times New Roman"/>
                <w:sz w:val="24"/>
              </w:rPr>
              <w:t>'</w:t>
            </w:r>
            <w:r w:rsidRPr="007F5B81">
              <w:rPr>
                <w:rFonts w:ascii="Times New Roman" w:hAnsi="Times New Roman"/>
                <w:sz w:val="24"/>
              </w:rPr>
              <w:t xml:space="preserve">allegato XI </w:t>
            </w:r>
            <w:bookmarkStart w:id="10" w:name="_Hlk169692988"/>
            <w:r w:rsidRPr="007F5B81">
              <w:rPr>
                <w:rFonts w:ascii="Times New Roman" w:hAnsi="Times New Roman"/>
                <w:sz w:val="24"/>
              </w:rPr>
              <w:t>delle soluzioni informatiche dell</w:t>
            </w:r>
            <w:r w:rsidR="00225043" w:rsidRPr="007F5B81">
              <w:rPr>
                <w:rFonts w:ascii="Times New Roman" w:hAnsi="Times New Roman"/>
                <w:sz w:val="24"/>
              </w:rPr>
              <w:t>'</w:t>
            </w:r>
            <w:r w:rsidRPr="007F5B81">
              <w:rPr>
                <w:rFonts w:ascii="Times New Roman" w:hAnsi="Times New Roman"/>
                <w:sz w:val="24"/>
              </w:rPr>
              <w:t xml:space="preserve">ABE </w:t>
            </w:r>
            <w:bookmarkEnd w:id="10"/>
            <w:r w:rsidRPr="007F5B81">
              <w:rPr>
                <w:rFonts w:ascii="Times New Roman" w:hAnsi="Times New Roman"/>
                <w:sz w:val="24"/>
              </w:rPr>
              <w:t>(riga 25 del modello EU LR2 - LRCom: informativa armonizzata sul coefficiente di leva finanziaria).</w:t>
            </w:r>
          </w:p>
        </w:tc>
      </w:tr>
      <w:tr w:rsidR="00232C88" w:rsidRPr="007F5B81" w14:paraId="4B0B4246" w14:textId="77777777" w:rsidTr="65F04A31">
        <w:trPr>
          <w:trHeight w:val="557"/>
        </w:trPr>
        <w:tc>
          <w:tcPr>
            <w:tcW w:w="1384" w:type="dxa"/>
          </w:tcPr>
          <w:p w14:paraId="2DD72E65" w14:textId="373D5569" w:rsidR="00505188" w:rsidRPr="007F5B81" w:rsidRDefault="00505188" w:rsidP="00275B5E">
            <w:pPr>
              <w:pStyle w:val="Applicationdirecte"/>
              <w:spacing w:before="60"/>
              <w:jc w:val="center"/>
            </w:pPr>
            <w:r w:rsidRPr="007F5B81">
              <w:t>EU 14a</w:t>
            </w:r>
          </w:p>
        </w:tc>
        <w:tc>
          <w:tcPr>
            <w:tcW w:w="7655" w:type="dxa"/>
          </w:tcPr>
          <w:p w14:paraId="331BA724" w14:textId="344E5468" w:rsidR="00505188" w:rsidRPr="007F5B81" w:rsidRDefault="00505188" w:rsidP="001C2D18">
            <w:pPr>
              <w:spacing w:before="60" w:after="120"/>
              <w:jc w:val="both"/>
              <w:rPr>
                <w:rFonts w:ascii="Times New Roman" w:hAnsi="Times New Roman" w:cs="Times New Roman"/>
                <w:b/>
                <w:sz w:val="24"/>
              </w:rPr>
            </w:pPr>
            <w:r w:rsidRPr="007F5B81">
              <w:rPr>
                <w:rFonts w:ascii="Times New Roman" w:hAnsi="Times New Roman"/>
                <w:b/>
                <w:sz w:val="24"/>
              </w:rPr>
              <w:t xml:space="preserve">Requisiti aggiuntivi di fondi propri per far fronte al rischio di leva finanziaria eccessiva (%) </w:t>
            </w:r>
          </w:p>
          <w:p w14:paraId="4884A9B8" w14:textId="47B8370F" w:rsidR="00597D20" w:rsidRPr="007F5B81" w:rsidRDefault="49BBA50F" w:rsidP="4D769726">
            <w:pPr>
              <w:spacing w:before="60" w:after="120"/>
              <w:jc w:val="both"/>
              <w:rPr>
                <w:rFonts w:ascii="Times New Roman" w:eastAsia="Book Antiqua" w:hAnsi="Times New Roman" w:cs="Times New Roman"/>
                <w:sz w:val="24"/>
                <w:shd w:val="clear" w:color="auto" w:fill="FFFFFF"/>
              </w:rPr>
            </w:pPr>
            <w:r w:rsidRPr="007F5B81">
              <w:rPr>
                <w:rFonts w:ascii="Times New Roman" w:hAnsi="Times New Roman"/>
                <w:sz w:val="24"/>
                <w:shd w:val="clear" w:color="auto" w:fill="FFFFFF"/>
              </w:rPr>
              <w:t>I</w:t>
            </w:r>
            <w:r w:rsidRPr="007F5B81">
              <w:rPr>
                <w:rFonts w:ascii="Times New Roman" w:hAnsi="Times New Roman"/>
                <w:sz w:val="24"/>
              </w:rPr>
              <w:t xml:space="preserve"> requisiti aggiuntivi </w:t>
            </w:r>
            <w:r w:rsidRPr="007F5B81">
              <w:rPr>
                <w:rFonts w:ascii="Times New Roman" w:hAnsi="Times New Roman"/>
                <w:sz w:val="24"/>
                <w:shd w:val="clear" w:color="auto" w:fill="FFFFFF"/>
              </w:rPr>
              <w:t xml:space="preserve">di fondi </w:t>
            </w:r>
            <w:r w:rsidRPr="007F5B81">
              <w:rPr>
                <w:rFonts w:ascii="Times New Roman" w:hAnsi="Times New Roman"/>
                <w:sz w:val="24"/>
              </w:rPr>
              <w:t xml:space="preserve">propri </w:t>
            </w:r>
            <w:r w:rsidRPr="007F5B81">
              <w:rPr>
                <w:rFonts w:ascii="Times New Roman" w:hAnsi="Times New Roman"/>
                <w:sz w:val="24"/>
                <w:shd w:val="clear" w:color="auto" w:fill="FFFFFF"/>
              </w:rPr>
              <w:t xml:space="preserve">per far fronte al rischio di leva finanziaria eccessiva </w:t>
            </w:r>
            <w:r w:rsidRPr="007F5B81">
              <w:rPr>
                <w:rFonts w:ascii="Times New Roman" w:hAnsi="Times New Roman"/>
                <w:sz w:val="24"/>
              </w:rPr>
              <w:t>imposti dall</w:t>
            </w:r>
            <w:r w:rsidR="00225043" w:rsidRPr="007F5B81">
              <w:rPr>
                <w:rFonts w:ascii="Times New Roman" w:hAnsi="Times New Roman"/>
                <w:sz w:val="24"/>
              </w:rPr>
              <w:t>'</w:t>
            </w:r>
            <w:r w:rsidRPr="007F5B81">
              <w:rPr>
                <w:rFonts w:ascii="Times New Roman" w:hAnsi="Times New Roman"/>
                <w:sz w:val="24"/>
              </w:rPr>
              <w:t>autorità competente a norma dell</w:t>
            </w:r>
            <w:r w:rsidR="00225043" w:rsidRPr="007F5B81">
              <w:rPr>
                <w:rFonts w:ascii="Times New Roman" w:hAnsi="Times New Roman"/>
                <w:sz w:val="24"/>
              </w:rPr>
              <w:t>'</w:t>
            </w:r>
            <w:r w:rsidRPr="007F5B81">
              <w:rPr>
                <w:rFonts w:ascii="Times New Roman" w:hAnsi="Times New Roman"/>
                <w:sz w:val="24"/>
              </w:rPr>
              <w:t>articolo 104, paragrafo 1, lettera a), della direttiva 2013/36/UE</w:t>
            </w:r>
            <w:r w:rsidRPr="007F5B81">
              <w:rPr>
                <w:rFonts w:ascii="Times New Roman" w:hAnsi="Times New Roman"/>
                <w:sz w:val="24"/>
                <w:shd w:val="clear" w:color="auto" w:fill="FFFFFF"/>
              </w:rPr>
              <w:t>, espressi in percentuale della misura dell</w:t>
            </w:r>
            <w:r w:rsidR="00225043" w:rsidRPr="007F5B81">
              <w:rPr>
                <w:rFonts w:ascii="Times New Roman" w:hAnsi="Times New Roman"/>
                <w:sz w:val="24"/>
                <w:shd w:val="clear" w:color="auto" w:fill="FFFFFF"/>
              </w:rPr>
              <w:t>'</w:t>
            </w:r>
            <w:r w:rsidRPr="007F5B81">
              <w:rPr>
                <w:rFonts w:ascii="Times New Roman" w:hAnsi="Times New Roman"/>
                <w:sz w:val="24"/>
                <w:shd w:val="clear" w:color="auto" w:fill="FFFFFF"/>
              </w:rPr>
              <w:t xml:space="preserve">esposizione complessiva. </w:t>
            </w:r>
          </w:p>
          <w:p w14:paraId="46E7F0BC" w14:textId="6BC7A366" w:rsidR="000C1BEC" w:rsidRPr="007F5B81" w:rsidRDefault="00597D20" w:rsidP="00597D20">
            <w:pPr>
              <w:spacing w:before="60" w:after="120"/>
              <w:jc w:val="both"/>
              <w:rPr>
                <w:rFonts w:ascii="Times New Roman" w:hAnsi="Times New Roman" w:cs="Times New Roman"/>
                <w:sz w:val="24"/>
              </w:rPr>
            </w:pPr>
            <w:r w:rsidRPr="007F5B81">
              <w:rPr>
                <w:rFonts w:ascii="Times New Roman" w:hAnsi="Times New Roman"/>
                <w:sz w:val="24"/>
              </w:rPr>
              <w:t>I requisiti aggiuntivi di fondi propri conformemente al valore indicato dagli enti nell</w:t>
            </w:r>
            <w:r w:rsidR="00225043" w:rsidRPr="007F5B81">
              <w:rPr>
                <w:rFonts w:ascii="Times New Roman" w:hAnsi="Times New Roman"/>
                <w:sz w:val="24"/>
              </w:rPr>
              <w:t>'</w:t>
            </w:r>
            <w:r w:rsidRPr="007F5B81">
              <w:rPr>
                <w:rFonts w:ascii="Times New Roman" w:hAnsi="Times New Roman"/>
                <w:sz w:val="24"/>
              </w:rPr>
              <w:t>allegato XI delle soluzioni informatiche dell</w:t>
            </w:r>
            <w:r w:rsidR="00225043" w:rsidRPr="007F5B81">
              <w:rPr>
                <w:rFonts w:ascii="Times New Roman" w:hAnsi="Times New Roman"/>
                <w:sz w:val="24"/>
              </w:rPr>
              <w:t>'</w:t>
            </w:r>
            <w:r w:rsidRPr="007F5B81">
              <w:rPr>
                <w:rFonts w:ascii="Times New Roman" w:hAnsi="Times New Roman"/>
                <w:sz w:val="24"/>
              </w:rPr>
              <w:t>ABE (riga EU-26a del modello EU LR2 - LRCom: informativa armonizzata sul coefficiente di leva finanziaria).</w:t>
            </w:r>
          </w:p>
        </w:tc>
      </w:tr>
      <w:tr w:rsidR="00232C88" w:rsidRPr="007F5B81" w14:paraId="36EBE00D" w14:textId="77777777" w:rsidTr="65F04A31">
        <w:trPr>
          <w:trHeight w:val="557"/>
        </w:trPr>
        <w:tc>
          <w:tcPr>
            <w:tcW w:w="1384" w:type="dxa"/>
          </w:tcPr>
          <w:p w14:paraId="09FA5971" w14:textId="32273074" w:rsidR="00505188" w:rsidRPr="007F5B81" w:rsidRDefault="00505188" w:rsidP="00597D20">
            <w:pPr>
              <w:pStyle w:val="Applicationdirecte"/>
              <w:spacing w:before="60"/>
              <w:jc w:val="center"/>
            </w:pPr>
            <w:r w:rsidRPr="007F5B81">
              <w:t>EU 14b</w:t>
            </w:r>
          </w:p>
        </w:tc>
        <w:tc>
          <w:tcPr>
            <w:tcW w:w="7655" w:type="dxa"/>
          </w:tcPr>
          <w:p w14:paraId="2B7D35CB" w14:textId="5C222559" w:rsidR="00381E59" w:rsidRPr="007F5B81" w:rsidRDefault="002B7ED3" w:rsidP="00597D20">
            <w:pPr>
              <w:spacing w:before="60" w:after="120"/>
              <w:jc w:val="both"/>
              <w:rPr>
                <w:rFonts w:ascii="Times New Roman" w:hAnsi="Times New Roman" w:cs="Times New Roman"/>
                <w:b/>
                <w:sz w:val="24"/>
              </w:rPr>
            </w:pPr>
            <w:r w:rsidRPr="007F5B81">
              <w:rPr>
                <w:rFonts w:ascii="Times New Roman" w:hAnsi="Times New Roman"/>
                <w:sz w:val="24"/>
              </w:rPr>
              <w:t xml:space="preserve">  </w:t>
            </w:r>
            <w:r w:rsidRPr="007F5B81">
              <w:rPr>
                <w:rFonts w:ascii="Times New Roman" w:hAnsi="Times New Roman"/>
                <w:b/>
                <w:sz w:val="24"/>
              </w:rPr>
              <w:t>Di cui costituiti da capitale CET1 (punti percentuali)</w:t>
            </w:r>
          </w:p>
          <w:p w14:paraId="4E1932EC" w14:textId="45FCD9D6" w:rsidR="00597D20" w:rsidRPr="007F5B81" w:rsidRDefault="49BBA50F" w:rsidP="4D769726">
            <w:pPr>
              <w:spacing w:before="60" w:after="120"/>
              <w:jc w:val="both"/>
              <w:rPr>
                <w:rFonts w:ascii="Times New Roman" w:eastAsia="Book Antiqua" w:hAnsi="Times New Roman" w:cs="Times New Roman"/>
                <w:sz w:val="24"/>
                <w:shd w:val="clear" w:color="auto" w:fill="FFFFFF"/>
              </w:rPr>
            </w:pPr>
            <w:r w:rsidRPr="007F5B81">
              <w:rPr>
                <w:rFonts w:ascii="Times New Roman" w:hAnsi="Times New Roman"/>
                <w:sz w:val="24"/>
                <w:shd w:val="clear" w:color="auto" w:fill="FFFFFF"/>
              </w:rPr>
              <w:t>La parte dei requisiti aggiuntivi</w:t>
            </w:r>
            <w:r w:rsidRPr="007F5B81">
              <w:rPr>
                <w:rFonts w:ascii="Times New Roman" w:hAnsi="Times New Roman"/>
                <w:sz w:val="24"/>
              </w:rPr>
              <w:t xml:space="preserve"> di fondi propri </w:t>
            </w:r>
            <w:r w:rsidRPr="007F5B81">
              <w:rPr>
                <w:rFonts w:ascii="Times New Roman" w:hAnsi="Times New Roman"/>
                <w:sz w:val="24"/>
                <w:shd w:val="clear" w:color="auto" w:fill="FFFFFF"/>
              </w:rPr>
              <w:t xml:space="preserve">per far fronte al rischio di leva finanziaria eccessiva </w:t>
            </w:r>
            <w:r w:rsidRPr="007F5B81">
              <w:rPr>
                <w:rFonts w:ascii="Times New Roman" w:hAnsi="Times New Roman"/>
                <w:sz w:val="24"/>
              </w:rPr>
              <w:t>imposti dall</w:t>
            </w:r>
            <w:r w:rsidR="00225043" w:rsidRPr="007F5B81">
              <w:rPr>
                <w:rFonts w:ascii="Times New Roman" w:hAnsi="Times New Roman"/>
                <w:sz w:val="24"/>
              </w:rPr>
              <w:t>'</w:t>
            </w:r>
            <w:r w:rsidRPr="007F5B81">
              <w:rPr>
                <w:rFonts w:ascii="Times New Roman" w:hAnsi="Times New Roman"/>
                <w:sz w:val="24"/>
              </w:rPr>
              <w:t>autorità competente a norma dell</w:t>
            </w:r>
            <w:r w:rsidR="00225043" w:rsidRPr="007F5B81">
              <w:rPr>
                <w:rFonts w:ascii="Times New Roman" w:hAnsi="Times New Roman"/>
                <w:sz w:val="24"/>
              </w:rPr>
              <w:t>'</w:t>
            </w:r>
            <w:r w:rsidRPr="007F5B81">
              <w:rPr>
                <w:rFonts w:ascii="Times New Roman" w:hAnsi="Times New Roman"/>
                <w:sz w:val="24"/>
              </w:rPr>
              <w:t xml:space="preserve">articolo 104, paragrafo 1, lettera a), della direttiva 2013/36/UE, </w:t>
            </w:r>
            <w:r w:rsidRPr="007F5B81">
              <w:rPr>
                <w:rFonts w:ascii="Times New Roman" w:hAnsi="Times New Roman"/>
                <w:sz w:val="24"/>
                <w:shd w:val="clear" w:color="auto" w:fill="FFFFFF"/>
              </w:rPr>
              <w:t xml:space="preserve">che deve </w:t>
            </w:r>
            <w:r w:rsidRPr="007F5B81">
              <w:rPr>
                <w:rFonts w:ascii="Times New Roman" w:hAnsi="Times New Roman"/>
                <w:sz w:val="24"/>
                <w:shd w:val="clear" w:color="auto" w:fill="FFFFFF"/>
              </w:rPr>
              <w:lastRenderedPageBreak/>
              <w:t>essere soddisfatta con il capitale CET1 conformemente all</w:t>
            </w:r>
            <w:r w:rsidR="00225043" w:rsidRPr="007F5B81">
              <w:rPr>
                <w:rFonts w:ascii="Times New Roman" w:hAnsi="Times New Roman"/>
                <w:sz w:val="24"/>
                <w:shd w:val="clear" w:color="auto" w:fill="FFFFFF"/>
              </w:rPr>
              <w:t>'</w:t>
            </w:r>
            <w:r w:rsidRPr="007F5B81">
              <w:rPr>
                <w:rFonts w:ascii="Times New Roman" w:hAnsi="Times New Roman"/>
                <w:sz w:val="24"/>
                <w:shd w:val="clear" w:color="auto" w:fill="FFFFFF"/>
              </w:rPr>
              <w:t xml:space="preserve">articolo 104 bis, paragrafo 4, terzo comma, di tale direttiva. </w:t>
            </w:r>
          </w:p>
          <w:p w14:paraId="68D46321" w14:textId="26B58FC9" w:rsidR="000C1BEC" w:rsidRPr="007F5B81" w:rsidRDefault="00597D20" w:rsidP="000C1BEC">
            <w:pPr>
              <w:spacing w:before="60" w:after="120"/>
              <w:jc w:val="both"/>
              <w:rPr>
                <w:rFonts w:ascii="Times New Roman" w:hAnsi="Times New Roman" w:cs="Times New Roman"/>
                <w:sz w:val="24"/>
              </w:rPr>
            </w:pPr>
            <w:r w:rsidRPr="007F5B81">
              <w:rPr>
                <w:rFonts w:ascii="Times New Roman" w:hAnsi="Times New Roman"/>
                <w:sz w:val="24"/>
              </w:rPr>
              <w:t>I requisiti aggiuntivi di fondi propri conformemente al valore indicato dagli enti nell</w:t>
            </w:r>
            <w:r w:rsidR="00225043" w:rsidRPr="007F5B81">
              <w:rPr>
                <w:rFonts w:ascii="Times New Roman" w:hAnsi="Times New Roman"/>
                <w:sz w:val="24"/>
              </w:rPr>
              <w:t>'</w:t>
            </w:r>
            <w:r w:rsidRPr="007F5B81">
              <w:rPr>
                <w:rFonts w:ascii="Times New Roman" w:hAnsi="Times New Roman"/>
                <w:sz w:val="24"/>
              </w:rPr>
              <w:t>allegato XI delle soluzioni informatiche dell</w:t>
            </w:r>
            <w:r w:rsidR="00225043" w:rsidRPr="007F5B81">
              <w:rPr>
                <w:rFonts w:ascii="Times New Roman" w:hAnsi="Times New Roman"/>
                <w:sz w:val="24"/>
              </w:rPr>
              <w:t>'</w:t>
            </w:r>
            <w:r w:rsidRPr="007F5B81">
              <w:rPr>
                <w:rFonts w:ascii="Times New Roman" w:hAnsi="Times New Roman"/>
                <w:sz w:val="24"/>
              </w:rPr>
              <w:t>ABE (riga EU-26b del modello EU LR2 - LRCom: informativa armonizzata sul coefficiente di leva finanziaria).</w:t>
            </w:r>
          </w:p>
        </w:tc>
      </w:tr>
      <w:tr w:rsidR="00232C88" w:rsidRPr="007F5B81" w14:paraId="2D7EE809" w14:textId="77777777" w:rsidTr="65F04A31">
        <w:trPr>
          <w:trHeight w:val="557"/>
        </w:trPr>
        <w:tc>
          <w:tcPr>
            <w:tcW w:w="1384" w:type="dxa"/>
          </w:tcPr>
          <w:p w14:paraId="649507C9" w14:textId="0BF1E1F1" w:rsidR="00505188" w:rsidRPr="007F5B81" w:rsidRDefault="00505188" w:rsidP="00597D20">
            <w:pPr>
              <w:pStyle w:val="Applicationdirecte"/>
              <w:spacing w:before="60"/>
              <w:jc w:val="center"/>
            </w:pPr>
            <w:r w:rsidRPr="007F5B81">
              <w:lastRenderedPageBreak/>
              <w:t>EU 14c</w:t>
            </w:r>
          </w:p>
        </w:tc>
        <w:tc>
          <w:tcPr>
            <w:tcW w:w="7655" w:type="dxa"/>
          </w:tcPr>
          <w:p w14:paraId="4458837C" w14:textId="180D2C07" w:rsidR="00505188" w:rsidRPr="007F5B81" w:rsidRDefault="00505188" w:rsidP="001C2D18">
            <w:pPr>
              <w:spacing w:before="60" w:after="120"/>
              <w:jc w:val="both"/>
              <w:rPr>
                <w:rFonts w:ascii="Times New Roman" w:hAnsi="Times New Roman" w:cs="Times New Roman"/>
                <w:b/>
                <w:sz w:val="24"/>
              </w:rPr>
            </w:pPr>
            <w:r w:rsidRPr="007F5B81">
              <w:rPr>
                <w:rFonts w:ascii="Times New Roman" w:hAnsi="Times New Roman"/>
                <w:b/>
                <w:sz w:val="24"/>
              </w:rPr>
              <w:t>Requisiti del coefficiente di leva finanziaria SREP totali (%)</w:t>
            </w:r>
          </w:p>
          <w:p w14:paraId="12B9013E" w14:textId="77777777" w:rsidR="00505188" w:rsidRPr="007F5B81" w:rsidRDefault="00505188" w:rsidP="00677BB2">
            <w:pPr>
              <w:pStyle w:val="InstructionsText"/>
            </w:pPr>
            <w:r w:rsidRPr="007F5B81">
              <w:t>La somma di i) e ii) come segue:</w:t>
            </w:r>
          </w:p>
          <w:p w14:paraId="5E716F27" w14:textId="37A8F3A0" w:rsidR="00505188" w:rsidRPr="007F5B81" w:rsidRDefault="00D96782" w:rsidP="00677BB2">
            <w:pPr>
              <w:pStyle w:val="InstructionsText"/>
            </w:pPr>
            <w:r w:rsidRPr="007F5B81">
              <w:t>i) il requisito minimo del coefficiente di leva finanziaria di cui all</w:t>
            </w:r>
            <w:r w:rsidR="00225043" w:rsidRPr="007F5B81">
              <w:t>'</w:t>
            </w:r>
            <w:r w:rsidRPr="007F5B81">
              <w:t xml:space="preserve">articolo 92, paragrafo 1, lettera d), del regolamento (UE) </w:t>
            </w:r>
            <w:r w:rsidR="008C0CF3" w:rsidRPr="007F5B81">
              <w:t>n. </w:t>
            </w:r>
            <w:r w:rsidRPr="007F5B81">
              <w:t>575/2013 o il requisito del coefficiente di leva finanziaria adeguato calcolato conformemente all</w:t>
            </w:r>
            <w:r w:rsidR="00225043" w:rsidRPr="007F5B81">
              <w:t>'</w:t>
            </w:r>
            <w:r w:rsidRPr="007F5B81">
              <w:t xml:space="preserve">articolo 429 bis, paragrafo 7, di tale regolamento, a seconda dei casi; </w:t>
            </w:r>
          </w:p>
          <w:p w14:paraId="40C21DE2" w14:textId="26450A1D" w:rsidR="00505188" w:rsidRPr="007F5B81" w:rsidRDefault="00D96782" w:rsidP="00677BB2">
            <w:pPr>
              <w:pStyle w:val="InstructionsText"/>
            </w:pPr>
            <w:r w:rsidRPr="007F5B81">
              <w:t>ii) i requisiti aggiuntivi di fondi propri per far fronte al rischio di leva finanziaria eccessiva (requisiti del pilastro 2 – P2R) imposti dall</w:t>
            </w:r>
            <w:r w:rsidR="00225043" w:rsidRPr="007F5B81">
              <w:t>'</w:t>
            </w:r>
            <w:r w:rsidRPr="007F5B81">
              <w:t>autorità competente a norma dell</w:t>
            </w:r>
            <w:r w:rsidR="00225043" w:rsidRPr="007F5B81">
              <w:t>'</w:t>
            </w:r>
            <w:r w:rsidRPr="007F5B81">
              <w:t>articolo 104, paragrafo 1, lettera</w:t>
            </w:r>
            <w:r w:rsidR="00F66899" w:rsidRPr="007F5B81">
              <w:t> </w:t>
            </w:r>
            <w:r w:rsidRPr="007F5B81">
              <w:t>a), della direttiva 2013/36/UE, espressi in percentuale della misura dell</w:t>
            </w:r>
            <w:r w:rsidR="00225043" w:rsidRPr="007F5B81">
              <w:t>'</w:t>
            </w:r>
            <w:r w:rsidRPr="007F5B81">
              <w:t>esposizione complessiva.</w:t>
            </w:r>
          </w:p>
          <w:p w14:paraId="72014476" w14:textId="24E16183" w:rsidR="00505188" w:rsidRPr="007F5B81" w:rsidRDefault="00505188" w:rsidP="00677BB2">
            <w:pPr>
              <w:pStyle w:val="InstructionsText"/>
            </w:pPr>
            <w:r w:rsidRPr="007F5B81">
              <w:t>Questa voce riflette il requisito del coefficiente di leva finanziaria SREP totale (TSLRR) comunicato all</w:t>
            </w:r>
            <w:r w:rsidR="00225043" w:rsidRPr="007F5B81">
              <w:t>'</w:t>
            </w:r>
            <w:r w:rsidRPr="007F5B81">
              <w:t>ente dall</w:t>
            </w:r>
            <w:r w:rsidR="00225043" w:rsidRPr="007F5B81">
              <w:t>'</w:t>
            </w:r>
            <w:r w:rsidRPr="007F5B81">
              <w:t>autorità competente.</w:t>
            </w:r>
          </w:p>
          <w:p w14:paraId="35AC4925" w14:textId="7B8B4182" w:rsidR="00505188" w:rsidRPr="007F5B81" w:rsidRDefault="00505188" w:rsidP="00A44A20">
            <w:pPr>
              <w:spacing w:before="60" w:after="120"/>
              <w:jc w:val="both"/>
              <w:rPr>
                <w:rFonts w:ascii="Times New Roman" w:hAnsi="Times New Roman" w:cs="Times New Roman"/>
                <w:sz w:val="24"/>
              </w:rPr>
            </w:pPr>
            <w:r w:rsidRPr="007F5B81">
              <w:rPr>
                <w:rFonts w:ascii="Times New Roman" w:hAnsi="Times New Roman"/>
                <w:sz w:val="24"/>
              </w:rPr>
              <w:t>Se l</w:t>
            </w:r>
            <w:r w:rsidR="00225043" w:rsidRPr="007F5B81">
              <w:rPr>
                <w:rFonts w:ascii="Times New Roman" w:hAnsi="Times New Roman"/>
                <w:sz w:val="24"/>
              </w:rPr>
              <w:t>'</w:t>
            </w:r>
            <w:r w:rsidRPr="007F5B81">
              <w:rPr>
                <w:rFonts w:ascii="Times New Roman" w:hAnsi="Times New Roman"/>
                <w:sz w:val="24"/>
              </w:rPr>
              <w:t>autorità competente non ha comunicato requisiti aggiuntivi di fondi propri imposti per far fronte al rischio di leva finanziaria eccessiva, è indicato solo il punto i).</w:t>
            </w:r>
          </w:p>
        </w:tc>
      </w:tr>
      <w:tr w:rsidR="00232C88" w:rsidRPr="007F5B81" w14:paraId="3B5E2E48" w14:textId="77777777" w:rsidTr="65F04A31">
        <w:trPr>
          <w:trHeight w:val="557"/>
        </w:trPr>
        <w:tc>
          <w:tcPr>
            <w:tcW w:w="1384" w:type="dxa"/>
          </w:tcPr>
          <w:p w14:paraId="789861B4" w14:textId="0838E1F8" w:rsidR="00505188" w:rsidRPr="007F5B81" w:rsidRDefault="00505188" w:rsidP="00597D20">
            <w:pPr>
              <w:pStyle w:val="Applicationdirecte"/>
              <w:spacing w:before="60"/>
              <w:jc w:val="center"/>
            </w:pPr>
            <w:r w:rsidRPr="007F5B81">
              <w:t>EU 14d</w:t>
            </w:r>
          </w:p>
        </w:tc>
        <w:tc>
          <w:tcPr>
            <w:tcW w:w="7655" w:type="dxa"/>
          </w:tcPr>
          <w:p w14:paraId="08E93EB0" w14:textId="1CAE83B8" w:rsidR="00505188" w:rsidRPr="007F5B81" w:rsidRDefault="00BB3630" w:rsidP="00677BB2">
            <w:pPr>
              <w:pStyle w:val="InstructionsText"/>
            </w:pPr>
            <w:r w:rsidRPr="007F5B81">
              <w:t>Requisito di riserva del coefficiente di leva finanziaria (%)</w:t>
            </w:r>
          </w:p>
          <w:p w14:paraId="0A30AE70" w14:textId="298817B3" w:rsidR="00641F64" w:rsidRPr="007F5B81" w:rsidRDefault="00641F64" w:rsidP="004A2B2B">
            <w:pPr>
              <w:spacing w:before="60" w:after="120"/>
              <w:jc w:val="both"/>
              <w:rPr>
                <w:rFonts w:ascii="Times New Roman" w:hAnsi="Times New Roman" w:cs="Times New Roman"/>
                <w:sz w:val="24"/>
              </w:rPr>
            </w:pPr>
            <w:r w:rsidRPr="007F5B81">
              <w:rPr>
                <w:rFonts w:ascii="Times New Roman" w:hAnsi="Times New Roman"/>
                <w:sz w:val="24"/>
              </w:rPr>
              <w:t xml:space="preserve">Articolo 92, paragrafo 1 bis, del regolamento (UE) </w:t>
            </w:r>
            <w:r w:rsidR="008C0CF3" w:rsidRPr="007F5B81">
              <w:rPr>
                <w:rFonts w:ascii="Times New Roman" w:hAnsi="Times New Roman"/>
                <w:sz w:val="24"/>
              </w:rPr>
              <w:t>n. </w:t>
            </w:r>
            <w:r w:rsidRPr="007F5B81">
              <w:rPr>
                <w:rFonts w:ascii="Times New Roman" w:hAnsi="Times New Roman"/>
                <w:sz w:val="24"/>
              </w:rPr>
              <w:t>575/2013.</w:t>
            </w:r>
          </w:p>
          <w:p w14:paraId="7716A8FF" w14:textId="46493340" w:rsidR="00505188" w:rsidRPr="007F5B81" w:rsidRDefault="00505188" w:rsidP="004A2B2B">
            <w:pPr>
              <w:spacing w:before="60" w:after="120"/>
              <w:jc w:val="both"/>
              <w:rPr>
                <w:rFonts w:ascii="Times New Roman" w:hAnsi="Times New Roman" w:cs="Times New Roman"/>
                <w:sz w:val="24"/>
              </w:rPr>
            </w:pPr>
            <w:r w:rsidRPr="007F5B81">
              <w:rPr>
                <w:rFonts w:ascii="Times New Roman" w:hAnsi="Times New Roman"/>
                <w:sz w:val="24"/>
              </w:rPr>
              <w:t>La riserva del coefficiente di leva finanziaria applicabile conformemente al valore indicato dagli enti nell</w:t>
            </w:r>
            <w:r w:rsidR="00225043" w:rsidRPr="007F5B81">
              <w:rPr>
                <w:rFonts w:ascii="Times New Roman" w:hAnsi="Times New Roman"/>
                <w:sz w:val="24"/>
              </w:rPr>
              <w:t>'</w:t>
            </w:r>
            <w:r w:rsidRPr="007F5B81">
              <w:rPr>
                <w:rFonts w:ascii="Times New Roman" w:hAnsi="Times New Roman"/>
                <w:sz w:val="24"/>
              </w:rPr>
              <w:t>allegato XI delle soluzioni informatiche dell</w:t>
            </w:r>
            <w:r w:rsidR="00225043" w:rsidRPr="007F5B81">
              <w:rPr>
                <w:rFonts w:ascii="Times New Roman" w:hAnsi="Times New Roman"/>
                <w:sz w:val="24"/>
              </w:rPr>
              <w:t>'</w:t>
            </w:r>
            <w:r w:rsidRPr="007F5B81">
              <w:rPr>
                <w:rFonts w:ascii="Times New Roman" w:hAnsi="Times New Roman"/>
                <w:sz w:val="24"/>
              </w:rPr>
              <w:t>ABE (riga 27 del modello EU LR2 - LRCom: informativa armonizzata sul coefficiente di leva finanziaria).</w:t>
            </w:r>
          </w:p>
        </w:tc>
      </w:tr>
      <w:tr w:rsidR="00232C88" w:rsidRPr="007F5B81" w14:paraId="3FACD115" w14:textId="77777777" w:rsidTr="65F04A31">
        <w:trPr>
          <w:trHeight w:val="557"/>
        </w:trPr>
        <w:tc>
          <w:tcPr>
            <w:tcW w:w="1384" w:type="dxa"/>
          </w:tcPr>
          <w:p w14:paraId="27224C83" w14:textId="4B369FBD" w:rsidR="00505188" w:rsidRPr="007F5B81" w:rsidRDefault="00505188" w:rsidP="00597D20">
            <w:pPr>
              <w:pStyle w:val="Applicationdirecte"/>
              <w:spacing w:before="60"/>
              <w:jc w:val="center"/>
            </w:pPr>
            <w:r w:rsidRPr="007F5B81">
              <w:t>EU 14e</w:t>
            </w:r>
          </w:p>
        </w:tc>
        <w:tc>
          <w:tcPr>
            <w:tcW w:w="7655" w:type="dxa"/>
          </w:tcPr>
          <w:p w14:paraId="69DDF496" w14:textId="1D586C01" w:rsidR="00505188" w:rsidRPr="007F5B81" w:rsidRDefault="00505188" w:rsidP="001C2D18">
            <w:pPr>
              <w:spacing w:before="60" w:after="120"/>
              <w:jc w:val="both"/>
              <w:rPr>
                <w:rFonts w:ascii="Times New Roman" w:hAnsi="Times New Roman" w:cs="Times New Roman"/>
                <w:b/>
                <w:sz w:val="24"/>
              </w:rPr>
            </w:pPr>
            <w:r w:rsidRPr="007F5B81">
              <w:rPr>
                <w:rFonts w:ascii="Times New Roman" w:hAnsi="Times New Roman"/>
                <w:b/>
                <w:sz w:val="24"/>
              </w:rPr>
              <w:t>Requisito del coefficiente di leva finanziaria complessivo (%)</w:t>
            </w:r>
          </w:p>
          <w:p w14:paraId="02FD04C6" w14:textId="7E32495C" w:rsidR="00505188" w:rsidRPr="007F5B81" w:rsidRDefault="00505188" w:rsidP="00597D20">
            <w:pPr>
              <w:spacing w:before="60" w:after="120"/>
              <w:jc w:val="both"/>
              <w:rPr>
                <w:rFonts w:ascii="Times New Roman" w:hAnsi="Times New Roman" w:cs="Times New Roman"/>
                <w:sz w:val="24"/>
              </w:rPr>
            </w:pPr>
            <w:r w:rsidRPr="007F5B81">
              <w:rPr>
                <w:rFonts w:ascii="Times New Roman" w:hAnsi="Times New Roman"/>
                <w:sz w:val="24"/>
              </w:rPr>
              <w:t>Somma delle righe EU 14c e EU 14d.</w:t>
            </w:r>
          </w:p>
        </w:tc>
      </w:tr>
      <w:tr w:rsidR="00232C88" w:rsidRPr="007F5B81" w14:paraId="7772A699" w14:textId="77777777" w:rsidTr="65F04A31">
        <w:trPr>
          <w:trHeight w:val="557"/>
        </w:trPr>
        <w:tc>
          <w:tcPr>
            <w:tcW w:w="1384" w:type="dxa"/>
          </w:tcPr>
          <w:p w14:paraId="63DDF276" w14:textId="77777777" w:rsidR="00BB2F0A" w:rsidRPr="007F5B81" w:rsidRDefault="00BB2F0A" w:rsidP="00BB2F0A">
            <w:pPr>
              <w:pStyle w:val="Applicationdirecte"/>
              <w:spacing w:before="60"/>
              <w:jc w:val="center"/>
            </w:pPr>
            <w:r w:rsidRPr="007F5B81">
              <w:t>15</w:t>
            </w:r>
          </w:p>
        </w:tc>
        <w:tc>
          <w:tcPr>
            <w:tcW w:w="7655" w:type="dxa"/>
          </w:tcPr>
          <w:p w14:paraId="54AB95EC" w14:textId="77777777" w:rsidR="00BB2F0A" w:rsidRPr="007F5B81" w:rsidRDefault="00BB2F0A" w:rsidP="00BB2F0A">
            <w:pPr>
              <w:spacing w:before="60" w:after="120"/>
              <w:jc w:val="both"/>
              <w:rPr>
                <w:rFonts w:ascii="Times New Roman" w:hAnsi="Times New Roman" w:cs="Times New Roman"/>
                <w:b/>
                <w:sz w:val="24"/>
              </w:rPr>
            </w:pPr>
            <w:bookmarkStart w:id="11" w:name="OLE_LINK1"/>
            <w:r w:rsidRPr="007F5B81">
              <w:rPr>
                <w:rFonts w:ascii="Times New Roman" w:hAnsi="Times New Roman"/>
                <w:b/>
                <w:sz w:val="24"/>
              </w:rPr>
              <w:t>Totale delle attività liquide di elevata qualità (HQLA) (valore ponderato - media)</w:t>
            </w:r>
          </w:p>
          <w:bookmarkEnd w:id="11"/>
          <w:p w14:paraId="55A35EA4" w14:textId="73135575" w:rsidR="00910181" w:rsidRPr="007F5B81" w:rsidRDefault="00910181" w:rsidP="002635C4">
            <w:pPr>
              <w:spacing w:before="60" w:after="120"/>
              <w:jc w:val="both"/>
              <w:rPr>
                <w:rFonts w:ascii="Times New Roman" w:hAnsi="Times New Roman" w:cs="Times New Roman"/>
                <w:sz w:val="24"/>
              </w:rPr>
            </w:pPr>
            <w:r w:rsidRPr="007F5B81">
              <w:rPr>
                <w:rFonts w:ascii="Times New Roman" w:hAnsi="Times New Roman"/>
                <w:sz w:val="24"/>
              </w:rPr>
              <w:t>Gli enti indicano il valore delle attività liquide come valore ponderato conformemente all</w:t>
            </w:r>
            <w:r w:rsidR="00225043" w:rsidRPr="007F5B81">
              <w:rPr>
                <w:rFonts w:ascii="Times New Roman" w:hAnsi="Times New Roman"/>
                <w:sz w:val="24"/>
              </w:rPr>
              <w:t>'</w:t>
            </w:r>
            <w:r w:rsidRPr="007F5B81">
              <w:rPr>
                <w:rFonts w:ascii="Times New Roman" w:hAnsi="Times New Roman"/>
                <w:sz w:val="24"/>
              </w:rPr>
              <w:t>articolo</w:t>
            </w:r>
            <w:r w:rsidR="00F66899" w:rsidRPr="007F5B81">
              <w:rPr>
                <w:rFonts w:ascii="Times New Roman" w:hAnsi="Times New Roman"/>
                <w:sz w:val="24"/>
              </w:rPr>
              <w:t> </w:t>
            </w:r>
            <w:r w:rsidRPr="007F5B81">
              <w:rPr>
                <w:rFonts w:ascii="Times New Roman" w:hAnsi="Times New Roman"/>
                <w:sz w:val="24"/>
              </w:rPr>
              <w:t>9 del regolamento delegato (UE) 2015/61 della Commissione</w:t>
            </w:r>
            <w:r w:rsidRPr="007F5B81">
              <w:rPr>
                <w:rStyle w:val="FootnoteReference"/>
                <w:rFonts w:ascii="Times New Roman" w:hAnsi="Times New Roman" w:cs="Times New Roman"/>
              </w:rPr>
              <w:footnoteReference w:id="4"/>
            </w:r>
            <w:r w:rsidRPr="007F5B81">
              <w:rPr>
                <w:rFonts w:ascii="Times New Roman" w:hAnsi="Times New Roman"/>
                <w:sz w:val="24"/>
              </w:rPr>
              <w:t xml:space="preserve"> prima di applicare il meccanismo di aggiustamento di cui all</w:t>
            </w:r>
            <w:r w:rsidR="00225043" w:rsidRPr="007F5B81">
              <w:rPr>
                <w:rFonts w:ascii="Times New Roman" w:hAnsi="Times New Roman"/>
                <w:sz w:val="24"/>
              </w:rPr>
              <w:t>'</w:t>
            </w:r>
            <w:r w:rsidRPr="007F5B81">
              <w:rPr>
                <w:rFonts w:ascii="Times New Roman" w:hAnsi="Times New Roman"/>
                <w:sz w:val="24"/>
              </w:rPr>
              <w:t>articolo 17, paragrafo 2, dell</w:t>
            </w:r>
            <w:r w:rsidR="00225043" w:rsidRPr="007F5B81">
              <w:rPr>
                <w:rFonts w:ascii="Times New Roman" w:hAnsi="Times New Roman"/>
                <w:sz w:val="24"/>
              </w:rPr>
              <w:t>'</w:t>
            </w:r>
            <w:r w:rsidRPr="007F5B81">
              <w:rPr>
                <w:rFonts w:ascii="Times New Roman" w:hAnsi="Times New Roman"/>
                <w:sz w:val="24"/>
              </w:rPr>
              <w:t>anzidetto regolamento delegato.</w:t>
            </w:r>
          </w:p>
        </w:tc>
      </w:tr>
      <w:tr w:rsidR="00232C88" w:rsidRPr="007F5B81" w14:paraId="6672E84C" w14:textId="77777777" w:rsidTr="65F04A31">
        <w:trPr>
          <w:trHeight w:val="557"/>
        </w:trPr>
        <w:tc>
          <w:tcPr>
            <w:tcW w:w="1384" w:type="dxa"/>
          </w:tcPr>
          <w:p w14:paraId="046E2071" w14:textId="77777777" w:rsidR="009008FD" w:rsidRPr="007F5B81" w:rsidRDefault="009008FD" w:rsidP="009008FD">
            <w:pPr>
              <w:pStyle w:val="Applicationdirecte"/>
              <w:spacing w:before="60"/>
              <w:jc w:val="center"/>
            </w:pPr>
            <w:r w:rsidRPr="007F5B81">
              <w:lastRenderedPageBreak/>
              <w:t>EU 16a</w:t>
            </w:r>
          </w:p>
        </w:tc>
        <w:tc>
          <w:tcPr>
            <w:tcW w:w="7655" w:type="dxa"/>
          </w:tcPr>
          <w:p w14:paraId="0FDF2F0C" w14:textId="77777777" w:rsidR="00F829DE" w:rsidRPr="007F5B81" w:rsidRDefault="00F829DE" w:rsidP="009008FD">
            <w:pPr>
              <w:spacing w:before="60" w:after="120"/>
              <w:jc w:val="both"/>
              <w:rPr>
                <w:rFonts w:ascii="Times New Roman" w:hAnsi="Times New Roman" w:cs="Times New Roman"/>
                <w:b/>
                <w:sz w:val="24"/>
              </w:rPr>
            </w:pPr>
            <w:r w:rsidRPr="007F5B81">
              <w:rPr>
                <w:rFonts w:ascii="Times New Roman" w:hAnsi="Times New Roman"/>
                <w:b/>
                <w:sz w:val="24"/>
              </w:rPr>
              <w:t xml:space="preserve">Deflussi di cassa - Valore ponderato totale </w:t>
            </w:r>
          </w:p>
          <w:p w14:paraId="001CA858" w14:textId="5C10DBD4" w:rsidR="009008FD" w:rsidRPr="007F5B81" w:rsidRDefault="009008FD" w:rsidP="009008FD">
            <w:pPr>
              <w:spacing w:before="60" w:after="120"/>
              <w:jc w:val="both"/>
              <w:rPr>
                <w:rFonts w:ascii="Times New Roman" w:hAnsi="Times New Roman" w:cs="Times New Roman"/>
                <w:sz w:val="24"/>
              </w:rPr>
            </w:pPr>
            <w:r w:rsidRPr="007F5B81">
              <w:rPr>
                <w:rFonts w:ascii="Times New Roman" w:hAnsi="Times New Roman"/>
                <w:sz w:val="24"/>
              </w:rPr>
              <w:t>Gli enti indicano la somma del valore ponderato dei loro deflussi di cassa, come indicato nell</w:t>
            </w:r>
            <w:r w:rsidR="00225043" w:rsidRPr="007F5B81">
              <w:rPr>
                <w:rFonts w:ascii="Times New Roman" w:hAnsi="Times New Roman"/>
                <w:sz w:val="24"/>
              </w:rPr>
              <w:t>'</w:t>
            </w:r>
            <w:r w:rsidRPr="007F5B81">
              <w:rPr>
                <w:rFonts w:ascii="Times New Roman" w:hAnsi="Times New Roman"/>
                <w:sz w:val="24"/>
              </w:rPr>
              <w:t>allegato XIII (riga 16 del modello EU LIQ1 - Informazioni quantitative dell</w:t>
            </w:r>
            <w:r w:rsidR="00225043" w:rsidRPr="007F5B81">
              <w:rPr>
                <w:rFonts w:ascii="Times New Roman" w:hAnsi="Times New Roman"/>
                <w:sz w:val="24"/>
              </w:rPr>
              <w:t>'</w:t>
            </w:r>
            <w:r w:rsidRPr="007F5B81">
              <w:rPr>
                <w:rFonts w:ascii="Times New Roman" w:hAnsi="Times New Roman"/>
                <w:sz w:val="24"/>
              </w:rPr>
              <w:t>LCR).</w:t>
            </w:r>
          </w:p>
        </w:tc>
      </w:tr>
      <w:tr w:rsidR="00232C88" w:rsidRPr="007F5B81" w14:paraId="768D7A46" w14:textId="77777777" w:rsidTr="65F04A31">
        <w:trPr>
          <w:trHeight w:val="557"/>
        </w:trPr>
        <w:tc>
          <w:tcPr>
            <w:tcW w:w="1384" w:type="dxa"/>
          </w:tcPr>
          <w:p w14:paraId="61468B84" w14:textId="77777777" w:rsidR="009008FD" w:rsidRPr="007F5B81" w:rsidRDefault="009008FD" w:rsidP="009008FD">
            <w:pPr>
              <w:pStyle w:val="Applicationdirecte"/>
              <w:spacing w:before="60"/>
              <w:jc w:val="center"/>
            </w:pPr>
            <w:r w:rsidRPr="007F5B81">
              <w:t>EU 16b</w:t>
            </w:r>
          </w:p>
        </w:tc>
        <w:tc>
          <w:tcPr>
            <w:tcW w:w="7655" w:type="dxa"/>
          </w:tcPr>
          <w:p w14:paraId="6A63425C" w14:textId="77777777" w:rsidR="00F829DE" w:rsidRPr="007F5B81" w:rsidRDefault="00F829DE" w:rsidP="009008FD">
            <w:pPr>
              <w:spacing w:before="60" w:after="120"/>
              <w:jc w:val="both"/>
              <w:rPr>
                <w:rFonts w:ascii="Times New Roman" w:hAnsi="Times New Roman" w:cs="Times New Roman"/>
                <w:b/>
                <w:sz w:val="24"/>
              </w:rPr>
            </w:pPr>
            <w:r w:rsidRPr="007F5B81">
              <w:rPr>
                <w:rFonts w:ascii="Times New Roman" w:hAnsi="Times New Roman"/>
                <w:b/>
                <w:sz w:val="24"/>
              </w:rPr>
              <w:t xml:space="preserve">Afflussi di cassa - Valore ponderato totale </w:t>
            </w:r>
          </w:p>
          <w:p w14:paraId="7CF5A37A" w14:textId="41A9506B" w:rsidR="009008FD" w:rsidRPr="007F5B81" w:rsidRDefault="009008FD" w:rsidP="009008FD">
            <w:pPr>
              <w:spacing w:before="60" w:after="120"/>
              <w:jc w:val="both"/>
              <w:rPr>
                <w:rFonts w:ascii="Times New Roman" w:hAnsi="Times New Roman" w:cs="Times New Roman"/>
                <w:sz w:val="24"/>
              </w:rPr>
            </w:pPr>
            <w:r w:rsidRPr="007F5B81">
              <w:rPr>
                <w:rFonts w:ascii="Times New Roman" w:hAnsi="Times New Roman"/>
                <w:sz w:val="24"/>
              </w:rPr>
              <w:t>Gli enti indicano la somma del valore ponderato dei loro afflussi di cassa, come indicato nell</w:t>
            </w:r>
            <w:r w:rsidR="00225043" w:rsidRPr="007F5B81">
              <w:rPr>
                <w:rFonts w:ascii="Times New Roman" w:hAnsi="Times New Roman"/>
                <w:sz w:val="24"/>
              </w:rPr>
              <w:t>'</w:t>
            </w:r>
            <w:r w:rsidRPr="007F5B81">
              <w:rPr>
                <w:rFonts w:ascii="Times New Roman" w:hAnsi="Times New Roman"/>
                <w:sz w:val="24"/>
              </w:rPr>
              <w:t>allegato XIII (riga 20 del modello EU LIQ1 - Informazioni quantitative dell</w:t>
            </w:r>
            <w:r w:rsidR="00225043" w:rsidRPr="007F5B81">
              <w:rPr>
                <w:rFonts w:ascii="Times New Roman" w:hAnsi="Times New Roman"/>
                <w:sz w:val="24"/>
              </w:rPr>
              <w:t>'</w:t>
            </w:r>
            <w:r w:rsidRPr="007F5B81">
              <w:rPr>
                <w:rFonts w:ascii="Times New Roman" w:hAnsi="Times New Roman"/>
                <w:sz w:val="24"/>
              </w:rPr>
              <w:t>LCR).</w:t>
            </w:r>
          </w:p>
        </w:tc>
      </w:tr>
      <w:tr w:rsidR="00232C88" w:rsidRPr="007F5B81" w14:paraId="3D802B5C" w14:textId="77777777" w:rsidTr="65F04A31">
        <w:trPr>
          <w:trHeight w:val="557"/>
        </w:trPr>
        <w:tc>
          <w:tcPr>
            <w:tcW w:w="1384" w:type="dxa"/>
          </w:tcPr>
          <w:p w14:paraId="2C98D27B" w14:textId="77777777" w:rsidR="00BB2F0A" w:rsidRPr="007F5B81" w:rsidRDefault="00BB2F0A" w:rsidP="00BB2F0A">
            <w:pPr>
              <w:pStyle w:val="Applicationdirecte"/>
              <w:spacing w:before="60"/>
              <w:jc w:val="center"/>
            </w:pPr>
            <w:r w:rsidRPr="007F5B81">
              <w:t>16</w:t>
            </w:r>
          </w:p>
        </w:tc>
        <w:tc>
          <w:tcPr>
            <w:tcW w:w="7655" w:type="dxa"/>
          </w:tcPr>
          <w:p w14:paraId="7DCF86AE" w14:textId="77777777" w:rsidR="00BB2F0A" w:rsidRPr="007F5B81" w:rsidRDefault="00BB2F0A" w:rsidP="00BB2F0A">
            <w:pPr>
              <w:spacing w:before="60" w:after="120"/>
              <w:jc w:val="both"/>
              <w:rPr>
                <w:rFonts w:ascii="Times New Roman" w:hAnsi="Times New Roman" w:cs="Times New Roman"/>
                <w:b/>
                <w:sz w:val="24"/>
              </w:rPr>
            </w:pPr>
            <w:r w:rsidRPr="007F5B81">
              <w:rPr>
                <w:rFonts w:ascii="Times New Roman" w:hAnsi="Times New Roman"/>
                <w:b/>
                <w:sz w:val="24"/>
              </w:rPr>
              <w:t>Totale dei deflussi di cassa netti (valore corretto)</w:t>
            </w:r>
          </w:p>
          <w:p w14:paraId="1D6EC4CA" w14:textId="77777777" w:rsidR="00910181" w:rsidRPr="007F5B81" w:rsidRDefault="00910181" w:rsidP="00DA590B">
            <w:pPr>
              <w:autoSpaceDE w:val="0"/>
              <w:autoSpaceDN w:val="0"/>
              <w:adjustRightInd w:val="0"/>
              <w:spacing w:after="120"/>
              <w:jc w:val="both"/>
              <w:rPr>
                <w:rFonts w:ascii="Times New Roman" w:hAnsi="Times New Roman" w:cs="Times New Roman"/>
                <w:sz w:val="24"/>
              </w:rPr>
            </w:pPr>
            <w:r w:rsidRPr="007F5B81">
              <w:rPr>
                <w:rFonts w:ascii="Times New Roman" w:hAnsi="Times New Roman"/>
                <w:sz w:val="24"/>
              </w:rPr>
              <w:t xml:space="preserve">Gli enti indicano il valore corretto dei deflussi netti di liquidità che è pari ai deflussi totali meno la riduzione per gli afflussi totalmente esenti meno la riduzione per gli afflussi soggetti al massimale del 90 % meno la riduzione per gli afflussi soggetti al massimale del 75 %. </w:t>
            </w:r>
          </w:p>
        </w:tc>
      </w:tr>
      <w:tr w:rsidR="00232C88" w:rsidRPr="007F5B81" w14:paraId="55C376D8" w14:textId="77777777" w:rsidTr="65F04A31">
        <w:trPr>
          <w:trHeight w:val="557"/>
        </w:trPr>
        <w:tc>
          <w:tcPr>
            <w:tcW w:w="1384" w:type="dxa"/>
          </w:tcPr>
          <w:p w14:paraId="790C482D" w14:textId="77777777" w:rsidR="00BB2F0A" w:rsidRPr="007F5B81" w:rsidRDefault="00BB2F0A" w:rsidP="00BB2F0A">
            <w:pPr>
              <w:pStyle w:val="Applicationdirecte"/>
              <w:spacing w:before="60"/>
              <w:jc w:val="center"/>
            </w:pPr>
            <w:r w:rsidRPr="007F5B81">
              <w:t>17</w:t>
            </w:r>
          </w:p>
        </w:tc>
        <w:tc>
          <w:tcPr>
            <w:tcW w:w="7655" w:type="dxa"/>
          </w:tcPr>
          <w:p w14:paraId="6739EBCB" w14:textId="77777777" w:rsidR="00BB2F0A" w:rsidRPr="007F5B81" w:rsidRDefault="00BB2F0A" w:rsidP="00BB2F0A">
            <w:pPr>
              <w:spacing w:before="60" w:after="120"/>
              <w:jc w:val="both"/>
              <w:rPr>
                <w:rFonts w:ascii="Times New Roman" w:hAnsi="Times New Roman" w:cs="Times New Roman"/>
                <w:b/>
                <w:sz w:val="24"/>
              </w:rPr>
            </w:pPr>
            <w:r w:rsidRPr="007F5B81">
              <w:rPr>
                <w:rFonts w:ascii="Times New Roman" w:hAnsi="Times New Roman"/>
                <w:b/>
                <w:sz w:val="24"/>
              </w:rPr>
              <w:t>Coefficiente di copertura della liquidità (%)</w:t>
            </w:r>
          </w:p>
          <w:p w14:paraId="3417B7EB" w14:textId="573483DC" w:rsidR="00910181" w:rsidRPr="007F5B81" w:rsidRDefault="00910181" w:rsidP="00910181">
            <w:pPr>
              <w:autoSpaceDE w:val="0"/>
              <w:autoSpaceDN w:val="0"/>
              <w:adjustRightInd w:val="0"/>
              <w:jc w:val="both"/>
              <w:rPr>
                <w:rFonts w:ascii="Times New Roman" w:hAnsi="Times New Roman" w:cs="Times New Roman"/>
                <w:sz w:val="24"/>
              </w:rPr>
            </w:pPr>
            <w:r w:rsidRPr="007F5B81">
              <w:rPr>
                <w:rFonts w:ascii="Times New Roman" w:hAnsi="Times New Roman"/>
                <w:sz w:val="24"/>
              </w:rPr>
              <w:t xml:space="preserve">Gli enti indicano come valore corretto la percentuale della voce </w:t>
            </w:r>
            <w:r w:rsidR="00225043" w:rsidRPr="007F5B81">
              <w:rPr>
                <w:rFonts w:ascii="Times New Roman" w:hAnsi="Times New Roman"/>
                <w:sz w:val="24"/>
              </w:rPr>
              <w:t>"</w:t>
            </w:r>
            <w:r w:rsidRPr="007F5B81">
              <w:rPr>
                <w:rFonts w:ascii="Times New Roman" w:hAnsi="Times New Roman"/>
                <w:sz w:val="24"/>
              </w:rPr>
              <w:t>coefficiente di copertura della liquidità (%)</w:t>
            </w:r>
            <w:r w:rsidR="00225043" w:rsidRPr="007F5B81">
              <w:rPr>
                <w:rFonts w:ascii="Times New Roman" w:hAnsi="Times New Roman"/>
                <w:sz w:val="24"/>
              </w:rPr>
              <w:t>"</w:t>
            </w:r>
            <w:r w:rsidRPr="007F5B81">
              <w:rPr>
                <w:rFonts w:ascii="Times New Roman" w:hAnsi="Times New Roman"/>
                <w:sz w:val="24"/>
              </w:rPr>
              <w:t xml:space="preserve"> come definito all</w:t>
            </w:r>
            <w:r w:rsidR="00225043" w:rsidRPr="007F5B81">
              <w:rPr>
                <w:rFonts w:ascii="Times New Roman" w:hAnsi="Times New Roman"/>
                <w:sz w:val="24"/>
              </w:rPr>
              <w:t>'</w:t>
            </w:r>
            <w:r w:rsidRPr="007F5B81">
              <w:rPr>
                <w:rFonts w:ascii="Times New Roman" w:hAnsi="Times New Roman"/>
                <w:sz w:val="24"/>
              </w:rPr>
              <w:t>articolo 4, paragrafo 1, del regolamento delegato (UE) 2015/61.</w:t>
            </w:r>
          </w:p>
          <w:p w14:paraId="0CF77ECD" w14:textId="77777777" w:rsidR="00910181" w:rsidRPr="007F5B81" w:rsidRDefault="00910181" w:rsidP="00910181">
            <w:pPr>
              <w:autoSpaceDE w:val="0"/>
              <w:autoSpaceDN w:val="0"/>
              <w:adjustRightInd w:val="0"/>
              <w:jc w:val="both"/>
              <w:rPr>
                <w:rFonts w:ascii="Times New Roman" w:hAnsi="Times New Roman" w:cs="Times New Roman"/>
                <w:sz w:val="24"/>
              </w:rPr>
            </w:pPr>
          </w:p>
          <w:p w14:paraId="0DC83C71" w14:textId="471A8150" w:rsidR="00910181" w:rsidRPr="007F5B81" w:rsidRDefault="00910181" w:rsidP="00DA590B">
            <w:pPr>
              <w:autoSpaceDE w:val="0"/>
              <w:autoSpaceDN w:val="0"/>
              <w:adjustRightInd w:val="0"/>
              <w:spacing w:after="120"/>
              <w:jc w:val="both"/>
              <w:rPr>
                <w:rFonts w:ascii="Times New Roman" w:hAnsi="Times New Roman" w:cs="Times New Roman"/>
                <w:sz w:val="24"/>
              </w:rPr>
            </w:pPr>
            <w:r w:rsidRPr="007F5B81">
              <w:rPr>
                <w:rFonts w:ascii="Times New Roman" w:hAnsi="Times New Roman"/>
                <w:sz w:val="24"/>
              </w:rPr>
              <w:t>Il coefficiente di copertura della liquidità è pari al rapporto tra la riserva di liquidità dell</w:t>
            </w:r>
            <w:r w:rsidR="00225043" w:rsidRPr="007F5B81">
              <w:rPr>
                <w:rFonts w:ascii="Times New Roman" w:hAnsi="Times New Roman"/>
                <w:sz w:val="24"/>
              </w:rPr>
              <w:t>'</w:t>
            </w:r>
            <w:r w:rsidRPr="007F5B81">
              <w:rPr>
                <w:rFonts w:ascii="Times New Roman" w:hAnsi="Times New Roman"/>
                <w:sz w:val="24"/>
              </w:rPr>
              <w:t>ente creditizio e i deflussi netti di liquidità dello stesso nell</w:t>
            </w:r>
            <w:r w:rsidR="00225043" w:rsidRPr="007F5B81">
              <w:rPr>
                <w:rFonts w:ascii="Times New Roman" w:hAnsi="Times New Roman"/>
                <w:sz w:val="24"/>
              </w:rPr>
              <w:t>'</w:t>
            </w:r>
            <w:r w:rsidRPr="007F5B81">
              <w:rPr>
                <w:rFonts w:ascii="Times New Roman" w:hAnsi="Times New Roman"/>
                <w:sz w:val="24"/>
              </w:rPr>
              <w:t xml:space="preserve">arco di un periodo di stress di 30 giorni di calendario ed è espresso in percentuale. </w:t>
            </w:r>
          </w:p>
        </w:tc>
      </w:tr>
      <w:tr w:rsidR="00232C88" w:rsidRPr="007F5B81" w14:paraId="62773DDF" w14:textId="77777777" w:rsidTr="65F04A31">
        <w:trPr>
          <w:trHeight w:val="557"/>
        </w:trPr>
        <w:tc>
          <w:tcPr>
            <w:tcW w:w="1384" w:type="dxa"/>
          </w:tcPr>
          <w:p w14:paraId="46B3145C" w14:textId="77777777" w:rsidR="00BB2F0A" w:rsidRPr="007F5B81" w:rsidRDefault="00BB2F0A" w:rsidP="00BB2F0A">
            <w:pPr>
              <w:pStyle w:val="Applicationdirecte"/>
              <w:spacing w:before="60"/>
              <w:jc w:val="center"/>
            </w:pPr>
            <w:r w:rsidRPr="007F5B81">
              <w:t>18</w:t>
            </w:r>
          </w:p>
        </w:tc>
        <w:tc>
          <w:tcPr>
            <w:tcW w:w="7655" w:type="dxa"/>
          </w:tcPr>
          <w:p w14:paraId="5F20E9BB" w14:textId="77777777" w:rsidR="00BB2F0A" w:rsidRPr="007F5B81" w:rsidRDefault="009501D6" w:rsidP="00BB2F0A">
            <w:pPr>
              <w:spacing w:before="60" w:after="120"/>
              <w:jc w:val="both"/>
              <w:rPr>
                <w:rFonts w:ascii="Times New Roman" w:hAnsi="Times New Roman" w:cs="Times New Roman"/>
                <w:b/>
                <w:sz w:val="24"/>
              </w:rPr>
            </w:pPr>
            <w:r w:rsidRPr="007F5B81">
              <w:rPr>
                <w:rFonts w:ascii="Times New Roman" w:hAnsi="Times New Roman"/>
                <w:b/>
                <w:sz w:val="24"/>
              </w:rPr>
              <w:t>Finanziamento stabile disponibile totale</w:t>
            </w:r>
          </w:p>
          <w:p w14:paraId="0CB3A2BF" w14:textId="302AC13D" w:rsidR="009501D6" w:rsidRPr="007F5B81" w:rsidRDefault="009501D6" w:rsidP="00AF5BC7">
            <w:pPr>
              <w:autoSpaceDE w:val="0"/>
              <w:autoSpaceDN w:val="0"/>
              <w:adjustRightInd w:val="0"/>
              <w:spacing w:after="120"/>
              <w:jc w:val="both"/>
              <w:rPr>
                <w:rFonts w:ascii="Times New Roman" w:hAnsi="Times New Roman" w:cs="Times New Roman"/>
                <w:sz w:val="24"/>
              </w:rPr>
            </w:pPr>
            <w:r w:rsidRPr="007F5B81">
              <w:rPr>
                <w:rFonts w:ascii="Times New Roman" w:hAnsi="Times New Roman"/>
                <w:sz w:val="24"/>
              </w:rPr>
              <w:t>Gli enti indicano l</w:t>
            </w:r>
            <w:r w:rsidR="00225043" w:rsidRPr="007F5B81">
              <w:rPr>
                <w:rFonts w:ascii="Times New Roman" w:hAnsi="Times New Roman"/>
                <w:sz w:val="24"/>
              </w:rPr>
              <w:t>'</w:t>
            </w:r>
            <w:r w:rsidRPr="007F5B81">
              <w:rPr>
                <w:rFonts w:ascii="Times New Roman" w:hAnsi="Times New Roman"/>
                <w:sz w:val="24"/>
              </w:rPr>
              <w:t>importo del finanziamento stabile disponibile calcolato conformemente alla parte sei, titolo</w:t>
            </w:r>
            <w:r w:rsidR="00F66899" w:rsidRPr="007F5B81">
              <w:rPr>
                <w:rFonts w:ascii="Times New Roman" w:hAnsi="Times New Roman"/>
                <w:sz w:val="24"/>
              </w:rPr>
              <w:t> </w:t>
            </w:r>
            <w:r w:rsidRPr="007F5B81">
              <w:rPr>
                <w:rFonts w:ascii="Times New Roman" w:hAnsi="Times New Roman"/>
                <w:sz w:val="24"/>
              </w:rPr>
              <w:t>IV, capo</w:t>
            </w:r>
            <w:r w:rsidR="00F66899" w:rsidRPr="007F5B81">
              <w:rPr>
                <w:rFonts w:ascii="Times New Roman" w:hAnsi="Times New Roman"/>
                <w:sz w:val="24"/>
              </w:rPr>
              <w:t> </w:t>
            </w:r>
            <w:r w:rsidRPr="007F5B81">
              <w:rPr>
                <w:rFonts w:ascii="Times New Roman" w:hAnsi="Times New Roman"/>
                <w:sz w:val="24"/>
              </w:rPr>
              <w:t xml:space="preserve">3, del regolamento (UE) </w:t>
            </w:r>
            <w:r w:rsidR="008C0CF3" w:rsidRPr="007F5B81">
              <w:rPr>
                <w:rFonts w:ascii="Times New Roman" w:hAnsi="Times New Roman"/>
                <w:sz w:val="24"/>
              </w:rPr>
              <w:t>n. </w:t>
            </w:r>
            <w:r w:rsidRPr="007F5B81">
              <w:rPr>
                <w:rFonts w:ascii="Times New Roman" w:hAnsi="Times New Roman"/>
                <w:sz w:val="24"/>
              </w:rPr>
              <w:t>575/2013, come indicato nell</w:t>
            </w:r>
            <w:r w:rsidR="00225043" w:rsidRPr="007F5B81">
              <w:rPr>
                <w:rFonts w:ascii="Times New Roman" w:hAnsi="Times New Roman"/>
                <w:sz w:val="24"/>
              </w:rPr>
              <w:t>'</w:t>
            </w:r>
            <w:r w:rsidRPr="007F5B81">
              <w:rPr>
                <w:rFonts w:ascii="Times New Roman" w:hAnsi="Times New Roman"/>
                <w:sz w:val="24"/>
              </w:rPr>
              <w:t>allegato XIII delle soluzioni informatiche dell</w:t>
            </w:r>
            <w:r w:rsidR="00225043" w:rsidRPr="007F5B81">
              <w:rPr>
                <w:rFonts w:ascii="Times New Roman" w:hAnsi="Times New Roman"/>
                <w:sz w:val="24"/>
              </w:rPr>
              <w:t>'</w:t>
            </w:r>
            <w:r w:rsidRPr="007F5B81">
              <w:rPr>
                <w:rFonts w:ascii="Times New Roman" w:hAnsi="Times New Roman"/>
                <w:sz w:val="24"/>
              </w:rPr>
              <w:t>ABE (riga</w:t>
            </w:r>
            <w:r w:rsidR="00F66899" w:rsidRPr="007F5B81">
              <w:rPr>
                <w:rFonts w:ascii="Times New Roman" w:hAnsi="Times New Roman"/>
                <w:sz w:val="24"/>
              </w:rPr>
              <w:t> </w:t>
            </w:r>
            <w:r w:rsidRPr="007F5B81">
              <w:rPr>
                <w:rFonts w:ascii="Times New Roman" w:hAnsi="Times New Roman"/>
                <w:sz w:val="24"/>
              </w:rPr>
              <w:t>14 del modello EU LIQ2: coefficiente netto di finanziamento stabile).</w:t>
            </w:r>
          </w:p>
        </w:tc>
      </w:tr>
      <w:tr w:rsidR="00232C88" w:rsidRPr="007F5B81" w14:paraId="196BD2E3" w14:textId="77777777" w:rsidTr="65F04A31">
        <w:trPr>
          <w:trHeight w:val="557"/>
        </w:trPr>
        <w:tc>
          <w:tcPr>
            <w:tcW w:w="1384" w:type="dxa"/>
          </w:tcPr>
          <w:p w14:paraId="138D6E9A" w14:textId="77777777" w:rsidR="00BB2F0A" w:rsidRPr="007F5B81" w:rsidRDefault="00BB2F0A" w:rsidP="00BB2F0A">
            <w:pPr>
              <w:pStyle w:val="Applicationdirecte"/>
              <w:spacing w:before="60"/>
              <w:jc w:val="center"/>
            </w:pPr>
            <w:r w:rsidRPr="007F5B81">
              <w:t>19</w:t>
            </w:r>
          </w:p>
        </w:tc>
        <w:tc>
          <w:tcPr>
            <w:tcW w:w="7655" w:type="dxa"/>
          </w:tcPr>
          <w:p w14:paraId="33D8D493" w14:textId="77777777" w:rsidR="00EA38FE" w:rsidRPr="007F5B81" w:rsidRDefault="009501D6" w:rsidP="00EA38FE">
            <w:pPr>
              <w:spacing w:before="60" w:after="120"/>
              <w:jc w:val="both"/>
              <w:rPr>
                <w:rFonts w:ascii="Times New Roman" w:hAnsi="Times New Roman" w:cs="Times New Roman"/>
                <w:b/>
                <w:sz w:val="24"/>
              </w:rPr>
            </w:pPr>
            <w:r w:rsidRPr="007F5B81">
              <w:rPr>
                <w:rFonts w:ascii="Times New Roman" w:hAnsi="Times New Roman"/>
                <w:b/>
                <w:sz w:val="24"/>
              </w:rPr>
              <w:t>Finanziamento stabile richiesto totale</w:t>
            </w:r>
          </w:p>
          <w:p w14:paraId="205FE1F2" w14:textId="1CB6FD43" w:rsidR="009501D6" w:rsidRPr="007F5B81" w:rsidRDefault="1BE56CD4" w:rsidP="4D769726">
            <w:pPr>
              <w:spacing w:before="60" w:after="120"/>
              <w:jc w:val="both"/>
              <w:rPr>
                <w:rFonts w:ascii="Times New Roman" w:hAnsi="Times New Roman" w:cs="Times New Roman"/>
                <w:sz w:val="24"/>
              </w:rPr>
            </w:pPr>
            <w:r w:rsidRPr="007F5B81">
              <w:rPr>
                <w:rFonts w:ascii="Times New Roman" w:hAnsi="Times New Roman"/>
                <w:sz w:val="24"/>
              </w:rPr>
              <w:t>Gli enti indicano l</w:t>
            </w:r>
            <w:r w:rsidR="00225043" w:rsidRPr="007F5B81">
              <w:rPr>
                <w:rFonts w:ascii="Times New Roman" w:hAnsi="Times New Roman"/>
                <w:sz w:val="24"/>
              </w:rPr>
              <w:t>'</w:t>
            </w:r>
            <w:r w:rsidRPr="007F5B81">
              <w:rPr>
                <w:rFonts w:ascii="Times New Roman" w:hAnsi="Times New Roman"/>
                <w:sz w:val="24"/>
              </w:rPr>
              <w:t>importo del finanziamento stabile richiesto calcolato conformemente alla parte sei, titolo</w:t>
            </w:r>
            <w:r w:rsidR="00F66899" w:rsidRPr="007F5B81">
              <w:rPr>
                <w:rFonts w:ascii="Times New Roman" w:hAnsi="Times New Roman"/>
                <w:sz w:val="24"/>
              </w:rPr>
              <w:t> </w:t>
            </w:r>
            <w:r w:rsidRPr="007F5B81">
              <w:rPr>
                <w:rFonts w:ascii="Times New Roman" w:hAnsi="Times New Roman"/>
                <w:sz w:val="24"/>
              </w:rPr>
              <w:t>IV, capo</w:t>
            </w:r>
            <w:r w:rsidR="00F66899" w:rsidRPr="007F5B81">
              <w:rPr>
                <w:rFonts w:ascii="Times New Roman" w:hAnsi="Times New Roman"/>
                <w:sz w:val="24"/>
              </w:rPr>
              <w:t> </w:t>
            </w:r>
            <w:r w:rsidRPr="007F5B81">
              <w:rPr>
                <w:rFonts w:ascii="Times New Roman" w:hAnsi="Times New Roman"/>
                <w:sz w:val="24"/>
              </w:rPr>
              <w:t xml:space="preserve">4, del regolamento (UE) </w:t>
            </w:r>
            <w:r w:rsidR="008C0CF3" w:rsidRPr="007F5B81">
              <w:rPr>
                <w:rFonts w:ascii="Times New Roman" w:hAnsi="Times New Roman"/>
                <w:sz w:val="24"/>
              </w:rPr>
              <w:t>n. </w:t>
            </w:r>
            <w:r w:rsidRPr="007F5B81">
              <w:rPr>
                <w:rFonts w:ascii="Times New Roman" w:hAnsi="Times New Roman"/>
                <w:sz w:val="24"/>
              </w:rPr>
              <w:t>575/2013, come indicato nell</w:t>
            </w:r>
            <w:r w:rsidR="00225043" w:rsidRPr="007F5B81">
              <w:rPr>
                <w:rFonts w:ascii="Times New Roman" w:hAnsi="Times New Roman"/>
                <w:sz w:val="24"/>
              </w:rPr>
              <w:t>'</w:t>
            </w:r>
            <w:r w:rsidRPr="007F5B81">
              <w:rPr>
                <w:rFonts w:ascii="Times New Roman" w:hAnsi="Times New Roman"/>
                <w:sz w:val="24"/>
              </w:rPr>
              <w:t>allegato</w:t>
            </w:r>
            <w:r w:rsidR="00F66899" w:rsidRPr="007F5B81">
              <w:rPr>
                <w:rFonts w:ascii="Times New Roman" w:hAnsi="Times New Roman"/>
                <w:sz w:val="24"/>
              </w:rPr>
              <w:t> </w:t>
            </w:r>
            <w:r w:rsidRPr="007F5B81">
              <w:rPr>
                <w:rFonts w:ascii="Times New Roman" w:hAnsi="Times New Roman"/>
                <w:sz w:val="24"/>
              </w:rPr>
              <w:t>XIII delle soluzioni informatiche dell</w:t>
            </w:r>
            <w:r w:rsidR="00225043" w:rsidRPr="007F5B81">
              <w:rPr>
                <w:rFonts w:ascii="Times New Roman" w:hAnsi="Times New Roman"/>
                <w:sz w:val="24"/>
              </w:rPr>
              <w:t>'</w:t>
            </w:r>
            <w:r w:rsidRPr="007F5B81">
              <w:rPr>
                <w:rFonts w:ascii="Times New Roman" w:hAnsi="Times New Roman"/>
                <w:sz w:val="24"/>
              </w:rPr>
              <w:t>ABE (riga 33 del modello EU LIQ2: coefficiente netto di finanziamento stabile).</w:t>
            </w:r>
          </w:p>
        </w:tc>
      </w:tr>
      <w:tr w:rsidR="00BB2F0A" w:rsidRPr="007F5B81" w14:paraId="5F0D3785" w14:textId="77777777" w:rsidTr="65F04A31">
        <w:trPr>
          <w:trHeight w:val="557"/>
        </w:trPr>
        <w:tc>
          <w:tcPr>
            <w:tcW w:w="1384" w:type="dxa"/>
          </w:tcPr>
          <w:p w14:paraId="58861D5D" w14:textId="77777777" w:rsidR="00BB2F0A" w:rsidRPr="007F5B81" w:rsidRDefault="00BB2F0A" w:rsidP="00BB2F0A">
            <w:pPr>
              <w:pStyle w:val="Applicationdirecte"/>
              <w:spacing w:before="60"/>
              <w:jc w:val="center"/>
            </w:pPr>
            <w:r w:rsidRPr="007F5B81">
              <w:t>20</w:t>
            </w:r>
          </w:p>
        </w:tc>
        <w:tc>
          <w:tcPr>
            <w:tcW w:w="7655" w:type="dxa"/>
          </w:tcPr>
          <w:p w14:paraId="2C215CE4" w14:textId="77777777" w:rsidR="00BB2F0A" w:rsidRPr="007F5B81" w:rsidRDefault="00EA38FE" w:rsidP="00BB2F0A">
            <w:pPr>
              <w:spacing w:before="60" w:after="120"/>
              <w:jc w:val="both"/>
              <w:rPr>
                <w:rFonts w:ascii="Times New Roman" w:hAnsi="Times New Roman" w:cs="Times New Roman"/>
                <w:b/>
                <w:sz w:val="24"/>
              </w:rPr>
            </w:pPr>
            <w:r w:rsidRPr="007F5B81">
              <w:rPr>
                <w:rFonts w:ascii="Times New Roman" w:hAnsi="Times New Roman"/>
                <w:b/>
                <w:sz w:val="24"/>
              </w:rPr>
              <w:t>Coefficiente netto di finanziamento stabile - NSFR (%)</w:t>
            </w:r>
          </w:p>
          <w:p w14:paraId="16F56415" w14:textId="1370805C" w:rsidR="00EA38FE" w:rsidRPr="007F5B81" w:rsidRDefault="00EA38FE" w:rsidP="0097538A">
            <w:pPr>
              <w:spacing w:before="60" w:after="120"/>
              <w:jc w:val="both"/>
              <w:rPr>
                <w:rFonts w:ascii="Times New Roman" w:hAnsi="Times New Roman" w:cs="Times New Roman"/>
                <w:sz w:val="24"/>
              </w:rPr>
            </w:pPr>
            <w:r w:rsidRPr="007F5B81">
              <w:rPr>
                <w:rFonts w:ascii="Times New Roman" w:hAnsi="Times New Roman"/>
                <w:sz w:val="24"/>
              </w:rPr>
              <w:t>Il coefficiente netto di finanziamento stabile (NSFR) calcolato conformemente all</w:t>
            </w:r>
            <w:r w:rsidR="00225043" w:rsidRPr="007F5B81">
              <w:rPr>
                <w:rFonts w:ascii="Times New Roman" w:hAnsi="Times New Roman"/>
                <w:sz w:val="24"/>
              </w:rPr>
              <w:t>'</w:t>
            </w:r>
            <w:r w:rsidRPr="007F5B81">
              <w:rPr>
                <w:rFonts w:ascii="Times New Roman" w:hAnsi="Times New Roman"/>
                <w:sz w:val="24"/>
              </w:rPr>
              <w:t xml:space="preserve">articolo 428 ter del regolamento (UE) </w:t>
            </w:r>
            <w:r w:rsidR="008C0CF3" w:rsidRPr="007F5B81">
              <w:rPr>
                <w:rFonts w:ascii="Times New Roman" w:hAnsi="Times New Roman"/>
                <w:sz w:val="24"/>
              </w:rPr>
              <w:t>n. </w:t>
            </w:r>
            <w:r w:rsidRPr="007F5B81">
              <w:rPr>
                <w:rFonts w:ascii="Times New Roman" w:hAnsi="Times New Roman"/>
                <w:sz w:val="24"/>
              </w:rPr>
              <w:t>575/2013.</w:t>
            </w:r>
          </w:p>
        </w:tc>
      </w:tr>
    </w:tbl>
    <w:p w14:paraId="6083358E" w14:textId="77777777" w:rsidR="00206A6B" w:rsidRPr="007F5B81" w:rsidRDefault="00206A6B" w:rsidP="00D845D4">
      <w:pPr>
        <w:spacing w:after="120"/>
        <w:jc w:val="both"/>
        <w:rPr>
          <w:rFonts w:ascii="Times New Roman" w:hAnsi="Times New Roman" w:cs="Times New Roman"/>
          <w:b/>
          <w:sz w:val="24"/>
        </w:rPr>
      </w:pPr>
    </w:p>
    <w:p w14:paraId="29C2CA92" w14:textId="55EE1568" w:rsidR="00206A6B" w:rsidRPr="007F5B81" w:rsidRDefault="00BD36EC" w:rsidP="00F66899">
      <w:pPr>
        <w:keepNext/>
        <w:spacing w:after="120"/>
        <w:jc w:val="both"/>
        <w:rPr>
          <w:rFonts w:ascii="Times New Roman" w:hAnsi="Times New Roman" w:cs="Times New Roman"/>
          <w:sz w:val="24"/>
        </w:rPr>
      </w:pPr>
      <w:r w:rsidRPr="007F5B81">
        <w:rPr>
          <w:rFonts w:ascii="Times New Roman" w:hAnsi="Times New Roman"/>
          <w:b/>
          <w:sz w:val="24"/>
        </w:rPr>
        <w:lastRenderedPageBreak/>
        <w:t xml:space="preserve">Modello EU INS1: partecipazioni in assicurazioni </w:t>
      </w:r>
      <w:r w:rsidRPr="007F5B81">
        <w:rPr>
          <w:rFonts w:ascii="Times New Roman" w:hAnsi="Times New Roman"/>
          <w:sz w:val="24"/>
        </w:rPr>
        <w:t>(formato fisso)</w:t>
      </w:r>
    </w:p>
    <w:p w14:paraId="385CC150" w14:textId="35978361" w:rsidR="00B10EE4" w:rsidRPr="007F5B81"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sidRPr="007F5B81">
        <w:rPr>
          <w:rFonts w:ascii="Times New Roman" w:hAnsi="Times New Roman"/>
          <w:color w:val="auto"/>
          <w:sz w:val="24"/>
        </w:rPr>
        <w:t>Gli enti applicano le istruzioni riportate di seguito nel presente allegato per compilare il modello EU INS1 di cui all</w:t>
      </w:r>
      <w:r w:rsidR="00225043" w:rsidRPr="007F5B81">
        <w:rPr>
          <w:rFonts w:ascii="Times New Roman" w:hAnsi="Times New Roman"/>
          <w:color w:val="auto"/>
          <w:sz w:val="24"/>
        </w:rPr>
        <w:t>'</w:t>
      </w:r>
      <w:r w:rsidRPr="007F5B81">
        <w:rPr>
          <w:rFonts w:ascii="Times New Roman" w:hAnsi="Times New Roman"/>
          <w:color w:val="auto"/>
          <w:sz w:val="24"/>
        </w:rPr>
        <w:t>allegato I, in applicazione dell</w:t>
      </w:r>
      <w:r w:rsidR="00225043" w:rsidRPr="007F5B81">
        <w:rPr>
          <w:rFonts w:ascii="Times New Roman" w:hAnsi="Times New Roman"/>
          <w:color w:val="auto"/>
          <w:sz w:val="24"/>
        </w:rPr>
        <w:t>'</w:t>
      </w:r>
      <w:r w:rsidRPr="007F5B81">
        <w:rPr>
          <w:rFonts w:ascii="Times New Roman" w:hAnsi="Times New Roman"/>
          <w:color w:val="auto"/>
          <w:sz w:val="24"/>
        </w:rPr>
        <w:t xml:space="preserve">articolo 438, lettera f), del regolamento (UE) </w:t>
      </w:r>
      <w:r w:rsidR="008C0CF3" w:rsidRPr="007F5B81">
        <w:rPr>
          <w:rFonts w:ascii="Times New Roman" w:hAnsi="Times New Roman"/>
          <w:color w:val="auto"/>
          <w:sz w:val="24"/>
        </w:rPr>
        <w:t>n. </w:t>
      </w:r>
      <w:r w:rsidRPr="007F5B81">
        <w:rPr>
          <w:rFonts w:ascii="Times New Roman" w:hAnsi="Times New Roman"/>
          <w:color w:val="auto"/>
          <w:sz w:val="24"/>
        </w:rPr>
        <w:t>575/2013.</w:t>
      </w:r>
    </w:p>
    <w:p w14:paraId="5970EF08" w14:textId="77777777" w:rsidR="00295952" w:rsidRPr="007F5B81" w:rsidRDefault="00295952" w:rsidP="00D845D4">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7F5B81"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7F5B81" w:rsidRDefault="00295952" w:rsidP="00B2180A">
            <w:pPr>
              <w:rPr>
                <w:rFonts w:ascii="Times New Roman" w:hAnsi="Times New Roman" w:cs="Times New Roman"/>
                <w:b/>
                <w:sz w:val="24"/>
              </w:rPr>
            </w:pPr>
            <w:r w:rsidRPr="007F5B81">
              <w:rPr>
                <w:rFonts w:ascii="Times New Roman" w:hAnsi="Times New Roman"/>
                <w:b/>
                <w:sz w:val="24"/>
              </w:rPr>
              <w:t>Riferimenti giuridici e istruzioni</w:t>
            </w:r>
          </w:p>
        </w:tc>
      </w:tr>
      <w:tr w:rsidR="00232C88" w:rsidRPr="007F5B81" w14:paraId="2A1948D0" w14:textId="77777777" w:rsidTr="00B2180A">
        <w:trPr>
          <w:trHeight w:val="238"/>
        </w:trPr>
        <w:tc>
          <w:tcPr>
            <w:tcW w:w="1384" w:type="dxa"/>
            <w:shd w:val="clear" w:color="auto" w:fill="D9D9D9" w:themeFill="background1" w:themeFillShade="D9"/>
          </w:tcPr>
          <w:p w14:paraId="58F319EE" w14:textId="331EBB6C" w:rsidR="00295952" w:rsidRPr="007F5B81" w:rsidRDefault="00295952" w:rsidP="00B2180A">
            <w:pPr>
              <w:autoSpaceDE w:val="0"/>
              <w:autoSpaceDN w:val="0"/>
              <w:adjustRightInd w:val="0"/>
              <w:rPr>
                <w:rFonts w:ascii="Times New Roman" w:hAnsi="Times New Roman" w:cs="Times New Roman"/>
                <w:b/>
                <w:sz w:val="24"/>
              </w:rPr>
            </w:pPr>
            <w:r w:rsidRPr="007F5B81">
              <w:rPr>
                <w:rFonts w:ascii="Times New Roman" w:hAnsi="Times New Roman"/>
                <w:b/>
                <w:sz w:val="24"/>
              </w:rPr>
              <w:t xml:space="preserve">Numero </w:t>
            </w:r>
            <w:r w:rsidR="00F66899" w:rsidRPr="007F5B81">
              <w:rPr>
                <w:rFonts w:ascii="Times New Roman" w:hAnsi="Times New Roman"/>
                <w:b/>
                <w:sz w:val="24"/>
              </w:rPr>
              <w:br/>
            </w:r>
            <w:r w:rsidRPr="007F5B81">
              <w:rPr>
                <w:rFonts w:ascii="Times New Roman" w:hAnsi="Times New Roman"/>
                <w:b/>
                <w:sz w:val="24"/>
              </w:rPr>
              <w:t>di colonna</w:t>
            </w:r>
          </w:p>
        </w:tc>
        <w:tc>
          <w:tcPr>
            <w:tcW w:w="7655" w:type="dxa"/>
            <w:shd w:val="clear" w:color="auto" w:fill="D9D9D9" w:themeFill="background1" w:themeFillShade="D9"/>
          </w:tcPr>
          <w:p w14:paraId="0136B062" w14:textId="77777777" w:rsidR="00295952" w:rsidRPr="007F5B81" w:rsidRDefault="00295952" w:rsidP="00B2180A">
            <w:pPr>
              <w:autoSpaceDE w:val="0"/>
              <w:autoSpaceDN w:val="0"/>
              <w:adjustRightInd w:val="0"/>
              <w:rPr>
                <w:rFonts w:ascii="Times New Roman" w:hAnsi="Times New Roman" w:cs="Times New Roman"/>
                <w:sz w:val="24"/>
              </w:rPr>
            </w:pPr>
            <w:r w:rsidRPr="007F5B81">
              <w:rPr>
                <w:rFonts w:ascii="Times New Roman" w:hAnsi="Times New Roman"/>
                <w:b/>
                <w:sz w:val="24"/>
              </w:rPr>
              <w:t>Spiegazione</w:t>
            </w:r>
          </w:p>
        </w:tc>
      </w:tr>
      <w:tr w:rsidR="00232C88" w:rsidRPr="007F5B81" w14:paraId="0F136ACE" w14:textId="77777777" w:rsidTr="00B2180A">
        <w:trPr>
          <w:trHeight w:val="680"/>
        </w:trPr>
        <w:tc>
          <w:tcPr>
            <w:tcW w:w="1384" w:type="dxa"/>
          </w:tcPr>
          <w:p w14:paraId="270B29A8" w14:textId="77777777" w:rsidR="00295952" w:rsidRPr="007F5B81" w:rsidRDefault="00295952" w:rsidP="00B2180A">
            <w:pPr>
              <w:pStyle w:val="Applicationdirecte"/>
              <w:spacing w:before="60"/>
              <w:jc w:val="center"/>
            </w:pPr>
            <w:r w:rsidRPr="007F5B81">
              <w:t>a</w:t>
            </w:r>
          </w:p>
        </w:tc>
        <w:tc>
          <w:tcPr>
            <w:tcW w:w="7655" w:type="dxa"/>
            <w:vAlign w:val="center"/>
          </w:tcPr>
          <w:p w14:paraId="7249EC0E" w14:textId="2FC70D0A" w:rsidR="00295952" w:rsidRPr="007F5B81" w:rsidRDefault="00295952" w:rsidP="00B2180A">
            <w:pPr>
              <w:spacing w:before="60" w:after="120"/>
              <w:jc w:val="both"/>
              <w:rPr>
                <w:rFonts w:ascii="Times New Roman" w:hAnsi="Times New Roman" w:cs="Times New Roman"/>
                <w:b/>
                <w:bCs/>
                <w:sz w:val="24"/>
              </w:rPr>
            </w:pPr>
            <w:r w:rsidRPr="007F5B81">
              <w:rPr>
                <w:rFonts w:ascii="Times New Roman" w:hAnsi="Times New Roman"/>
                <w:b/>
                <w:sz w:val="24"/>
              </w:rPr>
              <w:t>Valore dell</w:t>
            </w:r>
            <w:r w:rsidR="00225043" w:rsidRPr="007F5B81">
              <w:rPr>
                <w:rFonts w:ascii="Times New Roman" w:hAnsi="Times New Roman"/>
                <w:b/>
                <w:sz w:val="24"/>
              </w:rPr>
              <w:t>'</w:t>
            </w:r>
            <w:r w:rsidRPr="007F5B81">
              <w:rPr>
                <w:rFonts w:ascii="Times New Roman" w:hAnsi="Times New Roman"/>
                <w:b/>
                <w:sz w:val="24"/>
              </w:rPr>
              <w:t>esposizione</w:t>
            </w:r>
          </w:p>
          <w:p w14:paraId="18F1CB5D" w14:textId="102DEC2E" w:rsidR="00295952" w:rsidRPr="007F5B81" w:rsidRDefault="00295952" w:rsidP="0097538A">
            <w:pPr>
              <w:spacing w:before="60" w:after="120"/>
              <w:jc w:val="both"/>
              <w:rPr>
                <w:rFonts w:ascii="Times New Roman" w:hAnsi="Times New Roman" w:cs="Times New Roman"/>
                <w:sz w:val="24"/>
              </w:rPr>
            </w:pPr>
            <w:r w:rsidRPr="007F5B81">
              <w:rPr>
                <w:rFonts w:ascii="Times New Roman" w:hAnsi="Times New Roman"/>
                <w:sz w:val="24"/>
              </w:rPr>
              <w:t>Il valore dell</w:t>
            </w:r>
            <w:r w:rsidR="00225043" w:rsidRPr="007F5B81">
              <w:rPr>
                <w:rFonts w:ascii="Times New Roman" w:hAnsi="Times New Roman"/>
                <w:sz w:val="24"/>
              </w:rPr>
              <w:t>'</w:t>
            </w:r>
            <w:r w:rsidRPr="007F5B81">
              <w:rPr>
                <w:rFonts w:ascii="Times New Roman" w:hAnsi="Times New Roman"/>
                <w:sz w:val="24"/>
              </w:rPr>
              <w:t>esposizione degli strumenti di fondi propri detenuti in un</w:t>
            </w:r>
            <w:r w:rsidR="00225043" w:rsidRPr="007F5B81">
              <w:rPr>
                <w:rFonts w:ascii="Times New Roman" w:hAnsi="Times New Roman"/>
                <w:sz w:val="24"/>
              </w:rPr>
              <w:t>'</w:t>
            </w:r>
            <w:r w:rsidRPr="007F5B81">
              <w:rPr>
                <w:rFonts w:ascii="Times New Roman" w:hAnsi="Times New Roman"/>
                <w:sz w:val="24"/>
              </w:rPr>
              <w:t>impresa di assicurazione, un</w:t>
            </w:r>
            <w:r w:rsidR="00225043" w:rsidRPr="007F5B81">
              <w:rPr>
                <w:rFonts w:ascii="Times New Roman" w:hAnsi="Times New Roman"/>
                <w:sz w:val="24"/>
              </w:rPr>
              <w:t>'</w:t>
            </w:r>
            <w:r w:rsidRPr="007F5B81">
              <w:rPr>
                <w:rFonts w:ascii="Times New Roman" w:hAnsi="Times New Roman"/>
                <w:sz w:val="24"/>
              </w:rPr>
              <w:t>impresa di riassicurazione o una società di partecipazione assicurativa che gli enti non deducono dai loro fondi propri conformemente all</w:t>
            </w:r>
            <w:r w:rsidR="00225043" w:rsidRPr="007F5B81">
              <w:rPr>
                <w:rFonts w:ascii="Times New Roman" w:hAnsi="Times New Roman"/>
                <w:sz w:val="24"/>
              </w:rPr>
              <w:t>'</w:t>
            </w:r>
            <w:r w:rsidRPr="007F5B81">
              <w:rPr>
                <w:rFonts w:ascii="Times New Roman" w:hAnsi="Times New Roman"/>
                <w:sz w:val="24"/>
              </w:rPr>
              <w:t xml:space="preserve">articolo 49 del regolamento (UE) </w:t>
            </w:r>
            <w:r w:rsidR="008C0CF3" w:rsidRPr="007F5B81">
              <w:rPr>
                <w:rFonts w:ascii="Times New Roman" w:hAnsi="Times New Roman"/>
                <w:sz w:val="24"/>
              </w:rPr>
              <w:t>n. </w:t>
            </w:r>
            <w:r w:rsidRPr="007F5B81">
              <w:rPr>
                <w:rFonts w:ascii="Times New Roman" w:hAnsi="Times New Roman"/>
                <w:sz w:val="24"/>
              </w:rPr>
              <w:t>575/2013 quando calcolano i requisiti patrimoniali su base individuale, subconsolidata e consolidata.</w:t>
            </w:r>
          </w:p>
        </w:tc>
      </w:tr>
      <w:tr w:rsidR="00295952" w:rsidRPr="007F5B81" w14:paraId="61334455" w14:textId="77777777" w:rsidTr="00B2180A">
        <w:trPr>
          <w:trHeight w:val="680"/>
        </w:trPr>
        <w:tc>
          <w:tcPr>
            <w:tcW w:w="1384" w:type="dxa"/>
          </w:tcPr>
          <w:p w14:paraId="76F52744" w14:textId="77777777" w:rsidR="00295952" w:rsidRPr="007F5B81" w:rsidRDefault="00295952" w:rsidP="00B2180A">
            <w:pPr>
              <w:pStyle w:val="Applicationdirecte"/>
              <w:spacing w:before="60"/>
              <w:jc w:val="center"/>
            </w:pPr>
            <w:r w:rsidRPr="007F5B81">
              <w:t>b</w:t>
            </w:r>
          </w:p>
        </w:tc>
        <w:tc>
          <w:tcPr>
            <w:tcW w:w="7655" w:type="dxa"/>
            <w:vAlign w:val="center"/>
          </w:tcPr>
          <w:p w14:paraId="35F05204" w14:textId="58726E9C" w:rsidR="00295952" w:rsidRPr="007F5B81" w:rsidRDefault="00295952" w:rsidP="00B2180A">
            <w:pPr>
              <w:spacing w:before="60" w:after="120"/>
              <w:jc w:val="both"/>
              <w:rPr>
                <w:rFonts w:ascii="Times New Roman" w:hAnsi="Times New Roman" w:cs="Times New Roman"/>
                <w:b/>
                <w:bCs/>
                <w:sz w:val="24"/>
              </w:rPr>
            </w:pPr>
            <w:r w:rsidRPr="007F5B81">
              <w:rPr>
                <w:rFonts w:ascii="Times New Roman" w:hAnsi="Times New Roman"/>
                <w:b/>
                <w:sz w:val="24"/>
              </w:rPr>
              <w:t>Importo dell</w:t>
            </w:r>
            <w:r w:rsidR="00225043" w:rsidRPr="007F5B81">
              <w:rPr>
                <w:rFonts w:ascii="Times New Roman" w:hAnsi="Times New Roman"/>
                <w:b/>
                <w:sz w:val="24"/>
              </w:rPr>
              <w:t>'</w:t>
            </w:r>
            <w:r w:rsidRPr="007F5B81">
              <w:rPr>
                <w:rFonts w:ascii="Times New Roman" w:hAnsi="Times New Roman"/>
                <w:b/>
                <w:sz w:val="24"/>
              </w:rPr>
              <w:t>esposizione al rischio</w:t>
            </w:r>
          </w:p>
          <w:p w14:paraId="5F873619" w14:textId="0A3779AA" w:rsidR="00295952" w:rsidRPr="007F5B81" w:rsidRDefault="00295952" w:rsidP="00282104">
            <w:pPr>
              <w:spacing w:before="60" w:after="120"/>
              <w:jc w:val="both"/>
              <w:rPr>
                <w:rFonts w:ascii="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importo dell</w:t>
            </w:r>
            <w:r w:rsidR="00225043" w:rsidRPr="007F5B81">
              <w:rPr>
                <w:rFonts w:ascii="Times New Roman" w:hAnsi="Times New Roman"/>
                <w:sz w:val="24"/>
              </w:rPr>
              <w:t>'</w:t>
            </w:r>
            <w:r w:rsidRPr="007F5B81">
              <w:rPr>
                <w:rFonts w:ascii="Times New Roman" w:hAnsi="Times New Roman"/>
                <w:sz w:val="24"/>
              </w:rPr>
              <w:t>esposizione al rischio degli strumenti di fondi propri detenuti in un</w:t>
            </w:r>
            <w:r w:rsidR="00225043" w:rsidRPr="007F5B81">
              <w:rPr>
                <w:rFonts w:ascii="Times New Roman" w:hAnsi="Times New Roman"/>
                <w:sz w:val="24"/>
              </w:rPr>
              <w:t>'</w:t>
            </w:r>
            <w:r w:rsidRPr="007F5B81">
              <w:rPr>
                <w:rFonts w:ascii="Times New Roman" w:hAnsi="Times New Roman"/>
                <w:sz w:val="24"/>
              </w:rPr>
              <w:t>impresa di assicurazione, un</w:t>
            </w:r>
            <w:r w:rsidR="00225043" w:rsidRPr="007F5B81">
              <w:rPr>
                <w:rFonts w:ascii="Times New Roman" w:hAnsi="Times New Roman"/>
                <w:sz w:val="24"/>
              </w:rPr>
              <w:t>'</w:t>
            </w:r>
            <w:r w:rsidRPr="007F5B81">
              <w:rPr>
                <w:rFonts w:ascii="Times New Roman" w:hAnsi="Times New Roman"/>
                <w:sz w:val="24"/>
              </w:rPr>
              <w:t>impresa di riassicurazione o una società di partecipazione assicurativa che gli enti non deducono dai loro fondi propri conformemente all</w:t>
            </w:r>
            <w:r w:rsidR="00225043" w:rsidRPr="007F5B81">
              <w:rPr>
                <w:rFonts w:ascii="Times New Roman" w:hAnsi="Times New Roman"/>
                <w:sz w:val="24"/>
              </w:rPr>
              <w:t>'</w:t>
            </w:r>
            <w:r w:rsidRPr="007F5B81">
              <w:rPr>
                <w:rFonts w:ascii="Times New Roman" w:hAnsi="Times New Roman"/>
                <w:sz w:val="24"/>
              </w:rPr>
              <w:t xml:space="preserve">articolo 49 del regolamento (UE) </w:t>
            </w:r>
            <w:r w:rsidR="008C0CF3" w:rsidRPr="007F5B81">
              <w:rPr>
                <w:rFonts w:ascii="Times New Roman" w:hAnsi="Times New Roman"/>
                <w:sz w:val="24"/>
              </w:rPr>
              <w:t>n. </w:t>
            </w:r>
            <w:r w:rsidRPr="007F5B81">
              <w:rPr>
                <w:rFonts w:ascii="Times New Roman" w:hAnsi="Times New Roman"/>
                <w:sz w:val="24"/>
              </w:rPr>
              <w:t>575/2013 quando calcolano i requisiti patrimoniali su base individuale, subconsolidata e consolidata.</w:t>
            </w:r>
          </w:p>
        </w:tc>
      </w:tr>
    </w:tbl>
    <w:p w14:paraId="06D15643" w14:textId="77777777" w:rsidR="00FE0C92" w:rsidRPr="007F5B81" w:rsidRDefault="00FE0C92" w:rsidP="00E258D8">
      <w:pPr>
        <w:tabs>
          <w:tab w:val="left" w:pos="1430"/>
        </w:tabs>
        <w:rPr>
          <w:rFonts w:ascii="Times New Roman" w:hAnsi="Times New Roman" w:cs="Times New Roman"/>
          <w:sz w:val="24"/>
        </w:rPr>
      </w:pPr>
    </w:p>
    <w:p w14:paraId="27E6F29A" w14:textId="0470914C" w:rsidR="00295952" w:rsidRPr="007F5B81" w:rsidRDefault="00295952" w:rsidP="00295952">
      <w:pPr>
        <w:spacing w:after="120"/>
        <w:jc w:val="both"/>
        <w:rPr>
          <w:rFonts w:ascii="Times New Roman" w:hAnsi="Times New Roman" w:cs="Times New Roman"/>
          <w:sz w:val="24"/>
        </w:rPr>
      </w:pPr>
      <w:r w:rsidRPr="007F5B81">
        <w:rPr>
          <w:rFonts w:ascii="Times New Roman" w:hAnsi="Times New Roman"/>
          <w:b/>
          <w:sz w:val="24"/>
        </w:rPr>
        <w:t xml:space="preserve">Modello EU INS2: informazioni sui fondi propri e sul coefficiente di adeguatezza patrimoniale dei conglomerati finanziari </w:t>
      </w:r>
      <w:r w:rsidRPr="007F5B81">
        <w:rPr>
          <w:rFonts w:ascii="Times New Roman" w:hAnsi="Times New Roman"/>
          <w:sz w:val="24"/>
        </w:rPr>
        <w:t>(formato fisso)</w:t>
      </w:r>
    </w:p>
    <w:p w14:paraId="61F5C281" w14:textId="1AA093E8" w:rsidR="00295952" w:rsidRPr="007F5B81"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sidRPr="007F5B81">
        <w:rPr>
          <w:rFonts w:ascii="Times New Roman" w:hAnsi="Times New Roman"/>
          <w:color w:val="auto"/>
          <w:sz w:val="24"/>
        </w:rPr>
        <w:t>Gli enti applicano le istruzioni riportate di seguito nel presente allegato per compilare il modello EU INS2 di cui all</w:t>
      </w:r>
      <w:r w:rsidR="00225043" w:rsidRPr="007F5B81">
        <w:rPr>
          <w:rFonts w:ascii="Times New Roman" w:hAnsi="Times New Roman"/>
          <w:color w:val="auto"/>
          <w:sz w:val="24"/>
        </w:rPr>
        <w:t>'</w:t>
      </w:r>
      <w:r w:rsidRPr="007F5B81">
        <w:rPr>
          <w:rFonts w:ascii="Times New Roman" w:hAnsi="Times New Roman"/>
          <w:color w:val="auto"/>
          <w:sz w:val="24"/>
        </w:rPr>
        <w:t>allegato</w:t>
      </w:r>
      <w:r w:rsidR="00F66899" w:rsidRPr="007F5B81">
        <w:rPr>
          <w:rFonts w:ascii="Times New Roman" w:hAnsi="Times New Roman"/>
          <w:color w:val="auto"/>
          <w:sz w:val="24"/>
        </w:rPr>
        <w:t> </w:t>
      </w:r>
      <w:r w:rsidRPr="007F5B81">
        <w:rPr>
          <w:rFonts w:ascii="Times New Roman" w:hAnsi="Times New Roman"/>
          <w:color w:val="auto"/>
          <w:sz w:val="24"/>
        </w:rPr>
        <w:t>I delle soluzioni informatiche dell</w:t>
      </w:r>
      <w:r w:rsidR="00225043" w:rsidRPr="007F5B81">
        <w:rPr>
          <w:rFonts w:ascii="Times New Roman" w:hAnsi="Times New Roman"/>
          <w:color w:val="auto"/>
          <w:sz w:val="24"/>
        </w:rPr>
        <w:t>'</w:t>
      </w:r>
      <w:r w:rsidRPr="007F5B81">
        <w:rPr>
          <w:rFonts w:ascii="Times New Roman" w:hAnsi="Times New Roman"/>
          <w:color w:val="auto"/>
          <w:sz w:val="24"/>
        </w:rPr>
        <w:t>ABE, in applicazione dell</w:t>
      </w:r>
      <w:r w:rsidR="00225043" w:rsidRPr="007F5B81">
        <w:rPr>
          <w:rFonts w:ascii="Times New Roman" w:hAnsi="Times New Roman"/>
          <w:color w:val="auto"/>
          <w:sz w:val="24"/>
        </w:rPr>
        <w:t>'</w:t>
      </w:r>
      <w:r w:rsidRPr="007F5B81">
        <w:rPr>
          <w:rFonts w:ascii="Times New Roman" w:hAnsi="Times New Roman"/>
          <w:color w:val="auto"/>
          <w:sz w:val="24"/>
        </w:rPr>
        <w:t xml:space="preserve">articolo 438, lettera g), del regolamento (UE) </w:t>
      </w:r>
      <w:r w:rsidR="008C0CF3" w:rsidRPr="007F5B81">
        <w:rPr>
          <w:rFonts w:ascii="Times New Roman" w:hAnsi="Times New Roman"/>
          <w:color w:val="auto"/>
          <w:sz w:val="24"/>
        </w:rPr>
        <w:t>n. </w:t>
      </w:r>
      <w:r w:rsidRPr="007F5B81">
        <w:rPr>
          <w:rFonts w:ascii="Times New Roman" w:hAnsi="Times New Roman"/>
          <w:color w:val="auto"/>
          <w:sz w:val="24"/>
        </w:rPr>
        <w:t>575/2013.</w:t>
      </w:r>
    </w:p>
    <w:p w14:paraId="2C33B06C" w14:textId="77777777" w:rsidR="00295952" w:rsidRPr="007F5B81" w:rsidRDefault="00295952" w:rsidP="00295952">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7F5B81"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7F5B81" w:rsidRDefault="00295952" w:rsidP="00B2180A">
            <w:pPr>
              <w:rPr>
                <w:rFonts w:ascii="Times New Roman" w:hAnsi="Times New Roman" w:cs="Times New Roman"/>
                <w:b/>
                <w:sz w:val="24"/>
              </w:rPr>
            </w:pPr>
            <w:r w:rsidRPr="007F5B81">
              <w:rPr>
                <w:rFonts w:ascii="Times New Roman" w:hAnsi="Times New Roman"/>
                <w:b/>
                <w:sz w:val="24"/>
              </w:rPr>
              <w:t>Riferimenti giuridici e istruzioni</w:t>
            </w:r>
          </w:p>
        </w:tc>
      </w:tr>
      <w:tr w:rsidR="00232C88" w:rsidRPr="007F5B81" w14:paraId="38931EE1" w14:textId="77777777" w:rsidTr="00B2180A">
        <w:trPr>
          <w:trHeight w:val="238"/>
        </w:trPr>
        <w:tc>
          <w:tcPr>
            <w:tcW w:w="1384" w:type="dxa"/>
            <w:shd w:val="clear" w:color="auto" w:fill="D9D9D9" w:themeFill="background1" w:themeFillShade="D9"/>
          </w:tcPr>
          <w:p w14:paraId="5F0C6C00" w14:textId="1D56ED72" w:rsidR="00295952" w:rsidRPr="007F5B81" w:rsidRDefault="00295952" w:rsidP="00B2180A">
            <w:pPr>
              <w:autoSpaceDE w:val="0"/>
              <w:autoSpaceDN w:val="0"/>
              <w:adjustRightInd w:val="0"/>
              <w:rPr>
                <w:rFonts w:ascii="Times New Roman" w:hAnsi="Times New Roman" w:cs="Times New Roman"/>
                <w:b/>
                <w:sz w:val="24"/>
              </w:rPr>
            </w:pPr>
            <w:r w:rsidRPr="007F5B81">
              <w:rPr>
                <w:rFonts w:ascii="Times New Roman" w:hAnsi="Times New Roman"/>
                <w:b/>
                <w:sz w:val="24"/>
              </w:rPr>
              <w:t xml:space="preserve">Numero </w:t>
            </w:r>
            <w:r w:rsidR="00F66899" w:rsidRPr="007F5B81">
              <w:rPr>
                <w:rFonts w:ascii="Times New Roman" w:hAnsi="Times New Roman"/>
                <w:b/>
                <w:sz w:val="24"/>
              </w:rPr>
              <w:br/>
            </w:r>
            <w:r w:rsidRPr="007F5B81">
              <w:rPr>
                <w:rFonts w:ascii="Times New Roman" w:hAnsi="Times New Roman"/>
                <w:b/>
                <w:sz w:val="24"/>
              </w:rPr>
              <w:t>di riga</w:t>
            </w:r>
          </w:p>
        </w:tc>
        <w:tc>
          <w:tcPr>
            <w:tcW w:w="7655" w:type="dxa"/>
            <w:shd w:val="clear" w:color="auto" w:fill="D9D9D9" w:themeFill="background1" w:themeFillShade="D9"/>
          </w:tcPr>
          <w:p w14:paraId="7A981CBB" w14:textId="77777777" w:rsidR="00295952" w:rsidRPr="007F5B81" w:rsidRDefault="00295952" w:rsidP="00B2180A">
            <w:pPr>
              <w:autoSpaceDE w:val="0"/>
              <w:autoSpaceDN w:val="0"/>
              <w:adjustRightInd w:val="0"/>
              <w:rPr>
                <w:rFonts w:ascii="Times New Roman" w:hAnsi="Times New Roman" w:cs="Times New Roman"/>
                <w:sz w:val="24"/>
              </w:rPr>
            </w:pPr>
            <w:r w:rsidRPr="007F5B81">
              <w:rPr>
                <w:rFonts w:ascii="Times New Roman" w:hAnsi="Times New Roman"/>
                <w:b/>
                <w:sz w:val="24"/>
              </w:rPr>
              <w:t>Spiegazione</w:t>
            </w:r>
          </w:p>
        </w:tc>
      </w:tr>
      <w:tr w:rsidR="00232C88" w:rsidRPr="007F5B81" w14:paraId="06B27C97" w14:textId="77777777" w:rsidTr="00B2180A">
        <w:trPr>
          <w:trHeight w:val="680"/>
        </w:trPr>
        <w:tc>
          <w:tcPr>
            <w:tcW w:w="1384" w:type="dxa"/>
          </w:tcPr>
          <w:p w14:paraId="7F147BC5" w14:textId="77777777" w:rsidR="00295952" w:rsidRPr="007F5B81" w:rsidRDefault="00295952" w:rsidP="00B2180A">
            <w:pPr>
              <w:pStyle w:val="Applicationdirecte"/>
              <w:spacing w:before="60"/>
              <w:jc w:val="center"/>
            </w:pPr>
            <w:r w:rsidRPr="007F5B81">
              <w:t>1</w:t>
            </w:r>
          </w:p>
        </w:tc>
        <w:tc>
          <w:tcPr>
            <w:tcW w:w="7655" w:type="dxa"/>
            <w:vAlign w:val="center"/>
          </w:tcPr>
          <w:p w14:paraId="4FDD3332" w14:textId="34430A5B" w:rsidR="00295952" w:rsidRPr="007F5B81" w:rsidRDefault="00295952" w:rsidP="00B2180A">
            <w:pPr>
              <w:spacing w:before="60" w:after="120"/>
              <w:jc w:val="both"/>
              <w:rPr>
                <w:rFonts w:ascii="Times New Roman" w:hAnsi="Times New Roman" w:cs="Times New Roman"/>
                <w:b/>
                <w:bCs/>
                <w:sz w:val="24"/>
              </w:rPr>
            </w:pPr>
            <w:r w:rsidRPr="007F5B81">
              <w:rPr>
                <w:rFonts w:ascii="Times New Roman" w:hAnsi="Times New Roman"/>
                <w:b/>
                <w:sz w:val="24"/>
              </w:rPr>
              <w:t xml:space="preserve">Requisiti di fondi propri supplementari del conglomerato finanziario (importo) </w:t>
            </w:r>
          </w:p>
          <w:p w14:paraId="7401DE1A" w14:textId="54E36BA7" w:rsidR="00295952" w:rsidRPr="007F5B81" w:rsidRDefault="000A3A4A" w:rsidP="00704085">
            <w:pPr>
              <w:spacing w:before="60" w:after="120"/>
              <w:jc w:val="both"/>
              <w:rPr>
                <w:rFonts w:ascii="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importo dei requisiti di fondi propri supplementari del conglomerato finanziario calcolati conformemente all</w:t>
            </w:r>
            <w:r w:rsidR="00225043" w:rsidRPr="007F5B81">
              <w:rPr>
                <w:rFonts w:ascii="Times New Roman" w:hAnsi="Times New Roman"/>
                <w:sz w:val="24"/>
              </w:rPr>
              <w:t>'</w:t>
            </w:r>
            <w:r w:rsidRPr="007F5B81">
              <w:rPr>
                <w:rFonts w:ascii="Times New Roman" w:hAnsi="Times New Roman"/>
                <w:sz w:val="24"/>
              </w:rPr>
              <w:t>articolo 6 della direttiva 2002/87/CE del Parlamento europeo e del Consiglio</w:t>
            </w:r>
            <w:r w:rsidRPr="007F5B81">
              <w:rPr>
                <w:rStyle w:val="FootnoteReference"/>
                <w:rFonts w:ascii="Times New Roman" w:hAnsi="Times New Roman" w:cs="Times New Roman"/>
              </w:rPr>
              <w:footnoteReference w:id="5"/>
            </w:r>
            <w:r w:rsidRPr="007F5B81">
              <w:rPr>
                <w:rFonts w:ascii="Times New Roman" w:hAnsi="Times New Roman"/>
                <w:sz w:val="24"/>
              </w:rPr>
              <w:t xml:space="preserve"> e all</w:t>
            </w:r>
            <w:r w:rsidR="00225043" w:rsidRPr="007F5B81">
              <w:rPr>
                <w:rFonts w:ascii="Times New Roman" w:hAnsi="Times New Roman"/>
                <w:sz w:val="24"/>
              </w:rPr>
              <w:t>'</w:t>
            </w:r>
            <w:r w:rsidRPr="007F5B81">
              <w:rPr>
                <w:rFonts w:ascii="Times New Roman" w:hAnsi="Times New Roman"/>
                <w:sz w:val="24"/>
              </w:rPr>
              <w:t>allegato I di tale direttiva quando si applicano i metodi 1 o 2 di cui all</w:t>
            </w:r>
            <w:r w:rsidR="00225043" w:rsidRPr="007F5B81">
              <w:rPr>
                <w:rFonts w:ascii="Times New Roman" w:hAnsi="Times New Roman"/>
                <w:sz w:val="24"/>
              </w:rPr>
              <w:t>'</w:t>
            </w:r>
            <w:r w:rsidRPr="007F5B81">
              <w:rPr>
                <w:rFonts w:ascii="Times New Roman" w:hAnsi="Times New Roman"/>
                <w:sz w:val="24"/>
              </w:rPr>
              <w:t>allegato I.</w:t>
            </w:r>
          </w:p>
        </w:tc>
      </w:tr>
      <w:tr w:rsidR="00295952" w:rsidRPr="007F5B81" w14:paraId="1857A276" w14:textId="77777777" w:rsidTr="00B2180A">
        <w:trPr>
          <w:trHeight w:val="680"/>
        </w:trPr>
        <w:tc>
          <w:tcPr>
            <w:tcW w:w="1384" w:type="dxa"/>
          </w:tcPr>
          <w:p w14:paraId="08626B20" w14:textId="77777777" w:rsidR="00295952" w:rsidRPr="007F5B81" w:rsidRDefault="00295952" w:rsidP="00B2180A">
            <w:pPr>
              <w:pStyle w:val="Applicationdirecte"/>
              <w:spacing w:before="60"/>
              <w:jc w:val="center"/>
            </w:pPr>
            <w:r w:rsidRPr="007F5B81">
              <w:lastRenderedPageBreak/>
              <w:t>2</w:t>
            </w:r>
          </w:p>
        </w:tc>
        <w:tc>
          <w:tcPr>
            <w:tcW w:w="7655" w:type="dxa"/>
            <w:vAlign w:val="center"/>
          </w:tcPr>
          <w:p w14:paraId="42B45BEE" w14:textId="77777777" w:rsidR="00295952" w:rsidRPr="007F5B81" w:rsidRDefault="00295952" w:rsidP="00B2180A">
            <w:pPr>
              <w:spacing w:before="60" w:after="120"/>
              <w:jc w:val="both"/>
              <w:rPr>
                <w:rFonts w:ascii="Times New Roman" w:hAnsi="Times New Roman" w:cs="Times New Roman"/>
                <w:b/>
                <w:bCs/>
                <w:sz w:val="24"/>
              </w:rPr>
            </w:pPr>
            <w:r w:rsidRPr="007F5B81">
              <w:rPr>
                <w:rFonts w:ascii="Times New Roman" w:hAnsi="Times New Roman"/>
                <w:b/>
                <w:sz w:val="24"/>
              </w:rPr>
              <w:t>Coefficiente di adeguatezza patrimoniale del conglomerato finanziario (%)</w:t>
            </w:r>
          </w:p>
          <w:p w14:paraId="1C3780DF" w14:textId="1DED227C" w:rsidR="00295952" w:rsidRPr="007F5B81" w:rsidRDefault="00295952" w:rsidP="00704085">
            <w:pPr>
              <w:spacing w:before="60" w:after="120"/>
              <w:jc w:val="both"/>
              <w:rPr>
                <w:rFonts w:ascii="Times New Roman" w:hAnsi="Times New Roman" w:cs="Times New Roman"/>
                <w:sz w:val="24"/>
              </w:rPr>
            </w:pPr>
            <w:r w:rsidRPr="007F5B81">
              <w:rPr>
                <w:rFonts w:ascii="Times New Roman" w:hAnsi="Times New Roman"/>
                <w:sz w:val="24"/>
              </w:rPr>
              <w:t>Il coefficiente di adeguatezza patrimoniale del conglomerato finanziario calcolato conformemente all</w:t>
            </w:r>
            <w:r w:rsidR="00225043" w:rsidRPr="007F5B81">
              <w:rPr>
                <w:rFonts w:ascii="Times New Roman" w:hAnsi="Times New Roman"/>
                <w:sz w:val="24"/>
              </w:rPr>
              <w:t>'</w:t>
            </w:r>
            <w:r w:rsidRPr="007F5B81">
              <w:rPr>
                <w:rFonts w:ascii="Times New Roman" w:hAnsi="Times New Roman"/>
                <w:sz w:val="24"/>
              </w:rPr>
              <w:t>articolo 6 della direttiva 2002/87/CE e all</w:t>
            </w:r>
            <w:r w:rsidR="00225043" w:rsidRPr="007F5B81">
              <w:rPr>
                <w:rFonts w:ascii="Times New Roman" w:hAnsi="Times New Roman"/>
                <w:sz w:val="24"/>
              </w:rPr>
              <w:t>'</w:t>
            </w:r>
            <w:r w:rsidRPr="007F5B81">
              <w:rPr>
                <w:rFonts w:ascii="Times New Roman" w:hAnsi="Times New Roman"/>
                <w:sz w:val="24"/>
              </w:rPr>
              <w:t>allegato I di tale direttiva quando si applicano i metodi 1 o 2 di cui all</w:t>
            </w:r>
            <w:r w:rsidR="00225043" w:rsidRPr="007F5B81">
              <w:rPr>
                <w:rFonts w:ascii="Times New Roman" w:hAnsi="Times New Roman"/>
                <w:sz w:val="24"/>
              </w:rPr>
              <w:t>'</w:t>
            </w:r>
            <w:r w:rsidRPr="007F5B81">
              <w:rPr>
                <w:rFonts w:ascii="Times New Roman" w:hAnsi="Times New Roman"/>
                <w:sz w:val="24"/>
              </w:rPr>
              <w:t>allegato I.</w:t>
            </w:r>
          </w:p>
        </w:tc>
      </w:tr>
    </w:tbl>
    <w:p w14:paraId="75004C3A" w14:textId="77777777" w:rsidR="00295952" w:rsidRPr="007F5B81" w:rsidRDefault="00295952" w:rsidP="00E258D8">
      <w:pPr>
        <w:tabs>
          <w:tab w:val="left" w:pos="1430"/>
        </w:tabs>
        <w:rPr>
          <w:rFonts w:ascii="Times New Roman" w:hAnsi="Times New Roman" w:cs="Times New Roman"/>
          <w:b/>
          <w:sz w:val="24"/>
        </w:rPr>
      </w:pPr>
    </w:p>
    <w:p w14:paraId="2779323A" w14:textId="324B2CE0" w:rsidR="00D15B1C" w:rsidRPr="007F5B81" w:rsidRDefault="00D15B1C" w:rsidP="00E258D8">
      <w:pPr>
        <w:tabs>
          <w:tab w:val="left" w:pos="1430"/>
        </w:tabs>
        <w:rPr>
          <w:rFonts w:ascii="Times New Roman" w:hAnsi="Times New Roman" w:cs="Times New Roman"/>
          <w:b/>
          <w:sz w:val="24"/>
        </w:rPr>
      </w:pPr>
      <w:r w:rsidRPr="007F5B81">
        <w:rPr>
          <w:rFonts w:ascii="Times New Roman" w:hAnsi="Times New Roman"/>
          <w:b/>
          <w:sz w:val="24"/>
        </w:rPr>
        <w:t xml:space="preserve">Tabella EU OVC: informazioni ICAAP </w:t>
      </w:r>
      <w:r w:rsidRPr="007F5B81">
        <w:rPr>
          <w:rFonts w:ascii="Times New Roman" w:hAnsi="Times New Roman"/>
          <w:sz w:val="24"/>
        </w:rPr>
        <w:t>(formato flessibile)</w:t>
      </w:r>
    </w:p>
    <w:p w14:paraId="6F8896EF" w14:textId="77777777" w:rsidR="00D15B1C" w:rsidRPr="007F5B81" w:rsidRDefault="00D15B1C" w:rsidP="00E258D8">
      <w:pPr>
        <w:tabs>
          <w:tab w:val="left" w:pos="1430"/>
        </w:tabs>
        <w:rPr>
          <w:rFonts w:ascii="Times New Roman" w:hAnsi="Times New Roman" w:cs="Times New Roman"/>
          <w:b/>
          <w:sz w:val="24"/>
        </w:rPr>
      </w:pPr>
    </w:p>
    <w:p w14:paraId="6613540B" w14:textId="5CAA53B6" w:rsidR="00D15B1C" w:rsidRPr="007F5B81"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sidRPr="007F5B81">
        <w:rPr>
          <w:rFonts w:ascii="Times New Roman" w:hAnsi="Times New Roman"/>
          <w:color w:val="auto"/>
          <w:sz w:val="24"/>
        </w:rPr>
        <w:t>Gli enti applicano le istruzioni riportate di seguito nel presente allegato per compilare la tabella EU OVC di cui all</w:t>
      </w:r>
      <w:r w:rsidR="00225043" w:rsidRPr="007F5B81">
        <w:rPr>
          <w:rFonts w:ascii="Times New Roman" w:hAnsi="Times New Roman"/>
          <w:color w:val="auto"/>
          <w:sz w:val="24"/>
        </w:rPr>
        <w:t>'</w:t>
      </w:r>
      <w:r w:rsidRPr="007F5B81">
        <w:rPr>
          <w:rFonts w:ascii="Times New Roman" w:hAnsi="Times New Roman"/>
          <w:color w:val="auto"/>
          <w:sz w:val="24"/>
        </w:rPr>
        <w:t>allegato I, in applicazione dell</w:t>
      </w:r>
      <w:r w:rsidR="00225043" w:rsidRPr="007F5B81">
        <w:rPr>
          <w:rFonts w:ascii="Times New Roman" w:hAnsi="Times New Roman"/>
          <w:color w:val="auto"/>
          <w:sz w:val="24"/>
        </w:rPr>
        <w:t>'</w:t>
      </w:r>
      <w:r w:rsidRPr="007F5B81">
        <w:rPr>
          <w:rFonts w:ascii="Times New Roman" w:hAnsi="Times New Roman"/>
          <w:color w:val="auto"/>
          <w:sz w:val="24"/>
        </w:rPr>
        <w:t xml:space="preserve">articolo 438, lettere da a) a c), del regolamento (UE) </w:t>
      </w:r>
      <w:r w:rsidR="008C0CF3" w:rsidRPr="007F5B81">
        <w:rPr>
          <w:rFonts w:ascii="Times New Roman" w:hAnsi="Times New Roman"/>
          <w:color w:val="auto"/>
          <w:sz w:val="24"/>
        </w:rPr>
        <w:t>n. </w:t>
      </w:r>
      <w:r w:rsidRPr="007F5B81">
        <w:rPr>
          <w:rFonts w:ascii="Times New Roman" w:hAnsi="Times New Roman"/>
          <w:color w:val="auto"/>
          <w:sz w:val="24"/>
        </w:rPr>
        <w:t>575/2013.</w:t>
      </w:r>
    </w:p>
    <w:p w14:paraId="32023AC9" w14:textId="77777777" w:rsidR="00D15B1C" w:rsidRPr="007F5B81"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7F5B81"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7F5B81" w:rsidRDefault="00D15B1C" w:rsidP="00B2180A">
            <w:pPr>
              <w:rPr>
                <w:rFonts w:ascii="Times New Roman" w:hAnsi="Times New Roman" w:cs="Times New Roman"/>
                <w:b/>
                <w:sz w:val="24"/>
              </w:rPr>
            </w:pPr>
            <w:r w:rsidRPr="007F5B81">
              <w:rPr>
                <w:rFonts w:ascii="Times New Roman" w:hAnsi="Times New Roman"/>
                <w:b/>
                <w:sz w:val="24"/>
              </w:rPr>
              <w:t>Riferimenti giuridici e istruzioni</w:t>
            </w:r>
          </w:p>
        </w:tc>
      </w:tr>
      <w:tr w:rsidR="00232C88" w:rsidRPr="007F5B81" w14:paraId="6CAC9422" w14:textId="77777777" w:rsidTr="00B2180A">
        <w:trPr>
          <w:trHeight w:val="238"/>
        </w:trPr>
        <w:tc>
          <w:tcPr>
            <w:tcW w:w="1384" w:type="dxa"/>
            <w:shd w:val="clear" w:color="auto" w:fill="D9D9D9" w:themeFill="background1" w:themeFillShade="D9"/>
          </w:tcPr>
          <w:p w14:paraId="090C73F5" w14:textId="6A85E057" w:rsidR="00D15B1C" w:rsidRPr="007F5B81" w:rsidRDefault="00D15B1C" w:rsidP="00B2180A">
            <w:pPr>
              <w:autoSpaceDE w:val="0"/>
              <w:autoSpaceDN w:val="0"/>
              <w:adjustRightInd w:val="0"/>
              <w:rPr>
                <w:rFonts w:ascii="Times New Roman" w:hAnsi="Times New Roman" w:cs="Times New Roman"/>
                <w:b/>
                <w:sz w:val="24"/>
              </w:rPr>
            </w:pPr>
            <w:r w:rsidRPr="007F5B81">
              <w:rPr>
                <w:rFonts w:ascii="Times New Roman" w:hAnsi="Times New Roman"/>
                <w:b/>
                <w:sz w:val="24"/>
              </w:rPr>
              <w:t xml:space="preserve">Numero </w:t>
            </w:r>
            <w:r w:rsidR="00F66899" w:rsidRPr="007F5B81">
              <w:rPr>
                <w:rFonts w:ascii="Times New Roman" w:hAnsi="Times New Roman"/>
                <w:b/>
                <w:sz w:val="24"/>
              </w:rPr>
              <w:br/>
            </w:r>
            <w:r w:rsidRPr="007F5B81">
              <w:rPr>
                <w:rFonts w:ascii="Times New Roman" w:hAnsi="Times New Roman"/>
                <w:b/>
                <w:sz w:val="24"/>
              </w:rPr>
              <w:t>di riga</w:t>
            </w:r>
          </w:p>
        </w:tc>
        <w:tc>
          <w:tcPr>
            <w:tcW w:w="7655" w:type="dxa"/>
            <w:shd w:val="clear" w:color="auto" w:fill="D9D9D9" w:themeFill="background1" w:themeFillShade="D9"/>
          </w:tcPr>
          <w:p w14:paraId="3DC94017" w14:textId="77777777" w:rsidR="00D15B1C" w:rsidRPr="007F5B81" w:rsidRDefault="00D15B1C" w:rsidP="00B2180A">
            <w:pPr>
              <w:autoSpaceDE w:val="0"/>
              <w:autoSpaceDN w:val="0"/>
              <w:adjustRightInd w:val="0"/>
              <w:rPr>
                <w:rFonts w:ascii="Times New Roman" w:hAnsi="Times New Roman" w:cs="Times New Roman"/>
                <w:sz w:val="24"/>
              </w:rPr>
            </w:pPr>
            <w:r w:rsidRPr="007F5B81">
              <w:rPr>
                <w:rFonts w:ascii="Times New Roman" w:hAnsi="Times New Roman"/>
                <w:b/>
                <w:sz w:val="24"/>
              </w:rPr>
              <w:t>Spiegazione</w:t>
            </w:r>
          </w:p>
        </w:tc>
      </w:tr>
      <w:tr w:rsidR="00232C88" w:rsidRPr="007F5B81" w14:paraId="53740EA1" w14:textId="77777777" w:rsidTr="00B2180A">
        <w:trPr>
          <w:trHeight w:val="680"/>
        </w:trPr>
        <w:tc>
          <w:tcPr>
            <w:tcW w:w="1384" w:type="dxa"/>
          </w:tcPr>
          <w:p w14:paraId="33BBDE21" w14:textId="2466B35E" w:rsidR="00D15B1C" w:rsidRPr="007F5B81" w:rsidRDefault="00D85025" w:rsidP="00B2180A">
            <w:pPr>
              <w:pStyle w:val="Applicationdirecte"/>
              <w:spacing w:before="60"/>
              <w:jc w:val="center"/>
            </w:pPr>
            <w:r w:rsidRPr="007F5B81">
              <w:t>a)</w:t>
            </w:r>
          </w:p>
        </w:tc>
        <w:tc>
          <w:tcPr>
            <w:tcW w:w="7655" w:type="dxa"/>
            <w:vAlign w:val="center"/>
          </w:tcPr>
          <w:p w14:paraId="4945628B" w14:textId="0847D8E4" w:rsidR="00B05624" w:rsidRPr="007F5B81" w:rsidRDefault="00B05624" w:rsidP="00B2180A">
            <w:pPr>
              <w:spacing w:before="60" w:after="120"/>
              <w:jc w:val="both"/>
              <w:rPr>
                <w:rFonts w:ascii="Times New Roman" w:hAnsi="Times New Roman" w:cs="Times New Roman"/>
                <w:b/>
                <w:bCs/>
                <w:sz w:val="24"/>
              </w:rPr>
            </w:pPr>
            <w:r w:rsidRPr="007F5B81">
              <w:rPr>
                <w:rFonts w:ascii="Times New Roman" w:hAnsi="Times New Roman"/>
                <w:b/>
                <w:sz w:val="24"/>
              </w:rPr>
              <w:t>Metodo per valutare l</w:t>
            </w:r>
            <w:r w:rsidR="00225043" w:rsidRPr="007F5B81">
              <w:rPr>
                <w:rFonts w:ascii="Times New Roman" w:hAnsi="Times New Roman"/>
                <w:b/>
                <w:sz w:val="24"/>
              </w:rPr>
              <w:t>'</w:t>
            </w:r>
            <w:r w:rsidRPr="007F5B81">
              <w:rPr>
                <w:rFonts w:ascii="Times New Roman" w:hAnsi="Times New Roman"/>
                <w:b/>
                <w:sz w:val="24"/>
              </w:rPr>
              <w:t>adeguatezza del capitale interno</w:t>
            </w:r>
          </w:p>
          <w:p w14:paraId="05E23E13" w14:textId="25C25FAE" w:rsidR="00D15B1C" w:rsidRPr="007F5B81" w:rsidRDefault="00B05624" w:rsidP="00B05624">
            <w:pPr>
              <w:spacing w:before="60" w:after="120"/>
              <w:jc w:val="both"/>
              <w:rPr>
                <w:rFonts w:ascii="Times New Roman" w:hAnsi="Times New Roman" w:cs="Times New Roman"/>
                <w:sz w:val="24"/>
              </w:rPr>
            </w:pPr>
            <w:r w:rsidRPr="007F5B81">
              <w:rPr>
                <w:rFonts w:ascii="Times New Roman" w:hAnsi="Times New Roman"/>
                <w:sz w:val="24"/>
              </w:rPr>
              <w:t>Gli enti pubblicano una sintesi del loro metodo di valutazione dell</w:t>
            </w:r>
            <w:r w:rsidR="00225043" w:rsidRPr="007F5B81">
              <w:rPr>
                <w:rFonts w:ascii="Times New Roman" w:hAnsi="Times New Roman"/>
                <w:sz w:val="24"/>
              </w:rPr>
              <w:t>'</w:t>
            </w:r>
            <w:r w:rsidRPr="007F5B81">
              <w:rPr>
                <w:rFonts w:ascii="Times New Roman" w:hAnsi="Times New Roman"/>
                <w:sz w:val="24"/>
              </w:rPr>
              <w:t>adeguatezza del loro capitale interno a sostegno delle attività correnti e future.</w:t>
            </w:r>
          </w:p>
        </w:tc>
      </w:tr>
      <w:tr w:rsidR="00D15B1C" w:rsidRPr="007F5B81" w14:paraId="3EB24671" w14:textId="77777777" w:rsidTr="00B2180A">
        <w:trPr>
          <w:trHeight w:val="680"/>
        </w:trPr>
        <w:tc>
          <w:tcPr>
            <w:tcW w:w="1384" w:type="dxa"/>
          </w:tcPr>
          <w:p w14:paraId="26622B61" w14:textId="577E7939" w:rsidR="00D15B1C" w:rsidRPr="007F5B81" w:rsidRDefault="00D85025" w:rsidP="00B2180A">
            <w:pPr>
              <w:pStyle w:val="Applicationdirecte"/>
              <w:spacing w:before="60"/>
              <w:jc w:val="center"/>
            </w:pPr>
            <w:r w:rsidRPr="007F5B81">
              <w:t>b)</w:t>
            </w:r>
          </w:p>
        </w:tc>
        <w:tc>
          <w:tcPr>
            <w:tcW w:w="7655" w:type="dxa"/>
            <w:vAlign w:val="center"/>
          </w:tcPr>
          <w:p w14:paraId="1F26E981" w14:textId="692032A7" w:rsidR="00B05624" w:rsidRPr="007F5B81" w:rsidRDefault="00B05624" w:rsidP="00B2180A">
            <w:pPr>
              <w:spacing w:before="60" w:after="120"/>
              <w:jc w:val="both"/>
              <w:rPr>
                <w:rFonts w:ascii="Times New Roman" w:hAnsi="Times New Roman" w:cs="Times New Roman"/>
                <w:b/>
                <w:bCs/>
                <w:sz w:val="24"/>
              </w:rPr>
            </w:pPr>
            <w:r w:rsidRPr="007F5B81">
              <w:rPr>
                <w:rFonts w:ascii="Times New Roman" w:hAnsi="Times New Roman"/>
                <w:b/>
                <w:sz w:val="24"/>
              </w:rPr>
              <w:t>Su richiesta dell</w:t>
            </w:r>
            <w:r w:rsidR="00225043" w:rsidRPr="007F5B81">
              <w:rPr>
                <w:rFonts w:ascii="Times New Roman" w:hAnsi="Times New Roman"/>
                <w:b/>
                <w:sz w:val="24"/>
              </w:rPr>
              <w:t>'</w:t>
            </w:r>
            <w:r w:rsidRPr="007F5B81">
              <w:rPr>
                <w:rFonts w:ascii="Times New Roman" w:hAnsi="Times New Roman"/>
                <w:b/>
                <w:sz w:val="24"/>
              </w:rPr>
              <w:t>autorità competente interessata, i risultati del processo di valutazione dell</w:t>
            </w:r>
            <w:r w:rsidR="00225043" w:rsidRPr="007F5B81">
              <w:rPr>
                <w:rFonts w:ascii="Times New Roman" w:hAnsi="Times New Roman"/>
                <w:b/>
                <w:sz w:val="24"/>
              </w:rPr>
              <w:t>'</w:t>
            </w:r>
            <w:r w:rsidRPr="007F5B81">
              <w:rPr>
                <w:rFonts w:ascii="Times New Roman" w:hAnsi="Times New Roman"/>
                <w:b/>
                <w:sz w:val="24"/>
              </w:rPr>
              <w:t>adeguatezza del capitale interno da parte dell</w:t>
            </w:r>
            <w:r w:rsidR="00225043" w:rsidRPr="007F5B81">
              <w:rPr>
                <w:rFonts w:ascii="Times New Roman" w:hAnsi="Times New Roman"/>
                <w:b/>
                <w:sz w:val="24"/>
              </w:rPr>
              <w:t>'</w:t>
            </w:r>
            <w:r w:rsidRPr="007F5B81">
              <w:rPr>
                <w:rFonts w:ascii="Times New Roman" w:hAnsi="Times New Roman"/>
                <w:b/>
                <w:sz w:val="24"/>
              </w:rPr>
              <w:t>ente.</w:t>
            </w:r>
          </w:p>
          <w:p w14:paraId="32D8B55C" w14:textId="3844E181" w:rsidR="00D15B1C" w:rsidRPr="007F5B81" w:rsidRDefault="00B05624" w:rsidP="00B2180A">
            <w:pPr>
              <w:spacing w:before="60" w:after="120"/>
              <w:jc w:val="both"/>
              <w:rPr>
                <w:rFonts w:ascii="Times New Roman" w:hAnsi="Times New Roman" w:cs="Times New Roman"/>
                <w:sz w:val="24"/>
              </w:rPr>
            </w:pPr>
            <w:r w:rsidRPr="007F5B81">
              <w:rPr>
                <w:rFonts w:ascii="Times New Roman" w:hAnsi="Times New Roman"/>
                <w:sz w:val="24"/>
              </w:rPr>
              <w:t>Tali informazioni sono pubblicate dagli enti solo se richiesto dall</w:t>
            </w:r>
            <w:r w:rsidR="00225043" w:rsidRPr="007F5B81">
              <w:rPr>
                <w:rFonts w:ascii="Times New Roman" w:hAnsi="Times New Roman"/>
                <w:sz w:val="24"/>
              </w:rPr>
              <w:t>'</w:t>
            </w:r>
            <w:r w:rsidRPr="007F5B81">
              <w:rPr>
                <w:rFonts w:ascii="Times New Roman" w:hAnsi="Times New Roman"/>
                <w:sz w:val="24"/>
              </w:rPr>
              <w:t>autorità competente.</w:t>
            </w:r>
          </w:p>
        </w:tc>
      </w:tr>
    </w:tbl>
    <w:p w14:paraId="10DD1F8C" w14:textId="28F606EF" w:rsidR="00203C1C" w:rsidRPr="007F5B81" w:rsidRDefault="00203C1C">
      <w:pPr>
        <w:rPr>
          <w:rFonts w:ascii="Times New Roman" w:hAnsi="Times New Roman" w:cs="Times New Roman"/>
          <w:b/>
          <w:sz w:val="24"/>
        </w:rPr>
      </w:pPr>
    </w:p>
    <w:p w14:paraId="5A44B512" w14:textId="6E4279E1" w:rsidR="00DC2C46" w:rsidRPr="007F5B81" w:rsidRDefault="00DC2C46" w:rsidP="00DC2C46">
      <w:pPr>
        <w:spacing w:after="120"/>
        <w:jc w:val="both"/>
        <w:rPr>
          <w:rFonts w:ascii="Times New Roman" w:hAnsi="Times New Roman" w:cs="Times New Roman"/>
          <w:sz w:val="24"/>
        </w:rPr>
      </w:pPr>
      <w:r w:rsidRPr="007F5B81">
        <w:rPr>
          <w:rFonts w:ascii="Times New Roman" w:hAnsi="Times New Roman"/>
          <w:b/>
          <w:sz w:val="24"/>
        </w:rPr>
        <w:t xml:space="preserve">Modello EU CMS1: confronto tra importi delle esposizioni ponderati per il rischio modellizzati e standardizzati a livello di rischio </w:t>
      </w:r>
      <w:r w:rsidRPr="007F5B81">
        <w:rPr>
          <w:rFonts w:ascii="Times New Roman" w:hAnsi="Times New Roman"/>
          <w:sz w:val="24"/>
        </w:rPr>
        <w:t>(formato fisso)</w:t>
      </w:r>
    </w:p>
    <w:p w14:paraId="36DAA287" w14:textId="5CE22558" w:rsidR="0084180E" w:rsidRPr="007F5B81"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sidRPr="007F5B81">
        <w:rPr>
          <w:rFonts w:ascii="Times New Roman" w:hAnsi="Times New Roman"/>
          <w:color w:val="auto"/>
          <w:sz w:val="24"/>
        </w:rPr>
        <w:t>Gli enti applicano le istruzioni riportate di seguito nel presente allegato per compilare il modello EU CMS1 di cui all</w:t>
      </w:r>
      <w:r w:rsidR="00225043" w:rsidRPr="007F5B81">
        <w:rPr>
          <w:rFonts w:ascii="Times New Roman" w:hAnsi="Times New Roman"/>
          <w:color w:val="auto"/>
          <w:sz w:val="24"/>
        </w:rPr>
        <w:t>'</w:t>
      </w:r>
      <w:r w:rsidRPr="007F5B81">
        <w:rPr>
          <w:rFonts w:ascii="Times New Roman" w:hAnsi="Times New Roman"/>
          <w:color w:val="auto"/>
          <w:sz w:val="24"/>
        </w:rPr>
        <w:t>allegato I, in applicazione dell</w:t>
      </w:r>
      <w:r w:rsidR="00225043" w:rsidRPr="007F5B81">
        <w:rPr>
          <w:rFonts w:ascii="Times New Roman" w:hAnsi="Times New Roman"/>
          <w:color w:val="auto"/>
          <w:sz w:val="24"/>
        </w:rPr>
        <w:t>'</w:t>
      </w:r>
      <w:r w:rsidRPr="007F5B81">
        <w:rPr>
          <w:rFonts w:ascii="Times New Roman" w:hAnsi="Times New Roman"/>
          <w:color w:val="auto"/>
          <w:sz w:val="24"/>
        </w:rPr>
        <w:t xml:space="preserve">articolo 438, lettere da d) a d bis), del regolamento (UE) </w:t>
      </w:r>
      <w:r w:rsidR="008C0CF3" w:rsidRPr="007F5B81">
        <w:rPr>
          <w:rFonts w:ascii="Times New Roman" w:hAnsi="Times New Roman"/>
          <w:color w:val="auto"/>
          <w:sz w:val="24"/>
        </w:rPr>
        <w:t>n. </w:t>
      </w:r>
      <w:r w:rsidRPr="007F5B81">
        <w:rPr>
          <w:rFonts w:ascii="Times New Roman" w:hAnsi="Times New Roman"/>
          <w:color w:val="auto"/>
          <w:sz w:val="24"/>
        </w:rPr>
        <w:t>575/2013.</w:t>
      </w:r>
    </w:p>
    <w:p w14:paraId="57705F0E" w14:textId="5241018E" w:rsidR="00E86C14" w:rsidRPr="007F5B81"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sidRPr="007F5B81">
        <w:rPr>
          <w:rFonts w:ascii="Times New Roman" w:hAnsi="Times New Roman"/>
          <w:color w:val="auto"/>
          <w:sz w:val="24"/>
        </w:rPr>
        <w:t>Questo modello è pubblicato solo dagli enti che utilizzano modelli interni approvati dall</w:t>
      </w:r>
      <w:r w:rsidR="00225043" w:rsidRPr="007F5B81">
        <w:rPr>
          <w:rFonts w:ascii="Times New Roman" w:hAnsi="Times New Roman"/>
          <w:color w:val="auto"/>
          <w:sz w:val="24"/>
        </w:rPr>
        <w:t>'</w:t>
      </w:r>
      <w:r w:rsidRPr="007F5B81">
        <w:rPr>
          <w:rFonts w:ascii="Times New Roman" w:hAnsi="Times New Roman"/>
          <w:color w:val="auto"/>
          <w:sz w:val="24"/>
        </w:rPr>
        <w:t>autorità competente per il calcolo degli importi delle esposizioni ponderati per il rischio e che non sono soggetti all</w:t>
      </w:r>
      <w:r w:rsidR="00225043" w:rsidRPr="007F5B81">
        <w:rPr>
          <w:rFonts w:ascii="Times New Roman" w:hAnsi="Times New Roman"/>
          <w:color w:val="auto"/>
          <w:sz w:val="24"/>
        </w:rPr>
        <w:t>'</w:t>
      </w:r>
      <w:r w:rsidRPr="007F5B81">
        <w:rPr>
          <w:rFonts w:ascii="Times New Roman" w:hAnsi="Times New Roman"/>
          <w:color w:val="auto"/>
          <w:sz w:val="24"/>
        </w:rPr>
        <w:t>esenzione di cui all</w:t>
      </w:r>
      <w:r w:rsidR="00225043" w:rsidRPr="007F5B81">
        <w:rPr>
          <w:rFonts w:ascii="Times New Roman" w:hAnsi="Times New Roman"/>
          <w:color w:val="auto"/>
          <w:sz w:val="24"/>
        </w:rPr>
        <w:t>'</w:t>
      </w:r>
      <w:r w:rsidRPr="007F5B81">
        <w:rPr>
          <w:rFonts w:ascii="Times New Roman" w:hAnsi="Times New Roman"/>
          <w:color w:val="auto"/>
          <w:sz w:val="24"/>
        </w:rPr>
        <w:t xml:space="preserve">articolo 92, paragrafo 3, secondo comma, del regolamento (UE) </w:t>
      </w:r>
      <w:r w:rsidR="008C0CF3" w:rsidRPr="007F5B81">
        <w:rPr>
          <w:rFonts w:ascii="Times New Roman" w:hAnsi="Times New Roman"/>
          <w:color w:val="auto"/>
          <w:sz w:val="24"/>
        </w:rPr>
        <w:t>n. </w:t>
      </w:r>
      <w:r w:rsidRPr="007F5B81">
        <w:rPr>
          <w:rFonts w:ascii="Times New Roman" w:hAnsi="Times New Roman"/>
          <w:color w:val="auto"/>
          <w:sz w:val="24"/>
        </w:rPr>
        <w:t>575/2013.</w:t>
      </w:r>
    </w:p>
    <w:p w14:paraId="022B4D4D" w14:textId="3174F14A" w:rsidR="009E1A3F" w:rsidRPr="007F5B81"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sidRPr="007F5B81">
        <w:rPr>
          <w:rFonts w:ascii="Times New Roman" w:hAnsi="Times New Roman"/>
          <w:color w:val="auto"/>
          <w:sz w:val="24"/>
        </w:rPr>
        <w:t>Gli enti spiegano, se del caso, nella descrizione che accompagna il modello, l</w:t>
      </w:r>
      <w:r w:rsidR="00225043" w:rsidRPr="007F5B81">
        <w:rPr>
          <w:rFonts w:ascii="Times New Roman" w:hAnsi="Times New Roman"/>
          <w:color w:val="auto"/>
          <w:sz w:val="24"/>
        </w:rPr>
        <w:t>'</w:t>
      </w:r>
      <w:r w:rsidRPr="007F5B81">
        <w:rPr>
          <w:rFonts w:ascii="Times New Roman" w:hAnsi="Times New Roman"/>
          <w:color w:val="auto"/>
          <w:sz w:val="24"/>
        </w:rPr>
        <w:t>effetto che l</w:t>
      </w:r>
      <w:r w:rsidR="00225043" w:rsidRPr="007F5B81">
        <w:rPr>
          <w:rFonts w:ascii="Times New Roman" w:hAnsi="Times New Roman"/>
          <w:color w:val="auto"/>
          <w:sz w:val="24"/>
        </w:rPr>
        <w:t>'</w:t>
      </w:r>
      <w:r w:rsidRPr="007F5B81">
        <w:rPr>
          <w:rFonts w:ascii="Times New Roman" w:hAnsi="Times New Roman"/>
          <w:color w:val="auto"/>
          <w:sz w:val="24"/>
        </w:rPr>
        <w:t>applicazione di soglie minime di capitale e la mancata deduzione di elementi dai fondi propri hanno sul calcolo dei fondi propri e degli importi delle esposizioni ponderati per il rischio.</w:t>
      </w:r>
    </w:p>
    <w:p w14:paraId="2DEA712B" w14:textId="0B1ED4FA" w:rsidR="00644388" w:rsidRPr="007F5B81"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sidRPr="007F5B81">
        <w:rPr>
          <w:rFonts w:ascii="Times New Roman" w:hAnsi="Times New Roman"/>
          <w:color w:val="auto"/>
          <w:sz w:val="24"/>
        </w:rPr>
        <w:t xml:space="preserve">Inoltre, se conformemente alle istruzioni riportate nelle righe seguenti le esposizioni soggette al metodo IRB sono state escluse dalle rispettive classi di esposizioni secondo tale metodo e sono state indicate in una delle classi di esposizioni del metodo standardizzato elencate nel modello, gli enti specificano nella descrizione di accompagnamento le loro classi di esposizioni originarie secondo il metodo IRB. </w:t>
      </w:r>
    </w:p>
    <w:p w14:paraId="6CCAD13D" w14:textId="77777777" w:rsidR="00F66899" w:rsidRPr="007F5B81" w:rsidRDefault="00F66899" w:rsidP="00F66899">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7F5B81"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7F5B81" w:rsidRDefault="0090729F" w:rsidP="00AF3FBC">
            <w:pPr>
              <w:rPr>
                <w:rFonts w:ascii="Times New Roman" w:hAnsi="Times New Roman" w:cs="Times New Roman"/>
                <w:b/>
                <w:sz w:val="24"/>
              </w:rPr>
            </w:pPr>
            <w:r w:rsidRPr="007F5B81">
              <w:rPr>
                <w:rFonts w:ascii="Times New Roman" w:hAnsi="Times New Roman"/>
                <w:b/>
                <w:sz w:val="24"/>
              </w:rPr>
              <w:t>Riferimenti giuridici e istruzioni</w:t>
            </w:r>
          </w:p>
        </w:tc>
      </w:tr>
      <w:tr w:rsidR="00232C88" w:rsidRPr="007F5B81" w14:paraId="4FE9F154" w14:textId="77777777" w:rsidTr="4D769726">
        <w:trPr>
          <w:trHeight w:val="238"/>
        </w:trPr>
        <w:tc>
          <w:tcPr>
            <w:tcW w:w="1384" w:type="dxa"/>
            <w:shd w:val="clear" w:color="auto" w:fill="D9D9D9" w:themeFill="background1" w:themeFillShade="D9"/>
          </w:tcPr>
          <w:p w14:paraId="38DC7ECC" w14:textId="2CFC6756" w:rsidR="0090729F" w:rsidRPr="007F5B81" w:rsidRDefault="0090729F" w:rsidP="00AF3FBC">
            <w:pPr>
              <w:autoSpaceDE w:val="0"/>
              <w:autoSpaceDN w:val="0"/>
              <w:adjustRightInd w:val="0"/>
              <w:rPr>
                <w:rFonts w:ascii="Times New Roman" w:hAnsi="Times New Roman" w:cs="Times New Roman"/>
                <w:b/>
                <w:sz w:val="24"/>
              </w:rPr>
            </w:pPr>
            <w:r w:rsidRPr="007F5B81">
              <w:rPr>
                <w:rFonts w:ascii="Times New Roman" w:hAnsi="Times New Roman"/>
                <w:b/>
                <w:sz w:val="24"/>
              </w:rPr>
              <w:t xml:space="preserve">Numero </w:t>
            </w:r>
            <w:r w:rsidR="00F66899" w:rsidRPr="007F5B81">
              <w:rPr>
                <w:rFonts w:ascii="Times New Roman" w:hAnsi="Times New Roman"/>
                <w:b/>
                <w:sz w:val="24"/>
              </w:rPr>
              <w:br/>
            </w:r>
            <w:r w:rsidRPr="007F5B81">
              <w:rPr>
                <w:rFonts w:ascii="Times New Roman" w:hAnsi="Times New Roman"/>
                <w:b/>
                <w:sz w:val="24"/>
              </w:rPr>
              <w:t>di colonna</w:t>
            </w:r>
          </w:p>
        </w:tc>
        <w:tc>
          <w:tcPr>
            <w:tcW w:w="7655" w:type="dxa"/>
            <w:shd w:val="clear" w:color="auto" w:fill="D9D9D9" w:themeFill="background1" w:themeFillShade="D9"/>
          </w:tcPr>
          <w:p w14:paraId="7DF92C07" w14:textId="77777777" w:rsidR="0090729F" w:rsidRPr="007F5B81" w:rsidRDefault="0090729F" w:rsidP="00AF3FBC">
            <w:pPr>
              <w:autoSpaceDE w:val="0"/>
              <w:autoSpaceDN w:val="0"/>
              <w:adjustRightInd w:val="0"/>
              <w:rPr>
                <w:rFonts w:ascii="Times New Roman" w:hAnsi="Times New Roman" w:cs="Times New Roman"/>
                <w:sz w:val="24"/>
              </w:rPr>
            </w:pPr>
            <w:r w:rsidRPr="007F5B81">
              <w:rPr>
                <w:rFonts w:ascii="Times New Roman" w:hAnsi="Times New Roman"/>
                <w:b/>
                <w:sz w:val="24"/>
              </w:rPr>
              <w:t>Spiegazione</w:t>
            </w:r>
          </w:p>
        </w:tc>
      </w:tr>
      <w:tr w:rsidR="00232C88" w:rsidRPr="007F5B81" w14:paraId="74E16454" w14:textId="77777777" w:rsidTr="4D769726">
        <w:trPr>
          <w:trHeight w:val="680"/>
        </w:trPr>
        <w:tc>
          <w:tcPr>
            <w:tcW w:w="1384" w:type="dxa"/>
          </w:tcPr>
          <w:p w14:paraId="33EF7E61" w14:textId="790317FD" w:rsidR="00351A65" w:rsidRPr="007F5B81" w:rsidRDefault="00351A65" w:rsidP="0028295F">
            <w:pPr>
              <w:pStyle w:val="Applicationdirecte"/>
              <w:spacing w:before="60"/>
              <w:jc w:val="center"/>
            </w:pPr>
            <w:r w:rsidRPr="007F5B81">
              <w:t>a</w:t>
            </w:r>
          </w:p>
        </w:tc>
        <w:tc>
          <w:tcPr>
            <w:tcW w:w="7655" w:type="dxa"/>
            <w:vAlign w:val="center"/>
          </w:tcPr>
          <w:p w14:paraId="0166BCE4" w14:textId="767E9ED0" w:rsidR="00351A65" w:rsidRPr="007F5B81" w:rsidRDefault="00351A65" w:rsidP="00351A65">
            <w:pPr>
              <w:spacing w:before="60" w:after="120"/>
              <w:jc w:val="both"/>
              <w:rPr>
                <w:rFonts w:ascii="Times New Roman" w:hAnsi="Times New Roman" w:cs="Times New Roman"/>
                <w:b/>
                <w:sz w:val="24"/>
              </w:rPr>
            </w:pPr>
            <w:r w:rsidRPr="007F5B81">
              <w:rPr>
                <w:rFonts w:ascii="Times New Roman" w:hAnsi="Times New Roman"/>
                <w:b/>
                <w:sz w:val="24"/>
              </w:rPr>
              <w:t>RWEA per i metodi basati su modelli che gli enti sono autorizzati a utilizzare dall</w:t>
            </w:r>
            <w:r w:rsidR="00225043" w:rsidRPr="007F5B81">
              <w:rPr>
                <w:rFonts w:ascii="Times New Roman" w:hAnsi="Times New Roman"/>
                <w:b/>
                <w:sz w:val="24"/>
              </w:rPr>
              <w:t>'</w:t>
            </w:r>
            <w:r w:rsidRPr="007F5B81">
              <w:rPr>
                <w:rFonts w:ascii="Times New Roman" w:hAnsi="Times New Roman"/>
                <w:b/>
                <w:sz w:val="24"/>
              </w:rPr>
              <w:t xml:space="preserve">autorità di vigilanza </w:t>
            </w:r>
          </w:p>
          <w:p w14:paraId="1E62CED4" w14:textId="6CADF4B5" w:rsidR="00351A65" w:rsidRPr="007F5B81" w:rsidRDefault="00950346" w:rsidP="00950346">
            <w:pPr>
              <w:spacing w:before="60" w:after="120"/>
              <w:jc w:val="both"/>
              <w:rPr>
                <w:rFonts w:ascii="Times New Roman" w:hAnsi="Times New Roman" w:cs="Times New Roman"/>
                <w:sz w:val="24"/>
              </w:rPr>
            </w:pPr>
            <w:r w:rsidRPr="007F5B81">
              <w:rPr>
                <w:rFonts w:ascii="Times New Roman" w:hAnsi="Times New Roman"/>
                <w:sz w:val="24"/>
              </w:rPr>
              <w:t>Parte di RWEA calcolata con i modelli interni approvati dall</w:t>
            </w:r>
            <w:r w:rsidR="00225043" w:rsidRPr="007F5B81">
              <w:rPr>
                <w:rFonts w:ascii="Times New Roman" w:hAnsi="Times New Roman"/>
                <w:sz w:val="24"/>
              </w:rPr>
              <w:t>'</w:t>
            </w:r>
            <w:r w:rsidRPr="007F5B81">
              <w:rPr>
                <w:rFonts w:ascii="Times New Roman" w:hAnsi="Times New Roman"/>
                <w:sz w:val="24"/>
              </w:rPr>
              <w:t>autorità competente.</w:t>
            </w:r>
          </w:p>
        </w:tc>
      </w:tr>
      <w:tr w:rsidR="00232C88" w:rsidRPr="007F5B81" w14:paraId="1A199F0E" w14:textId="77777777" w:rsidTr="4D769726">
        <w:trPr>
          <w:trHeight w:val="680"/>
        </w:trPr>
        <w:tc>
          <w:tcPr>
            <w:tcW w:w="1384" w:type="dxa"/>
          </w:tcPr>
          <w:p w14:paraId="385C4F72" w14:textId="40314A24" w:rsidR="00351A65" w:rsidRPr="007F5B81" w:rsidRDefault="00351A65" w:rsidP="00351A65">
            <w:pPr>
              <w:pStyle w:val="Applicationdirecte"/>
              <w:spacing w:before="60"/>
              <w:jc w:val="center"/>
            </w:pPr>
            <w:r w:rsidRPr="007F5B81">
              <w:t>b</w:t>
            </w:r>
          </w:p>
          <w:p w14:paraId="78AEC7BE" w14:textId="100929C8" w:rsidR="00351A65" w:rsidRPr="007F5B81" w:rsidRDefault="00351A65" w:rsidP="00351A65">
            <w:pPr>
              <w:pStyle w:val="Applicationdirecte"/>
              <w:spacing w:before="60"/>
              <w:jc w:val="center"/>
            </w:pPr>
          </w:p>
        </w:tc>
        <w:tc>
          <w:tcPr>
            <w:tcW w:w="7655" w:type="dxa"/>
          </w:tcPr>
          <w:p w14:paraId="486091D8" w14:textId="77777777" w:rsidR="00351A65" w:rsidRPr="007F5B81" w:rsidRDefault="00351A65" w:rsidP="00351A65">
            <w:pPr>
              <w:spacing w:before="60" w:after="120"/>
              <w:jc w:val="both"/>
              <w:rPr>
                <w:rFonts w:ascii="Times New Roman" w:hAnsi="Times New Roman" w:cs="Times New Roman"/>
                <w:b/>
                <w:sz w:val="24"/>
              </w:rPr>
            </w:pPr>
            <w:r w:rsidRPr="007F5B81">
              <w:rPr>
                <w:rFonts w:ascii="Times New Roman" w:hAnsi="Times New Roman"/>
                <w:b/>
                <w:sz w:val="24"/>
              </w:rPr>
              <w:t>RWEA per i portafogli in cui sono utilizzati metodi standardizzati</w:t>
            </w:r>
          </w:p>
          <w:p w14:paraId="6431BFCE" w14:textId="53947197" w:rsidR="00351A65" w:rsidRPr="007F5B81" w:rsidRDefault="00950346" w:rsidP="00950346">
            <w:pPr>
              <w:spacing w:before="60" w:after="120"/>
              <w:jc w:val="both"/>
              <w:rPr>
                <w:rFonts w:ascii="Times New Roman" w:hAnsi="Times New Roman" w:cs="Times New Roman"/>
                <w:b/>
                <w:sz w:val="24"/>
              </w:rPr>
            </w:pPr>
            <w:r w:rsidRPr="007F5B81">
              <w:rPr>
                <w:rFonts w:ascii="Times New Roman" w:hAnsi="Times New Roman"/>
                <w:sz w:val="24"/>
              </w:rPr>
              <w:t>Parte di RWEA calcolata secondo metodi standardizzati.</w:t>
            </w:r>
          </w:p>
        </w:tc>
      </w:tr>
      <w:tr w:rsidR="00232C88" w:rsidRPr="007F5B81" w14:paraId="692C5268" w14:textId="77777777" w:rsidTr="4D769726">
        <w:trPr>
          <w:trHeight w:val="680"/>
        </w:trPr>
        <w:tc>
          <w:tcPr>
            <w:tcW w:w="1384" w:type="dxa"/>
          </w:tcPr>
          <w:p w14:paraId="47D9BD13" w14:textId="6C0E8653" w:rsidR="00351A65" w:rsidRPr="007F5B81" w:rsidRDefault="00351A65" w:rsidP="00351A65">
            <w:pPr>
              <w:pStyle w:val="Applicationdirecte"/>
              <w:spacing w:before="60"/>
              <w:jc w:val="center"/>
            </w:pPr>
            <w:r w:rsidRPr="007F5B81">
              <w:t>c</w:t>
            </w:r>
          </w:p>
        </w:tc>
        <w:tc>
          <w:tcPr>
            <w:tcW w:w="7655" w:type="dxa"/>
          </w:tcPr>
          <w:p w14:paraId="6D88AF07" w14:textId="76468D2A" w:rsidR="00351A65" w:rsidRPr="007F5B81" w:rsidRDefault="004E19D2" w:rsidP="00351A65">
            <w:pPr>
              <w:spacing w:before="60" w:after="120"/>
              <w:jc w:val="both"/>
              <w:rPr>
                <w:rFonts w:ascii="Times New Roman" w:hAnsi="Times New Roman" w:cs="Times New Roman"/>
                <w:b/>
                <w:sz w:val="24"/>
              </w:rPr>
            </w:pPr>
            <w:r w:rsidRPr="007F5B81">
              <w:rPr>
                <w:rFonts w:ascii="Times New Roman" w:hAnsi="Times New Roman"/>
                <w:b/>
                <w:sz w:val="24"/>
              </w:rPr>
              <w:t xml:space="preserve">Totale RWEA effettivi </w:t>
            </w:r>
          </w:p>
          <w:p w14:paraId="07374A49" w14:textId="477ECD02" w:rsidR="00351A65" w:rsidRPr="007F5B81" w:rsidRDefault="00E86C14" w:rsidP="00E86C14">
            <w:pPr>
              <w:spacing w:before="60" w:after="120"/>
              <w:jc w:val="both"/>
              <w:rPr>
                <w:rFonts w:ascii="Times New Roman" w:hAnsi="Times New Roman" w:cs="Times New Roman"/>
                <w:sz w:val="24"/>
              </w:rPr>
            </w:pPr>
            <w:r w:rsidRPr="007F5B81">
              <w:rPr>
                <w:rFonts w:ascii="Times New Roman" w:hAnsi="Times New Roman"/>
                <w:sz w:val="24"/>
              </w:rPr>
              <w:t>Somma delle colonne a e b; ossia gli RWEA che gli enti segnalano secondo i metodi applicabili. Il totale degli RWEA effettivi indicato nella riga</w:t>
            </w:r>
            <w:r w:rsidR="00F66899" w:rsidRPr="007F5B81">
              <w:rPr>
                <w:rFonts w:ascii="Times New Roman" w:hAnsi="Times New Roman"/>
                <w:sz w:val="24"/>
              </w:rPr>
              <w:t> </w:t>
            </w:r>
            <w:r w:rsidRPr="007F5B81">
              <w:rPr>
                <w:rFonts w:ascii="Times New Roman" w:hAnsi="Times New Roman"/>
                <w:sz w:val="24"/>
              </w:rPr>
              <w:t>8 rappresenta l</w:t>
            </w:r>
            <w:r w:rsidR="00225043" w:rsidRPr="007F5B81">
              <w:rPr>
                <w:rFonts w:ascii="Times New Roman" w:hAnsi="Times New Roman"/>
                <w:sz w:val="24"/>
              </w:rPr>
              <w:t>'</w:t>
            </w:r>
            <w:r w:rsidRPr="007F5B81">
              <w:rPr>
                <w:rFonts w:ascii="Times New Roman" w:hAnsi="Times New Roman"/>
                <w:sz w:val="24"/>
              </w:rPr>
              <w:t>importo prima di applicare la rettifica dell</w:t>
            </w:r>
            <w:r w:rsidR="00225043" w:rsidRPr="007F5B81">
              <w:rPr>
                <w:rFonts w:ascii="Times New Roman" w:hAnsi="Times New Roman"/>
                <w:sz w:val="24"/>
              </w:rPr>
              <w:t>'</w:t>
            </w:r>
            <w:r w:rsidRPr="007F5B81">
              <w:rPr>
                <w:rFonts w:ascii="Times New Roman" w:hAnsi="Times New Roman"/>
                <w:sz w:val="24"/>
              </w:rPr>
              <w:t xml:space="preserve">output floor. </w:t>
            </w:r>
          </w:p>
        </w:tc>
      </w:tr>
      <w:tr w:rsidR="00232C88" w:rsidRPr="007F5B81" w14:paraId="4F847923" w14:textId="77777777" w:rsidTr="4D769726">
        <w:trPr>
          <w:trHeight w:val="680"/>
        </w:trPr>
        <w:tc>
          <w:tcPr>
            <w:tcW w:w="1384" w:type="dxa"/>
            <w:vAlign w:val="center"/>
          </w:tcPr>
          <w:p w14:paraId="5A78FA97" w14:textId="03520D20" w:rsidR="00351A65" w:rsidRPr="007F5B81" w:rsidRDefault="00351A65" w:rsidP="00351A65">
            <w:pPr>
              <w:pStyle w:val="Applicationdirecte"/>
              <w:spacing w:before="60"/>
              <w:jc w:val="center"/>
            </w:pPr>
            <w:r w:rsidRPr="007F5B81">
              <w:t>d</w:t>
            </w:r>
          </w:p>
        </w:tc>
        <w:tc>
          <w:tcPr>
            <w:tcW w:w="7655" w:type="dxa"/>
          </w:tcPr>
          <w:p w14:paraId="7278E918" w14:textId="77777777" w:rsidR="00351A65" w:rsidRPr="007F5B81" w:rsidRDefault="00351A65" w:rsidP="00351A65">
            <w:pPr>
              <w:spacing w:before="60" w:after="120"/>
              <w:jc w:val="both"/>
              <w:rPr>
                <w:rFonts w:ascii="Times New Roman" w:hAnsi="Times New Roman" w:cs="Times New Roman"/>
                <w:b/>
                <w:sz w:val="24"/>
              </w:rPr>
            </w:pPr>
            <w:r w:rsidRPr="007F5B81">
              <w:rPr>
                <w:rFonts w:ascii="Times New Roman" w:hAnsi="Times New Roman"/>
                <w:b/>
                <w:sz w:val="24"/>
              </w:rPr>
              <w:t>RWEA calcolati utilizzando il metodo standardizzato completo</w:t>
            </w:r>
          </w:p>
          <w:p w14:paraId="483ED9BD" w14:textId="680D5847" w:rsidR="00DD7C7A" w:rsidRPr="007F5B81" w:rsidRDefault="6016A13E" w:rsidP="4D769726">
            <w:pPr>
              <w:spacing w:before="60" w:after="120"/>
              <w:jc w:val="both"/>
              <w:rPr>
                <w:rFonts w:ascii="Times New Roman" w:hAnsi="Times New Roman" w:cs="Times New Roman"/>
                <w:sz w:val="24"/>
              </w:rPr>
            </w:pPr>
            <w:r w:rsidRPr="007F5B81">
              <w:rPr>
                <w:rFonts w:ascii="Times New Roman" w:hAnsi="Times New Roman"/>
                <w:sz w:val="24"/>
              </w:rPr>
              <w:t>RWEA al fine di confrontare tutte le attività standardizzate ponderate per il rischio (S-TREA) con gli RWEA modellizzati il cui uso da parte delle banche è autorizzato dall</w:t>
            </w:r>
            <w:r w:rsidR="00225043" w:rsidRPr="007F5B81">
              <w:rPr>
                <w:rFonts w:ascii="Times New Roman" w:hAnsi="Times New Roman"/>
                <w:sz w:val="24"/>
              </w:rPr>
              <w:t>'</w:t>
            </w:r>
            <w:r w:rsidRPr="007F5B81">
              <w:rPr>
                <w:rFonts w:ascii="Times New Roman" w:hAnsi="Times New Roman"/>
                <w:sz w:val="24"/>
              </w:rPr>
              <w:t>autorità di vigilanza conformemente al quadro di Basilea e come previsto dall</w:t>
            </w:r>
            <w:r w:rsidR="00225043" w:rsidRPr="007F5B81">
              <w:rPr>
                <w:rFonts w:ascii="Times New Roman" w:hAnsi="Times New Roman"/>
                <w:sz w:val="24"/>
              </w:rPr>
              <w:t>'</w:t>
            </w:r>
            <w:r w:rsidRPr="007F5B81">
              <w:rPr>
                <w:rFonts w:ascii="Times New Roman" w:hAnsi="Times New Roman"/>
                <w:sz w:val="24"/>
              </w:rPr>
              <w:t>articolo</w:t>
            </w:r>
            <w:r w:rsidR="00F66899" w:rsidRPr="007F5B81">
              <w:rPr>
                <w:rFonts w:ascii="Times New Roman" w:hAnsi="Times New Roman"/>
                <w:sz w:val="24"/>
              </w:rPr>
              <w:t> </w:t>
            </w:r>
            <w:r w:rsidRPr="007F5B81">
              <w:rPr>
                <w:rFonts w:ascii="Times New Roman" w:hAnsi="Times New Roman"/>
                <w:sz w:val="24"/>
              </w:rPr>
              <w:t>438, lettera</w:t>
            </w:r>
            <w:r w:rsidR="00F66899" w:rsidRPr="007F5B81">
              <w:rPr>
                <w:rFonts w:ascii="Times New Roman" w:hAnsi="Times New Roman"/>
                <w:sz w:val="24"/>
              </w:rPr>
              <w:t> </w:t>
            </w:r>
            <w:r w:rsidRPr="007F5B81">
              <w:rPr>
                <w:rFonts w:ascii="Times New Roman" w:hAnsi="Times New Roman"/>
                <w:sz w:val="24"/>
              </w:rPr>
              <w:t>d</w:t>
            </w:r>
            <w:r w:rsidR="00F66899" w:rsidRPr="007F5B81">
              <w:rPr>
                <w:rFonts w:ascii="Times New Roman" w:hAnsi="Times New Roman"/>
                <w:sz w:val="24"/>
              </w:rPr>
              <w:t> </w:t>
            </w:r>
            <w:r w:rsidRPr="007F5B81">
              <w:rPr>
                <w:rFonts w:ascii="Times New Roman" w:hAnsi="Times New Roman"/>
                <w:sz w:val="24"/>
              </w:rPr>
              <w:t xml:space="preserve">bis), del regolamento (UE) </w:t>
            </w:r>
            <w:r w:rsidR="008C0CF3" w:rsidRPr="007F5B81">
              <w:rPr>
                <w:rFonts w:ascii="Times New Roman" w:hAnsi="Times New Roman"/>
                <w:sz w:val="24"/>
              </w:rPr>
              <w:t>n. </w:t>
            </w:r>
            <w:r w:rsidRPr="007F5B81">
              <w:rPr>
                <w:rFonts w:ascii="Times New Roman" w:hAnsi="Times New Roman"/>
                <w:sz w:val="24"/>
              </w:rPr>
              <w:t xml:space="preserve">575/2013. </w:t>
            </w:r>
          </w:p>
          <w:p w14:paraId="6908EE47" w14:textId="26E3B48A" w:rsidR="00AC7521" w:rsidRPr="007F5B81" w:rsidRDefault="007727DF" w:rsidP="4D769726">
            <w:pPr>
              <w:spacing w:before="60" w:after="120"/>
              <w:jc w:val="both"/>
              <w:rPr>
                <w:rFonts w:ascii="Times New Roman" w:hAnsi="Times New Roman" w:cs="Times New Roman"/>
                <w:sz w:val="24"/>
              </w:rPr>
            </w:pPr>
            <w:r w:rsidRPr="007F5B81">
              <w:rPr>
                <w:rFonts w:ascii="Times New Roman" w:hAnsi="Times New Roman"/>
                <w:sz w:val="24"/>
              </w:rPr>
              <w:t>Gli enti pubblicano l</w:t>
            </w:r>
            <w:r w:rsidR="00225043" w:rsidRPr="007F5B81">
              <w:rPr>
                <w:rFonts w:ascii="Times New Roman" w:hAnsi="Times New Roman"/>
                <w:sz w:val="24"/>
              </w:rPr>
              <w:t>'</w:t>
            </w:r>
            <w:r w:rsidRPr="007F5B81">
              <w:rPr>
                <w:rFonts w:ascii="Times New Roman" w:hAnsi="Times New Roman"/>
                <w:sz w:val="24"/>
              </w:rPr>
              <w:t>RWEA, calcolato conformemente all</w:t>
            </w:r>
            <w:r w:rsidR="00225043" w:rsidRPr="007F5B81">
              <w:rPr>
                <w:rFonts w:ascii="Times New Roman" w:hAnsi="Times New Roman"/>
                <w:sz w:val="24"/>
              </w:rPr>
              <w:t>'</w:t>
            </w:r>
            <w:r w:rsidRPr="007F5B81">
              <w:rPr>
                <w:rFonts w:ascii="Times New Roman" w:hAnsi="Times New Roman"/>
                <w:sz w:val="24"/>
              </w:rPr>
              <w:t>articolo</w:t>
            </w:r>
            <w:r w:rsidR="00F66899" w:rsidRPr="007F5B81">
              <w:rPr>
                <w:rFonts w:ascii="Times New Roman" w:hAnsi="Times New Roman"/>
                <w:sz w:val="24"/>
              </w:rPr>
              <w:t> </w:t>
            </w:r>
            <w:r w:rsidRPr="007F5B81">
              <w:rPr>
                <w:rFonts w:ascii="Times New Roman" w:hAnsi="Times New Roman"/>
                <w:sz w:val="24"/>
              </w:rPr>
              <w:t xml:space="preserve">92, paragrafi 5 e 6, del regolamento (UE) </w:t>
            </w:r>
            <w:r w:rsidR="008C0CF3" w:rsidRPr="007F5B81">
              <w:rPr>
                <w:rFonts w:ascii="Times New Roman" w:hAnsi="Times New Roman"/>
                <w:sz w:val="24"/>
              </w:rPr>
              <w:t>n. </w:t>
            </w:r>
            <w:r w:rsidRPr="007F5B81">
              <w:rPr>
                <w:rFonts w:ascii="Times New Roman" w:hAnsi="Times New Roman"/>
                <w:sz w:val="24"/>
              </w:rPr>
              <w:t>575/2013, senza applicare le disposizioni transitorie di cui all</w:t>
            </w:r>
            <w:r w:rsidR="00225043" w:rsidRPr="007F5B81">
              <w:rPr>
                <w:rFonts w:ascii="Times New Roman" w:hAnsi="Times New Roman"/>
                <w:sz w:val="24"/>
              </w:rPr>
              <w:t>'</w:t>
            </w:r>
            <w:r w:rsidRPr="007F5B81">
              <w:rPr>
                <w:rFonts w:ascii="Times New Roman" w:hAnsi="Times New Roman"/>
                <w:sz w:val="24"/>
              </w:rPr>
              <w:t xml:space="preserve">articolo 465 di tale regolamento. </w:t>
            </w:r>
          </w:p>
          <w:p w14:paraId="2EB5B6F5" w14:textId="14C6355E" w:rsidR="00AB10CF" w:rsidRPr="007F5B81" w:rsidRDefault="00AB10CF" w:rsidP="4D769726">
            <w:pPr>
              <w:spacing w:before="60" w:after="120"/>
              <w:jc w:val="both"/>
              <w:rPr>
                <w:rFonts w:ascii="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importo totale indicato nella riga 8 costituirà la base per il calcolo dell</w:t>
            </w:r>
            <w:r w:rsidR="00225043" w:rsidRPr="007F5B81">
              <w:rPr>
                <w:rFonts w:ascii="Times New Roman" w:hAnsi="Times New Roman"/>
                <w:sz w:val="24"/>
              </w:rPr>
              <w:t>'</w:t>
            </w:r>
            <w:r w:rsidRPr="007F5B81">
              <w:rPr>
                <w:rFonts w:ascii="Times New Roman" w:hAnsi="Times New Roman"/>
                <w:sz w:val="24"/>
              </w:rPr>
              <w:t>output floor alla fine del periodo transitorio per l</w:t>
            </w:r>
            <w:r w:rsidR="00225043" w:rsidRPr="007F5B81">
              <w:rPr>
                <w:rFonts w:ascii="Times New Roman" w:hAnsi="Times New Roman"/>
                <w:sz w:val="24"/>
              </w:rPr>
              <w:t>'</w:t>
            </w:r>
            <w:r w:rsidRPr="007F5B81">
              <w:rPr>
                <w:rFonts w:ascii="Times New Roman" w:hAnsi="Times New Roman"/>
                <w:sz w:val="24"/>
              </w:rPr>
              <w:t>output floor.</w:t>
            </w:r>
          </w:p>
          <w:p w14:paraId="6E324A98" w14:textId="3B49151E" w:rsidR="00AF5BD3" w:rsidRPr="007F5B81" w:rsidRDefault="00AF5BD3" w:rsidP="673610D2">
            <w:pPr>
              <w:spacing w:before="60" w:after="120"/>
              <w:jc w:val="both"/>
              <w:rPr>
                <w:rFonts w:ascii="Times New Roman" w:hAnsi="Times New Roman" w:cs="Times New Roman"/>
                <w:b/>
                <w:bCs/>
                <w:sz w:val="24"/>
              </w:rPr>
            </w:pPr>
          </w:p>
        </w:tc>
      </w:tr>
      <w:tr w:rsidR="00232C88" w:rsidRPr="007F5B81" w14:paraId="668E4F82" w14:textId="77777777" w:rsidTr="4D769726">
        <w:trPr>
          <w:trHeight w:val="680"/>
        </w:trPr>
        <w:tc>
          <w:tcPr>
            <w:tcW w:w="1384" w:type="dxa"/>
            <w:vAlign w:val="center"/>
          </w:tcPr>
          <w:p w14:paraId="5C689C2C" w14:textId="3FE2D0D9" w:rsidR="00351A65" w:rsidRPr="007F5B81" w:rsidRDefault="00351A65" w:rsidP="00351A65">
            <w:pPr>
              <w:pStyle w:val="Applicationdirecte"/>
              <w:spacing w:before="60"/>
              <w:jc w:val="center"/>
            </w:pPr>
            <w:r w:rsidRPr="007F5B81">
              <w:t>EU d</w:t>
            </w:r>
          </w:p>
        </w:tc>
        <w:tc>
          <w:tcPr>
            <w:tcW w:w="7655" w:type="dxa"/>
          </w:tcPr>
          <w:p w14:paraId="70A478AA" w14:textId="1D624EB4" w:rsidR="00351A65" w:rsidRPr="007F5B81" w:rsidRDefault="00351A65" w:rsidP="75135BB5">
            <w:pPr>
              <w:spacing w:before="60" w:after="120"/>
              <w:jc w:val="both"/>
              <w:rPr>
                <w:rFonts w:ascii="Times New Roman" w:hAnsi="Times New Roman" w:cs="Times New Roman"/>
                <w:b/>
                <w:bCs/>
                <w:sz w:val="24"/>
              </w:rPr>
            </w:pPr>
            <w:r w:rsidRPr="007F5B81">
              <w:rPr>
                <w:rFonts w:ascii="Times New Roman" w:hAnsi="Times New Roman"/>
                <w:b/>
                <w:sz w:val="24"/>
              </w:rPr>
              <w:t>RWEA che costituiscono la base dell</w:t>
            </w:r>
            <w:r w:rsidR="00225043" w:rsidRPr="007F5B81">
              <w:rPr>
                <w:rFonts w:ascii="Times New Roman" w:hAnsi="Times New Roman"/>
                <w:b/>
                <w:sz w:val="24"/>
              </w:rPr>
              <w:t>'</w:t>
            </w:r>
            <w:r w:rsidRPr="007F5B81">
              <w:rPr>
                <w:rFonts w:ascii="Times New Roman" w:hAnsi="Times New Roman"/>
                <w:b/>
                <w:sz w:val="24"/>
              </w:rPr>
              <w:t xml:space="preserve">output floor </w:t>
            </w:r>
          </w:p>
          <w:p w14:paraId="4BA6D902" w14:textId="5CDDB1C1" w:rsidR="00F35EA5" w:rsidRPr="007F5B81" w:rsidRDefault="6FD90119" w:rsidP="4D769726">
            <w:pPr>
              <w:spacing w:before="60" w:after="120"/>
              <w:jc w:val="both"/>
              <w:rPr>
                <w:rFonts w:ascii="Times New Roman" w:hAnsi="Times New Roman" w:cs="Times New Roman"/>
                <w:sz w:val="24"/>
              </w:rPr>
            </w:pPr>
            <w:r w:rsidRPr="007F5B81">
              <w:rPr>
                <w:rFonts w:ascii="Times New Roman" w:hAnsi="Times New Roman"/>
                <w:sz w:val="24"/>
              </w:rPr>
              <w:t>RWEA al fine di costituire la base per il calcolo dell</w:t>
            </w:r>
            <w:r w:rsidR="00225043" w:rsidRPr="007F5B81">
              <w:rPr>
                <w:rFonts w:ascii="Times New Roman" w:hAnsi="Times New Roman"/>
                <w:sz w:val="24"/>
              </w:rPr>
              <w:t>'</w:t>
            </w:r>
            <w:r w:rsidRPr="007F5B81">
              <w:rPr>
                <w:rFonts w:ascii="Times New Roman" w:hAnsi="Times New Roman"/>
                <w:sz w:val="24"/>
              </w:rPr>
              <w:t>output floor come previsto dall</w:t>
            </w:r>
            <w:r w:rsidR="00225043" w:rsidRPr="007F5B81">
              <w:rPr>
                <w:rFonts w:ascii="Times New Roman" w:hAnsi="Times New Roman"/>
                <w:sz w:val="24"/>
              </w:rPr>
              <w:t>'</w:t>
            </w:r>
            <w:r w:rsidRPr="007F5B81">
              <w:rPr>
                <w:rFonts w:ascii="Times New Roman" w:hAnsi="Times New Roman"/>
                <w:sz w:val="24"/>
              </w:rPr>
              <w:t>articolo</w:t>
            </w:r>
            <w:r w:rsidR="00F66899" w:rsidRPr="007F5B81">
              <w:rPr>
                <w:rFonts w:ascii="Times New Roman" w:hAnsi="Times New Roman"/>
                <w:sz w:val="24"/>
              </w:rPr>
              <w:t> </w:t>
            </w:r>
            <w:r w:rsidRPr="007F5B81">
              <w:rPr>
                <w:rFonts w:ascii="Times New Roman" w:hAnsi="Times New Roman"/>
                <w:sz w:val="24"/>
              </w:rPr>
              <w:t xml:space="preserve">438, lettera d), del regolamento (UE) </w:t>
            </w:r>
            <w:r w:rsidR="008C0CF3" w:rsidRPr="007F5B81">
              <w:rPr>
                <w:rFonts w:ascii="Times New Roman" w:hAnsi="Times New Roman"/>
                <w:sz w:val="24"/>
              </w:rPr>
              <w:t>n. </w:t>
            </w:r>
            <w:r w:rsidRPr="007F5B81">
              <w:rPr>
                <w:rFonts w:ascii="Times New Roman" w:hAnsi="Times New Roman"/>
                <w:sz w:val="24"/>
              </w:rPr>
              <w:t>575/2013. Gli enti pubblicano l</w:t>
            </w:r>
            <w:r w:rsidR="00225043" w:rsidRPr="007F5B81">
              <w:rPr>
                <w:rFonts w:ascii="Times New Roman" w:hAnsi="Times New Roman"/>
                <w:sz w:val="24"/>
              </w:rPr>
              <w:t>'</w:t>
            </w:r>
            <w:r w:rsidRPr="007F5B81">
              <w:rPr>
                <w:rFonts w:ascii="Times New Roman" w:hAnsi="Times New Roman"/>
                <w:sz w:val="24"/>
              </w:rPr>
              <w:t>RWEA, calcolato conformemente all</w:t>
            </w:r>
            <w:r w:rsidR="00225043" w:rsidRPr="007F5B81">
              <w:rPr>
                <w:rFonts w:ascii="Times New Roman" w:hAnsi="Times New Roman"/>
                <w:sz w:val="24"/>
              </w:rPr>
              <w:t>'</w:t>
            </w:r>
            <w:r w:rsidRPr="007F5B81">
              <w:rPr>
                <w:rFonts w:ascii="Times New Roman" w:hAnsi="Times New Roman"/>
                <w:sz w:val="24"/>
              </w:rPr>
              <w:t xml:space="preserve">articolo 92, paragrafi 5 e 6, del regolamento (UE) </w:t>
            </w:r>
            <w:r w:rsidR="008C0CF3" w:rsidRPr="007F5B81">
              <w:rPr>
                <w:rFonts w:ascii="Times New Roman" w:hAnsi="Times New Roman"/>
                <w:sz w:val="24"/>
              </w:rPr>
              <w:t>n. </w:t>
            </w:r>
            <w:r w:rsidRPr="007F5B81">
              <w:rPr>
                <w:rFonts w:ascii="Times New Roman" w:hAnsi="Times New Roman"/>
                <w:sz w:val="24"/>
              </w:rPr>
              <w:t>575/2013, in seguito all</w:t>
            </w:r>
            <w:r w:rsidR="00225043" w:rsidRPr="007F5B81">
              <w:rPr>
                <w:rFonts w:ascii="Times New Roman" w:hAnsi="Times New Roman"/>
                <w:sz w:val="24"/>
              </w:rPr>
              <w:t>'</w:t>
            </w:r>
            <w:r w:rsidRPr="007F5B81">
              <w:rPr>
                <w:rFonts w:ascii="Times New Roman" w:hAnsi="Times New Roman"/>
                <w:sz w:val="24"/>
              </w:rPr>
              <w:t>applicazione delle disposizioni transitorie di cui all</w:t>
            </w:r>
            <w:r w:rsidR="00225043" w:rsidRPr="007F5B81">
              <w:rPr>
                <w:rFonts w:ascii="Times New Roman" w:hAnsi="Times New Roman"/>
                <w:sz w:val="24"/>
              </w:rPr>
              <w:t>'</w:t>
            </w:r>
            <w:r w:rsidRPr="007F5B81">
              <w:rPr>
                <w:rFonts w:ascii="Times New Roman" w:hAnsi="Times New Roman"/>
                <w:sz w:val="24"/>
              </w:rPr>
              <w:t xml:space="preserve">articolo 465 di tale regolamento. </w:t>
            </w:r>
          </w:p>
          <w:p w14:paraId="6AB6AEED" w14:textId="7401F80E" w:rsidR="00351A65" w:rsidRPr="007F5B81" w:rsidRDefault="00C83C5F" w:rsidP="673610D2">
            <w:pPr>
              <w:spacing w:before="60" w:after="120"/>
              <w:jc w:val="both"/>
              <w:rPr>
                <w:rFonts w:ascii="Times New Roman" w:hAnsi="Times New Roman" w:cs="Times New Roman"/>
                <w:sz w:val="24"/>
              </w:rPr>
            </w:pPr>
            <w:r w:rsidRPr="007F5B81">
              <w:rPr>
                <w:rFonts w:ascii="Times New Roman" w:hAnsi="Times New Roman"/>
                <w:sz w:val="24"/>
              </w:rPr>
              <w:t>L</w:t>
            </w:r>
            <w:r w:rsidR="00225043" w:rsidRPr="007F5B81">
              <w:rPr>
                <w:rFonts w:ascii="Times New Roman" w:hAnsi="Times New Roman"/>
                <w:sz w:val="24"/>
              </w:rPr>
              <w:t>'</w:t>
            </w:r>
            <w:r w:rsidRPr="007F5B81">
              <w:rPr>
                <w:rFonts w:ascii="Times New Roman" w:hAnsi="Times New Roman"/>
                <w:sz w:val="24"/>
              </w:rPr>
              <w:t>importo totale degli RWEA indicato nella riga 8 costituisce la base per il calcolo dell</w:t>
            </w:r>
            <w:r w:rsidR="00225043" w:rsidRPr="007F5B81">
              <w:rPr>
                <w:rFonts w:ascii="Times New Roman" w:hAnsi="Times New Roman"/>
                <w:sz w:val="24"/>
              </w:rPr>
              <w:t>'</w:t>
            </w:r>
            <w:r w:rsidRPr="007F5B81">
              <w:rPr>
                <w:rFonts w:ascii="Times New Roman" w:hAnsi="Times New Roman"/>
                <w:sz w:val="24"/>
              </w:rPr>
              <w:t xml:space="preserve">output floor. </w:t>
            </w:r>
          </w:p>
          <w:p w14:paraId="343C355A" w14:textId="1C3BCD00" w:rsidR="00C83C5F" w:rsidRPr="007F5B81" w:rsidRDefault="00C83C5F" w:rsidP="00A26EB4">
            <w:pPr>
              <w:spacing w:before="60" w:after="120"/>
              <w:jc w:val="both"/>
              <w:rPr>
                <w:rFonts w:ascii="Times New Roman" w:hAnsi="Times New Roman" w:cs="Times New Roman"/>
                <w:b/>
                <w:sz w:val="24"/>
              </w:rPr>
            </w:pPr>
          </w:p>
        </w:tc>
      </w:tr>
      <w:tr w:rsidR="00232C88" w:rsidRPr="007F5B81"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7F5B81" w:rsidRDefault="00351A65" w:rsidP="00F66899">
            <w:pPr>
              <w:keepNext/>
              <w:rPr>
                <w:rFonts w:ascii="Times New Roman" w:hAnsi="Times New Roman" w:cs="Times New Roman"/>
                <w:b/>
                <w:sz w:val="24"/>
              </w:rPr>
            </w:pPr>
            <w:r w:rsidRPr="007F5B81">
              <w:rPr>
                <w:rFonts w:ascii="Times New Roman" w:hAnsi="Times New Roman"/>
                <w:b/>
                <w:sz w:val="24"/>
              </w:rPr>
              <w:lastRenderedPageBreak/>
              <w:t>Riferimenti giuridici e istruzioni</w:t>
            </w:r>
          </w:p>
        </w:tc>
      </w:tr>
      <w:tr w:rsidR="00232C88" w:rsidRPr="007F5B81" w14:paraId="6201DAB0" w14:textId="77777777" w:rsidTr="4D769726">
        <w:trPr>
          <w:trHeight w:val="238"/>
        </w:trPr>
        <w:tc>
          <w:tcPr>
            <w:tcW w:w="1384" w:type="dxa"/>
            <w:shd w:val="clear" w:color="auto" w:fill="D9D9D9" w:themeFill="background1" w:themeFillShade="D9"/>
          </w:tcPr>
          <w:p w14:paraId="26A77A2E" w14:textId="3FF9217D" w:rsidR="00351A65" w:rsidRPr="007F5B81" w:rsidRDefault="00351A65" w:rsidP="00F66899">
            <w:pPr>
              <w:keepNext/>
              <w:autoSpaceDE w:val="0"/>
              <w:autoSpaceDN w:val="0"/>
              <w:adjustRightInd w:val="0"/>
              <w:rPr>
                <w:rFonts w:ascii="Times New Roman" w:hAnsi="Times New Roman" w:cs="Times New Roman"/>
                <w:b/>
                <w:sz w:val="24"/>
              </w:rPr>
            </w:pPr>
            <w:r w:rsidRPr="007F5B81">
              <w:rPr>
                <w:rFonts w:ascii="Times New Roman" w:hAnsi="Times New Roman"/>
                <w:b/>
                <w:sz w:val="24"/>
              </w:rPr>
              <w:t xml:space="preserve">Numero </w:t>
            </w:r>
            <w:r w:rsidR="00F66899" w:rsidRPr="007F5B81">
              <w:rPr>
                <w:rFonts w:ascii="Times New Roman" w:hAnsi="Times New Roman"/>
                <w:b/>
                <w:sz w:val="24"/>
              </w:rPr>
              <w:br/>
            </w:r>
            <w:r w:rsidRPr="007F5B81">
              <w:rPr>
                <w:rFonts w:ascii="Times New Roman" w:hAnsi="Times New Roman"/>
                <w:b/>
                <w:sz w:val="24"/>
              </w:rPr>
              <w:t>di riga</w:t>
            </w:r>
          </w:p>
        </w:tc>
        <w:tc>
          <w:tcPr>
            <w:tcW w:w="7655" w:type="dxa"/>
            <w:shd w:val="clear" w:color="auto" w:fill="D9D9D9" w:themeFill="background1" w:themeFillShade="D9"/>
          </w:tcPr>
          <w:p w14:paraId="020702C4" w14:textId="77777777" w:rsidR="00351A65" w:rsidRPr="007F5B81" w:rsidRDefault="00351A65" w:rsidP="00F66899">
            <w:pPr>
              <w:keepNext/>
              <w:autoSpaceDE w:val="0"/>
              <w:autoSpaceDN w:val="0"/>
              <w:adjustRightInd w:val="0"/>
              <w:rPr>
                <w:rFonts w:ascii="Times New Roman" w:hAnsi="Times New Roman" w:cs="Times New Roman"/>
                <w:sz w:val="24"/>
              </w:rPr>
            </w:pPr>
            <w:r w:rsidRPr="007F5B81">
              <w:rPr>
                <w:rFonts w:ascii="Times New Roman" w:hAnsi="Times New Roman"/>
                <w:b/>
                <w:sz w:val="24"/>
              </w:rPr>
              <w:t>Spiegazione</w:t>
            </w:r>
          </w:p>
        </w:tc>
      </w:tr>
      <w:tr w:rsidR="00232C88" w:rsidRPr="007F5B81" w14:paraId="2FD7990F" w14:textId="77777777" w:rsidTr="4D769726">
        <w:trPr>
          <w:trHeight w:val="680"/>
        </w:trPr>
        <w:tc>
          <w:tcPr>
            <w:tcW w:w="1384" w:type="dxa"/>
          </w:tcPr>
          <w:p w14:paraId="7C2F88B3" w14:textId="62EE5DCF" w:rsidR="00351A65" w:rsidRPr="007F5B81" w:rsidRDefault="00351A65" w:rsidP="00F66899">
            <w:pPr>
              <w:pStyle w:val="Applicationdirecte"/>
              <w:keepNext/>
              <w:spacing w:before="60"/>
              <w:jc w:val="center"/>
            </w:pPr>
            <w:r w:rsidRPr="007F5B81">
              <w:t>1</w:t>
            </w:r>
          </w:p>
        </w:tc>
        <w:tc>
          <w:tcPr>
            <w:tcW w:w="7655" w:type="dxa"/>
            <w:vAlign w:val="center"/>
          </w:tcPr>
          <w:p w14:paraId="6BE15844" w14:textId="77777777" w:rsidR="00351A65" w:rsidRPr="007F5B81" w:rsidRDefault="00351A65" w:rsidP="00F66899">
            <w:pPr>
              <w:keepNext/>
              <w:spacing w:before="60" w:after="120"/>
              <w:jc w:val="both"/>
              <w:rPr>
                <w:rFonts w:ascii="Times New Roman" w:hAnsi="Times New Roman" w:cs="Times New Roman"/>
                <w:b/>
                <w:sz w:val="24"/>
              </w:rPr>
            </w:pPr>
            <w:r w:rsidRPr="007F5B81">
              <w:rPr>
                <w:rFonts w:ascii="Times New Roman" w:hAnsi="Times New Roman"/>
                <w:b/>
                <w:sz w:val="24"/>
              </w:rPr>
              <w:t>Rischio di credito (escluso il rischio di controparte)</w:t>
            </w:r>
          </w:p>
          <w:p w14:paraId="6FB93949" w14:textId="50A290B8" w:rsidR="00351A65" w:rsidRPr="007F5B81" w:rsidRDefault="71B55015" w:rsidP="00F66899">
            <w:pPr>
              <w:keepNext/>
              <w:spacing w:before="60" w:after="120"/>
              <w:jc w:val="both"/>
              <w:rPr>
                <w:rFonts w:ascii="Times New Roman" w:hAnsi="Times New Roman" w:cs="Times New Roman"/>
                <w:sz w:val="24"/>
              </w:rPr>
            </w:pPr>
            <w:r w:rsidRPr="007F5B81">
              <w:rPr>
                <w:rFonts w:ascii="Times New Roman" w:hAnsi="Times New Roman"/>
                <w:sz w:val="24"/>
              </w:rPr>
              <w:t xml:space="preserve">Gli RWEA calcolati conformemente alla parte tre, titolo II, capi da 1 a 4,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05203C86" w14:textId="77777777" w:rsidTr="4D769726">
        <w:trPr>
          <w:trHeight w:val="680"/>
        </w:trPr>
        <w:tc>
          <w:tcPr>
            <w:tcW w:w="1384" w:type="dxa"/>
          </w:tcPr>
          <w:p w14:paraId="7D17B1E2" w14:textId="486C4BD0" w:rsidR="00351A65" w:rsidRPr="007F5B81" w:rsidRDefault="00351A65" w:rsidP="00254EDB">
            <w:pPr>
              <w:pStyle w:val="Fait"/>
              <w:jc w:val="center"/>
            </w:pPr>
            <w:r w:rsidRPr="007F5B81">
              <w:t>2</w:t>
            </w:r>
          </w:p>
        </w:tc>
        <w:tc>
          <w:tcPr>
            <w:tcW w:w="7655" w:type="dxa"/>
          </w:tcPr>
          <w:p w14:paraId="193663C9" w14:textId="77777777" w:rsidR="00351A65" w:rsidRPr="007F5B81" w:rsidRDefault="00351A65" w:rsidP="00351A65">
            <w:pPr>
              <w:spacing w:before="60" w:after="120"/>
              <w:jc w:val="both"/>
              <w:rPr>
                <w:rFonts w:ascii="Times New Roman" w:hAnsi="Times New Roman" w:cs="Times New Roman"/>
                <w:b/>
                <w:sz w:val="24"/>
              </w:rPr>
            </w:pPr>
            <w:r w:rsidRPr="007F5B81">
              <w:rPr>
                <w:rFonts w:ascii="Times New Roman" w:hAnsi="Times New Roman"/>
                <w:b/>
                <w:sz w:val="24"/>
              </w:rPr>
              <w:t>Rischio di controparte</w:t>
            </w:r>
          </w:p>
          <w:p w14:paraId="3182E1E1" w14:textId="359693D2" w:rsidR="00351A65" w:rsidRPr="007F5B81" w:rsidRDefault="71B55015" w:rsidP="4D769726">
            <w:pPr>
              <w:spacing w:before="60" w:after="120"/>
              <w:jc w:val="both"/>
              <w:rPr>
                <w:rFonts w:ascii="Times New Roman" w:eastAsia="Times New Roman" w:hAnsi="Times New Roman" w:cs="Times New Roman"/>
                <w:sz w:val="24"/>
              </w:rPr>
            </w:pPr>
            <w:r w:rsidRPr="007F5B81">
              <w:rPr>
                <w:rFonts w:ascii="Times New Roman" w:hAnsi="Times New Roman"/>
                <w:sz w:val="24"/>
              </w:rPr>
              <w:t>Gli RWEA calcolati conformemente alla parte tre, titolo</w:t>
            </w:r>
            <w:r w:rsidR="00F66899" w:rsidRPr="007F5B81">
              <w:rPr>
                <w:rFonts w:ascii="Times New Roman" w:hAnsi="Times New Roman"/>
                <w:sz w:val="24"/>
              </w:rPr>
              <w:t> </w:t>
            </w:r>
            <w:r w:rsidRPr="007F5B81">
              <w:rPr>
                <w:rFonts w:ascii="Times New Roman" w:hAnsi="Times New Roman"/>
                <w:sz w:val="24"/>
              </w:rPr>
              <w:t>II, capo</w:t>
            </w:r>
            <w:r w:rsidR="00F66899" w:rsidRPr="007F5B81">
              <w:rPr>
                <w:rFonts w:ascii="Times New Roman" w:hAnsi="Times New Roman"/>
                <w:sz w:val="24"/>
              </w:rPr>
              <w:t> </w:t>
            </w:r>
            <w:r w:rsidRPr="007F5B81">
              <w:rPr>
                <w:rFonts w:ascii="Times New Roman" w:hAnsi="Times New Roman"/>
                <w:sz w:val="24"/>
              </w:rPr>
              <w:t xml:space="preserve">6,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0E67419A" w14:textId="77777777" w:rsidTr="4D769726">
        <w:trPr>
          <w:trHeight w:val="436"/>
        </w:trPr>
        <w:tc>
          <w:tcPr>
            <w:tcW w:w="1384" w:type="dxa"/>
          </w:tcPr>
          <w:p w14:paraId="40BE949B" w14:textId="7E78931F" w:rsidR="00351A65" w:rsidRPr="007F5B81" w:rsidRDefault="00351A65" w:rsidP="00351A65">
            <w:pPr>
              <w:pStyle w:val="Applicationdirecte"/>
              <w:spacing w:before="60"/>
              <w:jc w:val="center"/>
            </w:pPr>
            <w:r w:rsidRPr="007F5B81">
              <w:t>3</w:t>
            </w:r>
          </w:p>
        </w:tc>
        <w:tc>
          <w:tcPr>
            <w:tcW w:w="7655" w:type="dxa"/>
          </w:tcPr>
          <w:p w14:paraId="6CFEBE25" w14:textId="77777777" w:rsidR="00351A65" w:rsidRPr="007F5B81" w:rsidRDefault="00351A65" w:rsidP="00351A65">
            <w:pPr>
              <w:spacing w:before="60" w:after="120"/>
              <w:jc w:val="both"/>
              <w:rPr>
                <w:rFonts w:ascii="Times New Roman" w:hAnsi="Times New Roman" w:cs="Times New Roman"/>
                <w:b/>
                <w:sz w:val="24"/>
              </w:rPr>
            </w:pPr>
            <w:r w:rsidRPr="007F5B81">
              <w:rPr>
                <w:rFonts w:ascii="Times New Roman" w:hAnsi="Times New Roman"/>
                <w:b/>
                <w:sz w:val="24"/>
              </w:rPr>
              <w:t>Aggiustamento della valutazione del credito</w:t>
            </w:r>
          </w:p>
          <w:p w14:paraId="4656E3A0" w14:textId="177F553C" w:rsidR="005B7CFD" w:rsidRPr="007F5B81" w:rsidRDefault="71B55015" w:rsidP="4D769726">
            <w:pPr>
              <w:spacing w:before="60" w:after="120"/>
              <w:jc w:val="both"/>
              <w:rPr>
                <w:rFonts w:ascii="Times New Roman" w:eastAsia="Times New Roman" w:hAnsi="Times New Roman" w:cs="Times New Roman"/>
                <w:sz w:val="24"/>
              </w:rPr>
            </w:pPr>
            <w:r w:rsidRPr="007F5B81">
              <w:rPr>
                <w:rFonts w:ascii="Times New Roman" w:hAnsi="Times New Roman"/>
                <w:sz w:val="24"/>
              </w:rPr>
              <w:t xml:space="preserve">Gli RWEA calcolati conformemente alla parte tre, titolo VI,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37A8BA3A" w14:textId="77777777" w:rsidTr="4D769726">
        <w:trPr>
          <w:trHeight w:val="557"/>
        </w:trPr>
        <w:tc>
          <w:tcPr>
            <w:tcW w:w="1384" w:type="dxa"/>
          </w:tcPr>
          <w:p w14:paraId="2A4C6792" w14:textId="1C7FA820" w:rsidR="00351A65" w:rsidRPr="007F5B81" w:rsidRDefault="00351A65" w:rsidP="00351A65">
            <w:pPr>
              <w:pStyle w:val="Applicationdirecte"/>
              <w:spacing w:before="60"/>
              <w:jc w:val="center"/>
            </w:pPr>
            <w:r w:rsidRPr="007F5B81">
              <w:t>4</w:t>
            </w:r>
          </w:p>
        </w:tc>
        <w:tc>
          <w:tcPr>
            <w:tcW w:w="7655" w:type="dxa"/>
          </w:tcPr>
          <w:p w14:paraId="25F6392F" w14:textId="77777777" w:rsidR="00351A65" w:rsidRPr="007F5B81" w:rsidRDefault="00351A65" w:rsidP="00351A65">
            <w:pPr>
              <w:spacing w:before="60" w:after="120"/>
              <w:jc w:val="both"/>
              <w:rPr>
                <w:rFonts w:ascii="Times New Roman" w:hAnsi="Times New Roman" w:cs="Times New Roman"/>
                <w:b/>
                <w:sz w:val="24"/>
              </w:rPr>
            </w:pPr>
            <w:r w:rsidRPr="007F5B81">
              <w:rPr>
                <w:rFonts w:ascii="Times New Roman" w:hAnsi="Times New Roman"/>
                <w:b/>
                <w:sz w:val="24"/>
              </w:rPr>
              <w:t>Esposizioni verso la cartolarizzazione nel portafoglio bancario</w:t>
            </w:r>
          </w:p>
          <w:p w14:paraId="12148115" w14:textId="5EBF805C" w:rsidR="005B7CFD" w:rsidRPr="007F5B81" w:rsidRDefault="71B55015" w:rsidP="4D769726">
            <w:pPr>
              <w:spacing w:before="60" w:after="120"/>
              <w:jc w:val="both"/>
              <w:rPr>
                <w:rFonts w:ascii="Times New Roman" w:hAnsi="Times New Roman" w:cs="Times New Roman"/>
                <w:sz w:val="24"/>
              </w:rPr>
            </w:pPr>
            <w:r w:rsidRPr="007F5B81">
              <w:rPr>
                <w:rFonts w:ascii="Times New Roman" w:hAnsi="Times New Roman"/>
                <w:sz w:val="24"/>
              </w:rPr>
              <w:t>Gli RWEA calcolati conformemente alla parte tre, titolo</w:t>
            </w:r>
            <w:r w:rsidR="00F66899" w:rsidRPr="007F5B81">
              <w:rPr>
                <w:rFonts w:ascii="Times New Roman" w:hAnsi="Times New Roman"/>
                <w:sz w:val="24"/>
              </w:rPr>
              <w:t> </w:t>
            </w:r>
            <w:r w:rsidRPr="007F5B81">
              <w:rPr>
                <w:rFonts w:ascii="Times New Roman" w:hAnsi="Times New Roman"/>
                <w:sz w:val="24"/>
              </w:rPr>
              <w:t>II, capo</w:t>
            </w:r>
            <w:r w:rsidR="00F66899" w:rsidRPr="007F5B81">
              <w:rPr>
                <w:rFonts w:ascii="Times New Roman" w:hAnsi="Times New Roman"/>
                <w:sz w:val="24"/>
              </w:rPr>
              <w:t> </w:t>
            </w:r>
            <w:r w:rsidRPr="007F5B81">
              <w:rPr>
                <w:rFonts w:ascii="Times New Roman" w:hAnsi="Times New Roman"/>
                <w:sz w:val="24"/>
              </w:rPr>
              <w:t xml:space="preserve">5,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37C41D09" w14:textId="77777777" w:rsidTr="4D769726">
        <w:trPr>
          <w:trHeight w:val="557"/>
        </w:trPr>
        <w:tc>
          <w:tcPr>
            <w:tcW w:w="1384" w:type="dxa"/>
          </w:tcPr>
          <w:p w14:paraId="5EFD145E" w14:textId="230E71D0" w:rsidR="00351A65" w:rsidRPr="007F5B81" w:rsidRDefault="00351A65" w:rsidP="00351A65">
            <w:pPr>
              <w:pStyle w:val="Applicationdirecte"/>
              <w:spacing w:before="60"/>
              <w:jc w:val="center"/>
            </w:pPr>
            <w:r w:rsidRPr="007F5B81">
              <w:t>5</w:t>
            </w:r>
          </w:p>
        </w:tc>
        <w:tc>
          <w:tcPr>
            <w:tcW w:w="7655" w:type="dxa"/>
          </w:tcPr>
          <w:p w14:paraId="23CF498B" w14:textId="77777777" w:rsidR="00351A65" w:rsidRPr="007F5B81" w:rsidRDefault="00351A65" w:rsidP="00351A65">
            <w:pPr>
              <w:spacing w:before="60" w:after="120"/>
              <w:jc w:val="both"/>
              <w:rPr>
                <w:rFonts w:ascii="Times New Roman" w:hAnsi="Times New Roman" w:cs="Times New Roman"/>
                <w:b/>
                <w:sz w:val="24"/>
              </w:rPr>
            </w:pPr>
            <w:r w:rsidRPr="007F5B81">
              <w:rPr>
                <w:rFonts w:ascii="Times New Roman" w:hAnsi="Times New Roman"/>
                <w:b/>
                <w:sz w:val="24"/>
              </w:rPr>
              <w:t>Rischio di mercato</w:t>
            </w:r>
          </w:p>
          <w:p w14:paraId="4C641D47" w14:textId="6BDDB9FD" w:rsidR="005B7CFD" w:rsidRPr="007F5B81" w:rsidRDefault="7456809E" w:rsidP="4D769726">
            <w:pPr>
              <w:spacing w:before="60" w:after="120"/>
              <w:jc w:val="both"/>
              <w:rPr>
                <w:rFonts w:ascii="Times New Roman" w:eastAsia="Times New Roman" w:hAnsi="Times New Roman" w:cs="Times New Roman"/>
                <w:sz w:val="24"/>
              </w:rPr>
            </w:pPr>
            <w:r w:rsidRPr="007F5B81">
              <w:rPr>
                <w:rFonts w:ascii="Times New Roman" w:hAnsi="Times New Roman"/>
                <w:sz w:val="24"/>
              </w:rPr>
              <w:t xml:space="preserve">Gli RWEA calcolati conformemente alla parte tre, titolo IV,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4C2AD882" w14:textId="77777777" w:rsidTr="4D769726">
        <w:trPr>
          <w:trHeight w:val="557"/>
        </w:trPr>
        <w:tc>
          <w:tcPr>
            <w:tcW w:w="1384" w:type="dxa"/>
          </w:tcPr>
          <w:p w14:paraId="07947594" w14:textId="3C28DF68" w:rsidR="00351A65" w:rsidRPr="007F5B81" w:rsidRDefault="00351A65" w:rsidP="00351A65">
            <w:pPr>
              <w:pStyle w:val="Applicationdirecte"/>
              <w:spacing w:before="60"/>
              <w:jc w:val="center"/>
            </w:pPr>
            <w:r w:rsidRPr="007F5B81">
              <w:t>6</w:t>
            </w:r>
          </w:p>
        </w:tc>
        <w:tc>
          <w:tcPr>
            <w:tcW w:w="7655" w:type="dxa"/>
          </w:tcPr>
          <w:p w14:paraId="009D9DD6" w14:textId="77777777" w:rsidR="00950346" w:rsidRPr="007F5B81" w:rsidRDefault="00351A65" w:rsidP="00351A65">
            <w:pPr>
              <w:spacing w:before="60" w:after="120"/>
              <w:jc w:val="both"/>
              <w:rPr>
                <w:rFonts w:ascii="Times New Roman" w:hAnsi="Times New Roman" w:cs="Times New Roman"/>
                <w:b/>
                <w:sz w:val="24"/>
              </w:rPr>
            </w:pPr>
            <w:r w:rsidRPr="007F5B81">
              <w:rPr>
                <w:rFonts w:ascii="Times New Roman" w:hAnsi="Times New Roman"/>
                <w:b/>
                <w:sz w:val="24"/>
              </w:rPr>
              <w:t>Rischio operativo</w:t>
            </w:r>
          </w:p>
          <w:p w14:paraId="656F593F" w14:textId="72230DDF" w:rsidR="00351A65" w:rsidRPr="007F5B81" w:rsidRDefault="7456809E" w:rsidP="4D769726">
            <w:pPr>
              <w:spacing w:before="60" w:after="120"/>
              <w:jc w:val="both"/>
              <w:rPr>
                <w:rFonts w:ascii="Times New Roman" w:hAnsi="Times New Roman" w:cs="Times New Roman"/>
                <w:b/>
                <w:bCs/>
                <w:sz w:val="24"/>
              </w:rPr>
            </w:pPr>
            <w:r w:rsidRPr="007F5B81">
              <w:rPr>
                <w:rFonts w:ascii="Times New Roman" w:hAnsi="Times New Roman"/>
                <w:sz w:val="24"/>
              </w:rPr>
              <w:t xml:space="preserve">Gli RWEA calcolati conformemente alla parte tre, titolo III, del regolamento (UE) </w:t>
            </w:r>
            <w:r w:rsidR="008C0CF3" w:rsidRPr="007F5B81">
              <w:rPr>
                <w:rFonts w:ascii="Times New Roman" w:hAnsi="Times New Roman"/>
                <w:sz w:val="24"/>
              </w:rPr>
              <w:t>n. </w:t>
            </w:r>
            <w:r w:rsidRPr="007F5B81">
              <w:rPr>
                <w:rFonts w:ascii="Times New Roman" w:hAnsi="Times New Roman"/>
                <w:sz w:val="24"/>
              </w:rPr>
              <w:t>575/2013.</w:t>
            </w:r>
          </w:p>
        </w:tc>
      </w:tr>
      <w:tr w:rsidR="00232C88" w:rsidRPr="007F5B81" w14:paraId="4B14E2DE" w14:textId="77777777" w:rsidTr="4D769726">
        <w:trPr>
          <w:trHeight w:val="557"/>
        </w:trPr>
        <w:tc>
          <w:tcPr>
            <w:tcW w:w="1384" w:type="dxa"/>
          </w:tcPr>
          <w:p w14:paraId="63FE2337" w14:textId="4B7984F2" w:rsidR="00351A65" w:rsidRPr="007F5B81" w:rsidRDefault="00351A65" w:rsidP="00351A65">
            <w:pPr>
              <w:pStyle w:val="Applicationdirecte"/>
              <w:spacing w:before="60"/>
              <w:jc w:val="center"/>
            </w:pPr>
            <w:r w:rsidRPr="007F5B81">
              <w:t>7</w:t>
            </w:r>
          </w:p>
        </w:tc>
        <w:tc>
          <w:tcPr>
            <w:tcW w:w="7655" w:type="dxa"/>
          </w:tcPr>
          <w:p w14:paraId="5DDC7723" w14:textId="77777777" w:rsidR="00950346" w:rsidRPr="007F5B81" w:rsidRDefault="00351A65" w:rsidP="00351A65">
            <w:pPr>
              <w:spacing w:before="60" w:after="120"/>
              <w:jc w:val="both"/>
              <w:rPr>
                <w:rFonts w:ascii="Times New Roman" w:hAnsi="Times New Roman" w:cs="Times New Roman"/>
                <w:b/>
                <w:sz w:val="24"/>
              </w:rPr>
            </w:pPr>
            <w:r w:rsidRPr="007F5B81">
              <w:rPr>
                <w:rFonts w:ascii="Times New Roman" w:hAnsi="Times New Roman"/>
                <w:b/>
                <w:sz w:val="24"/>
              </w:rPr>
              <w:t>Altri importi delle esposizioni al rischio</w:t>
            </w:r>
          </w:p>
          <w:p w14:paraId="2799E41A" w14:textId="125C8E55" w:rsidR="00351A65" w:rsidRPr="007F5B81" w:rsidRDefault="00950346" w:rsidP="00AF5BD3">
            <w:pPr>
              <w:spacing w:before="60" w:after="120"/>
              <w:jc w:val="both"/>
              <w:rPr>
                <w:rFonts w:ascii="Times New Roman" w:hAnsi="Times New Roman" w:cs="Times New Roman"/>
                <w:sz w:val="24"/>
              </w:rPr>
            </w:pPr>
            <w:r w:rsidRPr="007F5B81">
              <w:rPr>
                <w:rFonts w:ascii="Times New Roman" w:hAnsi="Times New Roman"/>
                <w:sz w:val="24"/>
              </w:rPr>
              <w:t>Gli RWEA non rilevati nelle righe da 1 a 6 (ad esempio RWEA derivanti dal rischio di regolamento (riga 15 del modello OV1) e importi al di sotto delle soglie per la deduzione (riga 25 del modello OV1)).</w:t>
            </w:r>
          </w:p>
        </w:tc>
      </w:tr>
      <w:tr w:rsidR="00351A65" w:rsidRPr="007F5B81" w14:paraId="191D5E2D" w14:textId="77777777" w:rsidTr="4D769726">
        <w:trPr>
          <w:trHeight w:val="557"/>
        </w:trPr>
        <w:tc>
          <w:tcPr>
            <w:tcW w:w="1384" w:type="dxa"/>
          </w:tcPr>
          <w:p w14:paraId="473E7834" w14:textId="05FD1FBE" w:rsidR="00351A65" w:rsidRPr="007F5B81" w:rsidRDefault="00351A65" w:rsidP="00351A65">
            <w:pPr>
              <w:pStyle w:val="Applicationdirecte"/>
              <w:spacing w:before="60"/>
              <w:jc w:val="center"/>
            </w:pPr>
            <w:r w:rsidRPr="007F5B81">
              <w:t>8</w:t>
            </w:r>
          </w:p>
        </w:tc>
        <w:tc>
          <w:tcPr>
            <w:tcW w:w="7655" w:type="dxa"/>
          </w:tcPr>
          <w:p w14:paraId="096C8EC9" w14:textId="77777777" w:rsidR="00351A65" w:rsidRPr="007F5B81" w:rsidRDefault="00351A65" w:rsidP="00351A65">
            <w:pPr>
              <w:spacing w:before="60" w:after="120"/>
              <w:jc w:val="both"/>
              <w:rPr>
                <w:rFonts w:ascii="Times New Roman" w:hAnsi="Times New Roman" w:cs="Times New Roman"/>
                <w:b/>
                <w:sz w:val="24"/>
              </w:rPr>
            </w:pPr>
            <w:r w:rsidRPr="007F5B81">
              <w:rPr>
                <w:rFonts w:ascii="Times New Roman" w:hAnsi="Times New Roman"/>
                <w:b/>
                <w:sz w:val="24"/>
              </w:rPr>
              <w:t>Totale</w:t>
            </w:r>
          </w:p>
          <w:p w14:paraId="42963FE0" w14:textId="17D5D0F7" w:rsidR="00AF5BD3" w:rsidRPr="007F5B81" w:rsidRDefault="00AF5BD3" w:rsidP="00351A65">
            <w:pPr>
              <w:spacing w:before="60" w:after="120"/>
              <w:jc w:val="both"/>
              <w:rPr>
                <w:rFonts w:ascii="Times New Roman" w:hAnsi="Times New Roman" w:cs="Times New Roman"/>
                <w:bCs/>
                <w:sz w:val="24"/>
              </w:rPr>
            </w:pPr>
            <w:r w:rsidRPr="007F5B81">
              <w:rPr>
                <w:rFonts w:ascii="Times New Roman" w:hAnsi="Times New Roman"/>
                <w:sz w:val="24"/>
              </w:rPr>
              <w:t>Somma delle righe da 1 a 7.</w:t>
            </w:r>
          </w:p>
        </w:tc>
      </w:tr>
    </w:tbl>
    <w:p w14:paraId="367571C1" w14:textId="5871F274" w:rsidR="0090729F" w:rsidRPr="007F5B81" w:rsidRDefault="0090729F" w:rsidP="00254EDB">
      <w:pPr>
        <w:pStyle w:val="Titlelevel2"/>
        <w:spacing w:before="120" w:after="120"/>
        <w:ind w:left="66"/>
        <w:rPr>
          <w:rFonts w:ascii="Times New Roman" w:hAnsi="Times New Roman" w:cs="Times New Roman"/>
          <w:color w:val="auto"/>
          <w:sz w:val="24"/>
        </w:rPr>
      </w:pPr>
    </w:p>
    <w:p w14:paraId="1926531C" w14:textId="0BB8D20D" w:rsidR="0090729F" w:rsidRPr="007F5B81" w:rsidRDefault="0090729F" w:rsidP="0090729F">
      <w:pPr>
        <w:spacing w:after="120"/>
        <w:jc w:val="both"/>
        <w:rPr>
          <w:rFonts w:ascii="Times New Roman" w:hAnsi="Times New Roman" w:cs="Times New Roman"/>
          <w:sz w:val="24"/>
        </w:rPr>
      </w:pPr>
      <w:r w:rsidRPr="007F5B81">
        <w:rPr>
          <w:rFonts w:ascii="Times New Roman" w:hAnsi="Times New Roman"/>
          <w:b/>
          <w:sz w:val="24"/>
        </w:rPr>
        <w:t xml:space="preserve">Modello EU CMS2: confronto tra importi delle esposizioni ponderati per il rischio modellizzati e standardizzati per il rischio di credito a livello di classe di attività </w:t>
      </w:r>
      <w:r w:rsidRPr="007F5B81">
        <w:rPr>
          <w:rFonts w:ascii="Times New Roman" w:hAnsi="Times New Roman"/>
          <w:sz w:val="24"/>
        </w:rPr>
        <w:t>(formato fisso)</w:t>
      </w:r>
    </w:p>
    <w:p w14:paraId="42F388E9" w14:textId="0B93F61D" w:rsidR="00F118ED" w:rsidRPr="007F5B81"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sidRPr="007F5B81">
        <w:rPr>
          <w:rFonts w:ascii="Times New Roman" w:hAnsi="Times New Roman"/>
          <w:color w:val="auto"/>
          <w:sz w:val="24"/>
        </w:rPr>
        <w:t>Gli enti applicano le istruzioni riportate di seguito nel presente allegato per compilare il modello EU CMS2 di cui all</w:t>
      </w:r>
      <w:r w:rsidR="00225043" w:rsidRPr="007F5B81">
        <w:rPr>
          <w:rFonts w:ascii="Times New Roman" w:hAnsi="Times New Roman"/>
          <w:color w:val="auto"/>
          <w:sz w:val="24"/>
        </w:rPr>
        <w:t>'</w:t>
      </w:r>
      <w:r w:rsidRPr="007F5B81">
        <w:rPr>
          <w:rFonts w:ascii="Times New Roman" w:hAnsi="Times New Roman"/>
          <w:color w:val="auto"/>
          <w:sz w:val="24"/>
        </w:rPr>
        <w:t>allegato I, in applicazione dell</w:t>
      </w:r>
      <w:r w:rsidR="00225043" w:rsidRPr="007F5B81">
        <w:rPr>
          <w:rFonts w:ascii="Times New Roman" w:hAnsi="Times New Roman"/>
          <w:color w:val="auto"/>
          <w:sz w:val="24"/>
        </w:rPr>
        <w:t>'</w:t>
      </w:r>
      <w:r w:rsidRPr="007F5B81">
        <w:rPr>
          <w:rFonts w:ascii="Times New Roman" w:hAnsi="Times New Roman"/>
          <w:color w:val="auto"/>
          <w:sz w:val="24"/>
        </w:rPr>
        <w:t xml:space="preserve">articolo 438, lettere da d) a d bis), del regolamento (UE) </w:t>
      </w:r>
      <w:r w:rsidR="008C0CF3" w:rsidRPr="007F5B81">
        <w:rPr>
          <w:rFonts w:ascii="Times New Roman" w:hAnsi="Times New Roman"/>
          <w:color w:val="auto"/>
          <w:sz w:val="24"/>
        </w:rPr>
        <w:t>n. </w:t>
      </w:r>
      <w:r w:rsidRPr="007F5B81">
        <w:rPr>
          <w:rFonts w:ascii="Times New Roman" w:hAnsi="Times New Roman"/>
          <w:color w:val="auto"/>
          <w:sz w:val="24"/>
        </w:rPr>
        <w:t>575/2013.</w:t>
      </w:r>
    </w:p>
    <w:p w14:paraId="6024D251" w14:textId="6F1A75A4" w:rsidR="004E19D2" w:rsidRPr="007F5B81"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sidRPr="007F5B81">
        <w:rPr>
          <w:rFonts w:ascii="Times New Roman" w:hAnsi="Times New Roman"/>
          <w:color w:val="auto"/>
          <w:sz w:val="24"/>
        </w:rPr>
        <w:t xml:space="preserve">Questo modello è pubblicato solo dagli enti che calcolano gli RWEA per il rischio di credito avvalendosi dei metodi basati sui rating interni (IRB) conformemente alla parte </w:t>
      </w:r>
      <w:r w:rsidRPr="007F5B81">
        <w:rPr>
          <w:rFonts w:ascii="Times New Roman" w:hAnsi="Times New Roman"/>
          <w:color w:val="auto"/>
          <w:sz w:val="24"/>
        </w:rPr>
        <w:lastRenderedPageBreak/>
        <w:t>tre, titolo</w:t>
      </w:r>
      <w:r w:rsidR="00F66899" w:rsidRPr="007F5B81">
        <w:rPr>
          <w:rFonts w:ascii="Times New Roman" w:hAnsi="Times New Roman"/>
          <w:color w:val="auto"/>
          <w:sz w:val="24"/>
        </w:rPr>
        <w:t> </w:t>
      </w:r>
      <w:r w:rsidRPr="007F5B81">
        <w:rPr>
          <w:rFonts w:ascii="Times New Roman" w:hAnsi="Times New Roman"/>
          <w:color w:val="auto"/>
          <w:sz w:val="24"/>
        </w:rPr>
        <w:t>II, capo</w:t>
      </w:r>
      <w:r w:rsidR="00F66899" w:rsidRPr="007F5B81">
        <w:rPr>
          <w:rFonts w:ascii="Times New Roman" w:hAnsi="Times New Roman"/>
          <w:color w:val="auto"/>
          <w:sz w:val="24"/>
        </w:rPr>
        <w:t> </w:t>
      </w:r>
      <w:r w:rsidRPr="007F5B81">
        <w:rPr>
          <w:rFonts w:ascii="Times New Roman" w:hAnsi="Times New Roman"/>
          <w:color w:val="auto"/>
          <w:sz w:val="24"/>
        </w:rPr>
        <w:t xml:space="preserve">3, del regolamento (UE) </w:t>
      </w:r>
      <w:r w:rsidR="008C0CF3" w:rsidRPr="007F5B81">
        <w:rPr>
          <w:rFonts w:ascii="Times New Roman" w:hAnsi="Times New Roman"/>
          <w:color w:val="auto"/>
          <w:sz w:val="24"/>
        </w:rPr>
        <w:t>n. </w:t>
      </w:r>
      <w:r w:rsidRPr="007F5B81">
        <w:rPr>
          <w:rFonts w:ascii="Times New Roman" w:hAnsi="Times New Roman"/>
          <w:color w:val="auto"/>
          <w:sz w:val="24"/>
        </w:rPr>
        <w:t>575/2013 e che non sono soggetti all</w:t>
      </w:r>
      <w:r w:rsidR="00225043" w:rsidRPr="007F5B81">
        <w:rPr>
          <w:rFonts w:ascii="Times New Roman" w:hAnsi="Times New Roman"/>
          <w:color w:val="auto"/>
          <w:sz w:val="24"/>
        </w:rPr>
        <w:t>'</w:t>
      </w:r>
      <w:r w:rsidRPr="007F5B81">
        <w:rPr>
          <w:rFonts w:ascii="Times New Roman" w:hAnsi="Times New Roman"/>
          <w:color w:val="auto"/>
          <w:sz w:val="24"/>
        </w:rPr>
        <w:t>esenzione di cui all</w:t>
      </w:r>
      <w:r w:rsidR="00225043" w:rsidRPr="007F5B81">
        <w:rPr>
          <w:rFonts w:ascii="Times New Roman" w:hAnsi="Times New Roman"/>
          <w:color w:val="auto"/>
          <w:sz w:val="24"/>
        </w:rPr>
        <w:t>'</w:t>
      </w:r>
      <w:r w:rsidRPr="007F5B81">
        <w:rPr>
          <w:rFonts w:ascii="Times New Roman" w:hAnsi="Times New Roman"/>
          <w:color w:val="auto"/>
          <w:sz w:val="24"/>
        </w:rPr>
        <w:t>articolo 92, paragrafo 3, secondo comma, di tale regolamento.</w:t>
      </w:r>
    </w:p>
    <w:p w14:paraId="0BBC334C" w14:textId="3EB102ED" w:rsidR="00054B2E" w:rsidRPr="007F5B81"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sidRPr="007F5B81">
        <w:rPr>
          <w:rFonts w:ascii="Times New Roman" w:hAnsi="Times New Roman"/>
          <w:color w:val="auto"/>
          <w:sz w:val="24"/>
        </w:rPr>
        <w:t>Gli enti spiegano, se del caso, nella descrizione che accompagna il modello, l</w:t>
      </w:r>
      <w:r w:rsidR="00225043" w:rsidRPr="007F5B81">
        <w:rPr>
          <w:rFonts w:ascii="Times New Roman" w:hAnsi="Times New Roman"/>
          <w:color w:val="auto"/>
          <w:sz w:val="24"/>
        </w:rPr>
        <w:t>'</w:t>
      </w:r>
      <w:r w:rsidRPr="007F5B81">
        <w:rPr>
          <w:rFonts w:ascii="Times New Roman" w:hAnsi="Times New Roman"/>
          <w:color w:val="auto"/>
          <w:sz w:val="24"/>
        </w:rPr>
        <w:t>effetto che l</w:t>
      </w:r>
      <w:r w:rsidR="00225043" w:rsidRPr="007F5B81">
        <w:rPr>
          <w:rFonts w:ascii="Times New Roman" w:hAnsi="Times New Roman"/>
          <w:color w:val="auto"/>
          <w:sz w:val="24"/>
        </w:rPr>
        <w:t>'</w:t>
      </w:r>
      <w:r w:rsidRPr="007F5B81">
        <w:rPr>
          <w:rFonts w:ascii="Times New Roman" w:hAnsi="Times New Roman"/>
          <w:color w:val="auto"/>
          <w:sz w:val="24"/>
        </w:rPr>
        <w:t>applicazione di soglie minime di capitale e la mancata deduzione di elementi dai fondi propri hanno sul calcolo dei fondi propri e degli importi delle esposizioni ponderati per il rischio.</w:t>
      </w:r>
    </w:p>
    <w:p w14:paraId="21FDE9C5" w14:textId="77777777" w:rsidR="00054B2E" w:rsidRPr="007F5B81" w:rsidRDefault="00054B2E" w:rsidP="00AD7048">
      <w:pPr>
        <w:pStyle w:val="Titlelevel2"/>
        <w:spacing w:before="120" w:after="120"/>
        <w:ind w:left="42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7F5B81"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7F5B81" w:rsidRDefault="00AF3FBC" w:rsidP="00AF3FBC">
            <w:pPr>
              <w:rPr>
                <w:rFonts w:ascii="Times New Roman" w:hAnsi="Times New Roman" w:cs="Times New Roman"/>
                <w:b/>
                <w:sz w:val="24"/>
              </w:rPr>
            </w:pPr>
            <w:r w:rsidRPr="007F5B81">
              <w:rPr>
                <w:rFonts w:ascii="Times New Roman" w:hAnsi="Times New Roman"/>
                <w:b/>
                <w:sz w:val="24"/>
              </w:rPr>
              <w:t>Riferimenti giuridici e istruzioni</w:t>
            </w:r>
          </w:p>
        </w:tc>
      </w:tr>
      <w:tr w:rsidR="00232C88" w:rsidRPr="007F5B81" w14:paraId="71E65357" w14:textId="77777777" w:rsidTr="4D769726">
        <w:trPr>
          <w:trHeight w:val="238"/>
        </w:trPr>
        <w:tc>
          <w:tcPr>
            <w:tcW w:w="1384" w:type="dxa"/>
            <w:shd w:val="clear" w:color="auto" w:fill="D9D9D9" w:themeFill="background1" w:themeFillShade="D9"/>
          </w:tcPr>
          <w:p w14:paraId="2708EFE0" w14:textId="651FF5E8" w:rsidR="00AF3FBC" w:rsidRPr="007F5B81" w:rsidRDefault="0084180E" w:rsidP="00AF3FBC">
            <w:pPr>
              <w:autoSpaceDE w:val="0"/>
              <w:autoSpaceDN w:val="0"/>
              <w:adjustRightInd w:val="0"/>
              <w:rPr>
                <w:rFonts w:ascii="Times New Roman" w:hAnsi="Times New Roman" w:cs="Times New Roman"/>
                <w:b/>
                <w:sz w:val="24"/>
              </w:rPr>
            </w:pPr>
            <w:r w:rsidRPr="007F5B81">
              <w:rPr>
                <w:rFonts w:ascii="Times New Roman" w:hAnsi="Times New Roman"/>
                <w:b/>
                <w:sz w:val="24"/>
              </w:rPr>
              <w:t xml:space="preserve">Numero </w:t>
            </w:r>
            <w:r w:rsidR="00F66899" w:rsidRPr="007F5B81">
              <w:rPr>
                <w:rFonts w:ascii="Times New Roman" w:hAnsi="Times New Roman"/>
                <w:b/>
                <w:sz w:val="24"/>
              </w:rPr>
              <w:br/>
            </w:r>
            <w:r w:rsidRPr="007F5B81">
              <w:rPr>
                <w:rFonts w:ascii="Times New Roman" w:hAnsi="Times New Roman"/>
                <w:b/>
                <w:sz w:val="24"/>
              </w:rPr>
              <w:t>di colonna</w:t>
            </w:r>
          </w:p>
        </w:tc>
        <w:tc>
          <w:tcPr>
            <w:tcW w:w="7655" w:type="dxa"/>
            <w:shd w:val="clear" w:color="auto" w:fill="D9D9D9" w:themeFill="background1" w:themeFillShade="D9"/>
          </w:tcPr>
          <w:p w14:paraId="1CE735F9" w14:textId="77777777" w:rsidR="00AF3FBC" w:rsidRPr="007F5B81" w:rsidRDefault="00AF3FBC" w:rsidP="00AF3FBC">
            <w:pPr>
              <w:autoSpaceDE w:val="0"/>
              <w:autoSpaceDN w:val="0"/>
              <w:adjustRightInd w:val="0"/>
              <w:rPr>
                <w:rFonts w:ascii="Times New Roman" w:hAnsi="Times New Roman" w:cs="Times New Roman"/>
                <w:sz w:val="24"/>
              </w:rPr>
            </w:pPr>
            <w:r w:rsidRPr="007F5B81">
              <w:rPr>
                <w:rFonts w:ascii="Times New Roman" w:hAnsi="Times New Roman"/>
                <w:b/>
                <w:sz w:val="24"/>
              </w:rPr>
              <w:t>Spiegazione</w:t>
            </w:r>
          </w:p>
        </w:tc>
      </w:tr>
      <w:tr w:rsidR="00232C88" w:rsidRPr="007F5B81" w14:paraId="58CC5B00" w14:textId="77777777" w:rsidTr="4D769726">
        <w:trPr>
          <w:trHeight w:val="1070"/>
        </w:trPr>
        <w:tc>
          <w:tcPr>
            <w:tcW w:w="1384" w:type="dxa"/>
          </w:tcPr>
          <w:p w14:paraId="5C1A8115" w14:textId="2981EF66" w:rsidR="00994B4F" w:rsidRPr="007F5B81" w:rsidRDefault="00994B4F" w:rsidP="00994B4F">
            <w:pPr>
              <w:pStyle w:val="Applicationdirecte"/>
              <w:spacing w:before="60"/>
              <w:jc w:val="center"/>
            </w:pPr>
            <w:r w:rsidRPr="007F5B81">
              <w:t>a</w:t>
            </w:r>
          </w:p>
        </w:tc>
        <w:tc>
          <w:tcPr>
            <w:tcW w:w="7655" w:type="dxa"/>
            <w:vAlign w:val="center"/>
          </w:tcPr>
          <w:p w14:paraId="35692F32" w14:textId="0E362D2D" w:rsidR="00994B4F" w:rsidRPr="007F5B81" w:rsidRDefault="00994B4F" w:rsidP="00994B4F">
            <w:pPr>
              <w:spacing w:before="60" w:after="120"/>
              <w:jc w:val="both"/>
              <w:rPr>
                <w:rFonts w:ascii="Times New Roman" w:hAnsi="Times New Roman" w:cs="Times New Roman"/>
                <w:b/>
                <w:sz w:val="24"/>
              </w:rPr>
            </w:pPr>
            <w:r w:rsidRPr="007F5B81">
              <w:rPr>
                <w:rFonts w:ascii="Times New Roman" w:hAnsi="Times New Roman"/>
                <w:b/>
                <w:sz w:val="24"/>
              </w:rPr>
              <w:t>RWEA per i metodi basati su modelli che gli enti sono autorizzati a utilizzare dall</w:t>
            </w:r>
            <w:r w:rsidR="00225043" w:rsidRPr="007F5B81">
              <w:rPr>
                <w:rFonts w:ascii="Times New Roman" w:hAnsi="Times New Roman"/>
                <w:b/>
                <w:sz w:val="24"/>
              </w:rPr>
              <w:t>'</w:t>
            </w:r>
            <w:r w:rsidRPr="007F5B81">
              <w:rPr>
                <w:rFonts w:ascii="Times New Roman" w:hAnsi="Times New Roman"/>
                <w:b/>
                <w:sz w:val="24"/>
              </w:rPr>
              <w:t xml:space="preserve">autorità di vigilanza </w:t>
            </w:r>
          </w:p>
          <w:p w14:paraId="746C8FE1" w14:textId="0D2CA4B1" w:rsidR="00994B4F" w:rsidRPr="007F5B81" w:rsidRDefault="00994B4F" w:rsidP="00994B4F">
            <w:pPr>
              <w:spacing w:before="60" w:after="120"/>
              <w:jc w:val="both"/>
              <w:rPr>
                <w:rFonts w:ascii="Times New Roman" w:hAnsi="Times New Roman" w:cs="Times New Roman"/>
                <w:sz w:val="24"/>
              </w:rPr>
            </w:pPr>
            <w:r w:rsidRPr="007F5B81">
              <w:rPr>
                <w:rFonts w:ascii="Times New Roman" w:hAnsi="Times New Roman"/>
                <w:sz w:val="24"/>
              </w:rPr>
              <w:t>Parte di RWEA calcolata secondo i metodi basati sui rating interni (IRB) approvati dall</w:t>
            </w:r>
            <w:r w:rsidR="00225043" w:rsidRPr="007F5B81">
              <w:rPr>
                <w:rFonts w:ascii="Times New Roman" w:hAnsi="Times New Roman"/>
                <w:sz w:val="24"/>
              </w:rPr>
              <w:t>'</w:t>
            </w:r>
            <w:r w:rsidRPr="007F5B81">
              <w:rPr>
                <w:rFonts w:ascii="Times New Roman" w:hAnsi="Times New Roman"/>
                <w:sz w:val="24"/>
              </w:rPr>
              <w:t>autorità competente.</w:t>
            </w:r>
          </w:p>
        </w:tc>
      </w:tr>
      <w:tr w:rsidR="00232C88" w:rsidRPr="007F5B81" w14:paraId="7C21C2D4" w14:textId="77777777" w:rsidTr="4D769726">
        <w:trPr>
          <w:trHeight w:val="680"/>
        </w:trPr>
        <w:tc>
          <w:tcPr>
            <w:tcW w:w="1384" w:type="dxa"/>
          </w:tcPr>
          <w:p w14:paraId="1B01229F" w14:textId="77777777" w:rsidR="00994B4F" w:rsidRPr="007F5B81" w:rsidRDefault="00994B4F" w:rsidP="00994B4F">
            <w:pPr>
              <w:pStyle w:val="Applicationdirecte"/>
              <w:spacing w:before="60"/>
              <w:jc w:val="center"/>
            </w:pPr>
            <w:r w:rsidRPr="007F5B81">
              <w:t>b</w:t>
            </w:r>
          </w:p>
          <w:p w14:paraId="1C5FD6DF" w14:textId="77777777" w:rsidR="00994B4F" w:rsidRPr="007F5B81" w:rsidRDefault="00994B4F" w:rsidP="00994B4F">
            <w:pPr>
              <w:pStyle w:val="Applicationdirecte"/>
              <w:spacing w:before="60"/>
              <w:jc w:val="center"/>
            </w:pPr>
          </w:p>
        </w:tc>
        <w:tc>
          <w:tcPr>
            <w:tcW w:w="7655" w:type="dxa"/>
          </w:tcPr>
          <w:p w14:paraId="3B57AD76" w14:textId="6473A643" w:rsidR="00994B4F" w:rsidRPr="007F5B81" w:rsidRDefault="00994B4F" w:rsidP="00994B4F">
            <w:pPr>
              <w:spacing w:before="60" w:after="120"/>
              <w:jc w:val="both"/>
              <w:rPr>
                <w:rFonts w:ascii="Times New Roman" w:hAnsi="Times New Roman" w:cs="Times New Roman"/>
                <w:b/>
                <w:sz w:val="24"/>
              </w:rPr>
            </w:pPr>
            <w:r w:rsidRPr="007F5B81">
              <w:rPr>
                <w:rFonts w:ascii="Times New Roman" w:hAnsi="Times New Roman"/>
                <w:b/>
                <w:sz w:val="24"/>
              </w:rPr>
              <w:t>RWEA per la colonna a) se ricalcolati utilizzando il metodo standardizzato</w:t>
            </w:r>
          </w:p>
          <w:p w14:paraId="23C2E1CF" w14:textId="76CB5FE1" w:rsidR="00994B4F" w:rsidRPr="007F5B81" w:rsidRDefault="00994B4F" w:rsidP="004E19D2">
            <w:pPr>
              <w:spacing w:before="60" w:after="120"/>
              <w:jc w:val="both"/>
              <w:rPr>
                <w:rFonts w:ascii="Times New Roman" w:hAnsi="Times New Roman" w:cs="Times New Roman"/>
                <w:b/>
                <w:sz w:val="24"/>
              </w:rPr>
            </w:pPr>
            <w:r w:rsidRPr="007F5B81">
              <w:rPr>
                <w:rFonts w:ascii="Times New Roman" w:hAnsi="Times New Roman"/>
                <w:sz w:val="24"/>
              </w:rPr>
              <w:t>RWEA calcolati secondo i metodi IRB approvati dall</w:t>
            </w:r>
            <w:r w:rsidR="00225043" w:rsidRPr="007F5B81">
              <w:rPr>
                <w:rFonts w:ascii="Times New Roman" w:hAnsi="Times New Roman"/>
                <w:sz w:val="24"/>
              </w:rPr>
              <w:t>'</w:t>
            </w:r>
            <w:r w:rsidRPr="007F5B81">
              <w:rPr>
                <w:rFonts w:ascii="Times New Roman" w:hAnsi="Times New Roman"/>
                <w:sz w:val="24"/>
              </w:rPr>
              <w:t>autorità competente della colonna a) ricalcolati utilizzando il metodo standardizzato. In altri termini, l</w:t>
            </w:r>
            <w:r w:rsidR="00225043" w:rsidRPr="007F5B81">
              <w:rPr>
                <w:rFonts w:ascii="Times New Roman" w:hAnsi="Times New Roman"/>
                <w:sz w:val="24"/>
              </w:rPr>
              <w:t>'</w:t>
            </w:r>
            <w:r w:rsidRPr="007F5B81">
              <w:rPr>
                <w:rFonts w:ascii="Times New Roman" w:hAnsi="Times New Roman"/>
                <w:sz w:val="24"/>
              </w:rPr>
              <w:t>RWEA calcolato utilizzando il metodo standardizzato corrispondente per la colonna a).</w:t>
            </w:r>
          </w:p>
        </w:tc>
      </w:tr>
      <w:tr w:rsidR="00232C88" w:rsidRPr="007F5B81" w14:paraId="1F176A6F" w14:textId="77777777" w:rsidTr="4D769726">
        <w:trPr>
          <w:trHeight w:val="680"/>
        </w:trPr>
        <w:tc>
          <w:tcPr>
            <w:tcW w:w="1384" w:type="dxa"/>
          </w:tcPr>
          <w:p w14:paraId="36AC8644" w14:textId="00AFD014" w:rsidR="00994B4F" w:rsidRPr="007F5B81" w:rsidRDefault="00994B4F" w:rsidP="00994B4F">
            <w:pPr>
              <w:pStyle w:val="Applicationdirecte"/>
              <w:spacing w:before="60"/>
              <w:jc w:val="center"/>
            </w:pPr>
            <w:r w:rsidRPr="007F5B81">
              <w:t>c</w:t>
            </w:r>
          </w:p>
        </w:tc>
        <w:tc>
          <w:tcPr>
            <w:tcW w:w="7655" w:type="dxa"/>
          </w:tcPr>
          <w:p w14:paraId="780C998F" w14:textId="70BDCFF8" w:rsidR="00994B4F" w:rsidRPr="007F5B81" w:rsidRDefault="004E19D2" w:rsidP="00994B4F">
            <w:pPr>
              <w:spacing w:before="60" w:after="120"/>
              <w:jc w:val="both"/>
              <w:rPr>
                <w:rFonts w:ascii="Times New Roman" w:hAnsi="Times New Roman" w:cs="Times New Roman"/>
                <w:b/>
                <w:sz w:val="24"/>
              </w:rPr>
            </w:pPr>
            <w:r w:rsidRPr="007F5B81">
              <w:rPr>
                <w:rFonts w:ascii="Times New Roman" w:hAnsi="Times New Roman"/>
                <w:b/>
                <w:sz w:val="24"/>
              </w:rPr>
              <w:t xml:space="preserve">Totale RWEA effettivi </w:t>
            </w:r>
          </w:p>
          <w:p w14:paraId="13A79EFF" w14:textId="5DC76C86" w:rsidR="00994B4F" w:rsidRPr="007F5B81" w:rsidRDefault="00E86C14" w:rsidP="001B30FD">
            <w:pPr>
              <w:spacing w:before="60" w:after="120"/>
              <w:jc w:val="both"/>
              <w:rPr>
                <w:rFonts w:ascii="Times New Roman" w:hAnsi="Times New Roman" w:cs="Times New Roman"/>
                <w:b/>
                <w:sz w:val="24"/>
              </w:rPr>
            </w:pPr>
            <w:r w:rsidRPr="007F5B81">
              <w:rPr>
                <w:rFonts w:ascii="Times New Roman" w:hAnsi="Times New Roman"/>
                <w:sz w:val="24"/>
              </w:rPr>
              <w:t>Gli RWEA che gli enti segnalano come requisiti effettivi. La somma degli RWEA per i metodi IRB il cui uso da parte degli enti è autorizzato dall</w:t>
            </w:r>
            <w:r w:rsidR="00225043" w:rsidRPr="007F5B81">
              <w:rPr>
                <w:rFonts w:ascii="Times New Roman" w:hAnsi="Times New Roman"/>
                <w:sz w:val="24"/>
              </w:rPr>
              <w:t>'</w:t>
            </w:r>
            <w:r w:rsidRPr="007F5B81">
              <w:rPr>
                <w:rFonts w:ascii="Times New Roman" w:hAnsi="Times New Roman"/>
                <w:sz w:val="24"/>
              </w:rPr>
              <w:t>autorità di vigilanza e degli RWEA secondo i metodi standardizzati.</w:t>
            </w:r>
          </w:p>
        </w:tc>
      </w:tr>
      <w:tr w:rsidR="00232C88" w:rsidRPr="007F5B81" w14:paraId="10BA21EE" w14:textId="77777777" w:rsidTr="4D769726">
        <w:trPr>
          <w:trHeight w:val="680"/>
        </w:trPr>
        <w:tc>
          <w:tcPr>
            <w:tcW w:w="1384" w:type="dxa"/>
            <w:vAlign w:val="center"/>
          </w:tcPr>
          <w:p w14:paraId="79B964DE" w14:textId="38CF8E84" w:rsidR="00994B4F" w:rsidRPr="007F5B81" w:rsidRDefault="00994B4F" w:rsidP="00994B4F">
            <w:pPr>
              <w:pStyle w:val="Applicationdirecte"/>
              <w:spacing w:before="60"/>
              <w:jc w:val="center"/>
            </w:pPr>
            <w:r w:rsidRPr="007F5B81">
              <w:t>d</w:t>
            </w:r>
          </w:p>
        </w:tc>
        <w:tc>
          <w:tcPr>
            <w:tcW w:w="7655" w:type="dxa"/>
          </w:tcPr>
          <w:p w14:paraId="12F263E0" w14:textId="77777777" w:rsidR="00994B4F" w:rsidRPr="007F5B81" w:rsidRDefault="00994B4F" w:rsidP="00994B4F">
            <w:pPr>
              <w:spacing w:before="60" w:after="120"/>
              <w:jc w:val="both"/>
              <w:rPr>
                <w:rFonts w:ascii="Times New Roman" w:hAnsi="Times New Roman" w:cs="Times New Roman"/>
                <w:b/>
                <w:sz w:val="24"/>
              </w:rPr>
            </w:pPr>
            <w:r w:rsidRPr="007F5B81">
              <w:rPr>
                <w:rFonts w:ascii="Times New Roman" w:hAnsi="Times New Roman"/>
                <w:b/>
                <w:sz w:val="24"/>
              </w:rPr>
              <w:t>RWEA calcolati utilizzando il metodo standardizzato completo</w:t>
            </w:r>
          </w:p>
          <w:p w14:paraId="023D1C65" w14:textId="5F4DE40E" w:rsidR="00192044" w:rsidRPr="007F5B81" w:rsidRDefault="6FD90119" w:rsidP="4D769726">
            <w:pPr>
              <w:spacing w:before="60" w:after="120"/>
              <w:jc w:val="both"/>
              <w:rPr>
                <w:rFonts w:ascii="Times New Roman" w:hAnsi="Times New Roman" w:cs="Times New Roman"/>
                <w:sz w:val="24"/>
              </w:rPr>
            </w:pPr>
            <w:r w:rsidRPr="007F5B81">
              <w:rPr>
                <w:rFonts w:ascii="Times New Roman" w:hAnsi="Times New Roman"/>
                <w:sz w:val="24"/>
              </w:rPr>
              <w:t>RWEA al fine di confrontare tutte le attività standardizzate ponderate per il rischio di credito (S-RWEA) a livello di classe di attività con gli RWEA modellizzati corrispondenti il cui uso per il rischio di credito da parte delle banche è autorizzato dall</w:t>
            </w:r>
            <w:r w:rsidR="00225043" w:rsidRPr="007F5B81">
              <w:rPr>
                <w:rFonts w:ascii="Times New Roman" w:hAnsi="Times New Roman"/>
                <w:sz w:val="24"/>
              </w:rPr>
              <w:t>'</w:t>
            </w:r>
            <w:r w:rsidRPr="007F5B81">
              <w:rPr>
                <w:rFonts w:ascii="Times New Roman" w:hAnsi="Times New Roman"/>
                <w:sz w:val="24"/>
              </w:rPr>
              <w:t>autorità di vigilanza conformemente al quadro di Basilea e come previsto dall</w:t>
            </w:r>
            <w:r w:rsidR="00225043" w:rsidRPr="007F5B81">
              <w:rPr>
                <w:rFonts w:ascii="Times New Roman" w:hAnsi="Times New Roman"/>
                <w:sz w:val="24"/>
              </w:rPr>
              <w:t>'</w:t>
            </w:r>
            <w:r w:rsidRPr="007F5B81">
              <w:rPr>
                <w:rFonts w:ascii="Times New Roman" w:hAnsi="Times New Roman"/>
                <w:sz w:val="24"/>
              </w:rPr>
              <w:t xml:space="preserve">articolo 438, lettera d bis), del regolamento (UE) </w:t>
            </w:r>
            <w:r w:rsidR="008C0CF3" w:rsidRPr="007F5B81">
              <w:rPr>
                <w:rFonts w:ascii="Times New Roman" w:hAnsi="Times New Roman"/>
                <w:sz w:val="24"/>
              </w:rPr>
              <w:t>n. </w:t>
            </w:r>
            <w:r w:rsidRPr="007F5B81">
              <w:rPr>
                <w:rFonts w:ascii="Times New Roman" w:hAnsi="Times New Roman"/>
                <w:sz w:val="24"/>
              </w:rPr>
              <w:t xml:space="preserve">575/2013. </w:t>
            </w:r>
          </w:p>
          <w:p w14:paraId="63C23AE2" w14:textId="5B44FAD2" w:rsidR="00AC7521" w:rsidRPr="007F5B81" w:rsidRDefault="007727DF" w:rsidP="4D769726">
            <w:pPr>
              <w:spacing w:before="60" w:after="120"/>
              <w:jc w:val="both"/>
              <w:rPr>
                <w:rFonts w:ascii="Times New Roman" w:hAnsi="Times New Roman" w:cs="Times New Roman"/>
                <w:sz w:val="24"/>
              </w:rPr>
            </w:pPr>
            <w:r w:rsidRPr="007F5B81">
              <w:rPr>
                <w:rFonts w:ascii="Times New Roman" w:hAnsi="Times New Roman"/>
                <w:sz w:val="24"/>
              </w:rPr>
              <w:t>Gli enti pubblicano l</w:t>
            </w:r>
            <w:r w:rsidR="00225043" w:rsidRPr="007F5B81">
              <w:rPr>
                <w:rFonts w:ascii="Times New Roman" w:hAnsi="Times New Roman"/>
                <w:sz w:val="24"/>
              </w:rPr>
              <w:t>'</w:t>
            </w:r>
            <w:r w:rsidRPr="007F5B81">
              <w:rPr>
                <w:rFonts w:ascii="Times New Roman" w:hAnsi="Times New Roman"/>
                <w:sz w:val="24"/>
              </w:rPr>
              <w:t>RWEA, calcolato conformemente all</w:t>
            </w:r>
            <w:r w:rsidR="00225043" w:rsidRPr="007F5B81">
              <w:rPr>
                <w:rFonts w:ascii="Times New Roman" w:hAnsi="Times New Roman"/>
                <w:sz w:val="24"/>
              </w:rPr>
              <w:t>'</w:t>
            </w:r>
            <w:r w:rsidRPr="007F5B81">
              <w:rPr>
                <w:rFonts w:ascii="Times New Roman" w:hAnsi="Times New Roman"/>
                <w:sz w:val="24"/>
              </w:rPr>
              <w:t>articolo</w:t>
            </w:r>
            <w:r w:rsidR="00F66899" w:rsidRPr="007F5B81">
              <w:rPr>
                <w:rFonts w:ascii="Times New Roman" w:hAnsi="Times New Roman"/>
                <w:sz w:val="24"/>
              </w:rPr>
              <w:t> </w:t>
            </w:r>
            <w:r w:rsidRPr="007F5B81">
              <w:rPr>
                <w:rFonts w:ascii="Times New Roman" w:hAnsi="Times New Roman"/>
                <w:sz w:val="24"/>
              </w:rPr>
              <w:t xml:space="preserve">92, paragrafi 5 e 6, del regolamento (UE) </w:t>
            </w:r>
            <w:r w:rsidR="008C0CF3" w:rsidRPr="007F5B81">
              <w:rPr>
                <w:rFonts w:ascii="Times New Roman" w:hAnsi="Times New Roman"/>
                <w:sz w:val="24"/>
              </w:rPr>
              <w:t>n. </w:t>
            </w:r>
            <w:r w:rsidRPr="007F5B81">
              <w:rPr>
                <w:rFonts w:ascii="Times New Roman" w:hAnsi="Times New Roman"/>
                <w:sz w:val="24"/>
              </w:rPr>
              <w:t>575/2013, senza applicare le disposizioni transitorie di cui all</w:t>
            </w:r>
            <w:r w:rsidR="00225043" w:rsidRPr="007F5B81">
              <w:rPr>
                <w:rFonts w:ascii="Times New Roman" w:hAnsi="Times New Roman"/>
                <w:sz w:val="24"/>
              </w:rPr>
              <w:t>'</w:t>
            </w:r>
            <w:r w:rsidRPr="007F5B81">
              <w:rPr>
                <w:rFonts w:ascii="Times New Roman" w:hAnsi="Times New Roman"/>
                <w:sz w:val="24"/>
              </w:rPr>
              <w:t xml:space="preserve">articolo 465 di tale regolamento. </w:t>
            </w:r>
          </w:p>
          <w:p w14:paraId="585F96E7" w14:textId="5936CF82" w:rsidR="00AF5BD3" w:rsidRPr="007F5B81" w:rsidRDefault="00AF5BD3" w:rsidP="673610D2">
            <w:pPr>
              <w:spacing w:before="60" w:after="120"/>
              <w:jc w:val="both"/>
              <w:rPr>
                <w:rFonts w:ascii="Times New Roman" w:hAnsi="Times New Roman" w:cs="Times New Roman"/>
                <w:sz w:val="24"/>
              </w:rPr>
            </w:pPr>
          </w:p>
        </w:tc>
      </w:tr>
      <w:tr w:rsidR="00232C88" w:rsidRPr="007F5B81" w14:paraId="55FA4A88" w14:textId="77777777" w:rsidTr="4D769726">
        <w:trPr>
          <w:trHeight w:val="680"/>
        </w:trPr>
        <w:tc>
          <w:tcPr>
            <w:tcW w:w="1384" w:type="dxa"/>
            <w:vAlign w:val="center"/>
          </w:tcPr>
          <w:p w14:paraId="6EDA1687" w14:textId="63C9DF5F" w:rsidR="00994B4F" w:rsidRPr="007F5B81" w:rsidRDefault="00994B4F" w:rsidP="00994B4F">
            <w:pPr>
              <w:pStyle w:val="Applicationdirecte"/>
              <w:spacing w:before="60"/>
              <w:jc w:val="center"/>
            </w:pPr>
            <w:r w:rsidRPr="007F5B81">
              <w:t>EU d</w:t>
            </w:r>
          </w:p>
        </w:tc>
        <w:tc>
          <w:tcPr>
            <w:tcW w:w="7655" w:type="dxa"/>
          </w:tcPr>
          <w:p w14:paraId="0C2EFF82" w14:textId="099D8844" w:rsidR="00994B4F" w:rsidRPr="007F5B81" w:rsidRDefault="00994B4F" w:rsidP="00994B4F">
            <w:pPr>
              <w:spacing w:before="60" w:after="120"/>
              <w:jc w:val="both"/>
              <w:rPr>
                <w:rFonts w:ascii="Times New Roman" w:hAnsi="Times New Roman" w:cs="Times New Roman"/>
                <w:b/>
                <w:sz w:val="24"/>
              </w:rPr>
            </w:pPr>
            <w:r w:rsidRPr="007F5B81">
              <w:rPr>
                <w:rFonts w:ascii="Times New Roman" w:hAnsi="Times New Roman"/>
                <w:b/>
                <w:sz w:val="24"/>
              </w:rPr>
              <w:t>RWEA che costituiscono la base dell</w:t>
            </w:r>
            <w:r w:rsidR="00225043" w:rsidRPr="007F5B81">
              <w:rPr>
                <w:rFonts w:ascii="Times New Roman" w:hAnsi="Times New Roman"/>
                <w:b/>
                <w:sz w:val="24"/>
              </w:rPr>
              <w:t>'</w:t>
            </w:r>
            <w:r w:rsidRPr="007F5B81">
              <w:rPr>
                <w:rFonts w:ascii="Times New Roman" w:hAnsi="Times New Roman"/>
                <w:b/>
                <w:sz w:val="24"/>
              </w:rPr>
              <w:t xml:space="preserve">output floor </w:t>
            </w:r>
          </w:p>
          <w:p w14:paraId="6EB91D3B" w14:textId="7BC0A16E" w:rsidR="00AC7521" w:rsidRPr="007F5B81" w:rsidRDefault="6FD90119" w:rsidP="4D769726">
            <w:pPr>
              <w:spacing w:before="60" w:after="120"/>
              <w:jc w:val="both"/>
              <w:rPr>
                <w:rFonts w:ascii="Times New Roman" w:hAnsi="Times New Roman" w:cs="Times New Roman"/>
                <w:sz w:val="24"/>
              </w:rPr>
            </w:pPr>
            <w:r w:rsidRPr="007F5B81">
              <w:rPr>
                <w:rFonts w:ascii="Times New Roman" w:hAnsi="Times New Roman"/>
                <w:sz w:val="24"/>
              </w:rPr>
              <w:t>RWEA al fine di costituire la base per il calcolo dell</w:t>
            </w:r>
            <w:r w:rsidR="00225043" w:rsidRPr="007F5B81">
              <w:rPr>
                <w:rFonts w:ascii="Times New Roman" w:hAnsi="Times New Roman"/>
                <w:sz w:val="24"/>
              </w:rPr>
              <w:t>'</w:t>
            </w:r>
            <w:r w:rsidRPr="007F5B81">
              <w:rPr>
                <w:rFonts w:ascii="Times New Roman" w:hAnsi="Times New Roman"/>
                <w:sz w:val="24"/>
              </w:rPr>
              <w:t>output floor come previsto dall</w:t>
            </w:r>
            <w:r w:rsidR="00225043" w:rsidRPr="007F5B81">
              <w:rPr>
                <w:rFonts w:ascii="Times New Roman" w:hAnsi="Times New Roman"/>
                <w:sz w:val="24"/>
              </w:rPr>
              <w:t>'</w:t>
            </w:r>
            <w:r w:rsidRPr="007F5B81">
              <w:rPr>
                <w:rFonts w:ascii="Times New Roman" w:hAnsi="Times New Roman"/>
                <w:sz w:val="24"/>
              </w:rPr>
              <w:t>articolo</w:t>
            </w:r>
            <w:r w:rsidR="00F66899" w:rsidRPr="007F5B81">
              <w:rPr>
                <w:rFonts w:ascii="Times New Roman" w:hAnsi="Times New Roman"/>
                <w:sz w:val="24"/>
              </w:rPr>
              <w:t> </w:t>
            </w:r>
            <w:r w:rsidRPr="007F5B81">
              <w:rPr>
                <w:rFonts w:ascii="Times New Roman" w:hAnsi="Times New Roman"/>
                <w:sz w:val="24"/>
              </w:rPr>
              <w:t>438, lettera</w:t>
            </w:r>
            <w:r w:rsidR="00F66899" w:rsidRPr="007F5B81">
              <w:rPr>
                <w:rFonts w:ascii="Times New Roman" w:hAnsi="Times New Roman"/>
                <w:sz w:val="24"/>
              </w:rPr>
              <w:t> </w:t>
            </w:r>
            <w:r w:rsidRPr="007F5B81">
              <w:rPr>
                <w:rFonts w:ascii="Times New Roman" w:hAnsi="Times New Roman"/>
                <w:sz w:val="24"/>
              </w:rPr>
              <w:t xml:space="preserve">d), del regolamento (UE) </w:t>
            </w:r>
            <w:r w:rsidR="008C0CF3" w:rsidRPr="007F5B81">
              <w:rPr>
                <w:rFonts w:ascii="Times New Roman" w:hAnsi="Times New Roman"/>
                <w:sz w:val="24"/>
              </w:rPr>
              <w:t>n. </w:t>
            </w:r>
            <w:r w:rsidRPr="007F5B81">
              <w:rPr>
                <w:rFonts w:ascii="Times New Roman" w:hAnsi="Times New Roman"/>
                <w:sz w:val="24"/>
              </w:rPr>
              <w:t>575/2013. Gli enti pubblicano l</w:t>
            </w:r>
            <w:r w:rsidR="00225043" w:rsidRPr="007F5B81">
              <w:rPr>
                <w:rFonts w:ascii="Times New Roman" w:hAnsi="Times New Roman"/>
                <w:sz w:val="24"/>
              </w:rPr>
              <w:t>'</w:t>
            </w:r>
            <w:r w:rsidRPr="007F5B81">
              <w:rPr>
                <w:rFonts w:ascii="Times New Roman" w:hAnsi="Times New Roman"/>
                <w:sz w:val="24"/>
              </w:rPr>
              <w:t>RWEA, calcolato conformemente all</w:t>
            </w:r>
            <w:r w:rsidR="00225043" w:rsidRPr="007F5B81">
              <w:rPr>
                <w:rFonts w:ascii="Times New Roman" w:hAnsi="Times New Roman"/>
                <w:sz w:val="24"/>
              </w:rPr>
              <w:t>'</w:t>
            </w:r>
            <w:r w:rsidRPr="007F5B81">
              <w:rPr>
                <w:rFonts w:ascii="Times New Roman" w:hAnsi="Times New Roman"/>
                <w:sz w:val="24"/>
              </w:rPr>
              <w:t xml:space="preserve">articolo 92, paragrafi 5 e 6, </w:t>
            </w:r>
            <w:r w:rsidRPr="007F5B81">
              <w:rPr>
                <w:rFonts w:ascii="Times New Roman" w:hAnsi="Times New Roman"/>
                <w:sz w:val="24"/>
              </w:rPr>
              <w:lastRenderedPageBreak/>
              <w:t xml:space="preserve">del regolamento (UE) </w:t>
            </w:r>
            <w:r w:rsidR="008C0CF3" w:rsidRPr="007F5B81">
              <w:rPr>
                <w:rFonts w:ascii="Times New Roman" w:hAnsi="Times New Roman"/>
                <w:sz w:val="24"/>
              </w:rPr>
              <w:t>n. </w:t>
            </w:r>
            <w:r w:rsidRPr="007F5B81">
              <w:rPr>
                <w:rFonts w:ascii="Times New Roman" w:hAnsi="Times New Roman"/>
                <w:sz w:val="24"/>
              </w:rPr>
              <w:t>575/2013, applicando le disposizioni transitorie di cui all</w:t>
            </w:r>
            <w:r w:rsidR="00225043" w:rsidRPr="007F5B81">
              <w:rPr>
                <w:rFonts w:ascii="Times New Roman" w:hAnsi="Times New Roman"/>
                <w:sz w:val="24"/>
              </w:rPr>
              <w:t>'</w:t>
            </w:r>
            <w:r w:rsidRPr="007F5B81">
              <w:rPr>
                <w:rFonts w:ascii="Times New Roman" w:hAnsi="Times New Roman"/>
                <w:sz w:val="24"/>
              </w:rPr>
              <w:t xml:space="preserve">articolo 465 di tale regolamento. </w:t>
            </w:r>
          </w:p>
          <w:p w14:paraId="3F9F1BCC" w14:textId="0069FEBF" w:rsidR="00AF5BD3" w:rsidRPr="007F5B81" w:rsidRDefault="00AF5BD3" w:rsidP="00563BE7">
            <w:pPr>
              <w:spacing w:before="60" w:after="120"/>
              <w:jc w:val="both"/>
              <w:rPr>
                <w:rFonts w:ascii="Times New Roman" w:hAnsi="Times New Roman" w:cs="Times New Roman"/>
                <w:b/>
                <w:sz w:val="24"/>
              </w:rPr>
            </w:pPr>
          </w:p>
        </w:tc>
      </w:tr>
      <w:tr w:rsidR="00232C88" w:rsidRPr="007F5B81"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7F5B81" w:rsidRDefault="00351A65" w:rsidP="00351A65">
            <w:pPr>
              <w:rPr>
                <w:rFonts w:ascii="Times New Roman" w:hAnsi="Times New Roman" w:cs="Times New Roman"/>
                <w:b/>
                <w:sz w:val="24"/>
              </w:rPr>
            </w:pPr>
            <w:r w:rsidRPr="007F5B81">
              <w:rPr>
                <w:rFonts w:ascii="Times New Roman" w:hAnsi="Times New Roman"/>
                <w:b/>
                <w:sz w:val="24"/>
              </w:rPr>
              <w:lastRenderedPageBreak/>
              <w:t>Riferimenti giuridici e istruzioni</w:t>
            </w:r>
          </w:p>
        </w:tc>
      </w:tr>
      <w:tr w:rsidR="00232C88" w:rsidRPr="007F5B81" w14:paraId="35A90A29" w14:textId="77777777" w:rsidTr="4D769726">
        <w:trPr>
          <w:trHeight w:val="238"/>
        </w:trPr>
        <w:tc>
          <w:tcPr>
            <w:tcW w:w="1384" w:type="dxa"/>
            <w:shd w:val="clear" w:color="auto" w:fill="D9D9D9" w:themeFill="background1" w:themeFillShade="D9"/>
          </w:tcPr>
          <w:p w14:paraId="442042AA" w14:textId="01391730" w:rsidR="00351A65" w:rsidRPr="007F5B81" w:rsidRDefault="00351A65" w:rsidP="75135BB5">
            <w:pPr>
              <w:autoSpaceDE w:val="0"/>
              <w:autoSpaceDN w:val="0"/>
              <w:adjustRightInd w:val="0"/>
              <w:rPr>
                <w:rFonts w:ascii="Times New Roman" w:hAnsi="Times New Roman" w:cs="Times New Roman"/>
                <w:b/>
                <w:bCs/>
                <w:sz w:val="24"/>
              </w:rPr>
            </w:pPr>
            <w:r w:rsidRPr="007F5B81">
              <w:rPr>
                <w:rFonts w:ascii="Times New Roman" w:hAnsi="Times New Roman"/>
                <w:b/>
                <w:sz w:val="24"/>
              </w:rPr>
              <w:t xml:space="preserve">Numero </w:t>
            </w:r>
            <w:r w:rsidR="007F5B81" w:rsidRPr="007F5B81">
              <w:rPr>
                <w:rFonts w:ascii="Times New Roman" w:hAnsi="Times New Roman"/>
                <w:b/>
                <w:sz w:val="24"/>
              </w:rPr>
              <w:br/>
            </w:r>
            <w:r w:rsidRPr="007F5B81">
              <w:rPr>
                <w:rFonts w:ascii="Times New Roman" w:hAnsi="Times New Roman"/>
                <w:b/>
                <w:sz w:val="24"/>
              </w:rPr>
              <w:t>di riga</w:t>
            </w:r>
          </w:p>
        </w:tc>
        <w:tc>
          <w:tcPr>
            <w:tcW w:w="7655" w:type="dxa"/>
            <w:shd w:val="clear" w:color="auto" w:fill="D9D9D9" w:themeFill="background1" w:themeFillShade="D9"/>
          </w:tcPr>
          <w:p w14:paraId="24AA55C4" w14:textId="77777777" w:rsidR="00351A65" w:rsidRPr="007F5B81" w:rsidRDefault="00351A65" w:rsidP="00351A65">
            <w:pPr>
              <w:autoSpaceDE w:val="0"/>
              <w:autoSpaceDN w:val="0"/>
              <w:adjustRightInd w:val="0"/>
              <w:rPr>
                <w:rFonts w:ascii="Times New Roman" w:hAnsi="Times New Roman" w:cs="Times New Roman"/>
                <w:sz w:val="24"/>
              </w:rPr>
            </w:pPr>
            <w:r w:rsidRPr="007F5B81">
              <w:rPr>
                <w:rFonts w:ascii="Times New Roman" w:hAnsi="Times New Roman"/>
                <w:b/>
                <w:sz w:val="24"/>
              </w:rPr>
              <w:t>Spiegazione</w:t>
            </w:r>
          </w:p>
        </w:tc>
      </w:tr>
      <w:tr w:rsidR="00232C88" w:rsidRPr="007F5B81" w14:paraId="4A8AA473" w14:textId="77777777" w:rsidTr="4D769726">
        <w:trPr>
          <w:trHeight w:val="680"/>
        </w:trPr>
        <w:tc>
          <w:tcPr>
            <w:tcW w:w="1384" w:type="dxa"/>
          </w:tcPr>
          <w:p w14:paraId="30F78516" w14:textId="4A8ABDB1" w:rsidR="00351A65" w:rsidRPr="007F5B81" w:rsidRDefault="00351A65" w:rsidP="00351A65">
            <w:pPr>
              <w:pStyle w:val="Applicationdirecte"/>
              <w:spacing w:before="60"/>
              <w:jc w:val="center"/>
            </w:pPr>
            <w:r w:rsidRPr="007F5B81">
              <w:t xml:space="preserve">1, EU </w:t>
            </w:r>
            <w:proofErr w:type="gramStart"/>
            <w:r w:rsidRPr="007F5B81">
              <w:t>1a</w:t>
            </w:r>
            <w:proofErr w:type="gramEnd"/>
            <w:r w:rsidRPr="007F5B81">
              <w:t>, EU 1b, EU</w:t>
            </w:r>
            <w:r w:rsidR="00F66899" w:rsidRPr="007F5B81">
              <w:t> </w:t>
            </w:r>
            <w:r w:rsidRPr="007F5B81">
              <w:t>1c, EU</w:t>
            </w:r>
            <w:r w:rsidR="00F66899" w:rsidRPr="007F5B81">
              <w:t> </w:t>
            </w:r>
            <w:r w:rsidRPr="007F5B81">
              <w:t>1d, 2, 3, 5, 5.1, 5.2, EU</w:t>
            </w:r>
            <w:r w:rsidR="00F66899" w:rsidRPr="007F5B81">
              <w:t> </w:t>
            </w:r>
            <w:r w:rsidRPr="007F5B81">
              <w:t>5a, EU</w:t>
            </w:r>
            <w:r w:rsidR="00F66899" w:rsidRPr="007F5B81">
              <w:t> </w:t>
            </w:r>
            <w:r w:rsidRPr="007F5B81">
              <w:t>5b, EU</w:t>
            </w:r>
            <w:r w:rsidR="00F66899" w:rsidRPr="007F5B81">
              <w:t> </w:t>
            </w:r>
            <w:r w:rsidRPr="007F5B81">
              <w:t>5c, 6, 6.1, EU</w:t>
            </w:r>
            <w:r w:rsidR="00F66899" w:rsidRPr="007F5B81">
              <w:t> </w:t>
            </w:r>
            <w:r w:rsidRPr="007F5B81">
              <w:t>6.1a, EU 6.1b, EU 7a, EU</w:t>
            </w:r>
            <w:r w:rsidR="00F66899" w:rsidRPr="007F5B81">
              <w:t> </w:t>
            </w:r>
            <w:r w:rsidRPr="007F5B81">
              <w:t>7b, EU</w:t>
            </w:r>
            <w:r w:rsidR="00F66899" w:rsidRPr="007F5B81">
              <w:t> </w:t>
            </w:r>
            <w:r w:rsidRPr="007F5B81">
              <w:t>7c, EU</w:t>
            </w:r>
            <w:r w:rsidR="00F66899" w:rsidRPr="007F5B81">
              <w:t> </w:t>
            </w:r>
            <w:r w:rsidRPr="007F5B81">
              <w:t>7d, EU</w:t>
            </w:r>
            <w:r w:rsidR="00F66899" w:rsidRPr="007F5B81">
              <w:t> </w:t>
            </w:r>
            <w:r w:rsidRPr="007F5B81">
              <w:t>7e, EU</w:t>
            </w:r>
            <w:r w:rsidR="00F66899" w:rsidRPr="007F5B81">
              <w:t> </w:t>
            </w:r>
            <w:r w:rsidRPr="007F5B81">
              <w:t>7f, 8</w:t>
            </w:r>
          </w:p>
        </w:tc>
        <w:tc>
          <w:tcPr>
            <w:tcW w:w="7655" w:type="dxa"/>
          </w:tcPr>
          <w:p w14:paraId="73A562A1" w14:textId="539A7C4F" w:rsidR="00192044" w:rsidRPr="007F5B81" w:rsidRDefault="0046019D" w:rsidP="00A02839">
            <w:pPr>
              <w:spacing w:before="60" w:after="120"/>
              <w:jc w:val="both"/>
              <w:rPr>
                <w:rFonts w:ascii="Times New Roman" w:hAnsi="Times New Roman" w:cs="Times New Roman"/>
                <w:sz w:val="24"/>
              </w:rPr>
            </w:pPr>
            <w:r w:rsidRPr="007F5B81">
              <w:rPr>
                <w:rFonts w:ascii="Times New Roman" w:hAnsi="Times New Roman"/>
                <w:sz w:val="24"/>
              </w:rPr>
              <w:t>Gli enti includono la ripartizione degli importi delle esposizioni ponderati per il rischio per classe di esposizioni e sottoclasse di esposizioni ai sensi dell</w:t>
            </w:r>
            <w:r w:rsidR="00225043" w:rsidRPr="007F5B81">
              <w:rPr>
                <w:rFonts w:ascii="Times New Roman" w:hAnsi="Times New Roman"/>
                <w:sz w:val="24"/>
              </w:rPr>
              <w:t>'</w:t>
            </w:r>
            <w:r w:rsidRPr="007F5B81">
              <w:rPr>
                <w:rFonts w:ascii="Times New Roman" w:hAnsi="Times New Roman"/>
                <w:sz w:val="24"/>
              </w:rPr>
              <w:t xml:space="preserve">articolo 147 del regolamento (UE) </w:t>
            </w:r>
            <w:r w:rsidR="008C0CF3" w:rsidRPr="007F5B81">
              <w:rPr>
                <w:rFonts w:ascii="Times New Roman" w:hAnsi="Times New Roman"/>
                <w:sz w:val="24"/>
              </w:rPr>
              <w:t>n. </w:t>
            </w:r>
            <w:r w:rsidRPr="007F5B81">
              <w:rPr>
                <w:rFonts w:ascii="Times New Roman" w:hAnsi="Times New Roman"/>
                <w:sz w:val="24"/>
              </w:rPr>
              <w:t xml:space="preserve">575/2013. </w:t>
            </w:r>
          </w:p>
          <w:p w14:paraId="6D77E411" w14:textId="488796B5" w:rsidR="008C231E" w:rsidRPr="007F5B81" w:rsidRDefault="00091AA5" w:rsidP="00A02839">
            <w:pPr>
              <w:spacing w:before="60" w:after="120"/>
              <w:jc w:val="both"/>
              <w:rPr>
                <w:rFonts w:ascii="Times New Roman" w:hAnsi="Times New Roman" w:cs="Times New Roman"/>
                <w:sz w:val="24"/>
              </w:rPr>
            </w:pPr>
            <w:r w:rsidRPr="007F5B81">
              <w:rPr>
                <w:rFonts w:ascii="Times New Roman" w:hAnsi="Times New Roman"/>
                <w:sz w:val="24"/>
              </w:rPr>
              <w:t>Qualora le esposizioni soggette al metodo IRB siano state assegnate a una classe di esposizioni diversa rientrante nell</w:t>
            </w:r>
            <w:r w:rsidR="00225043" w:rsidRPr="007F5B81">
              <w:rPr>
                <w:rFonts w:ascii="Times New Roman" w:hAnsi="Times New Roman"/>
                <w:sz w:val="24"/>
              </w:rPr>
              <w:t>'</w:t>
            </w:r>
            <w:r w:rsidRPr="007F5B81">
              <w:rPr>
                <w:rFonts w:ascii="Times New Roman" w:hAnsi="Times New Roman"/>
                <w:sz w:val="24"/>
              </w:rPr>
              <w:t>ambito del metodo standardizzato (SA), tali esposizioni sono escluse dalle rispettive classi di esposizioni del metodo IRB e sono indicate in una delle seguenti classi di esposizioni del metodo standardizzato, definite all</w:t>
            </w:r>
            <w:r w:rsidR="00225043" w:rsidRPr="007F5B81">
              <w:rPr>
                <w:rFonts w:ascii="Times New Roman" w:hAnsi="Times New Roman"/>
                <w:sz w:val="24"/>
              </w:rPr>
              <w:t>'</w:t>
            </w:r>
            <w:r w:rsidRPr="007F5B81">
              <w:rPr>
                <w:rFonts w:ascii="Times New Roman" w:hAnsi="Times New Roman"/>
                <w:sz w:val="24"/>
              </w:rPr>
              <w:t>articolo</w:t>
            </w:r>
            <w:r w:rsidR="00F66899" w:rsidRPr="007F5B81">
              <w:rPr>
                <w:rFonts w:ascii="Times New Roman" w:hAnsi="Times New Roman"/>
                <w:sz w:val="24"/>
              </w:rPr>
              <w:t> </w:t>
            </w:r>
            <w:r w:rsidRPr="007F5B81">
              <w:rPr>
                <w:rFonts w:ascii="Times New Roman" w:hAnsi="Times New Roman"/>
                <w:sz w:val="24"/>
              </w:rPr>
              <w:t xml:space="preserve">112 del regolamento (UE) </w:t>
            </w:r>
            <w:r w:rsidR="008C0CF3" w:rsidRPr="007F5B81">
              <w:rPr>
                <w:rFonts w:ascii="Times New Roman" w:hAnsi="Times New Roman"/>
                <w:sz w:val="24"/>
              </w:rPr>
              <w:t>n. </w:t>
            </w:r>
            <w:r w:rsidRPr="007F5B81">
              <w:rPr>
                <w:rFonts w:ascii="Times New Roman" w:hAnsi="Times New Roman"/>
                <w:sz w:val="24"/>
              </w:rPr>
              <w:t>575/2013 come segue:</w:t>
            </w:r>
          </w:p>
          <w:p w14:paraId="3C3411A5" w14:textId="77777777" w:rsidR="00192044" w:rsidRPr="007F5B81" w:rsidRDefault="00AB7318" w:rsidP="00192044">
            <w:pPr>
              <w:pStyle w:val="ListParagraph"/>
              <w:numPr>
                <w:ilvl w:val="0"/>
                <w:numId w:val="80"/>
              </w:numPr>
              <w:spacing w:before="60" w:after="120"/>
              <w:jc w:val="both"/>
              <w:rPr>
                <w:rFonts w:ascii="Times New Roman" w:hAnsi="Times New Roman"/>
                <w:bCs/>
                <w:sz w:val="24"/>
              </w:rPr>
            </w:pPr>
            <w:r w:rsidRPr="007F5B81">
              <w:rPr>
                <w:rFonts w:ascii="Times New Roman" w:hAnsi="Times New Roman"/>
                <w:sz w:val="24"/>
              </w:rPr>
              <w:t>classificate come banche multilaterali di sviluppo secondo il metodo SA;</w:t>
            </w:r>
          </w:p>
          <w:p w14:paraId="3FAF52BD" w14:textId="27F6A566" w:rsidR="00E40751" w:rsidRPr="007F5B81" w:rsidRDefault="02FD1F9E" w:rsidP="00192044">
            <w:pPr>
              <w:pStyle w:val="ListParagraph"/>
              <w:numPr>
                <w:ilvl w:val="0"/>
                <w:numId w:val="80"/>
              </w:numPr>
              <w:spacing w:before="60" w:after="120"/>
              <w:jc w:val="both"/>
              <w:rPr>
                <w:rFonts w:ascii="Times New Roman" w:hAnsi="Times New Roman"/>
                <w:bCs/>
                <w:sz w:val="24"/>
              </w:rPr>
            </w:pPr>
            <w:r w:rsidRPr="007F5B81">
              <w:rPr>
                <w:rFonts w:ascii="Times New Roman" w:hAnsi="Times New Roman"/>
                <w:sz w:val="24"/>
              </w:rPr>
              <w:t>classificate come organizzazioni internazionali secondo il metodo SA;</w:t>
            </w:r>
          </w:p>
          <w:p w14:paraId="112B3885" w14:textId="45E9A8B5" w:rsidR="009662C5" w:rsidRPr="007F5B81" w:rsidRDefault="009662C5" w:rsidP="00192044">
            <w:pPr>
              <w:pStyle w:val="ListParagraph"/>
              <w:numPr>
                <w:ilvl w:val="0"/>
                <w:numId w:val="80"/>
              </w:numPr>
              <w:spacing w:before="60" w:after="120"/>
              <w:jc w:val="both"/>
              <w:rPr>
                <w:rFonts w:ascii="Times New Roman" w:hAnsi="Times New Roman"/>
                <w:sz w:val="24"/>
              </w:rPr>
            </w:pPr>
            <w:r w:rsidRPr="007F5B81">
              <w:rPr>
                <w:rFonts w:ascii="Times New Roman" w:hAnsi="Times New Roman"/>
                <w:sz w:val="24"/>
              </w:rPr>
              <w:t>classificate come garantite da immobili ed esposizioni ADC secondo il metodo SA;</w:t>
            </w:r>
          </w:p>
          <w:p w14:paraId="2EFC3839" w14:textId="6E331C86" w:rsidR="009662C5" w:rsidRPr="007F5B81" w:rsidRDefault="009662C5" w:rsidP="00192044">
            <w:pPr>
              <w:pStyle w:val="ListParagraph"/>
              <w:numPr>
                <w:ilvl w:val="0"/>
                <w:numId w:val="80"/>
              </w:numPr>
              <w:spacing w:before="60" w:after="120"/>
              <w:jc w:val="both"/>
              <w:rPr>
                <w:rFonts w:ascii="Times New Roman" w:hAnsi="Times New Roman"/>
                <w:bCs/>
                <w:sz w:val="24"/>
              </w:rPr>
            </w:pPr>
            <w:r w:rsidRPr="007F5B81">
              <w:rPr>
                <w:rFonts w:ascii="Times New Roman" w:hAnsi="Times New Roman"/>
                <w:sz w:val="24"/>
              </w:rPr>
              <w:t>classificate come esposizioni in stato di default secondo il metodo SA;</w:t>
            </w:r>
          </w:p>
          <w:p w14:paraId="562F01DF" w14:textId="29AB0564" w:rsidR="0056332E" w:rsidRPr="007F5B81" w:rsidRDefault="0056332E" w:rsidP="00192044">
            <w:pPr>
              <w:pStyle w:val="ListParagraph"/>
              <w:numPr>
                <w:ilvl w:val="0"/>
                <w:numId w:val="80"/>
              </w:numPr>
              <w:spacing w:before="60" w:after="120"/>
              <w:jc w:val="both"/>
              <w:rPr>
                <w:rFonts w:ascii="Times New Roman" w:hAnsi="Times New Roman"/>
                <w:bCs/>
                <w:sz w:val="24"/>
              </w:rPr>
            </w:pPr>
            <w:r w:rsidRPr="007F5B81">
              <w:rPr>
                <w:rFonts w:ascii="Times New Roman" w:hAnsi="Times New Roman"/>
                <w:sz w:val="24"/>
              </w:rPr>
              <w:t>classificate come esposizioni da debito subordinato secondo il metodo SA;</w:t>
            </w:r>
          </w:p>
          <w:p w14:paraId="78D8C21E" w14:textId="20FAA512" w:rsidR="0056332E" w:rsidRPr="007F5B81" w:rsidRDefault="0056332E" w:rsidP="00192044">
            <w:pPr>
              <w:pStyle w:val="ListParagraph"/>
              <w:numPr>
                <w:ilvl w:val="0"/>
                <w:numId w:val="80"/>
              </w:numPr>
              <w:spacing w:before="60" w:after="120"/>
              <w:jc w:val="both"/>
              <w:rPr>
                <w:rFonts w:ascii="Times New Roman" w:hAnsi="Times New Roman"/>
                <w:bCs/>
                <w:sz w:val="24"/>
              </w:rPr>
            </w:pPr>
            <w:r w:rsidRPr="007F5B81">
              <w:rPr>
                <w:rFonts w:ascii="Times New Roman" w:hAnsi="Times New Roman"/>
                <w:sz w:val="24"/>
              </w:rPr>
              <w:t>classificate come obbligazioni garantite secondo il metodo SA; classificate come crediti verso enti e imprese con una valutazione del merito di credito a breve termine secondo il metodo SA.</w:t>
            </w:r>
          </w:p>
          <w:p w14:paraId="71BDF450" w14:textId="1E88C1D9" w:rsidR="00700A5A" w:rsidRPr="007F5B81" w:rsidRDefault="00700A5A" w:rsidP="00700A5A">
            <w:pPr>
              <w:pStyle w:val="Default"/>
              <w:spacing w:after="120"/>
              <w:jc w:val="both"/>
              <w:rPr>
                <w:rFonts w:ascii="Times New Roman" w:hAnsi="Times New Roman" w:cs="Times New Roman"/>
                <w:color w:val="auto"/>
              </w:rPr>
            </w:pPr>
            <w:r w:rsidRPr="007F5B81">
              <w:rPr>
                <w:rFonts w:ascii="Times New Roman" w:hAnsi="Times New Roman"/>
                <w:color w:val="auto"/>
              </w:rPr>
              <w:t xml:space="preserve">Per la classe </w:t>
            </w:r>
            <w:r w:rsidR="00225043" w:rsidRPr="007F5B81">
              <w:rPr>
                <w:rFonts w:ascii="Times New Roman" w:hAnsi="Times New Roman"/>
                <w:color w:val="auto"/>
              </w:rPr>
              <w:t>"</w:t>
            </w:r>
            <w:r w:rsidRPr="007F5B81">
              <w:rPr>
                <w:rFonts w:ascii="Times New Roman" w:hAnsi="Times New Roman"/>
                <w:color w:val="auto"/>
              </w:rPr>
              <w:t>esposizioni verso imprese</w:t>
            </w:r>
            <w:r w:rsidR="00225043" w:rsidRPr="007F5B81">
              <w:rPr>
                <w:rFonts w:ascii="Times New Roman" w:hAnsi="Times New Roman"/>
                <w:color w:val="auto"/>
              </w:rPr>
              <w:t>"</w:t>
            </w:r>
            <w:r w:rsidRPr="007F5B81">
              <w:rPr>
                <w:rFonts w:ascii="Times New Roman" w:hAnsi="Times New Roman"/>
                <w:color w:val="auto"/>
              </w:rPr>
              <w:t xml:space="preserve"> gli enti pubblicano altresì i totali parziali per le esposizioni in base all</w:t>
            </w:r>
            <w:r w:rsidR="00225043" w:rsidRPr="007F5B81">
              <w:rPr>
                <w:rFonts w:ascii="Times New Roman" w:hAnsi="Times New Roman"/>
                <w:color w:val="auto"/>
              </w:rPr>
              <w:t>'</w:t>
            </w:r>
            <w:r w:rsidRPr="007F5B81">
              <w:rPr>
                <w:rFonts w:ascii="Times New Roman" w:hAnsi="Times New Roman"/>
                <w:color w:val="auto"/>
              </w:rPr>
              <w:t>F-IRB e per le esposizioni in base all</w:t>
            </w:r>
            <w:r w:rsidR="00225043" w:rsidRPr="007F5B81">
              <w:rPr>
                <w:rFonts w:ascii="Times New Roman" w:hAnsi="Times New Roman"/>
                <w:color w:val="auto"/>
              </w:rPr>
              <w:t>'</w:t>
            </w:r>
            <w:r w:rsidRPr="007F5B81">
              <w:rPr>
                <w:rFonts w:ascii="Times New Roman" w:hAnsi="Times New Roman"/>
                <w:color w:val="auto"/>
              </w:rPr>
              <w:t>A-IRB di cui alle righe 5.1 e 5.2 di questo modello.</w:t>
            </w:r>
          </w:p>
          <w:p w14:paraId="2F3C330C" w14:textId="54855DEF" w:rsidR="00D67004" w:rsidRPr="007F5B81" w:rsidRDefault="00D67004" w:rsidP="00700A5A">
            <w:pPr>
              <w:pStyle w:val="Default"/>
              <w:spacing w:after="120"/>
              <w:jc w:val="both"/>
              <w:rPr>
                <w:rFonts w:ascii="Times New Roman" w:hAnsi="Times New Roman" w:cs="Times New Roman"/>
                <w:color w:val="auto"/>
              </w:rPr>
            </w:pPr>
            <w:r w:rsidRPr="007F5B81">
              <w:rPr>
                <w:rFonts w:ascii="Times New Roman" w:hAnsi="Times New Roman"/>
                <w:color w:val="auto"/>
              </w:rPr>
              <w:t>Le righe 4 e 7 non sono applicabili nell</w:t>
            </w:r>
            <w:r w:rsidR="00225043" w:rsidRPr="007F5B81">
              <w:rPr>
                <w:rFonts w:ascii="Times New Roman" w:hAnsi="Times New Roman"/>
                <w:color w:val="auto"/>
              </w:rPr>
              <w:t>'</w:t>
            </w:r>
            <w:r w:rsidRPr="007F5B81">
              <w:rPr>
                <w:rFonts w:ascii="Times New Roman" w:hAnsi="Times New Roman"/>
                <w:color w:val="auto"/>
              </w:rPr>
              <w:t>UE.</w:t>
            </w:r>
          </w:p>
          <w:p w14:paraId="3EB1EAD4" w14:textId="51394B5D" w:rsidR="00351A65" w:rsidRPr="007F5B81" w:rsidRDefault="00E577AC" w:rsidP="00AD7048">
            <w:pPr>
              <w:pStyle w:val="Default"/>
              <w:spacing w:after="120"/>
              <w:jc w:val="both"/>
              <w:rPr>
                <w:rFonts w:ascii="Times New Roman" w:hAnsi="Times New Roman" w:cs="Times New Roman"/>
                <w:color w:val="auto"/>
              </w:rPr>
            </w:pPr>
            <w:r w:rsidRPr="007F5B81">
              <w:rPr>
                <w:rFonts w:ascii="Times New Roman" w:hAnsi="Times New Roman"/>
                <w:color w:val="auto"/>
              </w:rPr>
              <w:t xml:space="preserve">Alla riga 8 </w:t>
            </w:r>
            <w:r w:rsidR="00225043" w:rsidRPr="007F5B81">
              <w:rPr>
                <w:rFonts w:ascii="Times New Roman" w:hAnsi="Times New Roman"/>
                <w:color w:val="auto"/>
              </w:rPr>
              <w:t>"</w:t>
            </w:r>
            <w:r w:rsidRPr="007F5B81">
              <w:rPr>
                <w:rFonts w:ascii="Times New Roman" w:hAnsi="Times New Roman"/>
                <w:color w:val="auto"/>
              </w:rPr>
              <w:t>Altri</w:t>
            </w:r>
            <w:r w:rsidR="00225043" w:rsidRPr="007F5B81">
              <w:rPr>
                <w:rFonts w:ascii="Times New Roman" w:hAnsi="Times New Roman"/>
                <w:color w:val="auto"/>
              </w:rPr>
              <w:t>"</w:t>
            </w:r>
            <w:r w:rsidRPr="007F5B81">
              <w:rPr>
                <w:rFonts w:ascii="Times New Roman" w:hAnsi="Times New Roman"/>
                <w:color w:val="auto"/>
              </w:rPr>
              <w:t xml:space="preserve"> gli enti indicano le esposizioni assegnate alla classe di esposizioni del metodo IRB </w:t>
            </w:r>
            <w:r w:rsidR="00225043" w:rsidRPr="007F5B81">
              <w:rPr>
                <w:rFonts w:ascii="Times New Roman" w:hAnsi="Times New Roman"/>
                <w:color w:val="auto"/>
              </w:rPr>
              <w:t>"</w:t>
            </w:r>
            <w:r w:rsidRPr="007F5B81">
              <w:rPr>
                <w:rFonts w:ascii="Times New Roman" w:hAnsi="Times New Roman"/>
                <w:color w:val="auto"/>
              </w:rPr>
              <w:t>Altre attività diverse dai crediti</w:t>
            </w:r>
            <w:r w:rsidR="00225043" w:rsidRPr="007F5B81">
              <w:rPr>
                <w:rFonts w:ascii="Times New Roman" w:hAnsi="Times New Roman"/>
                <w:color w:val="auto"/>
              </w:rPr>
              <w:t>"</w:t>
            </w:r>
            <w:r w:rsidRPr="007F5B81">
              <w:rPr>
                <w:rFonts w:ascii="Times New Roman" w:hAnsi="Times New Roman"/>
                <w:color w:val="auto"/>
              </w:rPr>
              <w:t xml:space="preserve"> e le esposizioni secondo il metodo IRB che sarebbero state assegnate alla classe di esposizioni del metodo standardizzato </w:t>
            </w:r>
            <w:r w:rsidR="00225043" w:rsidRPr="007F5B81">
              <w:rPr>
                <w:rFonts w:ascii="Times New Roman" w:hAnsi="Times New Roman"/>
                <w:color w:val="auto"/>
              </w:rPr>
              <w:t>"</w:t>
            </w:r>
            <w:r w:rsidRPr="007F5B81">
              <w:rPr>
                <w:rFonts w:ascii="Times New Roman" w:hAnsi="Times New Roman"/>
                <w:color w:val="auto"/>
              </w:rPr>
              <w:t>Altre posizioni</w:t>
            </w:r>
            <w:r w:rsidR="00225043" w:rsidRPr="007F5B81">
              <w:rPr>
                <w:rFonts w:ascii="Times New Roman" w:hAnsi="Times New Roman"/>
                <w:color w:val="auto"/>
              </w:rPr>
              <w:t>"</w:t>
            </w:r>
            <w:r w:rsidRPr="007F5B81">
              <w:rPr>
                <w:rFonts w:ascii="Times New Roman" w:hAnsi="Times New Roman"/>
                <w:color w:val="auto"/>
              </w:rPr>
              <w:t>.</w:t>
            </w:r>
          </w:p>
        </w:tc>
      </w:tr>
      <w:tr w:rsidR="00232C88" w:rsidRPr="007F5B81" w14:paraId="7F77F0D9" w14:textId="77777777" w:rsidTr="4D769726">
        <w:trPr>
          <w:trHeight w:val="557"/>
        </w:trPr>
        <w:tc>
          <w:tcPr>
            <w:tcW w:w="1384" w:type="dxa"/>
          </w:tcPr>
          <w:p w14:paraId="5E733F55" w14:textId="375FAD05" w:rsidR="00351A65" w:rsidRPr="007F5B81" w:rsidRDefault="00351A65" w:rsidP="00351A65">
            <w:pPr>
              <w:pStyle w:val="Applicationdirecte"/>
              <w:spacing w:before="60"/>
              <w:jc w:val="center"/>
            </w:pPr>
            <w:r w:rsidRPr="007F5B81">
              <w:t>9</w:t>
            </w:r>
          </w:p>
        </w:tc>
        <w:tc>
          <w:tcPr>
            <w:tcW w:w="7655" w:type="dxa"/>
          </w:tcPr>
          <w:p w14:paraId="7CC614BA" w14:textId="77777777" w:rsidR="00351A65" w:rsidRPr="007F5B81" w:rsidRDefault="00254EDB" w:rsidP="00351A65">
            <w:pPr>
              <w:spacing w:before="60" w:after="120"/>
              <w:jc w:val="both"/>
              <w:rPr>
                <w:rFonts w:ascii="Times New Roman" w:hAnsi="Times New Roman" w:cs="Times New Roman"/>
                <w:b/>
                <w:sz w:val="24"/>
              </w:rPr>
            </w:pPr>
            <w:r w:rsidRPr="007F5B81">
              <w:rPr>
                <w:rFonts w:ascii="Times New Roman" w:hAnsi="Times New Roman"/>
                <w:b/>
                <w:sz w:val="24"/>
              </w:rPr>
              <w:t>Totale</w:t>
            </w:r>
          </w:p>
          <w:p w14:paraId="06517EBE" w14:textId="5F936741" w:rsidR="00351A65" w:rsidRPr="007F5B81" w:rsidRDefault="00112469" w:rsidP="49BB7348">
            <w:pPr>
              <w:spacing w:before="60" w:after="120"/>
              <w:jc w:val="both"/>
              <w:rPr>
                <w:rFonts w:ascii="Times New Roman" w:hAnsi="Times New Roman" w:cs="Times New Roman"/>
                <w:b/>
                <w:bCs/>
                <w:sz w:val="24"/>
              </w:rPr>
            </w:pPr>
            <w:r w:rsidRPr="007F5B81">
              <w:rPr>
                <w:rFonts w:ascii="Times New Roman" w:hAnsi="Times New Roman"/>
                <w:sz w:val="24"/>
              </w:rPr>
              <w:t xml:space="preserve">Somma delle righe 1, EU </w:t>
            </w:r>
            <w:proofErr w:type="gramStart"/>
            <w:r w:rsidRPr="007F5B81">
              <w:rPr>
                <w:rFonts w:ascii="Times New Roman" w:hAnsi="Times New Roman"/>
                <w:sz w:val="24"/>
              </w:rPr>
              <w:t>1a</w:t>
            </w:r>
            <w:proofErr w:type="gramEnd"/>
            <w:r w:rsidRPr="007F5B81">
              <w:rPr>
                <w:rFonts w:ascii="Times New Roman" w:hAnsi="Times New Roman"/>
                <w:sz w:val="24"/>
              </w:rPr>
              <w:t>, EU 1b, EU 1c, EU 1d, 2, 3, 5, 6, EU 7a, EU 7b, EU 7c, EU 7d, EU 7e, EU 7f, 8.</w:t>
            </w:r>
          </w:p>
        </w:tc>
      </w:tr>
    </w:tbl>
    <w:p w14:paraId="08B5F67F" w14:textId="77777777" w:rsidR="00AF3FBC" w:rsidRPr="007F5B81" w:rsidRDefault="00AF3FBC" w:rsidP="00F66899">
      <w:pPr>
        <w:pStyle w:val="Titlelevel2"/>
        <w:spacing w:before="120" w:after="120"/>
        <w:rPr>
          <w:rFonts w:ascii="Times New Roman" w:hAnsi="Times New Roman" w:cs="Times New Roman"/>
          <w:color w:val="auto"/>
          <w:sz w:val="24"/>
        </w:rPr>
      </w:pPr>
    </w:p>
    <w:sectPr w:rsidR="00AF3FBC" w:rsidRPr="007F5B81"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1D6A4F38" w:rsidR="00254EDB" w:rsidRPr="007F5B81" w:rsidRDefault="00254EDB" w:rsidP="004B070F">
      <w:pPr>
        <w:pStyle w:val="FootnoteText"/>
        <w:rPr>
          <w:rFonts w:eastAsia="Calibri"/>
        </w:rPr>
      </w:pPr>
      <w:r w:rsidRPr="007F5B81">
        <w:rPr>
          <w:rStyle w:val="FootnoteReference"/>
          <w:rFonts w:cstheme="minorHAnsi"/>
          <w:sz w:val="18"/>
        </w:rPr>
        <w:footnoteRef/>
      </w:r>
      <w:r w:rsidRPr="007F5B81">
        <w:t xml:space="preserve"> </w:t>
      </w:r>
      <w:r w:rsidRPr="007F5B81">
        <w:tab/>
        <w:t xml:space="preserve">Regolamento (UE) </w:t>
      </w:r>
      <w:r w:rsidR="008C0CF3" w:rsidRPr="007F5B81">
        <w:t>n. </w:t>
      </w:r>
      <w:r w:rsidRPr="007F5B81">
        <w:t xml:space="preserve">575/2013, del Parlamento europeo e del Consiglio, del 26 giugno 2013, relativo ai requisiti prudenziali per gli enti creditizi e le imprese di investimento e che modifica il regolamento (UE) </w:t>
      </w:r>
      <w:r w:rsidR="008C0CF3" w:rsidRPr="007F5B81">
        <w:t>n. </w:t>
      </w:r>
      <w:r w:rsidRPr="007F5B81">
        <w:t xml:space="preserve">648/2012, come modificato dal regolamento (UE) 2024/1623 </w:t>
      </w:r>
      <w:r w:rsidRPr="007F5B81">
        <w:rPr>
          <w:color w:val="444444"/>
        </w:rPr>
        <w:t>(</w:t>
      </w:r>
      <w:hyperlink r:id="rId1" w:history="1">
        <w:r w:rsidRPr="007F5B81">
          <w:rPr>
            <w:color w:val="800080"/>
            <w:u w:val="single"/>
          </w:rPr>
          <w:t>GU L 176 del 27.6.2013, pag. 1</w:t>
        </w:r>
      </w:hyperlink>
      <w:r w:rsidRPr="007F5B81">
        <w:rPr>
          <w:color w:val="444444"/>
        </w:rPr>
        <w:t>)</w:t>
      </w:r>
      <w:r w:rsidRPr="007F5B81">
        <w:t>;</w:t>
      </w:r>
      <w:r w:rsidRPr="007F5B81">
        <w:rPr>
          <w:color w:val="800080"/>
          <w:u w:val="single"/>
        </w:rPr>
        <w:t xml:space="preserve"> </w:t>
      </w:r>
      <w:hyperlink r:id="rId2" w:history="1">
        <w:r w:rsidRPr="007F5B81">
          <w:rPr>
            <w:rStyle w:val="Hyperlink"/>
          </w:rPr>
          <w:t>regolamento - UE - 2024/1623 - IT - EUR-Lex (europa.eu)</w:t>
        </w:r>
      </w:hyperlink>
      <w:r w:rsidRPr="007F5B81">
        <w:rPr>
          <w:color w:val="444444"/>
        </w:rPr>
        <w:t>)</w:t>
      </w:r>
      <w:r w:rsidRPr="007F5B81">
        <w:t>.</w:t>
      </w:r>
    </w:p>
  </w:footnote>
  <w:footnote w:id="3">
    <w:p w14:paraId="65DAF6E3" w14:textId="5241BF60" w:rsidR="00254EDB" w:rsidRPr="007F5B81" w:rsidRDefault="00254EDB" w:rsidP="004B070F">
      <w:pPr>
        <w:pStyle w:val="FootnoteText"/>
      </w:pPr>
      <w:r w:rsidRPr="007F5B81">
        <w:rPr>
          <w:rStyle w:val="FootnoteReference"/>
          <w:rFonts w:cstheme="minorHAnsi"/>
          <w:sz w:val="18"/>
        </w:rPr>
        <w:footnoteRef/>
      </w:r>
      <w:r w:rsidRPr="007F5B81">
        <w:t xml:space="preserve"> Orientamenti riveduti sulle procedure e sulle metodologie comuni per il processo di revisione e valutazione prudenziale (SREP) e sulle prove di stress di vigilanza (EBA/GL/2018/03 del 19 luglio 2018).</w:t>
      </w:r>
    </w:p>
  </w:footnote>
  <w:footnote w:id="4">
    <w:p w14:paraId="6EEE1EF0" w14:textId="780DBB3C" w:rsidR="00254EDB" w:rsidRPr="007F5B81" w:rsidRDefault="00254EDB" w:rsidP="004B070F">
      <w:pPr>
        <w:pStyle w:val="FootnoteText"/>
      </w:pPr>
      <w:r w:rsidRPr="007F5B81">
        <w:rPr>
          <w:rStyle w:val="FootnoteReference"/>
          <w:rFonts w:cstheme="minorHAnsi"/>
          <w:sz w:val="18"/>
        </w:rPr>
        <w:footnoteRef/>
      </w:r>
      <w:r w:rsidRPr="007F5B81">
        <w:tab/>
        <w:t xml:space="preserve">Regolamento delegato (UE) 2015/61 della Commissione, del 10 ottobre 2014, che integra il regolamento (UE) </w:t>
      </w:r>
      <w:r w:rsidR="008C0CF3" w:rsidRPr="007F5B81">
        <w:t>n. </w:t>
      </w:r>
      <w:r w:rsidRPr="007F5B81">
        <w:t>575/2013 del Parlamento europeo e del Consiglio per quanto riguarda il requisito di copertura della liquidità per gli enti creditizi (GU L 11 del 17.1.2015, pag. 1).</w:t>
      </w:r>
    </w:p>
  </w:footnote>
  <w:footnote w:id="5">
    <w:p w14:paraId="2A17ED68" w14:textId="04451D68" w:rsidR="00254EDB" w:rsidRPr="00222AAB" w:rsidRDefault="00254EDB" w:rsidP="004B070F">
      <w:pPr>
        <w:pStyle w:val="FootnoteText"/>
      </w:pPr>
      <w:r w:rsidRPr="007F5B81">
        <w:rPr>
          <w:rStyle w:val="FootnoteReference"/>
          <w:rFonts w:cstheme="minorHAnsi"/>
          <w:sz w:val="18"/>
        </w:rPr>
        <w:footnoteRef/>
      </w:r>
      <w:r w:rsidRPr="007F5B81">
        <w:t xml:space="preserve"> </w:t>
      </w:r>
      <w:r w:rsidRPr="007F5B81">
        <w:tab/>
        <w:t>Direttiva 2002/87/CE del Parlamento europeo e del Consiglio, del 16 dicembre 2002, relativa alla vigilanza supplementare sugli enti creditizi, sulle imprese di assicurazione e sulle imprese di investimento appartenenti ad un conglomerato finanziario e che modifica le direttive 73/239/CEE, 79/267/CEE, 92/49/CEE, 92/96/CEE, 93/6/CEE e</w:t>
      </w:r>
      <w:r w:rsidR="00F66899" w:rsidRPr="007F5B81">
        <w:t> </w:t>
      </w:r>
      <w:r w:rsidRPr="007F5B81">
        <w:t>93/22/CEE del Consiglio e le direttive 98/78/CE e 2000/12/CE del Parlamento europeo e del Consiglio (GU</w:t>
      </w:r>
      <w:r w:rsidR="00F66899" w:rsidRPr="007F5B81">
        <w:t> </w:t>
      </w:r>
      <w:r w:rsidRPr="007F5B81">
        <w:t>L 35 dell</w:t>
      </w:r>
      <w:r w:rsidR="00225043" w:rsidRPr="007F5B81">
        <w:t>'</w:t>
      </w:r>
      <w:r w:rsidRPr="007F5B81">
        <w:t>11.2.2003,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06AF61F" w:rsidR="00254EDB" w:rsidRPr="006411EB" w:rsidRDefault="00254EDB" w:rsidP="006411EB">
                          <w:pPr>
                            <w:rPr>
                              <w:rFonts w:ascii="Calibri" w:eastAsia="Calibri" w:hAnsi="Calibri" w:cs="Calibri"/>
                              <w:noProof/>
                              <w:color w:val="000000"/>
                              <w:sz w:val="24"/>
                            </w:rPr>
                          </w:pPr>
                          <w:r>
                            <w:rPr>
                              <w:rFonts w:ascii="Calibri" w:hAnsi="Calibri"/>
                              <w:color w:val="000000"/>
                              <w:sz w:val="24"/>
                            </w:rPr>
                            <w:t>Per l</w:t>
                          </w:r>
                          <w:r w:rsidR="00225043">
                            <w:rPr>
                              <w:rFonts w:ascii="Calibri" w:hAnsi="Calibri"/>
                              <w:color w:val="000000"/>
                              <w:sz w:val="24"/>
                            </w:rPr>
                            <w:t>'</w:t>
                          </w:r>
                          <w:r>
                            <w:rPr>
                              <w:rFonts w:ascii="Calibri" w:hAnsi="Calibri"/>
                              <w:color w:val="000000"/>
                              <w:sz w:val="24"/>
                            </w:rPr>
                            <w:t>uso ordinario dell</w:t>
                          </w:r>
                          <w:r w:rsidR="00225043">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Per l'uso ordinario dell'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06AF61F" w:rsidR="00254EDB" w:rsidRPr="006411EB" w:rsidRDefault="00254EDB" w:rsidP="006411EB">
                    <w:pPr>
                      <w:rPr>
                        <w:rFonts w:ascii="Calibri" w:eastAsia="Calibri" w:hAnsi="Calibri" w:cs="Calibri"/>
                        <w:noProof/>
                        <w:color w:val="000000"/>
                        <w:sz w:val="24"/>
                      </w:rPr>
                    </w:pPr>
                    <w:r>
                      <w:rPr>
                        <w:rFonts w:ascii="Calibri" w:hAnsi="Calibri"/>
                        <w:color w:val="000000"/>
                        <w:sz w:val="24"/>
                      </w:rPr>
                      <w:t>Per l</w:t>
                    </w:r>
                    <w:r w:rsidR="00225043">
                      <w:rPr>
                        <w:rFonts w:ascii="Calibri" w:hAnsi="Calibri"/>
                        <w:color w:val="000000"/>
                        <w:sz w:val="24"/>
                      </w:rPr>
                      <w:t>'</w:t>
                    </w:r>
                    <w:r>
                      <w:rPr>
                        <w:rFonts w:ascii="Calibri" w:hAnsi="Calibri"/>
                        <w:color w:val="000000"/>
                        <w:sz w:val="24"/>
                      </w:rPr>
                      <w:t>uso ordinario dell</w:t>
                    </w:r>
                    <w:r w:rsidR="00225043">
                      <w:rPr>
                        <w:rFonts w:ascii="Calibri" w:hAnsi="Calibri"/>
                        <w:color w:val="000000"/>
                        <w:sz w:val="24"/>
                      </w:rPr>
                      <w:t>'</w:t>
                    </w:r>
                    <w:r>
                      <w:rPr>
                        <w:rFonts w:ascii="Calibri" w:hAnsi="Calibri"/>
                        <w:color w:val="000000"/>
                        <w:sz w:val="24"/>
                      </w:rPr>
                      <w:t>ABE</w:t>
                    </w:r>
                  </w:p>
                </w:txbxContent>
              </v:textbox>
              <w10:wrap anchorx="page" anchory="page"/>
            </v:shape>
          </w:pict>
        </mc:Fallback>
      </mc:AlternateContent>
    </w:r>
    <w:sdt>
      <w:sdtPr>
        <w:id w:val="-1905980668"/>
        <w:temporary/>
        <w:showingPlcHdr/>
      </w:sdtPr>
      <w:sdtEndPr/>
      <w:sdtContent>
        <w:r>
          <w:t>[Type text]</w:t>
        </w:r>
      </w:sdtContent>
    </w:sdt>
    <w:r>
      <w:ptab w:relativeTo="margin" w:alignment="center" w:leader="none"/>
    </w:r>
    <w:sdt>
      <w:sdtPr>
        <w:id w:val="-476227318"/>
        <w:temporary/>
        <w:showingPlcHdr/>
      </w:sdtPr>
      <w:sdtEndPr/>
      <w:sdtContent>
        <w:r>
          <w:t>[Type text]</w:t>
        </w:r>
      </w:sdtContent>
    </w:sdt>
    <w:r>
      <w:ptab w:relativeTo="margin" w:alignment="right" w:leader="none"/>
    </w:r>
    <w:sdt>
      <w:sdtPr>
        <w:id w:val="807362839"/>
        <w:temporary/>
        <w:showingPlcHdr/>
      </w:sdtPr>
      <w:sdtEndPr/>
      <w:sdtContent>
        <w:r>
          <w:t>[Type text]</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3FD31F6E" w:rsidR="00254EDB" w:rsidRPr="006411EB" w:rsidRDefault="00254EDB" w:rsidP="006411EB">
                          <w:pPr>
                            <w:rPr>
                              <w:rFonts w:ascii="Calibri" w:eastAsia="Calibri" w:hAnsi="Calibri" w:cs="Calibri"/>
                              <w:noProof/>
                              <w:color w:val="000000"/>
                              <w:sz w:val="24"/>
                            </w:rPr>
                          </w:pPr>
                          <w:r>
                            <w:rPr>
                              <w:rFonts w:ascii="Calibri" w:hAnsi="Calibri"/>
                              <w:color w:val="000000"/>
                              <w:sz w:val="24"/>
                            </w:rPr>
                            <w:t>Per l</w:t>
                          </w:r>
                          <w:r w:rsidR="00225043">
                            <w:rPr>
                              <w:rFonts w:ascii="Calibri" w:hAnsi="Calibri"/>
                              <w:color w:val="000000"/>
                              <w:sz w:val="24"/>
                            </w:rPr>
                            <w:t>'</w:t>
                          </w:r>
                          <w:r>
                            <w:rPr>
                              <w:rFonts w:ascii="Calibri" w:hAnsi="Calibri"/>
                              <w:color w:val="000000"/>
                              <w:sz w:val="24"/>
                            </w:rPr>
                            <w:t>uso ordinario dell</w:t>
                          </w:r>
                          <w:r w:rsidR="00225043">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Per l'uso ordinario dell'AB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3FD31F6E" w:rsidR="00254EDB" w:rsidRPr="006411EB" w:rsidRDefault="00254EDB" w:rsidP="006411EB">
                    <w:pPr>
                      <w:rPr>
                        <w:rFonts w:ascii="Calibri" w:eastAsia="Calibri" w:hAnsi="Calibri" w:cs="Calibri"/>
                        <w:noProof/>
                        <w:color w:val="000000"/>
                        <w:sz w:val="24"/>
                      </w:rPr>
                    </w:pPr>
                    <w:r>
                      <w:rPr>
                        <w:rFonts w:ascii="Calibri" w:hAnsi="Calibri"/>
                        <w:color w:val="000000"/>
                        <w:sz w:val="24"/>
                      </w:rPr>
                      <w:t>Per l</w:t>
                    </w:r>
                    <w:r w:rsidR="00225043">
                      <w:rPr>
                        <w:rFonts w:ascii="Calibri" w:hAnsi="Calibri"/>
                        <w:color w:val="000000"/>
                        <w:sz w:val="24"/>
                      </w:rPr>
                      <w:t>'</w:t>
                    </w:r>
                    <w:r>
                      <w:rPr>
                        <w:rFonts w:ascii="Calibri" w:hAnsi="Calibri"/>
                        <w:color w:val="000000"/>
                        <w:sz w:val="24"/>
                      </w:rPr>
                      <w:t>uso ordinario dell</w:t>
                    </w:r>
                    <w:r w:rsidR="00225043">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58BBE48B" w:rsidR="00254EDB" w:rsidRPr="006411EB" w:rsidRDefault="00254EDB" w:rsidP="006411EB">
                          <w:pPr>
                            <w:rPr>
                              <w:rFonts w:ascii="Calibri" w:eastAsia="Calibri" w:hAnsi="Calibri" w:cs="Calibri"/>
                              <w:noProof/>
                              <w:color w:val="000000"/>
                              <w:sz w:val="24"/>
                            </w:rPr>
                          </w:pPr>
                          <w:r>
                            <w:rPr>
                              <w:rFonts w:ascii="Calibri" w:hAnsi="Calibri"/>
                              <w:color w:val="000000"/>
                              <w:sz w:val="24"/>
                            </w:rPr>
                            <w:t>Per l</w:t>
                          </w:r>
                          <w:r w:rsidR="00225043">
                            <w:rPr>
                              <w:rFonts w:ascii="Calibri" w:hAnsi="Calibri"/>
                              <w:color w:val="000000"/>
                              <w:sz w:val="24"/>
                            </w:rPr>
                            <w:t>'</w:t>
                          </w:r>
                          <w:r>
                            <w:rPr>
                              <w:rFonts w:ascii="Calibri" w:hAnsi="Calibri"/>
                              <w:color w:val="000000"/>
                              <w:sz w:val="24"/>
                            </w:rPr>
                            <w:t>uso ordinario dell</w:t>
                          </w:r>
                          <w:r w:rsidR="00225043">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Per l'uso ordinario dell'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58BBE48B" w:rsidR="00254EDB" w:rsidRPr="006411EB" w:rsidRDefault="00254EDB" w:rsidP="006411EB">
                    <w:pPr>
                      <w:rPr>
                        <w:rFonts w:ascii="Calibri" w:eastAsia="Calibri" w:hAnsi="Calibri" w:cs="Calibri"/>
                        <w:noProof/>
                        <w:color w:val="000000"/>
                        <w:sz w:val="24"/>
                      </w:rPr>
                    </w:pPr>
                    <w:r>
                      <w:rPr>
                        <w:rFonts w:ascii="Calibri" w:hAnsi="Calibri"/>
                        <w:color w:val="000000"/>
                        <w:sz w:val="24"/>
                      </w:rPr>
                      <w:t>Per l</w:t>
                    </w:r>
                    <w:r w:rsidR="00225043">
                      <w:rPr>
                        <w:rFonts w:ascii="Calibri" w:hAnsi="Calibri"/>
                        <w:color w:val="000000"/>
                        <w:sz w:val="24"/>
                      </w:rPr>
                      <w:t>'</w:t>
                    </w:r>
                    <w:r>
                      <w:rPr>
                        <w:rFonts w:ascii="Calibri" w:hAnsi="Calibri"/>
                        <w:color w:val="000000"/>
                        <w:sz w:val="24"/>
                      </w:rPr>
                      <w:t>uso ordinario dell</w:t>
                    </w:r>
                    <w:r w:rsidR="00225043">
                      <w:rPr>
                        <w:rFonts w:ascii="Calibri" w:hAnsi="Calibri"/>
                        <w:color w:val="000000"/>
                        <w:sz w:val="24"/>
                      </w:rPr>
                      <w:t>'</w:t>
                    </w:r>
                    <w:r>
                      <w:rPr>
                        <w:rFonts w:ascii="Calibri" w:hAnsi="Calibri"/>
                        <w:color w:val="000000"/>
                        <w:sz w:val="24"/>
                      </w:rPr>
                      <w:t>ABE</w:t>
                    </w:r>
                  </w:p>
                </w:txbxContent>
              </v:textbox>
              <w10:wrap anchorx="page" anchory="page"/>
            </v:shape>
          </w:pict>
        </mc:Fallback>
      </mc:AlternateContent>
    </w:r>
    <w:r>
      <w:t>inserire qui il titolo corrente nello stile dei titoli correnti</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hideSpellingErrors/>
  <w:hideGrammaticalError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it-IT"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5043"/>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2F7766"/>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5B81"/>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0CF3"/>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2F53"/>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6899"/>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277"/>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it-IT"/>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it-IT"/>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it-IT"/>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it-IT"/>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it-IT"/>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it-IT"/>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it-IT"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it-IT"/>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it-IT"/>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it-IT"/>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it-IT"/>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it-IT"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it-IT"/>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it-IT"/>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6F778FAB-4A02-4C35-B527-3FC502492048}"/>
</file>

<file path=customXml/itemProps3.xml><?xml version="1.0" encoding="utf-8"?>
<ds:datastoreItem xmlns:ds="http://schemas.openxmlformats.org/officeDocument/2006/customXml" ds:itemID="{2ECA9402-2012-4C17-9A13-FE23A949BB1E}"/>
</file>

<file path=customXml/itemProps4.xml><?xml version="1.0" encoding="utf-8"?>
<ds:datastoreItem xmlns:ds="http://schemas.openxmlformats.org/officeDocument/2006/customXml" ds:itemID="{0B5FE62D-8545-4D44-9BBB-7D7282500C5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6791</Words>
  <Characters>35450</Characters>
  <Application>Microsoft Office Word</Application>
  <DocSecurity>0</DocSecurity>
  <Lines>932</Lines>
  <Paragraphs>570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