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2184B1AD" w:rsidR="00087388" w:rsidRPr="00B821E3" w:rsidRDefault="00087388" w:rsidP="00087388">
      <w:pPr>
        <w:pStyle w:val="Annexetitre"/>
        <w:spacing w:before="0"/>
      </w:pPr>
      <w:r w:rsidRPr="00B821E3">
        <w:t>ALLEGATO XXII - Informativa sull</w:t>
      </w:r>
      <w:r w:rsidR="004F7946" w:rsidRPr="00B821E3">
        <w:t>'</w:t>
      </w:r>
      <w:r w:rsidRPr="00B821E3">
        <w:t>uso del metodo IRB per il rischio di credito (escluso il rischio di controparte)</w:t>
      </w:r>
    </w:p>
    <w:p w14:paraId="672A6659" w14:textId="77777777" w:rsidR="00087388" w:rsidRPr="00B821E3" w:rsidRDefault="00087388" w:rsidP="00087388">
      <w:pPr>
        <w:spacing w:after="120"/>
        <w:rPr>
          <w:rFonts w:ascii="Times New Roman" w:hAnsi="Times New Roman" w:cs="Times New Roman"/>
          <w:sz w:val="24"/>
        </w:rPr>
      </w:pPr>
    </w:p>
    <w:p w14:paraId="3451F4FD" w14:textId="77777777" w:rsidR="00087388" w:rsidRPr="00B821E3" w:rsidRDefault="00087388" w:rsidP="00087388">
      <w:pPr>
        <w:spacing w:after="120"/>
        <w:rPr>
          <w:rFonts w:ascii="Times New Roman" w:hAnsi="Times New Roman" w:cs="Times New Roman"/>
          <w:sz w:val="24"/>
        </w:rPr>
      </w:pPr>
      <w:r w:rsidRPr="00B821E3">
        <w:rPr>
          <w:rFonts w:ascii="Times New Roman" w:hAnsi="Times New Roman"/>
          <w:b/>
          <w:sz w:val="24"/>
        </w:rPr>
        <w:t>Tabella EU CRE: obblighi di informativa qualitativa sul metodo IRB (formato flessibile)</w:t>
      </w:r>
    </w:p>
    <w:p w14:paraId="5F7DF826" w14:textId="69C87310" w:rsidR="00087388" w:rsidRPr="00B821E3" w:rsidRDefault="00087388" w:rsidP="63E31B68">
      <w:pPr>
        <w:pStyle w:val="ListParagraph"/>
        <w:numPr>
          <w:ilvl w:val="0"/>
          <w:numId w:val="2"/>
        </w:numPr>
        <w:spacing w:after="120"/>
        <w:jc w:val="both"/>
        <w:rPr>
          <w:rFonts w:ascii="Times New Roman" w:hAnsi="Times New Roman"/>
          <w:sz w:val="24"/>
          <w:szCs w:val="24"/>
        </w:rPr>
      </w:pPr>
      <w:r w:rsidRPr="00B821E3">
        <w:rPr>
          <w:rFonts w:ascii="Times New Roman" w:hAnsi="Times New Roman"/>
          <w:sz w:val="24"/>
        </w:rPr>
        <w:t>Gli enti pubblicano le informazioni di cui all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 xml:space="preserve">452, lettere da a) a f), del regolamento (UE) </w:t>
      </w:r>
      <w:r w:rsidR="004F7946" w:rsidRPr="00B821E3">
        <w:rPr>
          <w:rFonts w:ascii="Times New Roman" w:hAnsi="Times New Roman"/>
          <w:sz w:val="24"/>
        </w:rPr>
        <w:t>n. </w:t>
      </w:r>
      <w:r w:rsidRPr="00B821E3">
        <w:rPr>
          <w:rFonts w:ascii="Times New Roman" w:hAnsi="Times New Roman"/>
          <w:sz w:val="24"/>
        </w:rPr>
        <w:t>575/2013 (CRR)</w:t>
      </w:r>
      <w:r w:rsidRPr="00B821E3">
        <w:rPr>
          <w:rStyle w:val="FootnoteReference"/>
          <w:rFonts w:ascii="Times New Roman" w:hAnsi="Times New Roman"/>
        </w:rPr>
        <w:footnoteReference w:id="1"/>
      </w:r>
      <w:r w:rsidRPr="00B821E3">
        <w:rPr>
          <w:rFonts w:ascii="Times New Roman" w:hAnsi="Times New Roman"/>
          <w:sz w:val="24"/>
        </w:rPr>
        <w:t xml:space="preserve"> seguendo le istruzioni fornite di seguito nel presente allegato per compilare la tabella EU CRE di cui all</w:t>
      </w:r>
      <w:r w:rsidR="004F7946" w:rsidRPr="00B821E3">
        <w:rPr>
          <w:rFonts w:ascii="Times New Roman" w:hAnsi="Times New Roman"/>
          <w:sz w:val="24"/>
        </w:rPr>
        <w:t>'</w:t>
      </w:r>
      <w:r w:rsidRPr="00B821E3">
        <w:rPr>
          <w:rFonts w:ascii="Times New Roman" w:hAnsi="Times New Roman"/>
          <w:sz w:val="24"/>
        </w:rPr>
        <w:t>allegato</w:t>
      </w:r>
      <w:r w:rsidR="004F7946" w:rsidRPr="00B821E3">
        <w:rPr>
          <w:rFonts w:ascii="Times New Roman" w:hAnsi="Times New Roman"/>
          <w:sz w:val="24"/>
        </w:rPr>
        <w:t> </w:t>
      </w:r>
      <w:r w:rsidRPr="00B821E3">
        <w:rPr>
          <w:rFonts w:ascii="Times New Roman" w:hAnsi="Times New Roman"/>
          <w:sz w:val="24"/>
        </w:rPr>
        <w:t>XXI delle soluzioni informatiche dell</w:t>
      </w:r>
      <w:r w:rsidR="004F7946" w:rsidRPr="00B821E3">
        <w:rPr>
          <w:rFonts w:ascii="Times New Roman" w:hAnsi="Times New Roman"/>
          <w:sz w:val="24"/>
        </w:rPr>
        <w:t>'</w:t>
      </w:r>
      <w:r w:rsidRPr="00B821E3">
        <w:rPr>
          <w:rFonts w:ascii="Times New Roman" w:hAnsi="Times New Roman"/>
          <w:sz w:val="24"/>
        </w:rPr>
        <w:t>ABE.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B821E3"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B821E3" w:rsidRDefault="00087388" w:rsidP="00AF7BBD">
            <w:pPr>
              <w:keepNext/>
              <w:autoSpaceDE w:val="0"/>
              <w:autoSpaceDN w:val="0"/>
              <w:adjustRightInd w:val="0"/>
              <w:spacing w:after="120"/>
              <w:ind w:right="-136"/>
              <w:rPr>
                <w:rFonts w:ascii="Times New Roman" w:hAnsi="Times New Roman" w:cs="Times New Roman"/>
                <w:b/>
                <w:sz w:val="24"/>
              </w:rPr>
            </w:pPr>
            <w:r w:rsidRPr="00B821E3">
              <w:rPr>
                <w:rFonts w:ascii="Times New Roman" w:hAnsi="Times New Roman"/>
                <w:b/>
                <w:sz w:val="24"/>
              </w:rPr>
              <w:t>Riferimento della riga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Spiegazione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B821E3"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B821E3" w:rsidRDefault="00087388" w:rsidP="63E31B68">
            <w:pPr>
              <w:spacing w:after="120"/>
              <w:jc w:val="both"/>
              <w:rPr>
                <w:rFonts w:ascii="Times New Roman" w:hAnsi="Times New Roman" w:cs="Times New Roman"/>
                <w:sz w:val="24"/>
                <w:lang w:val="it-IT"/>
              </w:rPr>
            </w:pPr>
            <w:r w:rsidRPr="00B821E3">
              <w:rPr>
                <w:rFonts w:ascii="Times New Roman" w:hAnsi="Times New Roman"/>
                <w:sz w:val="24"/>
                <w:lang w:val="it-IT"/>
              </w:rPr>
              <w:t xml:space="preserve"> Articolo 452, lettera a), del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2023FDFD" w:rsidR="00087388" w:rsidRPr="00B821E3" w:rsidRDefault="00087388" w:rsidP="11F50173">
            <w:pPr>
              <w:spacing w:after="120"/>
              <w:jc w:val="both"/>
              <w:rPr>
                <w:rFonts w:ascii="Times New Roman" w:hAnsi="Times New Roman" w:cs="Times New Roman"/>
                <w:sz w:val="24"/>
                <w:lang w:val="it-IT"/>
              </w:rPr>
            </w:pPr>
            <w:r w:rsidRPr="00B821E3">
              <w:rPr>
                <w:rFonts w:ascii="Times New Roman" w:hAnsi="Times New Roman"/>
                <w:sz w:val="24"/>
                <w:lang w:val="it-IT"/>
              </w:rPr>
              <w:t>Nel pubblicare informazioni sull</w:t>
            </w:r>
            <w:r w:rsidR="004F7946" w:rsidRPr="00B821E3">
              <w:rPr>
                <w:rFonts w:ascii="Times New Roman" w:hAnsi="Times New Roman"/>
                <w:sz w:val="24"/>
                <w:lang w:val="it-IT"/>
              </w:rPr>
              <w:t>'</w:t>
            </w:r>
            <w:r w:rsidRPr="00B821E3">
              <w:rPr>
                <w:rFonts w:ascii="Times New Roman" w:hAnsi="Times New Roman"/>
                <w:sz w:val="24"/>
                <w:lang w:val="it-IT"/>
              </w:rPr>
              <w:t>ambito dell</w:t>
            </w:r>
            <w:r w:rsidR="004F7946" w:rsidRPr="00B821E3">
              <w:rPr>
                <w:rFonts w:ascii="Times New Roman" w:hAnsi="Times New Roman"/>
                <w:sz w:val="24"/>
                <w:lang w:val="it-IT"/>
              </w:rPr>
              <w:t>'</w:t>
            </w:r>
            <w:r w:rsidRPr="00B821E3">
              <w:rPr>
                <w:rFonts w:ascii="Times New Roman" w:hAnsi="Times New Roman"/>
                <w:sz w:val="24"/>
                <w:lang w:val="it-IT"/>
              </w:rPr>
              <w:t>autorizzazione dell</w:t>
            </w:r>
            <w:r w:rsidR="004F7946" w:rsidRPr="00B821E3">
              <w:rPr>
                <w:rFonts w:ascii="Times New Roman" w:hAnsi="Times New Roman"/>
                <w:sz w:val="24"/>
                <w:lang w:val="it-IT"/>
              </w:rPr>
              <w:t>'</w:t>
            </w:r>
            <w:r w:rsidRPr="00B821E3">
              <w:rPr>
                <w:rFonts w:ascii="Times New Roman" w:hAnsi="Times New Roman"/>
                <w:sz w:val="24"/>
                <w:lang w:val="it-IT"/>
              </w:rPr>
              <w:t>autorità competente all</w:t>
            </w:r>
            <w:r w:rsidR="004F7946" w:rsidRPr="00B821E3">
              <w:rPr>
                <w:rFonts w:ascii="Times New Roman" w:hAnsi="Times New Roman"/>
                <w:sz w:val="24"/>
                <w:lang w:val="it-IT"/>
              </w:rPr>
              <w:t>'</w:t>
            </w:r>
            <w:r w:rsidRPr="00B821E3">
              <w:rPr>
                <w:rFonts w:ascii="Times New Roman" w:hAnsi="Times New Roman"/>
                <w:sz w:val="24"/>
                <w:lang w:val="it-IT"/>
              </w:rPr>
              <w:t>uso del metodo o all</w:t>
            </w:r>
            <w:r w:rsidR="004F7946" w:rsidRPr="00B821E3">
              <w:rPr>
                <w:rFonts w:ascii="Times New Roman" w:hAnsi="Times New Roman"/>
                <w:sz w:val="24"/>
                <w:lang w:val="it-IT"/>
              </w:rPr>
              <w:t>'</w:t>
            </w:r>
            <w:r w:rsidRPr="00B821E3">
              <w:rPr>
                <w:rFonts w:ascii="Times New Roman" w:hAnsi="Times New Roman"/>
                <w:sz w:val="24"/>
                <w:lang w:val="it-IT"/>
              </w:rPr>
              <w:t>applicazione del processo di transizione a norma dell</w:t>
            </w:r>
            <w:r w:rsidR="004F7946" w:rsidRPr="00B821E3">
              <w:rPr>
                <w:rFonts w:ascii="Times New Roman" w:hAnsi="Times New Roman"/>
                <w:sz w:val="24"/>
                <w:lang w:val="it-IT"/>
              </w:rPr>
              <w:t>'</w:t>
            </w:r>
            <w:r w:rsidRPr="00B821E3">
              <w:rPr>
                <w:rFonts w:ascii="Times New Roman" w:hAnsi="Times New Roman"/>
                <w:sz w:val="24"/>
                <w:lang w:val="it-IT"/>
              </w:rPr>
              <w:t>articolo 452, lettera a), del</w:t>
            </w:r>
            <w:r w:rsidRPr="00B821E3">
              <w:rPr>
                <w:rFonts w:ascii="Times New Roman" w:hAnsi="Times New Roman"/>
                <w:color w:val="000000" w:themeColor="text1"/>
                <w:sz w:val="24"/>
                <w:lang w:val="it-IT"/>
              </w:rPr>
              <w:t xml:space="preserve"> regolamento (UE) </w:t>
            </w:r>
            <w:r w:rsidR="004F7946" w:rsidRPr="00B821E3">
              <w:rPr>
                <w:rFonts w:ascii="Times New Roman" w:hAnsi="Times New Roman"/>
                <w:color w:val="000000" w:themeColor="text1"/>
                <w:sz w:val="24"/>
                <w:lang w:val="it-IT"/>
              </w:rPr>
              <w:t>n. </w:t>
            </w:r>
            <w:r w:rsidRPr="00B821E3">
              <w:rPr>
                <w:rFonts w:ascii="Times New Roman" w:hAnsi="Times New Roman"/>
                <w:color w:val="000000" w:themeColor="text1"/>
                <w:sz w:val="24"/>
                <w:lang w:val="it-IT"/>
              </w:rPr>
              <w:t>575/2013</w:t>
            </w:r>
            <w:r w:rsidRPr="00B821E3">
              <w:rPr>
                <w:rFonts w:ascii="Times New Roman" w:hAnsi="Times New Roman"/>
                <w:sz w:val="24"/>
                <w:lang w:val="it-IT"/>
              </w:rPr>
              <w:t>, gli enti descrivono le principali caratteristiche dei sistemi di rating utilizzati nell</w:t>
            </w:r>
            <w:r w:rsidR="004F7946" w:rsidRPr="00B821E3">
              <w:rPr>
                <w:rFonts w:ascii="Times New Roman" w:hAnsi="Times New Roman"/>
                <w:sz w:val="24"/>
                <w:lang w:val="it-IT"/>
              </w:rPr>
              <w:t>'</w:t>
            </w:r>
            <w:r w:rsidRPr="00B821E3">
              <w:rPr>
                <w:rFonts w:ascii="Times New Roman" w:hAnsi="Times New Roman"/>
                <w:sz w:val="24"/>
                <w:lang w:val="it-IT"/>
              </w:rPr>
              <w:t>ambito del metodo IRB per i quali l</w:t>
            </w:r>
            <w:r w:rsidR="004F7946" w:rsidRPr="00B821E3">
              <w:rPr>
                <w:rFonts w:ascii="Times New Roman" w:hAnsi="Times New Roman"/>
                <w:sz w:val="24"/>
                <w:lang w:val="it-IT"/>
              </w:rPr>
              <w:t>'</w:t>
            </w:r>
            <w:r w:rsidRPr="00B821E3">
              <w:rPr>
                <w:rFonts w:ascii="Times New Roman" w:hAnsi="Times New Roman"/>
                <w:sz w:val="24"/>
                <w:lang w:val="it-IT"/>
              </w:rPr>
              <w:t>autorità competente ha concesso l</w:t>
            </w:r>
            <w:r w:rsidR="004F7946" w:rsidRPr="00B821E3">
              <w:rPr>
                <w:rFonts w:ascii="Times New Roman" w:hAnsi="Times New Roman"/>
                <w:sz w:val="24"/>
                <w:lang w:val="it-IT"/>
              </w:rPr>
              <w:t>'</w:t>
            </w:r>
            <w:r w:rsidRPr="00B821E3">
              <w:rPr>
                <w:rFonts w:ascii="Times New Roman" w:hAnsi="Times New Roman"/>
                <w:sz w:val="24"/>
                <w:lang w:val="it-IT"/>
              </w:rPr>
              <w:t>autorizzazione e le tipologie di esposizioni oggetto di tali sistemi di rating. Gli enti descrivono inoltre le tipologie di esposizioni per le quali hanno ricevuto l</w:t>
            </w:r>
            <w:r w:rsidR="004F7946" w:rsidRPr="00B821E3">
              <w:rPr>
                <w:rFonts w:ascii="Times New Roman" w:hAnsi="Times New Roman"/>
                <w:sz w:val="24"/>
                <w:lang w:val="it-IT"/>
              </w:rPr>
              <w:t>'</w:t>
            </w:r>
            <w:r w:rsidRPr="00B821E3">
              <w:rPr>
                <w:rFonts w:ascii="Times New Roman" w:hAnsi="Times New Roman"/>
                <w:sz w:val="24"/>
                <w:lang w:val="it-IT"/>
              </w:rPr>
              <w:t>autorizzazione all</w:t>
            </w:r>
            <w:r w:rsidR="004F7946" w:rsidRPr="00B821E3">
              <w:rPr>
                <w:rFonts w:ascii="Times New Roman" w:hAnsi="Times New Roman"/>
                <w:sz w:val="24"/>
                <w:lang w:val="it-IT"/>
              </w:rPr>
              <w:t>'</w:t>
            </w:r>
            <w:r w:rsidRPr="00B821E3">
              <w:rPr>
                <w:rFonts w:ascii="Times New Roman" w:hAnsi="Times New Roman"/>
                <w:sz w:val="24"/>
                <w:lang w:val="it-IT"/>
              </w:rPr>
              <w:t>utilizzo parziale permanente del metodo standardizzato conformemente all</w:t>
            </w:r>
            <w:r w:rsidR="004F7946" w:rsidRPr="00B821E3">
              <w:rPr>
                <w:rFonts w:ascii="Times New Roman" w:hAnsi="Times New Roman"/>
                <w:sz w:val="24"/>
                <w:lang w:val="it-IT"/>
              </w:rPr>
              <w:t>'</w:t>
            </w:r>
            <w:r w:rsidRPr="00B821E3">
              <w:rPr>
                <w:rFonts w:ascii="Times New Roman" w:hAnsi="Times New Roman"/>
                <w:sz w:val="24"/>
                <w:lang w:val="it-IT"/>
              </w:rPr>
              <w:t xml:space="preserve">articolo 150 del </w:t>
            </w:r>
            <w:r w:rsidRPr="00B821E3">
              <w:rPr>
                <w:rFonts w:ascii="Times New Roman" w:hAnsi="Times New Roman"/>
                <w:color w:val="000000" w:themeColor="text1"/>
                <w:sz w:val="24"/>
                <w:lang w:val="it-IT"/>
              </w:rPr>
              <w:t xml:space="preserve">regolamento (UE) </w:t>
            </w:r>
            <w:r w:rsidR="004F7946" w:rsidRPr="00B821E3">
              <w:rPr>
                <w:rFonts w:ascii="Times New Roman" w:hAnsi="Times New Roman"/>
                <w:color w:val="000000" w:themeColor="text1"/>
                <w:sz w:val="24"/>
                <w:lang w:val="it-IT"/>
              </w:rPr>
              <w:t>n. </w:t>
            </w:r>
            <w:r w:rsidRPr="00B821E3">
              <w:rPr>
                <w:rFonts w:ascii="Times New Roman" w:hAnsi="Times New Roman"/>
                <w:color w:val="000000" w:themeColor="text1"/>
                <w:sz w:val="24"/>
                <w:lang w:val="it-IT"/>
              </w:rPr>
              <w:t>575/2013</w:t>
            </w:r>
            <w:r w:rsidRPr="00B821E3">
              <w:rPr>
                <w:rFonts w:ascii="Times New Roman" w:hAnsi="Times New Roman"/>
                <w:sz w:val="24"/>
                <w:lang w:val="it-IT"/>
              </w:rPr>
              <w:t xml:space="preserve"> e che sono oggetto dei piani di estensione del metodo IRB conformemente all</w:t>
            </w:r>
            <w:r w:rsidR="004F7946" w:rsidRPr="00B821E3">
              <w:rPr>
                <w:rFonts w:ascii="Times New Roman" w:hAnsi="Times New Roman"/>
                <w:sz w:val="24"/>
                <w:lang w:val="it-IT"/>
              </w:rPr>
              <w:t>'</w:t>
            </w:r>
            <w:r w:rsidRPr="00B821E3">
              <w:rPr>
                <w:rFonts w:ascii="Times New Roman" w:hAnsi="Times New Roman"/>
                <w:sz w:val="24"/>
                <w:lang w:val="it-IT"/>
              </w:rPr>
              <w:t xml:space="preserve">articolo 148 </w:t>
            </w:r>
            <w:r w:rsidRPr="00B821E3">
              <w:rPr>
                <w:rFonts w:ascii="Times New Roman" w:hAnsi="Times New Roman"/>
                <w:color w:val="000000" w:themeColor="text1"/>
                <w:sz w:val="24"/>
                <w:lang w:val="it-IT"/>
              </w:rPr>
              <w:t>di tale regolamento</w:t>
            </w:r>
            <w:r w:rsidRPr="00B821E3">
              <w:rPr>
                <w:rFonts w:ascii="Times New Roman" w:hAnsi="Times New Roman"/>
                <w:sz w:val="24"/>
                <w:lang w:val="it-IT"/>
              </w:rPr>
              <w:t>. La descrizione è fornita a livello di gruppo.</w:t>
            </w:r>
          </w:p>
        </w:tc>
      </w:tr>
      <w:tr w:rsidR="00087388" w:rsidRPr="00B821E3" w14:paraId="51935B2C" w14:textId="77777777" w:rsidTr="63E31B68">
        <w:trPr>
          <w:trHeight w:val="557"/>
        </w:trPr>
        <w:tc>
          <w:tcPr>
            <w:tcW w:w="1363" w:type="dxa"/>
            <w:vAlign w:val="top"/>
          </w:tcPr>
          <w:p w14:paraId="3715BE68" w14:textId="77777777"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b)</w:t>
            </w:r>
          </w:p>
        </w:tc>
        <w:tc>
          <w:tcPr>
            <w:tcW w:w="1179" w:type="dxa"/>
          </w:tcPr>
          <w:p w14:paraId="33991CEF" w14:textId="024AE8C4" w:rsidR="00087388" w:rsidRPr="00B821E3" w:rsidRDefault="00087388" w:rsidP="63E31B68">
            <w:pPr>
              <w:spacing w:after="120"/>
              <w:jc w:val="both"/>
              <w:rPr>
                <w:rFonts w:ascii="Times New Roman" w:hAnsi="Times New Roman" w:cs="Times New Roman"/>
                <w:sz w:val="24"/>
                <w:lang w:val="it-IT"/>
              </w:rPr>
            </w:pPr>
            <w:r w:rsidRPr="00B821E3">
              <w:rPr>
                <w:rFonts w:ascii="Times New Roman" w:hAnsi="Times New Roman"/>
                <w:sz w:val="24"/>
                <w:lang w:val="it-IT"/>
              </w:rPr>
              <w:t xml:space="preserve"> Articolo 452, lettera c), punti da i) a iv), del CRR</w:t>
            </w:r>
          </w:p>
        </w:tc>
        <w:tc>
          <w:tcPr>
            <w:tcW w:w="7087" w:type="dxa"/>
          </w:tcPr>
          <w:p w14:paraId="10953D2B" w14:textId="1C862FC8"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La descrizione dei meccanismi di controllo per i sistemi di rating riguarda la stima dei parametri di rischio, compresi lo sviluppo e la calibrazione di modelli interni, come pure i controlli nell</w:t>
            </w:r>
            <w:r w:rsidR="004F7946" w:rsidRPr="00B821E3">
              <w:rPr>
                <w:rFonts w:ascii="Times New Roman" w:hAnsi="Times New Roman"/>
                <w:sz w:val="24"/>
                <w:lang w:val="it-IT"/>
              </w:rPr>
              <w:t>'</w:t>
            </w:r>
            <w:r w:rsidRPr="00B821E3">
              <w:rPr>
                <w:rFonts w:ascii="Times New Roman" w:hAnsi="Times New Roman"/>
                <w:sz w:val="24"/>
                <w:lang w:val="it-IT"/>
              </w:rPr>
              <w:t xml:space="preserve">applicazione dei modelli e le modifiche apportate ai sistemi di rating. </w:t>
            </w:r>
          </w:p>
          <w:p w14:paraId="4D8089BD" w14:textId="5E5CADCB" w:rsidR="00087388" w:rsidRPr="00B821E3" w:rsidRDefault="00087388" w:rsidP="11F50173">
            <w:pPr>
              <w:spacing w:after="120"/>
              <w:jc w:val="both"/>
              <w:rPr>
                <w:rFonts w:ascii="Times New Roman" w:hAnsi="Times New Roman" w:cs="Times New Roman"/>
                <w:sz w:val="24"/>
                <w:lang w:val="it-IT"/>
              </w:rPr>
            </w:pPr>
            <w:r w:rsidRPr="00B821E3">
              <w:rPr>
                <w:rFonts w:ascii="Times New Roman" w:hAnsi="Times New Roman"/>
                <w:sz w:val="24"/>
                <w:lang w:val="it-IT"/>
              </w:rPr>
              <w:t>Conformemente all</w:t>
            </w:r>
            <w:r w:rsidR="004F7946" w:rsidRPr="00B821E3">
              <w:rPr>
                <w:rFonts w:ascii="Times New Roman" w:hAnsi="Times New Roman"/>
                <w:sz w:val="24"/>
                <w:lang w:val="it-IT"/>
              </w:rPr>
              <w:t>'</w:t>
            </w:r>
            <w:r w:rsidRPr="00B821E3">
              <w:rPr>
                <w:rFonts w:ascii="Times New Roman" w:hAnsi="Times New Roman"/>
                <w:sz w:val="24"/>
                <w:lang w:val="it-IT"/>
              </w:rPr>
              <w:t>articolo</w:t>
            </w:r>
            <w:r w:rsidR="004F7946" w:rsidRPr="00B821E3">
              <w:rPr>
                <w:rFonts w:ascii="Times New Roman" w:hAnsi="Times New Roman"/>
                <w:sz w:val="24"/>
                <w:lang w:val="it-IT"/>
              </w:rPr>
              <w:t> </w:t>
            </w:r>
            <w:r w:rsidRPr="00B821E3">
              <w:rPr>
                <w:rFonts w:ascii="Times New Roman" w:hAnsi="Times New Roman"/>
                <w:sz w:val="24"/>
                <w:lang w:val="it-IT"/>
              </w:rPr>
              <w:t>452, lettera</w:t>
            </w:r>
            <w:r w:rsidR="004F7946" w:rsidRPr="00B821E3">
              <w:rPr>
                <w:rFonts w:ascii="Times New Roman" w:hAnsi="Times New Roman"/>
                <w:sz w:val="24"/>
                <w:lang w:val="it-IT"/>
              </w:rPr>
              <w:t> </w:t>
            </w:r>
            <w:r w:rsidRPr="00B821E3">
              <w:rPr>
                <w:rFonts w:ascii="Times New Roman" w:hAnsi="Times New Roman"/>
                <w:sz w:val="24"/>
                <w:lang w:val="it-IT"/>
              </w:rPr>
              <w:t xml:space="preserve">c), punti da i) a iv), del </w:t>
            </w:r>
            <w:r w:rsidRPr="00B821E3">
              <w:rPr>
                <w:rFonts w:ascii="Times New Roman" w:hAnsi="Times New Roman"/>
                <w:color w:val="000000" w:themeColor="text1"/>
                <w:sz w:val="24"/>
                <w:lang w:val="it-IT"/>
              </w:rPr>
              <w:t xml:space="preserve">regolamento (UE) </w:t>
            </w:r>
            <w:r w:rsidR="004F7946" w:rsidRPr="00B821E3">
              <w:rPr>
                <w:rFonts w:ascii="Times New Roman" w:hAnsi="Times New Roman"/>
                <w:color w:val="000000" w:themeColor="text1"/>
                <w:sz w:val="24"/>
                <w:lang w:val="it-IT"/>
              </w:rPr>
              <w:t>n. </w:t>
            </w:r>
            <w:r w:rsidRPr="00B821E3">
              <w:rPr>
                <w:rFonts w:ascii="Times New Roman" w:hAnsi="Times New Roman"/>
                <w:color w:val="000000" w:themeColor="text1"/>
                <w:sz w:val="24"/>
                <w:lang w:val="it-IT"/>
              </w:rPr>
              <w:t>575/2013</w:t>
            </w:r>
            <w:r w:rsidRPr="00B821E3">
              <w:rPr>
                <w:rFonts w:ascii="Times New Roman" w:hAnsi="Times New Roman"/>
                <w:sz w:val="24"/>
                <w:lang w:val="it-IT"/>
              </w:rPr>
              <w:t>, la descrizione del ruolo delle funzioni di cui sopra comprende anche:</w:t>
            </w:r>
          </w:p>
          <w:p w14:paraId="7F9D3557" w14:textId="77777777" w:rsidR="00087388" w:rsidRPr="00B821E3" w:rsidRDefault="00087388" w:rsidP="00087388">
            <w:pPr>
              <w:pStyle w:val="ListParagraph"/>
              <w:numPr>
                <w:ilvl w:val="0"/>
                <w:numId w:val="1"/>
              </w:numPr>
              <w:spacing w:after="120"/>
              <w:jc w:val="both"/>
              <w:rPr>
                <w:rFonts w:ascii="Times New Roman" w:hAnsi="Times New Roman"/>
                <w:sz w:val="24"/>
                <w:szCs w:val="24"/>
                <w:lang w:val="it-IT"/>
              </w:rPr>
            </w:pPr>
            <w:r w:rsidRPr="00B821E3">
              <w:rPr>
                <w:rFonts w:ascii="Times New Roman" w:hAnsi="Times New Roman"/>
                <w:sz w:val="24"/>
                <w:lang w:val="it-IT"/>
              </w:rPr>
              <w:t xml:space="preserve">la relazione fra la funzione di gestione del rischio e la funzione di audit interno; </w:t>
            </w:r>
          </w:p>
          <w:p w14:paraId="24172694" w14:textId="3BDDCBF1" w:rsidR="00087388" w:rsidRPr="00B821E3" w:rsidRDefault="00087388" w:rsidP="00087388">
            <w:pPr>
              <w:pStyle w:val="ListParagraph"/>
              <w:numPr>
                <w:ilvl w:val="0"/>
                <w:numId w:val="1"/>
              </w:numPr>
              <w:spacing w:after="120"/>
              <w:jc w:val="both"/>
              <w:rPr>
                <w:rFonts w:ascii="Times New Roman" w:hAnsi="Times New Roman"/>
                <w:sz w:val="24"/>
                <w:szCs w:val="24"/>
                <w:lang w:val="it-IT"/>
              </w:rPr>
            </w:pPr>
            <w:r w:rsidRPr="00B821E3">
              <w:rPr>
                <w:rFonts w:ascii="Times New Roman" w:hAnsi="Times New Roman"/>
                <w:color w:val="000000" w:themeColor="text1"/>
                <w:sz w:val="24"/>
                <w:szCs w:val="24"/>
                <w:lang w:val="it-IT"/>
              </w:rPr>
              <w:t>i processi e i metodi per la revisione dei sistemi di rating, comprese le revisioni periodiche delle stime conformemente all</w:t>
            </w:r>
            <w:r w:rsidR="004F7946" w:rsidRPr="00B821E3">
              <w:rPr>
                <w:rFonts w:ascii="Times New Roman" w:hAnsi="Times New Roman"/>
                <w:color w:val="000000" w:themeColor="text1"/>
                <w:sz w:val="24"/>
                <w:szCs w:val="24"/>
                <w:lang w:val="it-IT"/>
              </w:rPr>
              <w:t>'</w:t>
            </w:r>
            <w:r w:rsidRPr="00B821E3">
              <w:rPr>
                <w:rFonts w:ascii="Times New Roman" w:hAnsi="Times New Roman"/>
                <w:color w:val="000000" w:themeColor="text1"/>
                <w:sz w:val="24"/>
                <w:szCs w:val="24"/>
                <w:lang w:val="it-IT"/>
              </w:rPr>
              <w:t xml:space="preserve">articolo 179, paragrafo 1, lettera c), del regolamento (UE) </w:t>
            </w:r>
            <w:r w:rsidR="004F7946" w:rsidRPr="00B821E3">
              <w:rPr>
                <w:rFonts w:ascii="Times New Roman" w:hAnsi="Times New Roman"/>
                <w:color w:val="000000" w:themeColor="text1"/>
                <w:sz w:val="24"/>
                <w:szCs w:val="24"/>
                <w:lang w:val="it-IT"/>
              </w:rPr>
              <w:t>n. </w:t>
            </w:r>
            <w:r w:rsidRPr="00B821E3">
              <w:rPr>
                <w:rFonts w:ascii="Times New Roman" w:hAnsi="Times New Roman"/>
                <w:color w:val="000000" w:themeColor="text1"/>
                <w:sz w:val="24"/>
                <w:szCs w:val="24"/>
                <w:lang w:val="it-IT"/>
              </w:rPr>
              <w:t>575/2013</w:t>
            </w:r>
            <w:r w:rsidRPr="00B821E3">
              <w:rPr>
                <w:rFonts w:ascii="Times New Roman" w:hAnsi="Times New Roman"/>
                <w:sz w:val="24"/>
                <w:szCs w:val="24"/>
                <w:lang w:val="it-IT"/>
              </w:rPr>
              <w:t xml:space="preserve"> e le convalide; </w:t>
            </w:r>
          </w:p>
          <w:p w14:paraId="34B49B0F" w14:textId="24E059AC" w:rsidR="00087388" w:rsidRPr="00B821E3" w:rsidRDefault="00087388" w:rsidP="00087388">
            <w:pPr>
              <w:pStyle w:val="ListParagraph"/>
              <w:numPr>
                <w:ilvl w:val="0"/>
                <w:numId w:val="1"/>
              </w:numPr>
              <w:spacing w:after="120"/>
              <w:jc w:val="both"/>
              <w:rPr>
                <w:rFonts w:ascii="Times New Roman" w:hAnsi="Times New Roman"/>
                <w:sz w:val="24"/>
                <w:szCs w:val="24"/>
                <w:lang w:val="it-IT"/>
              </w:rPr>
            </w:pPr>
            <w:r w:rsidRPr="00B821E3">
              <w:rPr>
                <w:rFonts w:ascii="Times New Roman" w:hAnsi="Times New Roman"/>
                <w:sz w:val="24"/>
                <w:szCs w:val="24"/>
                <w:lang w:val="it-IT"/>
              </w:rPr>
              <w:t>le procedure e le disposiz</w:t>
            </w:r>
            <w:r w:rsidRPr="00B821E3">
              <w:rPr>
                <w:rFonts w:ascii="Times New Roman" w:hAnsi="Times New Roman"/>
                <w:sz w:val="24"/>
                <w:lang w:val="it-IT"/>
              </w:rPr>
              <w:t>ioni organizzative per garantire l</w:t>
            </w:r>
            <w:r w:rsidR="004F7946" w:rsidRPr="00B821E3">
              <w:rPr>
                <w:rFonts w:ascii="Times New Roman" w:hAnsi="Times New Roman"/>
                <w:sz w:val="24"/>
                <w:lang w:val="it-IT"/>
              </w:rPr>
              <w:t>'</w:t>
            </w:r>
            <w:r w:rsidRPr="00B821E3">
              <w:rPr>
                <w:rFonts w:ascii="Times New Roman" w:hAnsi="Times New Roman"/>
                <w:sz w:val="24"/>
                <w:lang w:val="it-IT"/>
              </w:rPr>
              <w:t xml:space="preserve">indipendenza della funzione responsabile del riesame dei modelli (funzione di convalida) rispetto alle funzioni responsabili dello sviluppo e della calibrazione del modello; </w:t>
            </w:r>
          </w:p>
          <w:p w14:paraId="74A45581" w14:textId="2B7AFF5A" w:rsidR="00087388" w:rsidRPr="00B821E3" w:rsidRDefault="00087388" w:rsidP="00087388">
            <w:pPr>
              <w:pStyle w:val="ListParagraph"/>
              <w:numPr>
                <w:ilvl w:val="0"/>
                <w:numId w:val="1"/>
              </w:numPr>
              <w:spacing w:after="120"/>
              <w:jc w:val="both"/>
              <w:rPr>
                <w:rFonts w:ascii="Times New Roman" w:hAnsi="Times New Roman"/>
                <w:sz w:val="24"/>
                <w:szCs w:val="24"/>
                <w:lang w:val="it-IT"/>
              </w:rPr>
            </w:pPr>
            <w:r w:rsidRPr="00B821E3">
              <w:rPr>
                <w:rFonts w:ascii="Times New Roman" w:hAnsi="Times New Roman"/>
                <w:sz w:val="24"/>
                <w:lang w:val="it-IT"/>
              </w:rPr>
              <w:lastRenderedPageBreak/>
              <w:t>e la procedura per garantire l</w:t>
            </w:r>
            <w:r w:rsidR="004F7946" w:rsidRPr="00B821E3">
              <w:rPr>
                <w:rFonts w:ascii="Times New Roman" w:hAnsi="Times New Roman"/>
                <w:sz w:val="24"/>
                <w:lang w:val="it-IT"/>
              </w:rPr>
              <w:t>'</w:t>
            </w:r>
            <w:r w:rsidRPr="00B821E3">
              <w:rPr>
                <w:rFonts w:ascii="Times New Roman" w:hAnsi="Times New Roman"/>
                <w:sz w:val="24"/>
                <w:lang w:val="it-IT"/>
              </w:rPr>
              <w:t>affidabilità delle funzioni responsabili dello sviluppo e del riesame dei modelli.</w:t>
            </w:r>
          </w:p>
        </w:tc>
      </w:tr>
      <w:tr w:rsidR="00344A92" w:rsidRPr="00B821E3" w:rsidDel="00915DC9" w14:paraId="4E1160C1" w14:textId="77777777" w:rsidTr="63E31B68">
        <w:trPr>
          <w:trHeight w:val="973"/>
        </w:trPr>
        <w:tc>
          <w:tcPr>
            <w:tcW w:w="1363" w:type="dxa"/>
            <w:vAlign w:val="top"/>
          </w:tcPr>
          <w:p w14:paraId="0F95AF50" w14:textId="77777777"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lastRenderedPageBreak/>
              <w:t>c)</w:t>
            </w:r>
          </w:p>
        </w:tc>
        <w:tc>
          <w:tcPr>
            <w:tcW w:w="1179" w:type="dxa"/>
          </w:tcPr>
          <w:p w14:paraId="4952FE1C" w14:textId="08E35EDB" w:rsidR="00087388" w:rsidRPr="00B821E3" w:rsidRDefault="00087388" w:rsidP="63E31B68">
            <w:pPr>
              <w:spacing w:after="120"/>
              <w:jc w:val="both"/>
              <w:rPr>
                <w:rFonts w:ascii="Times New Roman" w:hAnsi="Times New Roman" w:cs="Times New Roman"/>
                <w:sz w:val="24"/>
                <w:lang w:val="it-IT"/>
              </w:rPr>
            </w:pPr>
            <w:r w:rsidRPr="00B821E3">
              <w:rPr>
                <w:rFonts w:ascii="Times New Roman" w:hAnsi="Times New Roman"/>
                <w:sz w:val="24"/>
                <w:lang w:val="it-IT"/>
              </w:rPr>
              <w:t xml:space="preserve"> Articolo 452, lettera d), del CRR</w:t>
            </w:r>
          </w:p>
        </w:tc>
        <w:tc>
          <w:tcPr>
            <w:tcW w:w="7087" w:type="dxa"/>
          </w:tcPr>
          <w:p w14:paraId="5055C14F" w14:textId="2D8BB6A2" w:rsidR="00087388" w:rsidRPr="00B821E3" w:rsidDel="00915DC9"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Gli enti specificano il ruolo delle funzioni coinvolte nell</w:t>
            </w:r>
            <w:r w:rsidR="004F7946" w:rsidRPr="00B821E3">
              <w:rPr>
                <w:rFonts w:ascii="Times New Roman" w:hAnsi="Times New Roman"/>
                <w:sz w:val="24"/>
                <w:lang w:val="it-IT"/>
              </w:rPr>
              <w:t>'</w:t>
            </w:r>
            <w:r w:rsidRPr="00B821E3">
              <w:rPr>
                <w:rFonts w:ascii="Times New Roman" w:hAnsi="Times New Roman"/>
                <w:sz w:val="24"/>
                <w:lang w:val="it-IT"/>
              </w:rPr>
              <w:t>elaborazione, nella calibrazione, nell</w:t>
            </w:r>
            <w:r w:rsidR="004F7946" w:rsidRPr="00B821E3">
              <w:rPr>
                <w:rFonts w:ascii="Times New Roman" w:hAnsi="Times New Roman"/>
                <w:sz w:val="24"/>
                <w:lang w:val="it-IT"/>
              </w:rPr>
              <w:t>'</w:t>
            </w:r>
            <w:r w:rsidRPr="00B821E3">
              <w:rPr>
                <w:rFonts w:ascii="Times New Roman" w:hAnsi="Times New Roman"/>
                <w:sz w:val="24"/>
                <w:lang w:val="it-IT"/>
              </w:rPr>
              <w:t>approvazione e nelle successive modifiche dei sistemi di rating.</w:t>
            </w:r>
          </w:p>
        </w:tc>
      </w:tr>
      <w:tr w:rsidR="00344A92" w:rsidRPr="00B821E3" w14:paraId="570A3446" w14:textId="77777777" w:rsidTr="63E31B68">
        <w:trPr>
          <w:trHeight w:val="1265"/>
        </w:trPr>
        <w:tc>
          <w:tcPr>
            <w:tcW w:w="1363" w:type="dxa"/>
            <w:vAlign w:val="top"/>
          </w:tcPr>
          <w:p w14:paraId="6543C3DB" w14:textId="77777777"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d)</w:t>
            </w:r>
          </w:p>
        </w:tc>
        <w:tc>
          <w:tcPr>
            <w:tcW w:w="1179" w:type="dxa"/>
          </w:tcPr>
          <w:p w14:paraId="21D15FC9" w14:textId="5BE178BF" w:rsidR="00087388" w:rsidRPr="00B821E3" w:rsidRDefault="00087388" w:rsidP="63E31B68">
            <w:pPr>
              <w:spacing w:after="120"/>
              <w:jc w:val="both"/>
              <w:rPr>
                <w:rFonts w:ascii="Times New Roman" w:eastAsia="Times New Roman" w:hAnsi="Times New Roman" w:cs="Times New Roman"/>
                <w:sz w:val="24"/>
                <w:lang w:val="it-IT"/>
              </w:rPr>
            </w:pPr>
            <w:r w:rsidRPr="00B821E3">
              <w:rPr>
                <w:rFonts w:ascii="Times New Roman" w:hAnsi="Times New Roman"/>
                <w:sz w:val="24"/>
                <w:lang w:val="it-IT"/>
              </w:rPr>
              <w:t>Articolo 452, lettera e), del CRR</w:t>
            </w:r>
          </w:p>
        </w:tc>
        <w:tc>
          <w:tcPr>
            <w:tcW w:w="7087" w:type="dxa"/>
          </w:tcPr>
          <w:p w14:paraId="08F33471" w14:textId="7B7F3332" w:rsidR="00087388" w:rsidRPr="00B821E3" w:rsidRDefault="00087388" w:rsidP="11F50173">
            <w:pPr>
              <w:spacing w:after="120"/>
              <w:jc w:val="both"/>
              <w:rPr>
                <w:rFonts w:ascii="Times New Roman" w:hAnsi="Times New Roman" w:cs="Times New Roman"/>
                <w:sz w:val="24"/>
                <w:lang w:val="it-IT"/>
              </w:rPr>
            </w:pPr>
            <w:r w:rsidRPr="00B821E3">
              <w:rPr>
                <w:rFonts w:ascii="Times New Roman" w:hAnsi="Times New Roman"/>
                <w:sz w:val="24"/>
                <w:lang w:val="it-IT"/>
              </w:rPr>
              <w:t>Gli enti pubblicano l</w:t>
            </w:r>
            <w:r w:rsidR="004F7946" w:rsidRPr="00B821E3">
              <w:rPr>
                <w:rFonts w:ascii="Times New Roman" w:hAnsi="Times New Roman"/>
                <w:sz w:val="24"/>
                <w:lang w:val="it-IT"/>
              </w:rPr>
              <w:t>'</w:t>
            </w:r>
            <w:r w:rsidRPr="00B821E3">
              <w:rPr>
                <w:rFonts w:ascii="Times New Roman" w:hAnsi="Times New Roman"/>
                <w:sz w:val="24"/>
                <w:lang w:val="it-IT"/>
              </w:rPr>
              <w:t>ambito di applicazione e i principali contenuti delle relazioni della dirigenza relative al metodo IRB di cui all</w:t>
            </w:r>
            <w:r w:rsidR="004F7946" w:rsidRPr="00B821E3">
              <w:rPr>
                <w:rFonts w:ascii="Times New Roman" w:hAnsi="Times New Roman"/>
                <w:sz w:val="24"/>
                <w:lang w:val="it-IT"/>
              </w:rPr>
              <w:t>'</w:t>
            </w:r>
            <w:r w:rsidRPr="00B821E3">
              <w:rPr>
                <w:rFonts w:ascii="Times New Roman" w:hAnsi="Times New Roman"/>
                <w:sz w:val="24"/>
                <w:lang w:val="it-IT"/>
              </w:rPr>
              <w:t>articolo</w:t>
            </w:r>
            <w:r w:rsidR="004F7946" w:rsidRPr="00B821E3">
              <w:rPr>
                <w:rFonts w:ascii="Times New Roman" w:hAnsi="Times New Roman"/>
                <w:sz w:val="24"/>
                <w:lang w:val="it-IT"/>
              </w:rPr>
              <w:t> </w:t>
            </w:r>
            <w:r w:rsidRPr="00B821E3">
              <w:rPr>
                <w:rFonts w:ascii="Times New Roman" w:hAnsi="Times New Roman"/>
                <w:sz w:val="24"/>
                <w:lang w:val="it-IT"/>
              </w:rPr>
              <w:t xml:space="preserve">189 del regolamento (UE) </w:t>
            </w:r>
            <w:r w:rsidR="004F7946" w:rsidRPr="00B821E3">
              <w:rPr>
                <w:rFonts w:ascii="Times New Roman" w:hAnsi="Times New Roman"/>
                <w:sz w:val="24"/>
                <w:lang w:val="it-IT"/>
              </w:rPr>
              <w:t>n. </w:t>
            </w:r>
            <w:r w:rsidRPr="00B821E3">
              <w:rPr>
                <w:rFonts w:ascii="Times New Roman" w:hAnsi="Times New Roman"/>
                <w:sz w:val="24"/>
                <w:lang w:val="it-IT"/>
              </w:rPr>
              <w:t xml:space="preserve">575/2013, come pure i destinatari e la frequenza di tali relazioni. </w:t>
            </w:r>
          </w:p>
        </w:tc>
      </w:tr>
      <w:tr w:rsidR="00087388" w:rsidRPr="00B821E3" w14:paraId="69AD8BED" w14:textId="77777777" w:rsidTr="63E31B68">
        <w:trPr>
          <w:trHeight w:val="1405"/>
        </w:trPr>
        <w:tc>
          <w:tcPr>
            <w:tcW w:w="1363" w:type="dxa"/>
            <w:vAlign w:val="top"/>
          </w:tcPr>
          <w:p w14:paraId="35EE8C6D" w14:textId="77777777"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e)</w:t>
            </w:r>
          </w:p>
        </w:tc>
        <w:tc>
          <w:tcPr>
            <w:tcW w:w="1179" w:type="dxa"/>
          </w:tcPr>
          <w:p w14:paraId="5E37D7DA" w14:textId="323FF31B" w:rsidR="00087388" w:rsidRPr="00B821E3" w:rsidRDefault="00087388" w:rsidP="63E31B68">
            <w:pPr>
              <w:spacing w:after="120"/>
              <w:jc w:val="both"/>
              <w:rPr>
                <w:rFonts w:ascii="Times New Roman" w:hAnsi="Times New Roman" w:cs="Times New Roman"/>
                <w:sz w:val="24"/>
                <w:lang w:val="it-IT"/>
              </w:rPr>
            </w:pPr>
            <w:r w:rsidRPr="00B821E3">
              <w:rPr>
                <w:rFonts w:ascii="Times New Roman" w:hAnsi="Times New Roman"/>
                <w:sz w:val="24"/>
                <w:lang w:val="it-IT"/>
              </w:rPr>
              <w:t>Articolo 452, lettera f), del CRR</w:t>
            </w:r>
          </w:p>
        </w:tc>
        <w:tc>
          <w:tcPr>
            <w:tcW w:w="7087" w:type="dxa"/>
          </w:tcPr>
          <w:p w14:paraId="5741F868" w14:textId="37F298DE"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L</w:t>
            </w:r>
            <w:r w:rsidR="004F7946" w:rsidRPr="00B821E3">
              <w:rPr>
                <w:rFonts w:ascii="Times New Roman" w:hAnsi="Times New Roman"/>
                <w:sz w:val="24"/>
                <w:lang w:val="it-IT"/>
              </w:rPr>
              <w:t>'</w:t>
            </w:r>
            <w:r w:rsidRPr="00B821E3">
              <w:rPr>
                <w:rFonts w:ascii="Times New Roman" w:hAnsi="Times New Roman"/>
                <w:sz w:val="24"/>
                <w:lang w:val="it-IT"/>
              </w:rPr>
              <w:t xml:space="preserve">informativa sui sistemi di rating interni per classe di esposizioni include il numero di modelli fondamentali utilizzati in ciascuna classe di esposizioni per i diversi tipi di esposizioni, con una breve descrizione delle principali differenze tra i modelli della stessa classe di esposizioni. Essa comprende inoltre una descrizione delle principali caratteristiche dei modelli fondamentali approvati, in particolare: </w:t>
            </w:r>
          </w:p>
          <w:p w14:paraId="4406B502" w14:textId="77777777"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 xml:space="preserve">i) le definizioni, i metodi e i dati per la stima e la convalida della PD, incluse la stima e la convalida delle PD per i portafogli a basso default, eventuali livelli di regolamentazione applicabili e le cause delle differenze osservate fra PD e tassi di default effettivi almeno per gli ultimi tre periodi; </w:t>
            </w:r>
          </w:p>
          <w:p w14:paraId="17540568" w14:textId="44759E41"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ii) ove applicabile, le definizioni, i metodi e i dati per la stima e la convalida della LGD, incluse la stima e la convalida della LGD in caso di recessione, le informazioni sulle modalità di stima delle LGD per i portafogli a basso default e il lasso di tempo medio tra l</w:t>
            </w:r>
            <w:r w:rsidR="004F7946" w:rsidRPr="00B821E3">
              <w:rPr>
                <w:rFonts w:ascii="Times New Roman" w:hAnsi="Times New Roman"/>
                <w:sz w:val="24"/>
                <w:lang w:val="it-IT"/>
              </w:rPr>
              <w:t>'</w:t>
            </w:r>
            <w:r w:rsidRPr="00B821E3">
              <w:rPr>
                <w:rFonts w:ascii="Times New Roman" w:hAnsi="Times New Roman"/>
                <w:sz w:val="24"/>
                <w:lang w:val="it-IT"/>
              </w:rPr>
              <w:t>evento qualificato come default e la chiusura dell</w:t>
            </w:r>
            <w:r w:rsidR="004F7946" w:rsidRPr="00B821E3">
              <w:rPr>
                <w:rFonts w:ascii="Times New Roman" w:hAnsi="Times New Roman"/>
                <w:sz w:val="24"/>
                <w:lang w:val="it-IT"/>
              </w:rPr>
              <w:t>'</w:t>
            </w:r>
            <w:r w:rsidRPr="00B821E3">
              <w:rPr>
                <w:rFonts w:ascii="Times New Roman" w:hAnsi="Times New Roman"/>
                <w:sz w:val="24"/>
                <w:lang w:val="it-IT"/>
              </w:rPr>
              <w:t xml:space="preserve">esposizione; </w:t>
            </w:r>
          </w:p>
          <w:p w14:paraId="1E7620D5" w14:textId="77777777" w:rsidR="00087388" w:rsidRPr="00B821E3" w:rsidRDefault="00087388" w:rsidP="00725D4D">
            <w:pPr>
              <w:spacing w:after="120"/>
              <w:jc w:val="both"/>
              <w:rPr>
                <w:rFonts w:ascii="Times New Roman" w:hAnsi="Times New Roman" w:cs="Times New Roman"/>
                <w:sz w:val="24"/>
                <w:lang w:val="it-IT"/>
              </w:rPr>
            </w:pPr>
            <w:r w:rsidRPr="00B821E3">
              <w:rPr>
                <w:rFonts w:ascii="Times New Roman" w:hAnsi="Times New Roman"/>
                <w:sz w:val="24"/>
                <w:lang w:val="it-IT"/>
              </w:rPr>
              <w:t>iii) le definizioni, i metodi e i dati per la stima e la convalida dei fattori di conversione, comprese le ipotesi impiegate nella derivazione di queste stime.</w:t>
            </w:r>
          </w:p>
        </w:tc>
      </w:tr>
    </w:tbl>
    <w:p w14:paraId="5DAB6C7B" w14:textId="77777777" w:rsidR="00087388" w:rsidRPr="00B821E3" w:rsidRDefault="00087388" w:rsidP="00087388">
      <w:pPr>
        <w:spacing w:after="120"/>
        <w:rPr>
          <w:rFonts w:ascii="Times New Roman" w:hAnsi="Times New Roman" w:cs="Times New Roman"/>
          <w:sz w:val="24"/>
        </w:rPr>
      </w:pPr>
    </w:p>
    <w:p w14:paraId="6E846DD6" w14:textId="77777777" w:rsidR="00087388" w:rsidRPr="00B821E3" w:rsidRDefault="00087388" w:rsidP="00087388">
      <w:pPr>
        <w:spacing w:after="120"/>
        <w:rPr>
          <w:rFonts w:ascii="Times New Roman" w:hAnsi="Times New Roman" w:cs="Times New Roman"/>
          <w:sz w:val="24"/>
        </w:rPr>
      </w:pPr>
      <w:r w:rsidRPr="00B821E3">
        <w:rPr>
          <w:rFonts w:ascii="Times New Roman" w:hAnsi="Times New Roman"/>
          <w:b/>
          <w:sz w:val="24"/>
        </w:rPr>
        <w:t>Modello EU CR6 – Metodo IRB: esposizioni al rischio di credito per classe di esposizioni e intervallo di PD (formato fisso)</w:t>
      </w:r>
    </w:p>
    <w:p w14:paraId="28F760F7" w14:textId="29BF0EA3" w:rsidR="003B7D6C" w:rsidRPr="00B821E3" w:rsidRDefault="00087388" w:rsidP="11F50173">
      <w:pPr>
        <w:pStyle w:val="ListParagraph"/>
        <w:numPr>
          <w:ilvl w:val="0"/>
          <w:numId w:val="7"/>
        </w:numPr>
        <w:spacing w:after="120"/>
        <w:jc w:val="both"/>
        <w:rPr>
          <w:rFonts w:ascii="Times New Roman" w:hAnsi="Times New Roman"/>
          <w:sz w:val="24"/>
          <w:szCs w:val="24"/>
        </w:rPr>
      </w:pPr>
      <w:r w:rsidRPr="00B821E3">
        <w:rPr>
          <w:rFonts w:ascii="Times New Roman" w:hAnsi="Times New Roman"/>
          <w:sz w:val="24"/>
        </w:rPr>
        <w:t>Gli enti pubblicano le informazioni di cui all</w:t>
      </w:r>
      <w:r w:rsidR="004F7946" w:rsidRPr="00B821E3">
        <w:rPr>
          <w:rFonts w:ascii="Times New Roman" w:hAnsi="Times New Roman"/>
          <w:sz w:val="24"/>
        </w:rPr>
        <w:t>'</w:t>
      </w:r>
      <w:r w:rsidRPr="00B821E3">
        <w:rPr>
          <w:rFonts w:ascii="Times New Roman" w:hAnsi="Times New Roman"/>
          <w:sz w:val="24"/>
        </w:rPr>
        <w:t xml:space="preserve">articolo 452, lettera g), punti da i) a v), del regolamento (UE) </w:t>
      </w:r>
      <w:r w:rsidR="004F7946" w:rsidRPr="00B821E3">
        <w:rPr>
          <w:rFonts w:ascii="Times New Roman" w:hAnsi="Times New Roman"/>
          <w:sz w:val="24"/>
        </w:rPr>
        <w:t>n. </w:t>
      </w:r>
      <w:r w:rsidRPr="00B821E3">
        <w:rPr>
          <w:rFonts w:ascii="Times New Roman" w:hAnsi="Times New Roman"/>
          <w:sz w:val="24"/>
        </w:rPr>
        <w:t>575/2013</w:t>
      </w:r>
      <w:r w:rsidRPr="00B821E3">
        <w:rPr>
          <w:rFonts w:ascii="Times New Roman" w:hAnsi="Times New Roman"/>
        </w:rPr>
        <w:t xml:space="preserve"> </w:t>
      </w:r>
      <w:r w:rsidRPr="00B821E3">
        <w:rPr>
          <w:rFonts w:ascii="Times New Roman" w:hAnsi="Times New Roman"/>
          <w:sz w:val="24"/>
        </w:rPr>
        <w:t>sui principali parametri utilizzati per il calcolo dei requisiti patrimoniali per il metodo IRB seguendo le istruzioni fornite di seguito nel presente allegato per compilare il modello EU CR6 di cui all</w:t>
      </w:r>
      <w:r w:rsidR="004F7946" w:rsidRPr="00B821E3">
        <w:rPr>
          <w:rFonts w:ascii="Times New Roman" w:hAnsi="Times New Roman"/>
          <w:sz w:val="24"/>
        </w:rPr>
        <w:t>'</w:t>
      </w:r>
      <w:r w:rsidRPr="00B821E3">
        <w:rPr>
          <w:rFonts w:ascii="Times New Roman" w:hAnsi="Times New Roman"/>
          <w:sz w:val="24"/>
        </w:rPr>
        <w:t>allegato XXI delle soluzioni informatiche dell</w:t>
      </w:r>
      <w:r w:rsidR="004F7946" w:rsidRPr="00B821E3">
        <w:rPr>
          <w:rFonts w:ascii="Times New Roman" w:hAnsi="Times New Roman"/>
          <w:sz w:val="24"/>
        </w:rPr>
        <w:t>'</w:t>
      </w:r>
      <w:r w:rsidRPr="00B821E3">
        <w:rPr>
          <w:rFonts w:ascii="Times New Roman" w:hAnsi="Times New Roman"/>
          <w:sz w:val="24"/>
        </w:rPr>
        <w:t>ABE. Le informazioni pubblicate in questo modello non includono i dati sui finanziamenti specializzati di cui all</w:t>
      </w:r>
      <w:r w:rsidR="004F7946" w:rsidRPr="00B821E3">
        <w:rPr>
          <w:rFonts w:ascii="Times New Roman" w:hAnsi="Times New Roman"/>
          <w:sz w:val="24"/>
        </w:rPr>
        <w:t>'</w:t>
      </w:r>
      <w:r w:rsidRPr="00B821E3">
        <w:rPr>
          <w:rFonts w:ascii="Times New Roman" w:hAnsi="Times New Roman"/>
          <w:sz w:val="24"/>
        </w:rPr>
        <w:t xml:space="preserve">articolo 153, paragrafo 4, del regolamento (UE) </w:t>
      </w:r>
      <w:r w:rsidR="004F7946" w:rsidRPr="00B821E3">
        <w:rPr>
          <w:rFonts w:ascii="Times New Roman" w:hAnsi="Times New Roman"/>
          <w:sz w:val="24"/>
        </w:rPr>
        <w:t>n. </w:t>
      </w:r>
      <w:r w:rsidRPr="00B821E3">
        <w:rPr>
          <w:rFonts w:ascii="Times New Roman" w:hAnsi="Times New Roman"/>
          <w:sz w:val="24"/>
        </w:rPr>
        <w:t xml:space="preserve">575/2013. Da questo modello sono escluse le esposizioni al rischio di controparte (CCR) (parte tre, titolo II, capo 6, del regolamento (UE) </w:t>
      </w:r>
      <w:r w:rsidR="004F7946" w:rsidRPr="00B821E3">
        <w:rPr>
          <w:rFonts w:ascii="Times New Roman" w:hAnsi="Times New Roman"/>
          <w:sz w:val="24"/>
        </w:rPr>
        <w:t>n. </w:t>
      </w:r>
      <w:r w:rsidRPr="00B821E3">
        <w:rPr>
          <w:rFonts w:ascii="Times New Roman" w:hAnsi="Times New Roman"/>
          <w:sz w:val="24"/>
        </w:rPr>
        <w:t xml:space="preserve">575/2013), le esposizioni verso la cartolarizzazione, le esposizioni in altre attività diverse da crediti, le esposizioni verso organismi di investimento collettivo e le esposizioni in strumenti di capitale. </w:t>
      </w:r>
    </w:p>
    <w:p w14:paraId="6A05A809" w14:textId="77777777" w:rsidR="00087388" w:rsidRPr="00B821E3" w:rsidRDefault="00087388" w:rsidP="00087388">
      <w:pPr>
        <w:spacing w:after="120"/>
        <w:rPr>
          <w:rFonts w:ascii="Times New Roman" w:hAnsi="Times New Roman" w:cs="Times New Roman"/>
          <w:sz w:val="24"/>
        </w:rPr>
      </w:pPr>
    </w:p>
    <w:p w14:paraId="5A39BBE3" w14:textId="77777777" w:rsidR="00087388" w:rsidRPr="00B821E3"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B821E3"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B821E3" w:rsidRDefault="00087388" w:rsidP="00725D4D">
            <w:pPr>
              <w:autoSpaceDE w:val="0"/>
              <w:autoSpaceDN w:val="0"/>
              <w:adjustRightInd w:val="0"/>
              <w:spacing w:after="120"/>
              <w:rPr>
                <w:rFonts w:ascii="Times New Roman" w:hAnsi="Times New Roman" w:cs="Times New Roman"/>
                <w:b/>
                <w:sz w:val="24"/>
              </w:rPr>
            </w:pPr>
            <w:r w:rsidRPr="00B821E3">
              <w:rPr>
                <w:rFonts w:ascii="Times New Roman" w:hAnsi="Times New Roman"/>
                <w:b/>
                <w:sz w:val="24"/>
              </w:rPr>
              <w:lastRenderedPageBreak/>
              <w:t>Riferimento della colonna</w:t>
            </w:r>
          </w:p>
        </w:tc>
        <w:tc>
          <w:tcPr>
            <w:tcW w:w="7483" w:type="dxa"/>
            <w:shd w:val="clear" w:color="auto" w:fill="D9D9D9" w:themeFill="background1" w:themeFillShade="D9"/>
          </w:tcPr>
          <w:p w14:paraId="5A879875" w14:textId="77777777" w:rsidR="00087388" w:rsidRPr="00B821E3" w:rsidRDefault="00087388" w:rsidP="00725D4D">
            <w:pPr>
              <w:autoSpaceDE w:val="0"/>
              <w:autoSpaceDN w:val="0"/>
              <w:adjustRightInd w:val="0"/>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29346F2B" w14:textId="77777777" w:rsidTr="60FDE7BB">
        <w:trPr>
          <w:trHeight w:val="238"/>
        </w:trPr>
        <w:tc>
          <w:tcPr>
            <w:tcW w:w="1555" w:type="dxa"/>
            <w:vMerge/>
          </w:tcPr>
          <w:p w14:paraId="41C8F396"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B821E3" w:rsidRDefault="00087388" w:rsidP="00725D4D">
            <w:pPr>
              <w:autoSpaceDE w:val="0"/>
              <w:autoSpaceDN w:val="0"/>
              <w:adjustRightInd w:val="0"/>
              <w:spacing w:after="120"/>
              <w:rPr>
                <w:rFonts w:ascii="Times New Roman" w:hAnsi="Times New Roman" w:cs="Times New Roman"/>
                <w:b/>
                <w:sz w:val="24"/>
              </w:rPr>
            </w:pPr>
            <w:r w:rsidRPr="00B821E3">
              <w:rPr>
                <w:rFonts w:ascii="Times New Roman" w:hAnsi="Times New Roman"/>
                <w:b/>
                <w:sz w:val="24"/>
              </w:rPr>
              <w:t>Spiegazione</w:t>
            </w:r>
          </w:p>
        </w:tc>
      </w:tr>
      <w:tr w:rsidR="009610E4" w:rsidRPr="00B821E3" w14:paraId="3E7B8EBB" w14:textId="77777777" w:rsidTr="60FDE7BB">
        <w:trPr>
          <w:trHeight w:val="841"/>
        </w:trPr>
        <w:tc>
          <w:tcPr>
            <w:tcW w:w="1555" w:type="dxa"/>
          </w:tcPr>
          <w:p w14:paraId="45F94F8F" w14:textId="10DE2BCE" w:rsidR="00087388" w:rsidRPr="00B821E3" w:rsidRDefault="00087388" w:rsidP="00725D4D">
            <w:pPr>
              <w:pStyle w:val="Applicationdirecte"/>
              <w:spacing w:before="0"/>
            </w:pPr>
          </w:p>
        </w:tc>
        <w:tc>
          <w:tcPr>
            <w:tcW w:w="7483" w:type="dxa"/>
          </w:tcPr>
          <w:p w14:paraId="285BBBEE" w14:textId="77777777" w:rsidR="00087388" w:rsidRPr="00B821E3" w:rsidRDefault="00087388" w:rsidP="00725D4D">
            <w:pPr>
              <w:pStyle w:val="Applicationdirecte"/>
              <w:spacing w:before="0"/>
              <w:rPr>
                <w:b/>
              </w:rPr>
            </w:pPr>
            <w:r w:rsidRPr="00B821E3">
              <w:rPr>
                <w:b/>
              </w:rPr>
              <w:t>Intervallo di PD</w:t>
            </w:r>
          </w:p>
          <w:p w14:paraId="0B5D39B9"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Si tratta di intervalli di PD fissi che non devono essere modificati.</w:t>
            </w:r>
          </w:p>
          <w:p w14:paraId="5069DCCA" w14:textId="43EC513F" w:rsidR="00087388" w:rsidRPr="00B821E3" w:rsidRDefault="00087388">
            <w:pPr>
              <w:pStyle w:val="Fait"/>
              <w:spacing w:before="0" w:after="120"/>
            </w:pPr>
            <w:r w:rsidRPr="00B821E3">
              <w:t>Nel caso in cui i dati sulle esposizioni in stato di default ai sensi dell</w:t>
            </w:r>
            <w:r w:rsidR="004F7946" w:rsidRPr="00B821E3">
              <w:t>'</w:t>
            </w:r>
            <w:r w:rsidRPr="00B821E3">
              <w:t xml:space="preserve">articolo 178 del regolamento (UE) </w:t>
            </w:r>
            <w:r w:rsidR="004F7946" w:rsidRPr="00B821E3">
              <w:t>n. </w:t>
            </w:r>
            <w:r w:rsidRPr="00B821E3">
              <w:t>575/2013 siano ulteriormente ripartiti in base alle possibili definizioni riferite alle categorie di esposizioni in stato di default, le definizioni e gli importi delle categorie di esposizioni in stato di default sono illustrati in una descrizione di accompagnamento.</w:t>
            </w:r>
          </w:p>
          <w:p w14:paraId="00D99C0B" w14:textId="4E59B29C" w:rsidR="00087388" w:rsidRPr="00B821E3" w:rsidRDefault="00087388" w:rsidP="00725D4D">
            <w:pPr>
              <w:pStyle w:val="Fait"/>
              <w:spacing w:before="0" w:after="120"/>
            </w:pPr>
            <w:r w:rsidRPr="00B821E3">
              <w:t>Le esposizioni sono assegnate a una categoria appropriata degli intervalli di PD fissi sulla base della PD stimata per ciascun debitore assegnato a questa classe di esposizioni (tenendo conto degli effetti di sostituzione dovuti alla CRM). Tutte le esposizioni in stato di default sono incluse nella categoria corrispondente a una PD del 100 %.</w:t>
            </w:r>
          </w:p>
        </w:tc>
      </w:tr>
      <w:tr w:rsidR="009610E4" w:rsidRPr="00B821E3" w14:paraId="57FFA5E6" w14:textId="77777777" w:rsidTr="60FDE7BB">
        <w:trPr>
          <w:trHeight w:val="1320"/>
        </w:trPr>
        <w:tc>
          <w:tcPr>
            <w:tcW w:w="1555" w:type="dxa"/>
          </w:tcPr>
          <w:p w14:paraId="20988227" w14:textId="6225DDEA" w:rsidR="00087388" w:rsidRPr="00B821E3" w:rsidRDefault="00E643F5" w:rsidP="00725D4D">
            <w:pPr>
              <w:pStyle w:val="Applicationdirecte"/>
              <w:spacing w:before="0"/>
            </w:pPr>
            <w:r w:rsidRPr="00B821E3">
              <w:t>a</w:t>
            </w:r>
          </w:p>
          <w:p w14:paraId="72A3D3EC" w14:textId="77777777" w:rsidR="00087388" w:rsidRPr="00B821E3" w:rsidRDefault="00087388" w:rsidP="00725D4D">
            <w:pPr>
              <w:pStyle w:val="Applicationdirecte"/>
              <w:spacing w:before="0"/>
            </w:pPr>
          </w:p>
        </w:tc>
        <w:tc>
          <w:tcPr>
            <w:tcW w:w="7483" w:type="dxa"/>
          </w:tcPr>
          <w:p w14:paraId="393B4B60" w14:textId="77777777" w:rsidR="00087388" w:rsidRPr="00B821E3" w:rsidRDefault="00087388" w:rsidP="00725D4D">
            <w:pPr>
              <w:pStyle w:val="Fait"/>
              <w:spacing w:before="0" w:after="120"/>
              <w:rPr>
                <w:b/>
              </w:rPr>
            </w:pPr>
            <w:r w:rsidRPr="00B821E3">
              <w:rPr>
                <w:b/>
              </w:rPr>
              <w:t>Esposizioni in bilancio</w:t>
            </w:r>
          </w:p>
          <w:p w14:paraId="27BE9730" w14:textId="79998EA4" w:rsidR="00087388" w:rsidRPr="00B821E3" w:rsidRDefault="00087388">
            <w:pPr>
              <w:pStyle w:val="Fait"/>
              <w:spacing w:before="0" w:after="120"/>
            </w:pPr>
            <w:r w:rsidRPr="00B821E3">
              <w:t>Valore dell</w:t>
            </w:r>
            <w:r w:rsidR="004F7946" w:rsidRPr="00B821E3">
              <w:t>'</w:t>
            </w:r>
            <w:r w:rsidRPr="00B821E3">
              <w:t>esposizione calcolato conformemente all</w:t>
            </w:r>
            <w:r w:rsidR="004F7946" w:rsidRPr="00B821E3">
              <w:t>'</w:t>
            </w:r>
            <w:r w:rsidRPr="00B821E3">
              <w:t xml:space="preserve">articolo 166, paragrafi da 1 a 7, del regolamento (UE) </w:t>
            </w:r>
            <w:r w:rsidR="004F7946" w:rsidRPr="00B821E3">
              <w:t>n. </w:t>
            </w:r>
            <w:r w:rsidRPr="00B821E3">
              <w:t>575/2013 senza tener conto delle rettifiche di valore su crediti e dei fattori di conversione.</w:t>
            </w:r>
          </w:p>
        </w:tc>
      </w:tr>
      <w:tr w:rsidR="009610E4" w:rsidRPr="00B821E3" w14:paraId="023C46E1" w14:textId="77777777" w:rsidTr="60FDE7BB">
        <w:trPr>
          <w:trHeight w:val="316"/>
        </w:trPr>
        <w:tc>
          <w:tcPr>
            <w:tcW w:w="1555" w:type="dxa"/>
          </w:tcPr>
          <w:p w14:paraId="7968FAB6" w14:textId="03D2485B" w:rsidR="00087388" w:rsidRPr="00B821E3" w:rsidRDefault="00E643F5" w:rsidP="00725D4D">
            <w:pPr>
              <w:autoSpaceDE w:val="0"/>
              <w:autoSpaceDN w:val="0"/>
              <w:adjustRightInd w:val="0"/>
              <w:spacing w:after="120"/>
              <w:rPr>
                <w:rFonts w:ascii="Times New Roman" w:hAnsi="Times New Roman" w:cs="Times New Roman"/>
                <w:sz w:val="24"/>
              </w:rPr>
            </w:pPr>
            <w:r w:rsidRPr="00B821E3">
              <w:rPr>
                <w:rFonts w:ascii="Times New Roman" w:hAnsi="Times New Roman"/>
                <w:sz w:val="24"/>
              </w:rPr>
              <w:t>b</w:t>
            </w:r>
          </w:p>
        </w:tc>
        <w:tc>
          <w:tcPr>
            <w:tcW w:w="7483" w:type="dxa"/>
          </w:tcPr>
          <w:p w14:paraId="4850F09F" w14:textId="652A989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Esposizioni fuori bilancio prima dell</w:t>
            </w:r>
            <w:r w:rsidR="004F7946" w:rsidRPr="00B821E3">
              <w:rPr>
                <w:rFonts w:ascii="Times New Roman" w:hAnsi="Times New Roman"/>
                <w:b/>
                <w:sz w:val="24"/>
              </w:rPr>
              <w:t>'</w:t>
            </w:r>
            <w:r w:rsidRPr="00B821E3">
              <w:rPr>
                <w:rFonts w:ascii="Times New Roman" w:hAnsi="Times New Roman"/>
                <w:b/>
                <w:sz w:val="24"/>
              </w:rPr>
              <w:t>applicazione dei fattori di conversione (CCF)</w:t>
            </w:r>
          </w:p>
          <w:p w14:paraId="6E470CA5" w14:textId="5285CC5F" w:rsidR="00087388" w:rsidRPr="00B821E3" w:rsidRDefault="00087388" w:rsidP="11F50173">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Valore dell</w:t>
            </w:r>
            <w:r w:rsidR="004F7946" w:rsidRPr="00B821E3">
              <w:rPr>
                <w:rFonts w:ascii="Times New Roman" w:hAnsi="Times New Roman"/>
                <w:sz w:val="24"/>
              </w:rPr>
              <w:t>'</w:t>
            </w:r>
            <w:r w:rsidRPr="00B821E3">
              <w:rPr>
                <w:rFonts w:ascii="Times New Roman" w:hAnsi="Times New Roman"/>
                <w:sz w:val="24"/>
              </w:rPr>
              <w:t>esposizione conformemente all</w:t>
            </w:r>
            <w:r w:rsidR="004F7946" w:rsidRPr="00B821E3">
              <w:rPr>
                <w:rFonts w:ascii="Times New Roman" w:hAnsi="Times New Roman"/>
                <w:sz w:val="24"/>
              </w:rPr>
              <w:t>'</w:t>
            </w:r>
            <w:r w:rsidRPr="00B821E3">
              <w:rPr>
                <w:rFonts w:ascii="Times New Roman" w:hAnsi="Times New Roman"/>
                <w:sz w:val="24"/>
              </w:rPr>
              <w:t xml:space="preserve">articolo 166, paragrafi da 1 a 7, del regolamento (UE) </w:t>
            </w:r>
            <w:r w:rsidR="004F7946" w:rsidRPr="00B821E3">
              <w:rPr>
                <w:rFonts w:ascii="Times New Roman" w:hAnsi="Times New Roman"/>
                <w:sz w:val="24"/>
              </w:rPr>
              <w:t>n. </w:t>
            </w:r>
            <w:r w:rsidRPr="00B821E3">
              <w:rPr>
                <w:rFonts w:ascii="Times New Roman" w:hAnsi="Times New Roman"/>
                <w:sz w:val="24"/>
              </w:rPr>
              <w:t>575/2013, senza tener conto delle rettifiche di valore su crediti e dei fattori di conversione, né delle stime interne e dei fattori di conversione specificati all</w:t>
            </w:r>
            <w:r w:rsidR="004F7946" w:rsidRPr="00B821E3">
              <w:rPr>
                <w:rFonts w:ascii="Times New Roman" w:hAnsi="Times New Roman"/>
                <w:sz w:val="24"/>
              </w:rPr>
              <w:t>'</w:t>
            </w:r>
            <w:r w:rsidRPr="00B821E3">
              <w:rPr>
                <w:rFonts w:ascii="Times New Roman" w:hAnsi="Times New Roman"/>
                <w:sz w:val="24"/>
              </w:rPr>
              <w:t>articolo 166, paragrafo 8, di tale regolamento.</w:t>
            </w:r>
          </w:p>
          <w:p w14:paraId="4A39B318" w14:textId="413488FA"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Le esposizioni fuori bilancio comprendono tutti gli importi impegnati ma non utilizzati e tutti gli elementi fuori bilancio elencati nell</w:t>
            </w:r>
            <w:r w:rsidR="004F7946" w:rsidRPr="00B821E3">
              <w:rPr>
                <w:rFonts w:ascii="Times New Roman" w:hAnsi="Times New Roman"/>
                <w:sz w:val="24"/>
              </w:rPr>
              <w:t>'</w:t>
            </w:r>
            <w:r w:rsidRPr="00B821E3">
              <w:rPr>
                <w:rFonts w:ascii="Times New Roman" w:hAnsi="Times New Roman"/>
                <w:sz w:val="24"/>
              </w:rPr>
              <w:t xml:space="preserve">allegato I del regolamento (UE) </w:t>
            </w:r>
            <w:r w:rsidR="004F7946" w:rsidRPr="00B821E3">
              <w:rPr>
                <w:rFonts w:ascii="Times New Roman" w:hAnsi="Times New Roman"/>
                <w:sz w:val="24"/>
              </w:rPr>
              <w:t>n. </w:t>
            </w:r>
            <w:r w:rsidRPr="00B821E3">
              <w:rPr>
                <w:rFonts w:ascii="Times New Roman" w:hAnsi="Times New Roman"/>
                <w:sz w:val="24"/>
              </w:rPr>
              <w:t>575/2013.</w:t>
            </w:r>
          </w:p>
        </w:tc>
      </w:tr>
      <w:tr w:rsidR="009610E4" w:rsidRPr="00B821E3" w14:paraId="43FD8B39" w14:textId="77777777" w:rsidTr="60FDE7BB">
        <w:trPr>
          <w:trHeight w:val="316"/>
        </w:trPr>
        <w:tc>
          <w:tcPr>
            <w:tcW w:w="1555" w:type="dxa"/>
          </w:tcPr>
          <w:p w14:paraId="5C2BBC0D" w14:textId="07ACE7EC" w:rsidR="00087388" w:rsidRPr="00B821E3" w:rsidRDefault="00E643F5"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c</w:t>
            </w:r>
          </w:p>
        </w:tc>
        <w:tc>
          <w:tcPr>
            <w:tcW w:w="7483" w:type="dxa"/>
          </w:tcPr>
          <w:p w14:paraId="27134C40" w14:textId="5D505D99"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CCF medio ponderato per l</w:t>
            </w:r>
            <w:r w:rsidR="004F7946" w:rsidRPr="00B821E3">
              <w:rPr>
                <w:rFonts w:ascii="Times New Roman" w:hAnsi="Times New Roman"/>
                <w:b/>
                <w:sz w:val="24"/>
              </w:rPr>
              <w:t>'</w:t>
            </w:r>
            <w:r w:rsidRPr="00B821E3">
              <w:rPr>
                <w:rFonts w:ascii="Times New Roman" w:hAnsi="Times New Roman"/>
                <w:b/>
                <w:sz w:val="24"/>
              </w:rPr>
              <w:t>esposizione</w:t>
            </w:r>
          </w:p>
          <w:p w14:paraId="0D5A9915" w14:textId="44C6D59E"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Per tutte le esposizioni incluse in ciascuna categoria della scala di PD fissa, il fattore di conversione medio utilizzato dagli enti nel calcolo degli importi delle esposizioni ponderati per il rischio, ponderato per l</w:t>
            </w:r>
            <w:r w:rsidR="004F7946" w:rsidRPr="00B821E3">
              <w:rPr>
                <w:rFonts w:ascii="Times New Roman" w:hAnsi="Times New Roman"/>
                <w:sz w:val="24"/>
              </w:rPr>
              <w:t>'</w:t>
            </w:r>
            <w:r w:rsidRPr="00B821E3">
              <w:rPr>
                <w:rFonts w:ascii="Times New Roman" w:hAnsi="Times New Roman"/>
                <w:sz w:val="24"/>
              </w:rPr>
              <w:t>esposizione fuori bilancio pre-CCF di cui alla colonna c di questo modello.</w:t>
            </w:r>
          </w:p>
        </w:tc>
      </w:tr>
      <w:tr w:rsidR="009610E4" w:rsidRPr="00B821E3" w14:paraId="424E60D6" w14:textId="77777777" w:rsidTr="60FDE7BB">
        <w:trPr>
          <w:trHeight w:val="316"/>
        </w:trPr>
        <w:tc>
          <w:tcPr>
            <w:tcW w:w="1555" w:type="dxa"/>
          </w:tcPr>
          <w:p w14:paraId="02C161FA" w14:textId="0F4A049B" w:rsidR="00087388" w:rsidRPr="00B821E3" w:rsidRDefault="00E643F5"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d</w:t>
            </w:r>
          </w:p>
        </w:tc>
        <w:tc>
          <w:tcPr>
            <w:tcW w:w="7483" w:type="dxa"/>
          </w:tcPr>
          <w:p w14:paraId="4CF9B440" w14:textId="1BA0685E" w:rsidR="00087388" w:rsidRPr="00B821E3" w:rsidRDefault="00087388" w:rsidP="004F7946">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Valore dell</w:t>
            </w:r>
            <w:r w:rsidR="004F7946" w:rsidRPr="00B821E3">
              <w:rPr>
                <w:rFonts w:ascii="Times New Roman" w:hAnsi="Times New Roman"/>
                <w:b/>
                <w:sz w:val="24"/>
              </w:rPr>
              <w:t>'</w:t>
            </w:r>
            <w:r w:rsidRPr="00B821E3">
              <w:rPr>
                <w:rFonts w:ascii="Times New Roman" w:hAnsi="Times New Roman"/>
                <w:b/>
                <w:sz w:val="24"/>
              </w:rPr>
              <w:t>esposizione post-CCF e post-CRM</w:t>
            </w:r>
          </w:p>
          <w:p w14:paraId="759BF3E5" w14:textId="67E682FB" w:rsidR="00087388" w:rsidRPr="00B821E3" w:rsidRDefault="00087388" w:rsidP="004F7946">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Valore dell</w:t>
            </w:r>
            <w:r w:rsidR="004F7946" w:rsidRPr="00B821E3">
              <w:rPr>
                <w:rFonts w:ascii="Times New Roman" w:hAnsi="Times New Roman"/>
                <w:sz w:val="24"/>
              </w:rPr>
              <w:t>'</w:t>
            </w:r>
            <w:r w:rsidRPr="00B821E3">
              <w:rPr>
                <w:rFonts w:ascii="Times New Roman" w:hAnsi="Times New Roman"/>
                <w:sz w:val="24"/>
              </w:rPr>
              <w:t>esposizione conformemente all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 xml:space="preserve">166 del regolamento (UE) </w:t>
            </w:r>
            <w:r w:rsidR="004F7946" w:rsidRPr="00B821E3">
              <w:rPr>
                <w:rFonts w:ascii="Times New Roman" w:hAnsi="Times New Roman"/>
                <w:sz w:val="24"/>
              </w:rPr>
              <w:t>n. </w:t>
            </w:r>
            <w:r w:rsidRPr="00B821E3">
              <w:rPr>
                <w:rFonts w:ascii="Times New Roman" w:hAnsi="Times New Roman"/>
                <w:sz w:val="24"/>
              </w:rPr>
              <w:t>575/2013.</w:t>
            </w:r>
          </w:p>
          <w:p w14:paraId="0953D1A1" w14:textId="50AC1465" w:rsidR="00087388" w:rsidRPr="00B821E3" w:rsidRDefault="00087388" w:rsidP="004F7946">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Questa colonna comprende la somma del valore delle esposizioni in bilancio e fuori bilancio dopo l</w:t>
            </w:r>
            <w:r w:rsidR="004F7946" w:rsidRPr="00B821E3">
              <w:rPr>
                <w:rFonts w:ascii="Times New Roman" w:hAnsi="Times New Roman"/>
                <w:sz w:val="24"/>
              </w:rPr>
              <w:t>'</w:t>
            </w:r>
            <w:r w:rsidRPr="00B821E3">
              <w:rPr>
                <w:rFonts w:ascii="Times New Roman" w:hAnsi="Times New Roman"/>
                <w:sz w:val="24"/>
              </w:rPr>
              <w:t>applicazione dei fattori di conversione e delle percentuali ai sensi dell</w:t>
            </w:r>
            <w:r w:rsidR="004F7946" w:rsidRPr="00B821E3">
              <w:rPr>
                <w:rFonts w:ascii="Times New Roman" w:hAnsi="Times New Roman"/>
                <w:sz w:val="24"/>
              </w:rPr>
              <w:t>'</w:t>
            </w:r>
            <w:r w:rsidRPr="00B821E3">
              <w:rPr>
                <w:rFonts w:ascii="Times New Roman" w:hAnsi="Times New Roman"/>
                <w:sz w:val="24"/>
              </w:rPr>
              <w:t xml:space="preserve">articolo 166, paragrafi 8 e 9, del regolamento (UE) </w:t>
            </w:r>
            <w:r w:rsidR="004F7946" w:rsidRPr="00B821E3">
              <w:rPr>
                <w:rFonts w:ascii="Times New Roman" w:hAnsi="Times New Roman"/>
                <w:sz w:val="24"/>
              </w:rPr>
              <w:t>n. </w:t>
            </w:r>
            <w:r w:rsidRPr="00B821E3">
              <w:rPr>
                <w:rFonts w:ascii="Times New Roman" w:hAnsi="Times New Roman"/>
                <w:sz w:val="24"/>
              </w:rPr>
              <w:t>575/2013.</w:t>
            </w:r>
          </w:p>
        </w:tc>
      </w:tr>
      <w:tr w:rsidR="00087388" w:rsidRPr="00B821E3" w14:paraId="03D4CBDA" w14:textId="77777777" w:rsidTr="60FDE7BB">
        <w:trPr>
          <w:trHeight w:val="695"/>
        </w:trPr>
        <w:tc>
          <w:tcPr>
            <w:tcW w:w="1555" w:type="dxa"/>
          </w:tcPr>
          <w:p w14:paraId="2EEE3EE6" w14:textId="498E6F5D" w:rsidR="00087388" w:rsidRPr="00B821E3" w:rsidRDefault="00E643F5" w:rsidP="004F7946">
            <w:pPr>
              <w:keepNext/>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lastRenderedPageBreak/>
              <w:t>e</w:t>
            </w:r>
          </w:p>
        </w:tc>
        <w:tc>
          <w:tcPr>
            <w:tcW w:w="7483" w:type="dxa"/>
          </w:tcPr>
          <w:p w14:paraId="4B042DBA" w14:textId="0A5D8DAA" w:rsidR="00087388" w:rsidRPr="00B821E3" w:rsidRDefault="00087388" w:rsidP="004F7946">
            <w:pPr>
              <w:keepNext/>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PD media ponderata per l</w:t>
            </w:r>
            <w:r w:rsidR="004F7946" w:rsidRPr="00B821E3">
              <w:rPr>
                <w:rFonts w:ascii="Times New Roman" w:hAnsi="Times New Roman"/>
                <w:b/>
                <w:sz w:val="24"/>
              </w:rPr>
              <w:t>'</w:t>
            </w:r>
            <w:r w:rsidRPr="00B821E3">
              <w:rPr>
                <w:rFonts w:ascii="Times New Roman" w:hAnsi="Times New Roman"/>
                <w:b/>
                <w:sz w:val="24"/>
              </w:rPr>
              <w:t>esposizione (%)</w:t>
            </w:r>
          </w:p>
          <w:p w14:paraId="529D72CA" w14:textId="0A799A1C" w:rsidR="00087388" w:rsidRPr="00B821E3" w:rsidRDefault="00087388" w:rsidP="004F7946">
            <w:pPr>
              <w:keepNext/>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Per tutte le esposizioni incluse in ciascuna categoria degli intervalli di PD fissi, la stima della PD media di ciascun debitore, ponderata per il valore dell</w:t>
            </w:r>
            <w:r w:rsidR="004F7946" w:rsidRPr="00B821E3">
              <w:rPr>
                <w:rFonts w:ascii="Times New Roman" w:hAnsi="Times New Roman"/>
                <w:sz w:val="24"/>
              </w:rPr>
              <w:t>'</w:t>
            </w:r>
            <w:r w:rsidRPr="00B821E3">
              <w:rPr>
                <w:rFonts w:ascii="Times New Roman" w:hAnsi="Times New Roman"/>
                <w:sz w:val="24"/>
              </w:rPr>
              <w:t>esposizione post-CCF e post-CRM come indicato nella colonna e di questo modello.</w:t>
            </w:r>
          </w:p>
        </w:tc>
      </w:tr>
      <w:tr w:rsidR="009610E4" w:rsidRPr="00B821E3" w14:paraId="114B33C3" w14:textId="77777777" w:rsidTr="60FDE7BB">
        <w:trPr>
          <w:trHeight w:val="316"/>
        </w:trPr>
        <w:tc>
          <w:tcPr>
            <w:tcW w:w="1555" w:type="dxa"/>
          </w:tcPr>
          <w:p w14:paraId="15EF8CF4" w14:textId="78532A1C" w:rsidR="00087388" w:rsidRPr="00B821E3" w:rsidRDefault="00E643F5"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f</w:t>
            </w:r>
          </w:p>
        </w:tc>
        <w:tc>
          <w:tcPr>
            <w:tcW w:w="7483" w:type="dxa"/>
          </w:tcPr>
          <w:p w14:paraId="0FCE60AF" w14:textId="77777777" w:rsidR="00087388" w:rsidRPr="00B821E3" w:rsidRDefault="00087388" w:rsidP="00725D4D">
            <w:pPr>
              <w:autoSpaceDE w:val="0"/>
              <w:autoSpaceDN w:val="0"/>
              <w:adjustRightInd w:val="0"/>
              <w:spacing w:after="120"/>
              <w:rPr>
                <w:rFonts w:ascii="Times New Roman" w:eastAsia="Times New Roman" w:hAnsi="Times New Roman" w:cs="Times New Roman"/>
                <w:b/>
                <w:sz w:val="24"/>
              </w:rPr>
            </w:pPr>
            <w:r w:rsidRPr="00B821E3">
              <w:rPr>
                <w:rFonts w:ascii="Times New Roman" w:hAnsi="Times New Roman"/>
                <w:b/>
                <w:sz w:val="24"/>
              </w:rPr>
              <w:t>Numero di debitori</w:t>
            </w:r>
          </w:p>
          <w:p w14:paraId="0F085D67" w14:textId="6F6570A2"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Il numero di soggetti giuridici o debitori assegnati a ciascuna categoria degli intervalli di PD fissi, che sono stati valutati separatamente, indipendentemente dal numero di prestiti o esposizioni concessi.</w:t>
            </w:r>
          </w:p>
          <w:p w14:paraId="23AAE725" w14:textId="77F2B044" w:rsidR="00087388" w:rsidRPr="00B821E3" w:rsidRDefault="00087388" w:rsidP="11F50173">
            <w:pPr>
              <w:spacing w:after="120"/>
              <w:jc w:val="both"/>
              <w:rPr>
                <w:rFonts w:ascii="Times New Roman" w:hAnsi="Times New Roman" w:cs="Times New Roman"/>
                <w:b/>
                <w:bCs/>
                <w:sz w:val="24"/>
              </w:rPr>
            </w:pPr>
            <w:r w:rsidRPr="00B821E3">
              <w:rPr>
                <w:rFonts w:ascii="Times New Roman" w:hAnsi="Times New Roman"/>
                <w:sz w:val="24"/>
              </w:rPr>
              <w:t>I debitori congiunti sono trattati come ai fini della calibratura della PD. Se diverse esposizioni verso lo stesso debitore sono valutate separatamente, esse sono conteggiate separatamente. Tale situazione può verificarsi all</w:t>
            </w:r>
            <w:r w:rsidR="004F7946" w:rsidRPr="00B821E3">
              <w:rPr>
                <w:rFonts w:ascii="Times New Roman" w:hAnsi="Times New Roman"/>
                <w:sz w:val="24"/>
              </w:rPr>
              <w:t>'</w:t>
            </w:r>
            <w:r w:rsidRPr="00B821E3">
              <w:rPr>
                <w:rFonts w:ascii="Times New Roman" w:hAnsi="Times New Roman"/>
                <w:sz w:val="24"/>
              </w:rPr>
              <w:t>interno della classe delle esposizioni al dettaglio se la definizione di default è applicata a livello di singola linea di credito conformemente all</w:t>
            </w:r>
            <w:r w:rsidR="004F7946" w:rsidRPr="00B821E3">
              <w:rPr>
                <w:rFonts w:ascii="Times New Roman" w:hAnsi="Times New Roman"/>
                <w:sz w:val="24"/>
              </w:rPr>
              <w:t>'</w:t>
            </w:r>
            <w:r w:rsidRPr="00B821E3">
              <w:rPr>
                <w:rFonts w:ascii="Times New Roman" w:hAnsi="Times New Roman"/>
                <w:sz w:val="24"/>
              </w:rPr>
              <w:t xml:space="preserve">articolo 178, paragrafo 1, ultima frase, del regolamento (UE) </w:t>
            </w:r>
            <w:r w:rsidR="004F7946" w:rsidRPr="00B821E3">
              <w:rPr>
                <w:rFonts w:ascii="Times New Roman" w:hAnsi="Times New Roman"/>
                <w:sz w:val="24"/>
              </w:rPr>
              <w:t>n. </w:t>
            </w:r>
            <w:r w:rsidRPr="00B821E3">
              <w:rPr>
                <w:rFonts w:ascii="Times New Roman" w:hAnsi="Times New Roman"/>
                <w:sz w:val="24"/>
              </w:rPr>
              <w:t>575/2013, o se esposizioni distinte verso lo stesso debitore sono assegnate a classi di debitori diverse conformemente all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172, paragrafo</w:t>
            </w:r>
            <w:r w:rsidR="004F7946" w:rsidRPr="00B821E3">
              <w:rPr>
                <w:rFonts w:ascii="Times New Roman" w:hAnsi="Times New Roman"/>
                <w:sz w:val="24"/>
              </w:rPr>
              <w:t> </w:t>
            </w:r>
            <w:r w:rsidRPr="00B821E3">
              <w:rPr>
                <w:rFonts w:ascii="Times New Roman" w:hAnsi="Times New Roman"/>
                <w:sz w:val="24"/>
              </w:rPr>
              <w:t>1, lettera</w:t>
            </w:r>
            <w:r w:rsidR="004F7946" w:rsidRPr="00B821E3">
              <w:rPr>
                <w:rFonts w:ascii="Times New Roman" w:hAnsi="Times New Roman"/>
                <w:sz w:val="24"/>
              </w:rPr>
              <w:t> </w:t>
            </w:r>
            <w:r w:rsidRPr="00B821E3">
              <w:rPr>
                <w:rFonts w:ascii="Times New Roman" w:hAnsi="Times New Roman"/>
                <w:sz w:val="24"/>
              </w:rPr>
              <w:t>e), seconda frase, di tale regolamento in altre classi di esposizioni.</w:t>
            </w:r>
          </w:p>
        </w:tc>
      </w:tr>
      <w:tr w:rsidR="009610E4" w:rsidRPr="00B821E3" w14:paraId="7ACEEA2D" w14:textId="77777777" w:rsidTr="60FDE7BB">
        <w:trPr>
          <w:trHeight w:val="695"/>
        </w:trPr>
        <w:tc>
          <w:tcPr>
            <w:tcW w:w="1555" w:type="dxa"/>
          </w:tcPr>
          <w:p w14:paraId="6A0A92FB" w14:textId="36574F86" w:rsidR="00087388" w:rsidRPr="00B821E3" w:rsidRDefault="00E643F5"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g</w:t>
            </w:r>
          </w:p>
        </w:tc>
        <w:tc>
          <w:tcPr>
            <w:tcW w:w="7483" w:type="dxa"/>
          </w:tcPr>
          <w:p w14:paraId="7DB67358" w14:textId="4F872A25" w:rsidR="00087388" w:rsidRPr="00B821E3" w:rsidRDefault="00087388" w:rsidP="00725D4D">
            <w:pPr>
              <w:pStyle w:val="Fait"/>
              <w:spacing w:before="0" w:after="120"/>
              <w:rPr>
                <w:b/>
              </w:rPr>
            </w:pPr>
            <w:r w:rsidRPr="00B821E3">
              <w:rPr>
                <w:b/>
              </w:rPr>
              <w:t>LGD media ponderata per l</w:t>
            </w:r>
            <w:r w:rsidR="004F7946" w:rsidRPr="00B821E3">
              <w:rPr>
                <w:b/>
              </w:rPr>
              <w:t>'</w:t>
            </w:r>
            <w:r w:rsidRPr="00B821E3">
              <w:rPr>
                <w:b/>
              </w:rPr>
              <w:t>esposizione (%)</w:t>
            </w:r>
          </w:p>
          <w:p w14:paraId="35AF9A0B" w14:textId="3F646A1E"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Per tutte le esposizioni incluse in ciascuna categoria degli intervalli di PD fissi, la media delle stime della LGD per ciascuna esposizione, ponderata per il valore dell</w:t>
            </w:r>
            <w:r w:rsidR="004F7946" w:rsidRPr="00B821E3">
              <w:rPr>
                <w:rFonts w:ascii="Times New Roman" w:hAnsi="Times New Roman"/>
                <w:sz w:val="24"/>
              </w:rPr>
              <w:t>'</w:t>
            </w:r>
            <w:r w:rsidRPr="00B821E3">
              <w:rPr>
                <w:rFonts w:ascii="Times New Roman" w:hAnsi="Times New Roman"/>
                <w:sz w:val="24"/>
              </w:rPr>
              <w:t>esposizione post-CCF e post-CRM come indicato nella colonna e di questo modello.</w:t>
            </w:r>
          </w:p>
          <w:p w14:paraId="322DD119" w14:textId="77F199F9" w:rsidR="00087388" w:rsidRPr="00B821E3" w:rsidRDefault="00087388" w:rsidP="11F50173">
            <w:pPr>
              <w:spacing w:after="120"/>
              <w:jc w:val="both"/>
              <w:rPr>
                <w:rFonts w:ascii="Times New Roman" w:hAnsi="Times New Roman" w:cs="Times New Roman"/>
                <w:sz w:val="24"/>
              </w:rPr>
            </w:pPr>
            <w:r w:rsidRPr="00B821E3">
              <w:rPr>
                <w:rFonts w:ascii="Times New Roman" w:hAnsi="Times New Roman"/>
                <w:sz w:val="24"/>
              </w:rPr>
              <w:t>La LGD indicata corrisponde alla stima finale della LGD utilizzata nel calcolo degli importi ponderati per il rischio ottenuti considerando gli effetti della CRM e le condizioni di recessione, se del caso. Per le esposizioni al dettaglio garantite da immobili, la LGD indicata tiene conto dei livelli minimi specificati all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164, paragrafo</w:t>
            </w:r>
            <w:r w:rsidR="004F7946" w:rsidRPr="00B821E3">
              <w:rPr>
                <w:rFonts w:ascii="Times New Roman" w:hAnsi="Times New Roman"/>
                <w:sz w:val="24"/>
              </w:rPr>
              <w:t> </w:t>
            </w:r>
            <w:r w:rsidRPr="00B821E3">
              <w:rPr>
                <w:rFonts w:ascii="Times New Roman" w:hAnsi="Times New Roman"/>
                <w:sz w:val="24"/>
              </w:rPr>
              <w:t xml:space="preserve">4, del regolamento (UE) </w:t>
            </w:r>
            <w:r w:rsidR="004F7946" w:rsidRPr="00B821E3">
              <w:rPr>
                <w:rFonts w:ascii="Times New Roman" w:hAnsi="Times New Roman"/>
                <w:sz w:val="24"/>
              </w:rPr>
              <w:t>n. </w:t>
            </w:r>
            <w:r w:rsidRPr="00B821E3">
              <w:rPr>
                <w:rFonts w:ascii="Times New Roman" w:hAnsi="Times New Roman"/>
                <w:sz w:val="24"/>
              </w:rPr>
              <w:t>575/2013.</w:t>
            </w:r>
          </w:p>
          <w:p w14:paraId="2D98E957" w14:textId="213D8197" w:rsidR="00087388" w:rsidRPr="00B821E3" w:rsidRDefault="00087388" w:rsidP="11F50173">
            <w:pPr>
              <w:spacing w:after="120"/>
              <w:jc w:val="both"/>
              <w:rPr>
                <w:rFonts w:ascii="Times New Roman" w:hAnsi="Times New Roman" w:cs="Times New Roman"/>
                <w:sz w:val="24"/>
              </w:rPr>
            </w:pPr>
            <w:r w:rsidRPr="00B821E3">
              <w:rPr>
                <w:rFonts w:ascii="Times New Roman" w:hAnsi="Times New Roman"/>
                <w:sz w:val="24"/>
              </w:rPr>
              <w:t xml:space="preserve">In caso di esposizioni soggette al trattamento del </w:t>
            </w:r>
            <w:r w:rsidRPr="00B821E3">
              <w:rPr>
                <w:rFonts w:ascii="Times New Roman" w:hAnsi="Times New Roman"/>
                <w:i/>
                <w:sz w:val="24"/>
              </w:rPr>
              <w:t>double default</w:t>
            </w:r>
            <w:r w:rsidRPr="00B821E3">
              <w:rPr>
                <w:rFonts w:ascii="Times New Roman" w:hAnsi="Times New Roman"/>
                <w:sz w:val="24"/>
              </w:rPr>
              <w:t>, la LGD da indicare è la LGD selezionata conformemente all</w:t>
            </w:r>
            <w:r w:rsidR="004F7946" w:rsidRPr="00B821E3">
              <w:rPr>
                <w:rFonts w:ascii="Times New Roman" w:hAnsi="Times New Roman"/>
                <w:sz w:val="24"/>
              </w:rPr>
              <w:t>'</w:t>
            </w:r>
            <w:r w:rsidRPr="00B821E3">
              <w:rPr>
                <w:rFonts w:ascii="Times New Roman" w:hAnsi="Times New Roman"/>
                <w:sz w:val="24"/>
              </w:rPr>
              <w:t xml:space="preserve">articolo 161, paragrafo 4, del regolamento (UE) </w:t>
            </w:r>
            <w:r w:rsidR="004F7946" w:rsidRPr="00B821E3">
              <w:rPr>
                <w:rFonts w:ascii="Times New Roman" w:hAnsi="Times New Roman"/>
                <w:sz w:val="24"/>
              </w:rPr>
              <w:t>n. </w:t>
            </w:r>
            <w:r w:rsidRPr="00B821E3">
              <w:rPr>
                <w:rFonts w:ascii="Times New Roman" w:hAnsi="Times New Roman"/>
                <w:sz w:val="24"/>
              </w:rPr>
              <w:t>575/2013.</w:t>
            </w:r>
          </w:p>
          <w:p w14:paraId="1D3BC235" w14:textId="00B4CE43" w:rsidR="00087388" w:rsidRPr="00B821E3" w:rsidRDefault="00087388" w:rsidP="11F50173">
            <w:pPr>
              <w:spacing w:after="120"/>
              <w:jc w:val="both"/>
              <w:rPr>
                <w:rFonts w:ascii="Times New Roman" w:hAnsi="Times New Roman" w:cs="Times New Roman"/>
                <w:sz w:val="24"/>
              </w:rPr>
            </w:pPr>
            <w:r w:rsidRPr="00B821E3">
              <w:rPr>
                <w:rFonts w:ascii="Times New Roman" w:hAnsi="Times New Roman"/>
                <w:sz w:val="24"/>
              </w:rPr>
              <w:t>Per le esposizioni in stato di default secondo il metodo A-IRB si applicano le disposizioni dell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181, paragrafo</w:t>
            </w:r>
            <w:r w:rsidR="004F7946" w:rsidRPr="00B821E3">
              <w:rPr>
                <w:rFonts w:ascii="Times New Roman" w:hAnsi="Times New Roman"/>
                <w:sz w:val="24"/>
              </w:rPr>
              <w:t> </w:t>
            </w:r>
            <w:r w:rsidRPr="00B821E3">
              <w:rPr>
                <w:rFonts w:ascii="Times New Roman" w:hAnsi="Times New Roman"/>
                <w:sz w:val="24"/>
              </w:rPr>
              <w:t>1, lettera</w:t>
            </w:r>
            <w:r w:rsidR="004F7946" w:rsidRPr="00B821E3">
              <w:rPr>
                <w:rFonts w:ascii="Times New Roman" w:hAnsi="Times New Roman"/>
                <w:sz w:val="24"/>
              </w:rPr>
              <w:t> </w:t>
            </w:r>
            <w:r w:rsidRPr="00B821E3">
              <w:rPr>
                <w:rFonts w:ascii="Times New Roman" w:hAnsi="Times New Roman"/>
                <w:sz w:val="24"/>
              </w:rPr>
              <w:t xml:space="preserve">h), del regolamento (UE) </w:t>
            </w:r>
            <w:r w:rsidR="004F7946" w:rsidRPr="00B821E3">
              <w:rPr>
                <w:rFonts w:ascii="Times New Roman" w:hAnsi="Times New Roman"/>
                <w:sz w:val="24"/>
              </w:rPr>
              <w:t>n. </w:t>
            </w:r>
            <w:r w:rsidRPr="00B821E3">
              <w:rPr>
                <w:rFonts w:ascii="Times New Roman" w:hAnsi="Times New Roman"/>
                <w:sz w:val="24"/>
              </w:rPr>
              <w:t>575/2013. La LGD indicata corrisponde alla stima della LGD in stato di default conformemente alle metodologie di stima applicabili.</w:t>
            </w:r>
          </w:p>
        </w:tc>
      </w:tr>
      <w:tr w:rsidR="009610E4" w:rsidRPr="00B821E3" w14:paraId="3A4FB7CB" w14:textId="77777777" w:rsidTr="60FDE7BB">
        <w:trPr>
          <w:trHeight w:val="695"/>
        </w:trPr>
        <w:tc>
          <w:tcPr>
            <w:tcW w:w="1555" w:type="dxa"/>
          </w:tcPr>
          <w:p w14:paraId="5FDD1F99" w14:textId="3ABA492A" w:rsidR="00087388" w:rsidRPr="00B821E3" w:rsidRDefault="00E643F5"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h</w:t>
            </w:r>
          </w:p>
        </w:tc>
        <w:tc>
          <w:tcPr>
            <w:tcW w:w="7483" w:type="dxa"/>
          </w:tcPr>
          <w:p w14:paraId="4AE02F64" w14:textId="12C242A0"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Durata media ponderata per l</w:t>
            </w:r>
            <w:r w:rsidR="004F7946" w:rsidRPr="00B821E3">
              <w:rPr>
                <w:rFonts w:ascii="Times New Roman" w:hAnsi="Times New Roman"/>
                <w:b/>
                <w:sz w:val="24"/>
              </w:rPr>
              <w:t>'</w:t>
            </w:r>
            <w:r w:rsidRPr="00B821E3">
              <w:rPr>
                <w:rFonts w:ascii="Times New Roman" w:hAnsi="Times New Roman"/>
                <w:b/>
                <w:sz w:val="24"/>
              </w:rPr>
              <w:t>esposizione (anni)</w:t>
            </w:r>
          </w:p>
          <w:p w14:paraId="5F0587B5" w14:textId="4E671978"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Per tutte le esposizioni incluse in ciascuna categoria degli intervalli di PD fissi, la durata media di ciascuna esposizione, ponderata per il valore dell</w:t>
            </w:r>
            <w:r w:rsidR="004F7946" w:rsidRPr="00B821E3">
              <w:rPr>
                <w:rFonts w:ascii="Times New Roman" w:hAnsi="Times New Roman"/>
                <w:sz w:val="24"/>
              </w:rPr>
              <w:t>'</w:t>
            </w:r>
            <w:r w:rsidRPr="00B821E3">
              <w:rPr>
                <w:rFonts w:ascii="Times New Roman" w:hAnsi="Times New Roman"/>
                <w:sz w:val="24"/>
              </w:rPr>
              <w:t>esposizione post-CCF come indicato nella colonna e di questo modello.</w:t>
            </w:r>
          </w:p>
          <w:p w14:paraId="0B4B4311" w14:textId="5D33A763" w:rsidR="00087388" w:rsidRPr="00B821E3" w:rsidRDefault="00087388" w:rsidP="004F7946">
            <w:pPr>
              <w:spacing w:after="120"/>
              <w:jc w:val="both"/>
              <w:rPr>
                <w:rFonts w:ascii="Times New Roman" w:hAnsi="Times New Roman" w:cs="Times New Roman"/>
                <w:sz w:val="24"/>
              </w:rPr>
            </w:pPr>
            <w:r w:rsidRPr="00B821E3">
              <w:rPr>
                <w:rFonts w:ascii="Times New Roman" w:hAnsi="Times New Roman"/>
                <w:sz w:val="24"/>
              </w:rPr>
              <w:t>Il valore della durata indicato rispecchia l</w:t>
            </w:r>
            <w:r w:rsidR="004F7946" w:rsidRPr="00B821E3">
              <w:rPr>
                <w:rFonts w:ascii="Times New Roman" w:hAnsi="Times New Roman"/>
                <w:sz w:val="24"/>
              </w:rPr>
              <w:t>'</w:t>
            </w:r>
            <w:r w:rsidRPr="00B821E3">
              <w:rPr>
                <w:rFonts w:ascii="Times New Roman" w:hAnsi="Times New Roman"/>
                <w:sz w:val="24"/>
              </w:rPr>
              <w:t xml:space="preserve">articolo 162 del regolamento (UE) </w:t>
            </w:r>
            <w:r w:rsidR="004F7946" w:rsidRPr="00B821E3">
              <w:rPr>
                <w:rFonts w:ascii="Times New Roman" w:hAnsi="Times New Roman"/>
                <w:sz w:val="24"/>
              </w:rPr>
              <w:t>n. </w:t>
            </w:r>
            <w:r w:rsidRPr="00B821E3">
              <w:rPr>
                <w:rFonts w:ascii="Times New Roman" w:hAnsi="Times New Roman"/>
                <w:sz w:val="24"/>
              </w:rPr>
              <w:t xml:space="preserve">575/2013. </w:t>
            </w:r>
          </w:p>
          <w:p w14:paraId="3D7CEB78" w14:textId="77777777" w:rsidR="00087388" w:rsidRPr="00B821E3" w:rsidRDefault="00087388" w:rsidP="00725D4D">
            <w:pPr>
              <w:spacing w:after="120"/>
              <w:rPr>
                <w:rFonts w:ascii="Times New Roman" w:hAnsi="Times New Roman" w:cs="Times New Roman"/>
                <w:sz w:val="24"/>
              </w:rPr>
            </w:pPr>
            <w:r w:rsidRPr="00B821E3">
              <w:rPr>
                <w:rFonts w:ascii="Times New Roman" w:hAnsi="Times New Roman"/>
                <w:sz w:val="24"/>
              </w:rPr>
              <w:t>La durata media è espressa in anni.</w:t>
            </w:r>
          </w:p>
          <w:p w14:paraId="5D1C7074" w14:textId="78A8C708" w:rsidR="00087388" w:rsidRPr="00B821E3" w:rsidRDefault="00087388" w:rsidP="63E31B68">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lastRenderedPageBreak/>
              <w:t xml:space="preserve">Questi dati non sono indicati per i valori delle esposizioni la cui durata non è un elemento compreso nel calcolo degli </w:t>
            </w:r>
            <w:r w:rsidRPr="00B821E3">
              <w:rPr>
                <w:rStyle w:val="InstructionsTabelleText"/>
                <w:rFonts w:ascii="Times New Roman" w:hAnsi="Times New Roman"/>
                <w:sz w:val="24"/>
              </w:rPr>
              <w:t>importi delle esposizioni ponderati per il rischio</w:t>
            </w:r>
            <w:r w:rsidRPr="00B821E3">
              <w:rPr>
                <w:rFonts w:ascii="Times New Roman" w:hAnsi="Times New Roman"/>
                <w:sz w:val="24"/>
              </w:rPr>
              <w:t xml:space="preserve">, conformemente alla parte tre, titolo II, capo 3, del regolamento (UE) </w:t>
            </w:r>
            <w:r w:rsidR="004F7946" w:rsidRPr="00B821E3">
              <w:rPr>
                <w:rFonts w:ascii="Times New Roman" w:hAnsi="Times New Roman"/>
                <w:sz w:val="24"/>
              </w:rPr>
              <w:t>n. </w:t>
            </w:r>
            <w:r w:rsidRPr="00B821E3">
              <w:rPr>
                <w:rFonts w:ascii="Times New Roman" w:hAnsi="Times New Roman"/>
                <w:sz w:val="24"/>
              </w:rPr>
              <w:t xml:space="preserve">575/2013. Ne consegue che questa colonna non è compilata in riferimento alla classe di esposizioni </w:t>
            </w:r>
            <w:r w:rsidR="004F7946" w:rsidRPr="00B821E3">
              <w:rPr>
                <w:rFonts w:ascii="Times New Roman" w:hAnsi="Times New Roman"/>
                <w:sz w:val="24"/>
              </w:rPr>
              <w:t>"</w:t>
            </w:r>
            <w:r w:rsidRPr="00B821E3">
              <w:rPr>
                <w:rFonts w:ascii="Times New Roman" w:hAnsi="Times New Roman"/>
                <w:sz w:val="24"/>
              </w:rPr>
              <w:t>al dettaglio</w:t>
            </w:r>
            <w:r w:rsidR="004F7946" w:rsidRPr="00B821E3">
              <w:rPr>
                <w:rFonts w:ascii="Times New Roman" w:hAnsi="Times New Roman"/>
                <w:sz w:val="24"/>
              </w:rPr>
              <w:t>"</w:t>
            </w:r>
            <w:r w:rsidRPr="00B821E3">
              <w:rPr>
                <w:rFonts w:ascii="Times New Roman" w:hAnsi="Times New Roman"/>
                <w:sz w:val="24"/>
              </w:rPr>
              <w:t>.</w:t>
            </w:r>
          </w:p>
        </w:tc>
      </w:tr>
      <w:tr w:rsidR="009610E4" w:rsidRPr="00B821E3" w14:paraId="4C616055" w14:textId="77777777" w:rsidTr="60FDE7BB">
        <w:trPr>
          <w:trHeight w:val="695"/>
        </w:trPr>
        <w:tc>
          <w:tcPr>
            <w:tcW w:w="1555" w:type="dxa"/>
          </w:tcPr>
          <w:p w14:paraId="3886062F" w14:textId="61A30A29" w:rsidR="00087388" w:rsidRPr="00B821E3" w:rsidDel="00F079B2" w:rsidRDefault="00E643F5"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lastRenderedPageBreak/>
              <w:t>i</w:t>
            </w:r>
          </w:p>
        </w:tc>
        <w:tc>
          <w:tcPr>
            <w:tcW w:w="7483" w:type="dxa"/>
          </w:tcPr>
          <w:p w14:paraId="10CC1622" w14:textId="7E566AA3"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Importo dell</w:t>
            </w:r>
            <w:r w:rsidR="004F7946" w:rsidRPr="00B821E3">
              <w:rPr>
                <w:rFonts w:ascii="Times New Roman" w:hAnsi="Times New Roman"/>
                <w:b/>
                <w:sz w:val="24"/>
              </w:rPr>
              <w:t>'</w:t>
            </w:r>
            <w:r w:rsidRPr="00B821E3">
              <w:rPr>
                <w:rFonts w:ascii="Times New Roman" w:hAnsi="Times New Roman"/>
                <w:b/>
                <w:sz w:val="24"/>
              </w:rPr>
              <w:t>esposizione ponderato per il rischio dopo l</w:t>
            </w:r>
            <w:r w:rsidR="004F7946" w:rsidRPr="00B821E3">
              <w:rPr>
                <w:rFonts w:ascii="Times New Roman" w:hAnsi="Times New Roman"/>
                <w:b/>
                <w:sz w:val="24"/>
              </w:rPr>
              <w:t>'</w:t>
            </w:r>
            <w:r w:rsidRPr="00B821E3">
              <w:rPr>
                <w:rFonts w:ascii="Times New Roman" w:hAnsi="Times New Roman"/>
                <w:b/>
                <w:sz w:val="24"/>
              </w:rPr>
              <w:t>applicazione dei fattori di sostegno</w:t>
            </w:r>
          </w:p>
          <w:p w14:paraId="32F4737E" w14:textId="15BF8CF4" w:rsidR="00087388" w:rsidRPr="00B821E3" w:rsidRDefault="00087388" w:rsidP="11F50173">
            <w:pPr>
              <w:spacing w:after="120"/>
              <w:jc w:val="both"/>
              <w:rPr>
                <w:rFonts w:ascii="Times New Roman" w:eastAsia="Times New Roman" w:hAnsi="Times New Roman" w:cs="Times New Roman"/>
                <w:sz w:val="24"/>
              </w:rPr>
            </w:pPr>
            <w:r w:rsidRPr="00B821E3">
              <w:rPr>
                <w:rFonts w:ascii="Times New Roman" w:hAnsi="Times New Roman"/>
                <w:sz w:val="24"/>
              </w:rPr>
              <w:t>Per le esposizioni verso amministrazioni centrali e banche centrali, enti e imprese, 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calcolato conformemente all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 xml:space="preserve">153, paragrafi da 1 a 4, del regolamento (UE) </w:t>
            </w:r>
            <w:r w:rsidR="004F7946" w:rsidRPr="00B821E3">
              <w:rPr>
                <w:rFonts w:ascii="Times New Roman" w:hAnsi="Times New Roman"/>
                <w:sz w:val="24"/>
              </w:rPr>
              <w:t>n. </w:t>
            </w:r>
            <w:r w:rsidRPr="00B821E3">
              <w:rPr>
                <w:rFonts w:ascii="Times New Roman" w:hAnsi="Times New Roman"/>
                <w:sz w:val="24"/>
              </w:rPr>
              <w:t>575/2013; per le esposizioni al dettaglio, 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calcolato conformemente all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 xml:space="preserve">154 del regolamento (UE) </w:t>
            </w:r>
            <w:r w:rsidR="004F7946" w:rsidRPr="00B821E3">
              <w:rPr>
                <w:rFonts w:ascii="Times New Roman" w:hAnsi="Times New Roman"/>
                <w:sz w:val="24"/>
              </w:rPr>
              <w:t>n. </w:t>
            </w:r>
            <w:r w:rsidRPr="00B821E3">
              <w:rPr>
                <w:rFonts w:ascii="Times New Roman" w:hAnsi="Times New Roman"/>
                <w:sz w:val="24"/>
              </w:rPr>
              <w:t>575/2013.</w:t>
            </w:r>
          </w:p>
          <w:p w14:paraId="2EAE4CC0" w14:textId="3F91CC55" w:rsidR="00087388" w:rsidRPr="00B821E3" w:rsidRDefault="00087388" w:rsidP="11F50173">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Si tiene conto dei fattori di sostegno alle PMI e alle infrastrutture conformemente agli articoli 501 e 501</w:t>
            </w:r>
            <w:r w:rsidR="004F7946" w:rsidRPr="00B821E3">
              <w:rPr>
                <w:rFonts w:ascii="Times New Roman" w:hAnsi="Times New Roman"/>
                <w:sz w:val="24"/>
              </w:rPr>
              <w:t> </w:t>
            </w:r>
            <w:r w:rsidRPr="00B821E3">
              <w:rPr>
                <w:rFonts w:ascii="Times New Roman" w:hAnsi="Times New Roman"/>
                <w:sz w:val="24"/>
              </w:rPr>
              <w:t xml:space="preserve">bis del regolamento (UE) </w:t>
            </w:r>
            <w:r w:rsidR="004F7946" w:rsidRPr="00B821E3">
              <w:rPr>
                <w:rFonts w:ascii="Times New Roman" w:hAnsi="Times New Roman"/>
                <w:sz w:val="24"/>
              </w:rPr>
              <w:t>n. </w:t>
            </w:r>
            <w:r w:rsidRPr="00B821E3">
              <w:rPr>
                <w:rFonts w:ascii="Times New Roman" w:hAnsi="Times New Roman"/>
                <w:sz w:val="24"/>
              </w:rPr>
              <w:t xml:space="preserve">575/2013. </w:t>
            </w:r>
          </w:p>
        </w:tc>
      </w:tr>
      <w:tr w:rsidR="00087388" w:rsidRPr="00B821E3" w14:paraId="41B76A0A" w14:textId="77777777" w:rsidTr="60FDE7BB">
        <w:trPr>
          <w:trHeight w:val="695"/>
        </w:trPr>
        <w:tc>
          <w:tcPr>
            <w:tcW w:w="1555" w:type="dxa"/>
          </w:tcPr>
          <w:p w14:paraId="3BF6AD36" w14:textId="61857C15" w:rsidR="00087388" w:rsidRPr="00B821E3" w:rsidRDefault="00E643F5"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j</w:t>
            </w:r>
          </w:p>
        </w:tc>
        <w:tc>
          <w:tcPr>
            <w:tcW w:w="7483" w:type="dxa"/>
          </w:tcPr>
          <w:p w14:paraId="254CED4A"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b/>
                <w:sz w:val="24"/>
              </w:rPr>
              <w:t>Densità degli importi delle esposizioni ponderati per il rischio</w:t>
            </w:r>
          </w:p>
          <w:p w14:paraId="0A097DB5" w14:textId="5F6A052F" w:rsidR="00087388" w:rsidRPr="00B821E3" w:rsidRDefault="00087388" w:rsidP="00725D4D">
            <w:pPr>
              <w:autoSpaceDE w:val="0"/>
              <w:autoSpaceDN w:val="0"/>
              <w:adjustRightInd w:val="0"/>
              <w:spacing w:after="120"/>
              <w:jc w:val="both"/>
              <w:rPr>
                <w:rFonts w:ascii="Times New Roman" w:hAnsi="Times New Roman" w:cs="Times New Roman"/>
                <w:b/>
                <w:sz w:val="24"/>
              </w:rPr>
            </w:pPr>
            <w:r w:rsidRPr="00B821E3">
              <w:rPr>
                <w:rFonts w:ascii="Times New Roman" w:hAnsi="Times New Roman"/>
                <w:sz w:val="24"/>
              </w:rPr>
              <w:t>Rapporto tra la somma degli importi delle esposizioni ponderati per il rischio dopo l</w:t>
            </w:r>
            <w:r w:rsidR="004F7946" w:rsidRPr="00B821E3">
              <w:rPr>
                <w:rFonts w:ascii="Times New Roman" w:hAnsi="Times New Roman"/>
                <w:sz w:val="24"/>
              </w:rPr>
              <w:t>'</w:t>
            </w:r>
            <w:r w:rsidRPr="00B821E3">
              <w:rPr>
                <w:rFonts w:ascii="Times New Roman" w:hAnsi="Times New Roman"/>
                <w:sz w:val="24"/>
              </w:rPr>
              <w:t>applicazione dei fattori di sostegno indicati nella colonna i di questo modello e il valore dell</w:t>
            </w:r>
            <w:r w:rsidR="004F7946" w:rsidRPr="00B821E3">
              <w:rPr>
                <w:rFonts w:ascii="Times New Roman" w:hAnsi="Times New Roman"/>
                <w:sz w:val="24"/>
              </w:rPr>
              <w:t>'</w:t>
            </w:r>
            <w:r w:rsidRPr="00B821E3">
              <w:rPr>
                <w:rFonts w:ascii="Times New Roman" w:hAnsi="Times New Roman"/>
                <w:sz w:val="24"/>
              </w:rPr>
              <w:t>esposizione come indicato nella colonna d.</w:t>
            </w:r>
          </w:p>
        </w:tc>
      </w:tr>
      <w:tr w:rsidR="009610E4" w:rsidRPr="00B821E3" w14:paraId="3554034A" w14:textId="77777777" w:rsidTr="60FDE7BB">
        <w:trPr>
          <w:trHeight w:val="695"/>
        </w:trPr>
        <w:tc>
          <w:tcPr>
            <w:tcW w:w="1555" w:type="dxa"/>
          </w:tcPr>
          <w:p w14:paraId="201627B3" w14:textId="7AB25CBD" w:rsidR="00087388" w:rsidRPr="00B821E3" w:rsidRDefault="00E643F5"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k</w:t>
            </w:r>
          </w:p>
        </w:tc>
        <w:tc>
          <w:tcPr>
            <w:tcW w:w="7483" w:type="dxa"/>
          </w:tcPr>
          <w:p w14:paraId="2480350D" w14:textId="77777777" w:rsidR="00087388" w:rsidRPr="00B821E3" w:rsidRDefault="00087388" w:rsidP="00725D4D">
            <w:pPr>
              <w:autoSpaceDE w:val="0"/>
              <w:autoSpaceDN w:val="0"/>
              <w:adjustRightInd w:val="0"/>
              <w:spacing w:after="120"/>
              <w:rPr>
                <w:rFonts w:ascii="Times New Roman" w:hAnsi="Times New Roman" w:cs="Times New Roman"/>
                <w:b/>
                <w:sz w:val="24"/>
              </w:rPr>
            </w:pPr>
            <w:r w:rsidRPr="00B821E3">
              <w:rPr>
                <w:rFonts w:ascii="Times New Roman" w:hAnsi="Times New Roman"/>
                <w:b/>
                <w:sz w:val="24"/>
              </w:rPr>
              <w:t>Importo della perdita attesa</w:t>
            </w:r>
          </w:p>
          <w:p w14:paraId="3F5BAB26" w14:textId="6296C9D6" w:rsidR="00087388" w:rsidRPr="00B821E3" w:rsidRDefault="00087388" w:rsidP="004F7946">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L</w:t>
            </w:r>
            <w:r w:rsidR="004F7946" w:rsidRPr="00B821E3">
              <w:rPr>
                <w:rFonts w:ascii="Times New Roman" w:hAnsi="Times New Roman"/>
                <w:sz w:val="24"/>
              </w:rPr>
              <w:t>'</w:t>
            </w:r>
            <w:r w:rsidRPr="00B821E3">
              <w:rPr>
                <w:rFonts w:ascii="Times New Roman" w:hAnsi="Times New Roman"/>
                <w:sz w:val="24"/>
              </w:rPr>
              <w:t>importo delle perdite attese calcolato conformemente all</w:t>
            </w:r>
            <w:r w:rsidR="004F7946" w:rsidRPr="00B821E3">
              <w:rPr>
                <w:rFonts w:ascii="Times New Roman" w:hAnsi="Times New Roman"/>
                <w:sz w:val="24"/>
              </w:rPr>
              <w:t>'</w:t>
            </w:r>
            <w:r w:rsidRPr="00B821E3">
              <w:rPr>
                <w:rFonts w:ascii="Times New Roman" w:hAnsi="Times New Roman"/>
                <w:sz w:val="24"/>
              </w:rPr>
              <w:t xml:space="preserve">articolo 158 del regolamento (UE) </w:t>
            </w:r>
            <w:r w:rsidR="004F7946" w:rsidRPr="00B821E3">
              <w:rPr>
                <w:rFonts w:ascii="Times New Roman" w:hAnsi="Times New Roman"/>
                <w:sz w:val="24"/>
              </w:rPr>
              <w:t>n. </w:t>
            </w:r>
            <w:r w:rsidRPr="00B821E3">
              <w:rPr>
                <w:rFonts w:ascii="Times New Roman" w:hAnsi="Times New Roman"/>
                <w:sz w:val="24"/>
              </w:rPr>
              <w:t>575/2013.</w:t>
            </w:r>
          </w:p>
          <w:p w14:paraId="04447CFA" w14:textId="6E015476" w:rsidR="00087388" w:rsidRPr="00B821E3" w:rsidRDefault="00087388" w:rsidP="004F7946">
            <w:pPr>
              <w:autoSpaceDE w:val="0"/>
              <w:autoSpaceDN w:val="0"/>
              <w:adjustRightInd w:val="0"/>
              <w:spacing w:after="120"/>
              <w:jc w:val="both"/>
              <w:rPr>
                <w:rFonts w:ascii="Times New Roman" w:hAnsi="Times New Roman" w:cs="Times New Roman"/>
                <w:b/>
                <w:sz w:val="24"/>
              </w:rPr>
            </w:pPr>
            <w:r w:rsidRPr="00B821E3">
              <w:rPr>
                <w:rFonts w:ascii="Times New Roman" w:hAnsi="Times New Roman"/>
                <w:sz w:val="24"/>
              </w:rPr>
              <w:t>L</w:t>
            </w:r>
            <w:r w:rsidR="004F7946" w:rsidRPr="00B821E3">
              <w:rPr>
                <w:rFonts w:ascii="Times New Roman" w:hAnsi="Times New Roman"/>
                <w:sz w:val="24"/>
              </w:rPr>
              <w:t>'</w:t>
            </w:r>
            <w:r w:rsidRPr="00B821E3">
              <w:rPr>
                <w:rFonts w:ascii="Times New Roman" w:hAnsi="Times New Roman"/>
                <w:sz w:val="24"/>
              </w:rPr>
              <w:t>importo della perdita attesa da indicare si basa sui parametri di rischio effettivi utilizzati nel sistema di rating interno approvato dalla rispettiva autorità competente.</w:t>
            </w:r>
          </w:p>
        </w:tc>
      </w:tr>
      <w:tr w:rsidR="009610E4" w:rsidRPr="00B821E3" w14:paraId="48A866E0" w14:textId="77777777" w:rsidTr="60FDE7BB">
        <w:trPr>
          <w:trHeight w:val="695"/>
        </w:trPr>
        <w:tc>
          <w:tcPr>
            <w:tcW w:w="1555" w:type="dxa"/>
          </w:tcPr>
          <w:p w14:paraId="748633DD" w14:textId="400B9BCC" w:rsidR="00087388" w:rsidRPr="00B821E3" w:rsidRDefault="00E643F5"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l</w:t>
            </w:r>
          </w:p>
        </w:tc>
        <w:tc>
          <w:tcPr>
            <w:tcW w:w="7483" w:type="dxa"/>
          </w:tcPr>
          <w:p w14:paraId="671BD8C8" w14:textId="77777777" w:rsidR="00087388" w:rsidRPr="00B821E3" w:rsidRDefault="00087388" w:rsidP="00725D4D">
            <w:pPr>
              <w:autoSpaceDE w:val="0"/>
              <w:autoSpaceDN w:val="0"/>
              <w:adjustRightInd w:val="0"/>
              <w:spacing w:after="120"/>
              <w:jc w:val="both"/>
              <w:rPr>
                <w:rFonts w:ascii="Times New Roman" w:hAnsi="Times New Roman" w:cs="Times New Roman"/>
                <w:b/>
                <w:sz w:val="24"/>
              </w:rPr>
            </w:pPr>
            <w:r w:rsidRPr="00B821E3">
              <w:rPr>
                <w:rFonts w:ascii="Times New Roman" w:hAnsi="Times New Roman"/>
                <w:b/>
                <w:sz w:val="24"/>
              </w:rPr>
              <w:t>Rettifiche di valore e accantonamenti</w:t>
            </w:r>
          </w:p>
          <w:p w14:paraId="1A7911DD" w14:textId="69A3A5F5"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Rettifiche di valore su crediti generiche e specifiche ai sensi del regolamento delegato (UE) </w:t>
            </w:r>
            <w:r w:rsidR="004F7946" w:rsidRPr="00B821E3">
              <w:rPr>
                <w:rFonts w:ascii="Times New Roman" w:hAnsi="Times New Roman"/>
                <w:sz w:val="24"/>
              </w:rPr>
              <w:t>n. </w:t>
            </w:r>
            <w:r w:rsidRPr="00B821E3">
              <w:rPr>
                <w:rFonts w:ascii="Times New Roman" w:hAnsi="Times New Roman"/>
                <w:sz w:val="24"/>
              </w:rPr>
              <w:t>183/2014 della Commissione</w:t>
            </w:r>
            <w:r w:rsidRPr="00B821E3">
              <w:rPr>
                <w:rStyle w:val="FootnoteReference"/>
                <w:rFonts w:ascii="Times New Roman" w:hAnsi="Times New Roman" w:cs="Times New Roman"/>
              </w:rPr>
              <w:footnoteReference w:id="2"/>
            </w:r>
            <w:r w:rsidRPr="00B821E3">
              <w:rPr>
                <w:rFonts w:ascii="Times New Roman" w:hAnsi="Times New Roman"/>
                <w:sz w:val="24"/>
              </w:rPr>
              <w:t xml:space="preserve">, rettifiche di valore supplementari a norma degli articoli 34 e 110 del regolamento (UE) </w:t>
            </w:r>
            <w:r w:rsidR="004F7946" w:rsidRPr="00B821E3">
              <w:rPr>
                <w:rFonts w:ascii="Times New Roman" w:hAnsi="Times New Roman"/>
                <w:sz w:val="24"/>
              </w:rPr>
              <w:t>n. </w:t>
            </w:r>
            <w:r w:rsidRPr="00B821E3">
              <w:rPr>
                <w:rFonts w:ascii="Times New Roman" w:hAnsi="Times New Roman"/>
                <w:sz w:val="24"/>
              </w:rPr>
              <w:t>575/2013, nonché altre riduzioni dei fondi propri relative alle esposizioni assegnate a ciascuna categoria nell</w:t>
            </w:r>
            <w:r w:rsidR="004F7946" w:rsidRPr="00B821E3">
              <w:rPr>
                <w:rFonts w:ascii="Times New Roman" w:hAnsi="Times New Roman"/>
                <w:sz w:val="24"/>
              </w:rPr>
              <w:t>'</w:t>
            </w:r>
            <w:r w:rsidRPr="00B821E3">
              <w:rPr>
                <w:rFonts w:ascii="Times New Roman" w:hAnsi="Times New Roman"/>
                <w:sz w:val="24"/>
              </w:rPr>
              <w:t>intervallo di PD fissato.</w:t>
            </w:r>
          </w:p>
          <w:p w14:paraId="467B4F4E" w14:textId="35BC430E"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Tali rettifiche di valore e accantonamenti sono quelli considerati ai fini dell</w:t>
            </w:r>
            <w:r w:rsidR="004F7946" w:rsidRPr="00B821E3">
              <w:rPr>
                <w:rFonts w:ascii="Times New Roman" w:hAnsi="Times New Roman"/>
                <w:sz w:val="24"/>
              </w:rPr>
              <w:t>'</w:t>
            </w:r>
            <w:r w:rsidRPr="00B821E3">
              <w:rPr>
                <w:rFonts w:ascii="Times New Roman" w:hAnsi="Times New Roman"/>
                <w:sz w:val="24"/>
              </w:rPr>
              <w:t>applicazione dell</w:t>
            </w:r>
            <w:r w:rsidR="004F7946" w:rsidRPr="00B821E3">
              <w:rPr>
                <w:rFonts w:ascii="Times New Roman" w:hAnsi="Times New Roman"/>
                <w:sz w:val="24"/>
              </w:rPr>
              <w:t>'</w:t>
            </w:r>
            <w:r w:rsidRPr="00B821E3">
              <w:rPr>
                <w:rFonts w:ascii="Times New Roman" w:hAnsi="Times New Roman"/>
                <w:sz w:val="24"/>
              </w:rPr>
              <w:t xml:space="preserve">articolo 159 del regolamento (UE) </w:t>
            </w:r>
            <w:r w:rsidR="004F7946" w:rsidRPr="00B821E3">
              <w:rPr>
                <w:rFonts w:ascii="Times New Roman" w:hAnsi="Times New Roman"/>
                <w:sz w:val="24"/>
              </w:rPr>
              <w:t>n. </w:t>
            </w:r>
            <w:r w:rsidRPr="00B821E3">
              <w:rPr>
                <w:rFonts w:ascii="Times New Roman" w:hAnsi="Times New Roman"/>
                <w:sz w:val="24"/>
              </w:rPr>
              <w:t xml:space="preserve">575/2013. </w:t>
            </w:r>
          </w:p>
          <w:p w14:paraId="588D9146" w14:textId="77777777" w:rsidR="00087388" w:rsidRPr="00B821E3" w:rsidRDefault="00087388" w:rsidP="00725D4D">
            <w:pPr>
              <w:autoSpaceDE w:val="0"/>
              <w:autoSpaceDN w:val="0"/>
              <w:adjustRightInd w:val="0"/>
              <w:spacing w:after="120"/>
              <w:jc w:val="both"/>
              <w:rPr>
                <w:rFonts w:ascii="Times New Roman" w:hAnsi="Times New Roman" w:cs="Times New Roman"/>
                <w:b/>
                <w:sz w:val="24"/>
              </w:rPr>
            </w:pPr>
            <w:r w:rsidRPr="00B821E3">
              <w:rPr>
                <w:rFonts w:ascii="Times New Roman" w:hAnsi="Times New Roman"/>
                <w:sz w:val="24"/>
              </w:rPr>
              <w:t>Gli accantonamenti generici sono indicati assegnando un importo pro rata in funzione delle perdite attese delle diverse classi di debitori.</w:t>
            </w:r>
          </w:p>
        </w:tc>
      </w:tr>
    </w:tbl>
    <w:p w14:paraId="0D0B940D" w14:textId="77777777" w:rsidR="00087388" w:rsidRPr="00B821E3" w:rsidRDefault="00087388" w:rsidP="00087388">
      <w:pPr>
        <w:spacing w:after="120"/>
        <w:rPr>
          <w:rFonts w:ascii="Times New Roman" w:hAnsi="Times New Roman" w:cs="Times New Roman"/>
          <w:sz w:val="24"/>
        </w:rPr>
      </w:pPr>
    </w:p>
    <w:p w14:paraId="0E27B00A" w14:textId="77777777" w:rsidR="00087388" w:rsidRPr="00B821E3"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B821E3"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B821E3" w:rsidRDefault="00087388" w:rsidP="004F7946">
            <w:pPr>
              <w:keepNext/>
              <w:autoSpaceDE w:val="0"/>
              <w:autoSpaceDN w:val="0"/>
              <w:adjustRightInd w:val="0"/>
              <w:spacing w:after="120"/>
              <w:rPr>
                <w:rFonts w:ascii="Times New Roman" w:hAnsi="Times New Roman" w:cs="Times New Roman"/>
                <w:b/>
                <w:sz w:val="24"/>
              </w:rPr>
            </w:pPr>
            <w:r w:rsidRPr="00B821E3">
              <w:rPr>
                <w:rFonts w:ascii="Times New Roman" w:hAnsi="Times New Roman"/>
                <w:b/>
                <w:sz w:val="24"/>
              </w:rPr>
              <w:lastRenderedPageBreak/>
              <w:t>Riferimento della riga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B821E3" w:rsidRDefault="00087388" w:rsidP="004F7946">
            <w:pPr>
              <w:keepNext/>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55527BB7" w14:textId="77777777" w:rsidTr="11F50173">
        <w:trPr>
          <w:trHeight w:val="238"/>
        </w:trPr>
        <w:tc>
          <w:tcPr>
            <w:tcW w:w="1555" w:type="dxa"/>
            <w:vMerge/>
          </w:tcPr>
          <w:p w14:paraId="60061E4C"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087388" w:rsidRPr="00B821E3" w14:paraId="0683DB1D" w14:textId="77777777" w:rsidTr="11F50173">
        <w:trPr>
          <w:trHeight w:val="1601"/>
        </w:trPr>
        <w:tc>
          <w:tcPr>
            <w:tcW w:w="1555" w:type="dxa"/>
          </w:tcPr>
          <w:p w14:paraId="25D2174C" w14:textId="77777777" w:rsidR="00087388" w:rsidRPr="00B821E3" w:rsidRDefault="00087388" w:rsidP="004F7946">
            <w:pPr>
              <w:spacing w:after="120"/>
              <w:rPr>
                <w:rFonts w:ascii="Times New Roman" w:hAnsi="Times New Roman" w:cs="Times New Roman"/>
                <w:bCs/>
                <w:sz w:val="24"/>
              </w:rPr>
            </w:pPr>
            <w:r w:rsidRPr="00B821E3">
              <w:rPr>
                <w:rFonts w:ascii="Times New Roman" w:hAnsi="Times New Roman"/>
                <w:sz w:val="24"/>
              </w:rPr>
              <w:t>Classe di esposizioni X</w:t>
            </w:r>
          </w:p>
          <w:p w14:paraId="44EAFD9C"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2FB8EC42" w:rsidR="00087388" w:rsidRPr="00B821E3" w:rsidRDefault="01E22573" w:rsidP="0F62C19C">
            <w:pPr>
              <w:spacing w:after="120"/>
              <w:jc w:val="both"/>
              <w:rPr>
                <w:rFonts w:ascii="Times New Roman" w:hAnsi="Times New Roman" w:cs="Times New Roman"/>
                <w:sz w:val="24"/>
              </w:rPr>
            </w:pPr>
            <w:r w:rsidRPr="00B821E3">
              <w:rPr>
                <w:rFonts w:ascii="Times New Roman" w:hAnsi="Times New Roman"/>
                <w:sz w:val="24"/>
              </w:rPr>
              <w:t>Gli enti che hanno ricevuto l</w:t>
            </w:r>
            <w:r w:rsidR="004F7946" w:rsidRPr="00B821E3">
              <w:rPr>
                <w:rFonts w:ascii="Times New Roman" w:hAnsi="Times New Roman"/>
                <w:sz w:val="24"/>
              </w:rPr>
              <w:t>'</w:t>
            </w:r>
            <w:r w:rsidRPr="00B821E3">
              <w:rPr>
                <w:rFonts w:ascii="Times New Roman" w:hAnsi="Times New Roman"/>
                <w:sz w:val="24"/>
              </w:rPr>
              <w:t>autorizzazione a utilizzare LGD e fattori di conversione propri per il calcolo degli importi delle esposizioni ponderati per il rischio pubblicano le informazioni richieste in questo modello separatamente per le classi di esposizioni soggette a tale autorizzazione (A-IRB). Per le classi di esposizioni per le quali l</w:t>
            </w:r>
            <w:r w:rsidR="004F7946" w:rsidRPr="00B821E3">
              <w:rPr>
                <w:rFonts w:ascii="Times New Roman" w:hAnsi="Times New Roman"/>
                <w:sz w:val="24"/>
              </w:rPr>
              <w:t>'</w:t>
            </w:r>
            <w:r w:rsidRPr="00B821E3">
              <w:rPr>
                <w:rFonts w:ascii="Times New Roman" w:hAnsi="Times New Roman"/>
                <w:sz w:val="24"/>
              </w:rPr>
              <w:t>ente non è autorizzato ad utilizzare stime interne della LGD e dei fattori di conversione (F-IRB), l</w:t>
            </w:r>
            <w:r w:rsidR="004F7946" w:rsidRPr="00B821E3">
              <w:rPr>
                <w:rFonts w:ascii="Times New Roman" w:hAnsi="Times New Roman"/>
                <w:sz w:val="24"/>
              </w:rPr>
              <w:t>'</w:t>
            </w:r>
            <w:r w:rsidRPr="00B821E3">
              <w:rPr>
                <w:rFonts w:ascii="Times New Roman" w:hAnsi="Times New Roman"/>
                <w:sz w:val="24"/>
              </w:rPr>
              <w:t>ente pubblica separatamente le informazioni sulle esposizioni pertinenti utilizzando il modello F-IRB. Per ulteriori dettagli sulle classi di esposizioni, cfr. le istruzioni di cui al modello EU CR7 – Metodo IRB.</w:t>
            </w:r>
          </w:p>
        </w:tc>
      </w:tr>
      <w:tr w:rsidR="009610E4" w:rsidRPr="00B821E3" w14:paraId="4D85411B" w14:textId="77777777" w:rsidTr="11F50173">
        <w:trPr>
          <w:trHeight w:val="1124"/>
        </w:trPr>
        <w:tc>
          <w:tcPr>
            <w:tcW w:w="1555" w:type="dxa"/>
          </w:tcPr>
          <w:p w14:paraId="78D7738C"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A-IRB</w:t>
            </w:r>
          </w:p>
        </w:tc>
        <w:tc>
          <w:tcPr>
            <w:tcW w:w="7484" w:type="dxa"/>
          </w:tcPr>
          <w:p w14:paraId="516F4E04" w14:textId="77777777"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b/>
                <w:sz w:val="24"/>
              </w:rPr>
              <w:t>Classe di esposizioni X</w:t>
            </w:r>
          </w:p>
          <w:p w14:paraId="593ACEDE" w14:textId="5092F4A2" w:rsidR="009C2B0F" w:rsidRPr="00B821E3" w:rsidRDefault="00087388" w:rsidP="11F50173">
            <w:pPr>
              <w:spacing w:after="120"/>
              <w:jc w:val="both"/>
              <w:rPr>
                <w:rFonts w:ascii="Times New Roman" w:eastAsia="Times New Roman" w:hAnsi="Times New Roman" w:cs="Times New Roman"/>
                <w:sz w:val="24"/>
              </w:rPr>
            </w:pPr>
            <w:r w:rsidRPr="00B821E3">
              <w:rPr>
                <w:rFonts w:ascii="Times New Roman" w:hAnsi="Times New Roman"/>
                <w:sz w:val="24"/>
              </w:rPr>
              <w:t>Per ciascuna classe di esposizioni elencata nell</w:t>
            </w:r>
            <w:r w:rsidR="004F7946" w:rsidRPr="00B821E3">
              <w:rPr>
                <w:rFonts w:ascii="Times New Roman" w:hAnsi="Times New Roman"/>
                <w:sz w:val="24"/>
              </w:rPr>
              <w:t>'</w:t>
            </w:r>
            <w:r w:rsidRPr="00B821E3">
              <w:rPr>
                <w:rFonts w:ascii="Times New Roman" w:hAnsi="Times New Roman"/>
                <w:sz w:val="24"/>
              </w:rPr>
              <w:t xml:space="preserve">articolo 147, paragrafo 2, del regolamento (UE) </w:t>
            </w:r>
            <w:r w:rsidR="004F7946" w:rsidRPr="00B821E3">
              <w:rPr>
                <w:rFonts w:ascii="Times New Roman" w:hAnsi="Times New Roman"/>
                <w:sz w:val="24"/>
              </w:rPr>
              <w:t>n. </w:t>
            </w:r>
            <w:r w:rsidRPr="00B821E3">
              <w:rPr>
                <w:rFonts w:ascii="Times New Roman" w:hAnsi="Times New Roman"/>
                <w:sz w:val="24"/>
              </w:rPr>
              <w:t>575/2013, con le eccezioni sopra indicate, gli enti pubblicano un modello distinto, con un</w:t>
            </w:r>
            <w:r w:rsidR="004F7946" w:rsidRPr="00B821E3">
              <w:rPr>
                <w:rFonts w:ascii="Times New Roman" w:hAnsi="Times New Roman"/>
                <w:sz w:val="24"/>
              </w:rPr>
              <w:t>'</w:t>
            </w:r>
            <w:r w:rsidRPr="00B821E3">
              <w:rPr>
                <w:rFonts w:ascii="Times New Roman" w:hAnsi="Times New Roman"/>
                <w:sz w:val="24"/>
              </w:rPr>
              <w:t>ulteriore ripartizione per le seguenti classi di esposizioni:</w:t>
            </w:r>
          </w:p>
          <w:p w14:paraId="6EECA9BF" w14:textId="4AA12CAD" w:rsidR="00087388" w:rsidRPr="00B821E3" w:rsidRDefault="00504A90" w:rsidP="00725D4D">
            <w:pPr>
              <w:spacing w:after="120"/>
              <w:jc w:val="both"/>
              <w:rPr>
                <w:rFonts w:ascii="Times New Roman" w:hAnsi="Times New Roman" w:cs="Times New Roman"/>
                <w:sz w:val="24"/>
              </w:rPr>
            </w:pPr>
            <w:r w:rsidRPr="00B821E3">
              <w:rPr>
                <w:rFonts w:ascii="Times New Roman" w:hAnsi="Times New Roman"/>
                <w:sz w:val="24"/>
              </w:rPr>
              <w:t>– all</w:t>
            </w:r>
            <w:r w:rsidR="004F7946" w:rsidRPr="00B821E3">
              <w:rPr>
                <w:rFonts w:ascii="Times New Roman" w:hAnsi="Times New Roman"/>
                <w:sz w:val="24"/>
              </w:rPr>
              <w:t>'</w:t>
            </w:r>
            <w:r w:rsidRPr="00B821E3">
              <w:rPr>
                <w:rFonts w:ascii="Times New Roman" w:hAnsi="Times New Roman"/>
                <w:sz w:val="24"/>
              </w:rPr>
              <w:t xml:space="preserve">interno della classe di esposizioni </w:t>
            </w:r>
            <w:r w:rsidR="004F7946" w:rsidRPr="00B821E3">
              <w:rPr>
                <w:rFonts w:ascii="Times New Roman" w:hAnsi="Times New Roman"/>
                <w:sz w:val="24"/>
              </w:rPr>
              <w:t>"</w:t>
            </w:r>
            <w:r w:rsidRPr="00B821E3">
              <w:rPr>
                <w:rFonts w:ascii="Times New Roman" w:hAnsi="Times New Roman"/>
                <w:sz w:val="24"/>
              </w:rPr>
              <w:t>esposizioni verso imprese</w:t>
            </w:r>
            <w:r w:rsidR="004F7946" w:rsidRPr="00B821E3">
              <w:rPr>
                <w:rFonts w:ascii="Times New Roman" w:hAnsi="Times New Roman"/>
                <w:sz w:val="24"/>
              </w:rPr>
              <w:t>"</w:t>
            </w:r>
            <w:r w:rsidRPr="00B821E3">
              <w:rPr>
                <w:rFonts w:ascii="Times New Roman" w:hAnsi="Times New Roman"/>
                <w:sz w:val="24"/>
              </w:rPr>
              <w:t>, una ripartizione a norma dell</w:t>
            </w:r>
            <w:r w:rsidR="004F7946" w:rsidRPr="00B821E3">
              <w:rPr>
                <w:rFonts w:ascii="Times New Roman" w:hAnsi="Times New Roman"/>
                <w:sz w:val="24"/>
              </w:rPr>
              <w:t>'</w:t>
            </w:r>
            <w:r w:rsidRPr="00B821E3">
              <w:rPr>
                <w:rFonts w:ascii="Times New Roman" w:hAnsi="Times New Roman"/>
                <w:sz w:val="24"/>
              </w:rPr>
              <w:t xml:space="preserve">articolo 147, paragrafo 2, lettera c), punti i), ii) e iii), del regolamento (UE) </w:t>
            </w:r>
            <w:r w:rsidR="004F7946" w:rsidRPr="00B821E3">
              <w:rPr>
                <w:rFonts w:ascii="Times New Roman" w:hAnsi="Times New Roman"/>
                <w:sz w:val="24"/>
              </w:rPr>
              <w:t>n. </w:t>
            </w:r>
            <w:r w:rsidRPr="00B821E3">
              <w:rPr>
                <w:rFonts w:ascii="Times New Roman" w:hAnsi="Times New Roman"/>
                <w:sz w:val="24"/>
              </w:rPr>
              <w:t>575/2013;</w:t>
            </w:r>
          </w:p>
          <w:p w14:paraId="45AEFE62" w14:textId="239D2C21" w:rsidR="00087388" w:rsidRPr="00B821E3" w:rsidRDefault="00087388" w:rsidP="00725D4D">
            <w:pPr>
              <w:autoSpaceDE w:val="0"/>
              <w:autoSpaceDN w:val="0"/>
              <w:adjustRightInd w:val="0"/>
              <w:spacing w:after="120"/>
              <w:jc w:val="both"/>
              <w:rPr>
                <w:rFonts w:ascii="Times New Roman" w:eastAsia="Times New Roman" w:hAnsi="Times New Roman" w:cs="Times New Roman"/>
                <w:iCs/>
                <w:sz w:val="24"/>
              </w:rPr>
            </w:pPr>
            <w:r w:rsidRPr="00B821E3">
              <w:rPr>
                <w:rFonts w:ascii="Times New Roman" w:hAnsi="Times New Roman"/>
                <w:sz w:val="24"/>
              </w:rPr>
              <w:t>– all</w:t>
            </w:r>
            <w:r w:rsidR="004F7946" w:rsidRPr="00B821E3">
              <w:rPr>
                <w:rFonts w:ascii="Times New Roman" w:hAnsi="Times New Roman"/>
                <w:sz w:val="24"/>
              </w:rPr>
              <w:t>'</w:t>
            </w:r>
            <w:r w:rsidRPr="00B821E3">
              <w:rPr>
                <w:rFonts w:ascii="Times New Roman" w:hAnsi="Times New Roman"/>
                <w:sz w:val="24"/>
              </w:rPr>
              <w:t xml:space="preserve">interno della classe di esposizioni </w:t>
            </w:r>
            <w:r w:rsidR="004F7946" w:rsidRPr="00B821E3">
              <w:rPr>
                <w:rFonts w:ascii="Times New Roman" w:hAnsi="Times New Roman"/>
                <w:sz w:val="24"/>
              </w:rPr>
              <w:t>"</w:t>
            </w:r>
            <w:r w:rsidRPr="00B821E3">
              <w:rPr>
                <w:rFonts w:ascii="Times New Roman" w:hAnsi="Times New Roman"/>
                <w:sz w:val="24"/>
              </w:rPr>
              <w:t>esposizioni al dettaglio</w:t>
            </w:r>
            <w:r w:rsidR="004F7946" w:rsidRPr="00B821E3">
              <w:rPr>
                <w:rFonts w:ascii="Times New Roman" w:hAnsi="Times New Roman"/>
                <w:sz w:val="24"/>
              </w:rPr>
              <w:t>"</w:t>
            </w:r>
            <w:r w:rsidRPr="00B821E3">
              <w:rPr>
                <w:rFonts w:ascii="Times New Roman" w:hAnsi="Times New Roman"/>
                <w:sz w:val="24"/>
              </w:rPr>
              <w:t>, una ripartizione a norma dell</w:t>
            </w:r>
            <w:r w:rsidR="004F7946" w:rsidRPr="00B821E3">
              <w:rPr>
                <w:rFonts w:ascii="Times New Roman" w:hAnsi="Times New Roman"/>
                <w:sz w:val="24"/>
              </w:rPr>
              <w:t>'</w:t>
            </w:r>
            <w:r w:rsidRPr="00B821E3">
              <w:rPr>
                <w:rFonts w:ascii="Times New Roman" w:hAnsi="Times New Roman"/>
                <w:sz w:val="24"/>
              </w:rPr>
              <w:t xml:space="preserve">articolo 147, paragrafo 2, lettera d), punti i), ii), iii) e iv), del regolamento (UE) </w:t>
            </w:r>
            <w:r w:rsidR="004F7946" w:rsidRPr="00B821E3">
              <w:rPr>
                <w:rFonts w:ascii="Times New Roman" w:hAnsi="Times New Roman"/>
                <w:sz w:val="24"/>
              </w:rPr>
              <w:t>n. </w:t>
            </w:r>
            <w:r w:rsidRPr="00B821E3">
              <w:rPr>
                <w:rFonts w:ascii="Times New Roman" w:hAnsi="Times New Roman"/>
                <w:sz w:val="24"/>
              </w:rPr>
              <w:t xml:space="preserve">575/2013. </w:t>
            </w:r>
          </w:p>
          <w:p w14:paraId="599F2D42"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La riga relativa al totale delle esposizioni è inclusa alla fine di ciascun modello distinto per classe di esposizioni.</w:t>
            </w:r>
          </w:p>
        </w:tc>
      </w:tr>
      <w:tr w:rsidR="009610E4" w:rsidRPr="00B821E3" w14:paraId="4E966BC0" w14:textId="77777777" w:rsidTr="11F50173">
        <w:trPr>
          <w:trHeight w:val="316"/>
        </w:trPr>
        <w:tc>
          <w:tcPr>
            <w:tcW w:w="1555" w:type="dxa"/>
          </w:tcPr>
          <w:p w14:paraId="6F4F3B3D" w14:textId="77777777" w:rsidR="00087388" w:rsidRPr="00B821E3" w:rsidRDefault="00087388" w:rsidP="00725D4D">
            <w:pPr>
              <w:autoSpaceDE w:val="0"/>
              <w:autoSpaceDN w:val="0"/>
              <w:adjustRightInd w:val="0"/>
              <w:spacing w:after="120"/>
              <w:rPr>
                <w:rFonts w:ascii="Times New Roman" w:hAnsi="Times New Roman" w:cs="Times New Roman"/>
                <w:sz w:val="24"/>
              </w:rPr>
            </w:pPr>
            <w:r w:rsidRPr="00B821E3">
              <w:rPr>
                <w:rFonts w:ascii="Times New Roman" w:hAnsi="Times New Roman"/>
                <w:sz w:val="24"/>
              </w:rPr>
              <w:t>F-IRB</w:t>
            </w:r>
          </w:p>
        </w:tc>
        <w:tc>
          <w:tcPr>
            <w:tcW w:w="7484" w:type="dxa"/>
          </w:tcPr>
          <w:p w14:paraId="364084E4" w14:textId="77777777" w:rsidR="00087388" w:rsidRPr="00B821E3" w:rsidRDefault="00087388" w:rsidP="00725D4D">
            <w:pPr>
              <w:spacing w:after="120"/>
              <w:jc w:val="both"/>
              <w:rPr>
                <w:rFonts w:ascii="Times New Roman" w:hAnsi="Times New Roman" w:cs="Times New Roman"/>
                <w:b/>
                <w:sz w:val="24"/>
              </w:rPr>
            </w:pPr>
            <w:r w:rsidRPr="00B821E3">
              <w:rPr>
                <w:rFonts w:ascii="Times New Roman" w:hAnsi="Times New Roman"/>
                <w:b/>
                <w:sz w:val="24"/>
              </w:rPr>
              <w:t xml:space="preserve">Classe di esposizioni X </w:t>
            </w:r>
          </w:p>
          <w:p w14:paraId="69353B77" w14:textId="6550483A" w:rsidR="00087388" w:rsidRPr="00B821E3" w:rsidRDefault="00087388" w:rsidP="11F50173">
            <w:pPr>
              <w:spacing w:after="120"/>
              <w:jc w:val="both"/>
              <w:rPr>
                <w:rFonts w:ascii="Times New Roman" w:eastAsia="Times New Roman" w:hAnsi="Times New Roman" w:cs="Times New Roman"/>
                <w:sz w:val="24"/>
              </w:rPr>
            </w:pPr>
            <w:r w:rsidRPr="00B821E3">
              <w:rPr>
                <w:rFonts w:ascii="Times New Roman" w:hAnsi="Times New Roman"/>
                <w:sz w:val="24"/>
              </w:rPr>
              <w:t>Per ciascuna classe di esposizioni elencata nell</w:t>
            </w:r>
            <w:r w:rsidR="004F7946" w:rsidRPr="00B821E3">
              <w:rPr>
                <w:rFonts w:ascii="Times New Roman" w:hAnsi="Times New Roman"/>
                <w:sz w:val="24"/>
              </w:rPr>
              <w:t>'</w:t>
            </w:r>
            <w:r w:rsidRPr="00B821E3">
              <w:rPr>
                <w:rFonts w:ascii="Times New Roman" w:hAnsi="Times New Roman"/>
                <w:sz w:val="24"/>
              </w:rPr>
              <w:t xml:space="preserve">articolo 147, paragrafo 2, del regolamento (UE) </w:t>
            </w:r>
            <w:r w:rsidR="004F7946" w:rsidRPr="00B821E3">
              <w:rPr>
                <w:rFonts w:ascii="Times New Roman" w:hAnsi="Times New Roman"/>
                <w:sz w:val="24"/>
              </w:rPr>
              <w:t>n. </w:t>
            </w:r>
            <w:r w:rsidRPr="00B821E3">
              <w:rPr>
                <w:rFonts w:ascii="Times New Roman" w:hAnsi="Times New Roman"/>
                <w:sz w:val="24"/>
              </w:rPr>
              <w:t>575/2013, con le eccezioni sopra indicate, gli enti pubblicano un modello distinto, con un</w:t>
            </w:r>
            <w:r w:rsidR="004F7946" w:rsidRPr="00B821E3">
              <w:rPr>
                <w:rFonts w:ascii="Times New Roman" w:hAnsi="Times New Roman"/>
                <w:sz w:val="24"/>
              </w:rPr>
              <w:t>'</w:t>
            </w:r>
            <w:r w:rsidRPr="00B821E3">
              <w:rPr>
                <w:rFonts w:ascii="Times New Roman" w:hAnsi="Times New Roman"/>
                <w:sz w:val="24"/>
              </w:rPr>
              <w:t>ulteriore ripartizione per le seguenti classi di esposizioni:</w:t>
            </w:r>
          </w:p>
          <w:p w14:paraId="76DC65D8" w14:textId="274D1804" w:rsidR="00504A90" w:rsidRPr="00B821E3" w:rsidRDefault="4D7D683A" w:rsidP="11F50173">
            <w:pPr>
              <w:spacing w:after="120"/>
              <w:jc w:val="both"/>
              <w:rPr>
                <w:rFonts w:ascii="Times New Roman" w:hAnsi="Times New Roman" w:cs="Times New Roman"/>
                <w:sz w:val="24"/>
              </w:rPr>
            </w:pPr>
            <w:r w:rsidRPr="00B821E3">
              <w:rPr>
                <w:rFonts w:ascii="Times New Roman" w:hAnsi="Times New Roman"/>
                <w:sz w:val="24"/>
              </w:rPr>
              <w:t>– all</w:t>
            </w:r>
            <w:r w:rsidR="004F7946" w:rsidRPr="00B821E3">
              <w:rPr>
                <w:rFonts w:ascii="Times New Roman" w:hAnsi="Times New Roman"/>
                <w:sz w:val="24"/>
              </w:rPr>
              <w:t>'</w:t>
            </w:r>
            <w:r w:rsidRPr="00B821E3">
              <w:rPr>
                <w:rFonts w:ascii="Times New Roman" w:hAnsi="Times New Roman"/>
                <w:sz w:val="24"/>
              </w:rPr>
              <w:t xml:space="preserve">interno della classe di esposizioni </w:t>
            </w:r>
            <w:r w:rsidR="004F7946" w:rsidRPr="00B821E3">
              <w:rPr>
                <w:rFonts w:ascii="Times New Roman" w:hAnsi="Times New Roman"/>
                <w:sz w:val="24"/>
              </w:rPr>
              <w:t>"</w:t>
            </w:r>
            <w:r w:rsidRPr="00B821E3">
              <w:rPr>
                <w:rFonts w:ascii="Times New Roman" w:hAnsi="Times New Roman"/>
                <w:sz w:val="24"/>
              </w:rPr>
              <w:t>esposizioni verso imprese</w:t>
            </w:r>
            <w:r w:rsidR="004F7946" w:rsidRPr="00B821E3">
              <w:rPr>
                <w:rFonts w:ascii="Times New Roman" w:hAnsi="Times New Roman"/>
                <w:sz w:val="24"/>
              </w:rPr>
              <w:t>"</w:t>
            </w:r>
            <w:r w:rsidRPr="00B821E3">
              <w:rPr>
                <w:rFonts w:ascii="Times New Roman" w:hAnsi="Times New Roman"/>
                <w:sz w:val="24"/>
              </w:rPr>
              <w:t xml:space="preserve"> (articolo</w:t>
            </w:r>
            <w:r w:rsidR="004F7946" w:rsidRPr="00B821E3">
              <w:rPr>
                <w:rFonts w:ascii="Times New Roman" w:hAnsi="Times New Roman"/>
                <w:sz w:val="24"/>
              </w:rPr>
              <w:t> </w:t>
            </w:r>
            <w:r w:rsidRPr="00B821E3">
              <w:rPr>
                <w:rFonts w:ascii="Times New Roman" w:hAnsi="Times New Roman"/>
                <w:sz w:val="24"/>
              </w:rPr>
              <w:t>147, paragrafo</w:t>
            </w:r>
            <w:r w:rsidR="004F7946" w:rsidRPr="00B821E3">
              <w:rPr>
                <w:rFonts w:ascii="Times New Roman" w:hAnsi="Times New Roman"/>
                <w:sz w:val="24"/>
              </w:rPr>
              <w:t> </w:t>
            </w:r>
            <w:r w:rsidRPr="00B821E3">
              <w:rPr>
                <w:rFonts w:ascii="Times New Roman" w:hAnsi="Times New Roman"/>
                <w:sz w:val="24"/>
              </w:rPr>
              <w:t xml:space="preserve">2, del regolamento (UE) </w:t>
            </w:r>
            <w:r w:rsidR="004F7946" w:rsidRPr="00B821E3">
              <w:rPr>
                <w:rFonts w:ascii="Times New Roman" w:hAnsi="Times New Roman"/>
                <w:sz w:val="24"/>
              </w:rPr>
              <w:t>n. </w:t>
            </w:r>
            <w:r w:rsidRPr="00B821E3">
              <w:rPr>
                <w:rFonts w:ascii="Times New Roman" w:hAnsi="Times New Roman"/>
                <w:sz w:val="24"/>
              </w:rPr>
              <w:t>575/2013), una ripartizione a norma dell</w:t>
            </w:r>
            <w:r w:rsidR="004F7946" w:rsidRPr="00B821E3">
              <w:rPr>
                <w:rFonts w:ascii="Times New Roman" w:hAnsi="Times New Roman"/>
                <w:sz w:val="24"/>
              </w:rPr>
              <w:t>'</w:t>
            </w:r>
            <w:r w:rsidRPr="00B821E3">
              <w:rPr>
                <w:rFonts w:ascii="Times New Roman" w:hAnsi="Times New Roman"/>
                <w:sz w:val="24"/>
              </w:rPr>
              <w:t xml:space="preserve">articolo 147, paragrafo 2, lettera c), punti i), ii) e iii), del regolamento (UE) </w:t>
            </w:r>
            <w:r w:rsidR="004F7946" w:rsidRPr="00B821E3">
              <w:rPr>
                <w:rFonts w:ascii="Times New Roman" w:hAnsi="Times New Roman"/>
                <w:sz w:val="24"/>
              </w:rPr>
              <w:t>n. </w:t>
            </w:r>
            <w:r w:rsidRPr="00B821E3">
              <w:rPr>
                <w:rFonts w:ascii="Times New Roman" w:hAnsi="Times New Roman"/>
                <w:sz w:val="24"/>
              </w:rPr>
              <w:t>575/2013.</w:t>
            </w:r>
          </w:p>
          <w:p w14:paraId="09F757E2" w14:textId="18231EDE" w:rsidR="00087388" w:rsidRPr="00B821E3"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B821E3" w:rsidRDefault="00087388" w:rsidP="00087388">
      <w:pPr>
        <w:spacing w:after="120"/>
        <w:rPr>
          <w:rFonts w:ascii="Times New Roman" w:hAnsi="Times New Roman" w:cs="Times New Roman"/>
          <w:sz w:val="24"/>
        </w:rPr>
      </w:pPr>
    </w:p>
    <w:p w14:paraId="3DEEC669" w14:textId="77777777" w:rsidR="00087388" w:rsidRPr="00B821E3" w:rsidRDefault="00087388" w:rsidP="00087388">
      <w:pPr>
        <w:spacing w:after="120"/>
        <w:rPr>
          <w:rFonts w:ascii="Times New Roman" w:hAnsi="Times New Roman" w:cs="Times New Roman"/>
          <w:sz w:val="24"/>
        </w:rPr>
      </w:pPr>
    </w:p>
    <w:p w14:paraId="5B489A8A" w14:textId="36F725B8" w:rsidR="00087388" w:rsidRPr="00B821E3" w:rsidRDefault="00087388" w:rsidP="00087388">
      <w:pPr>
        <w:spacing w:after="120"/>
        <w:rPr>
          <w:rFonts w:ascii="Times New Roman" w:hAnsi="Times New Roman" w:cs="Times New Roman"/>
          <w:b/>
          <w:sz w:val="24"/>
        </w:rPr>
      </w:pPr>
      <w:r w:rsidRPr="00B821E3">
        <w:rPr>
          <w:rFonts w:ascii="Times New Roman" w:hAnsi="Times New Roman"/>
          <w:b/>
          <w:sz w:val="24"/>
        </w:rPr>
        <w:t>Modello EU CR6-A – Metodo IRB: ambito d</w:t>
      </w:r>
      <w:r w:rsidR="004F7946" w:rsidRPr="00B821E3">
        <w:rPr>
          <w:rFonts w:ascii="Times New Roman" w:hAnsi="Times New Roman"/>
          <w:b/>
          <w:sz w:val="24"/>
        </w:rPr>
        <w:t>'</w:t>
      </w:r>
      <w:r w:rsidRPr="00B821E3">
        <w:rPr>
          <w:rFonts w:ascii="Times New Roman" w:hAnsi="Times New Roman"/>
          <w:b/>
          <w:sz w:val="24"/>
        </w:rPr>
        <w:t>uso dei metodi IRB e SA - Formato fisso</w:t>
      </w:r>
    </w:p>
    <w:p w14:paraId="3656B9AB" w14:textId="77777777" w:rsidR="00087388" w:rsidRPr="00B821E3" w:rsidRDefault="00087388" w:rsidP="00087388">
      <w:pPr>
        <w:spacing w:after="120"/>
        <w:rPr>
          <w:rFonts w:ascii="Times New Roman" w:hAnsi="Times New Roman" w:cs="Times New Roman"/>
          <w:sz w:val="24"/>
        </w:rPr>
      </w:pPr>
    </w:p>
    <w:p w14:paraId="0F23DA47" w14:textId="5D05B2B6" w:rsidR="00087388" w:rsidRPr="00B821E3" w:rsidRDefault="01E22573" w:rsidP="003B7D6C">
      <w:pPr>
        <w:pStyle w:val="ListParagraph"/>
        <w:numPr>
          <w:ilvl w:val="0"/>
          <w:numId w:val="7"/>
        </w:numPr>
        <w:spacing w:after="120"/>
        <w:jc w:val="both"/>
        <w:rPr>
          <w:rFonts w:ascii="Times New Roman" w:hAnsi="Times New Roman"/>
          <w:sz w:val="24"/>
          <w:szCs w:val="24"/>
        </w:rPr>
      </w:pPr>
      <w:r w:rsidRPr="00B821E3">
        <w:rPr>
          <w:rFonts w:ascii="Times New Roman" w:hAnsi="Times New Roman"/>
          <w:sz w:val="24"/>
        </w:rPr>
        <w:t>Gli enti che calcolano gli importi delle esposizioni ponderati per il rischio nell</w:t>
      </w:r>
      <w:r w:rsidR="004F7946" w:rsidRPr="00B821E3">
        <w:rPr>
          <w:rFonts w:ascii="Times New Roman" w:hAnsi="Times New Roman"/>
          <w:sz w:val="24"/>
        </w:rPr>
        <w:t>'</w:t>
      </w:r>
      <w:r w:rsidRPr="00B821E3">
        <w:rPr>
          <w:rFonts w:ascii="Times New Roman" w:hAnsi="Times New Roman"/>
          <w:sz w:val="24"/>
        </w:rPr>
        <w:t>ambito del metodo IRB per il rischio di credito pubblicano le informazioni di cui all</w:t>
      </w:r>
      <w:r w:rsidR="004F7946" w:rsidRPr="00B821E3">
        <w:rPr>
          <w:rFonts w:ascii="Times New Roman" w:hAnsi="Times New Roman"/>
          <w:sz w:val="24"/>
        </w:rPr>
        <w:t>'</w:t>
      </w:r>
      <w:r w:rsidRPr="00B821E3">
        <w:rPr>
          <w:rFonts w:ascii="Times New Roman" w:hAnsi="Times New Roman"/>
          <w:sz w:val="24"/>
        </w:rPr>
        <w:t xml:space="preserve">articolo 452, lettera b), del regolamento (UE) </w:t>
      </w:r>
      <w:r w:rsidR="004F7946" w:rsidRPr="00B821E3">
        <w:rPr>
          <w:rFonts w:ascii="Times New Roman" w:hAnsi="Times New Roman"/>
          <w:sz w:val="24"/>
        </w:rPr>
        <w:t>n. </w:t>
      </w:r>
      <w:r w:rsidRPr="00B821E3">
        <w:rPr>
          <w:rFonts w:ascii="Times New Roman" w:hAnsi="Times New Roman"/>
          <w:sz w:val="24"/>
        </w:rPr>
        <w:t>575/2013</w:t>
      </w:r>
      <w:r w:rsidRPr="00B821E3">
        <w:rPr>
          <w:rFonts w:ascii="Times New Roman" w:hAnsi="Times New Roman"/>
        </w:rPr>
        <w:t xml:space="preserve"> </w:t>
      </w:r>
      <w:r w:rsidRPr="00B821E3">
        <w:rPr>
          <w:rFonts w:ascii="Times New Roman" w:hAnsi="Times New Roman"/>
          <w:sz w:val="24"/>
        </w:rPr>
        <w:t>seguendo le istruzioni fornite di seguito nel presente allegato per compilare il modello EU CR6-A di cui all</w:t>
      </w:r>
      <w:r w:rsidR="004F7946" w:rsidRPr="00B821E3">
        <w:rPr>
          <w:rFonts w:ascii="Times New Roman" w:hAnsi="Times New Roman"/>
          <w:sz w:val="24"/>
        </w:rPr>
        <w:t>'</w:t>
      </w:r>
      <w:r w:rsidRPr="00B821E3">
        <w:rPr>
          <w:rFonts w:ascii="Times New Roman" w:hAnsi="Times New Roman"/>
          <w:sz w:val="24"/>
        </w:rPr>
        <w:t>allegato XXI delle soluzioni informatiche dell</w:t>
      </w:r>
      <w:r w:rsidR="004F7946" w:rsidRPr="00B821E3">
        <w:rPr>
          <w:rFonts w:ascii="Times New Roman" w:hAnsi="Times New Roman"/>
          <w:sz w:val="24"/>
        </w:rPr>
        <w:t>'</w:t>
      </w:r>
      <w:r w:rsidRPr="00B821E3">
        <w:rPr>
          <w:rFonts w:ascii="Times New Roman" w:hAnsi="Times New Roman"/>
          <w:sz w:val="24"/>
        </w:rPr>
        <w:t>ABE.</w:t>
      </w:r>
    </w:p>
    <w:p w14:paraId="4B5E480E" w14:textId="7A4FC184" w:rsidR="00087388" w:rsidRPr="00B821E3" w:rsidRDefault="00087388" w:rsidP="63E31B68">
      <w:pPr>
        <w:pStyle w:val="ListParagraph"/>
        <w:numPr>
          <w:ilvl w:val="0"/>
          <w:numId w:val="7"/>
        </w:numPr>
        <w:spacing w:after="120"/>
        <w:jc w:val="both"/>
        <w:rPr>
          <w:rFonts w:ascii="Times New Roman" w:hAnsi="Times New Roman"/>
          <w:sz w:val="24"/>
          <w:szCs w:val="24"/>
        </w:rPr>
      </w:pPr>
      <w:r w:rsidRPr="00B821E3">
        <w:rPr>
          <w:rFonts w:ascii="Times New Roman" w:hAnsi="Times New Roman"/>
          <w:sz w:val="24"/>
        </w:rPr>
        <w:lastRenderedPageBreak/>
        <w:t>Ai fini di questo modello, gli enti assegnano le loro esposizioni soggette al metodo standardizzato di cui alla parte tre, titolo II, capo 2, o al metodo IRB di cui alla parte tre, titolo II, capo 3, alle classi di esposizioni definite nell</w:t>
      </w:r>
      <w:r w:rsidR="004F7946" w:rsidRPr="00B821E3">
        <w:rPr>
          <w:rFonts w:ascii="Times New Roman" w:hAnsi="Times New Roman"/>
          <w:sz w:val="24"/>
        </w:rPr>
        <w:t>'</w:t>
      </w:r>
      <w:r w:rsidRPr="00B821E3">
        <w:rPr>
          <w:rFonts w:ascii="Times New Roman" w:hAnsi="Times New Roman"/>
          <w:sz w:val="24"/>
        </w:rPr>
        <w:t xml:space="preserve">ambito del metodo IRB. Da questo modello sono escluse le esposizioni al rischio di controparte (CCR) (parte tre, titolo II, capo 6, del regolamento (UE) </w:t>
      </w:r>
      <w:r w:rsidR="004F7946" w:rsidRPr="00B821E3">
        <w:rPr>
          <w:rFonts w:ascii="Times New Roman" w:hAnsi="Times New Roman"/>
          <w:sz w:val="24"/>
        </w:rPr>
        <w:t>n. </w:t>
      </w:r>
      <w:r w:rsidRPr="00B821E3">
        <w:rPr>
          <w:rFonts w:ascii="Times New Roman" w:hAnsi="Times New Roman"/>
          <w:sz w:val="24"/>
        </w:rPr>
        <w:t>575/2013) e le esposizioni verso la cartolarizzazione.</w:t>
      </w:r>
    </w:p>
    <w:p w14:paraId="1865EDC4" w14:textId="3C260885" w:rsidR="00087388" w:rsidRPr="00B821E3" w:rsidRDefault="00087388" w:rsidP="11F50173">
      <w:pPr>
        <w:pStyle w:val="ListParagraph"/>
        <w:numPr>
          <w:ilvl w:val="0"/>
          <w:numId w:val="7"/>
        </w:numPr>
        <w:spacing w:after="120"/>
        <w:ind w:left="714" w:hanging="357"/>
        <w:jc w:val="both"/>
        <w:rPr>
          <w:rFonts w:ascii="Times New Roman" w:hAnsi="Times New Roman"/>
          <w:sz w:val="24"/>
          <w:szCs w:val="24"/>
        </w:rPr>
      </w:pPr>
      <w:r w:rsidRPr="00B821E3">
        <w:rPr>
          <w:rFonts w:ascii="Times New Roman" w:hAnsi="Times New Roman"/>
          <w:sz w:val="24"/>
        </w:rPr>
        <w:t>Gli enti spiegano nella descrizione che accompagna il modello eventuali differenze significative tra il valore dell</w:t>
      </w:r>
      <w:r w:rsidR="004F7946" w:rsidRPr="00B821E3">
        <w:rPr>
          <w:rFonts w:ascii="Times New Roman" w:hAnsi="Times New Roman"/>
          <w:sz w:val="24"/>
        </w:rPr>
        <w:t>'</w:t>
      </w:r>
      <w:r w:rsidRPr="00B821E3">
        <w:rPr>
          <w:rFonts w:ascii="Times New Roman" w:hAnsi="Times New Roman"/>
          <w:sz w:val="24"/>
        </w:rPr>
        <w:t>esposizione come definito all</w:t>
      </w:r>
      <w:r w:rsidR="004F7946" w:rsidRPr="00B821E3">
        <w:rPr>
          <w:rFonts w:ascii="Times New Roman" w:hAnsi="Times New Roman"/>
          <w:sz w:val="24"/>
        </w:rPr>
        <w:t>'</w:t>
      </w:r>
      <w:r w:rsidRPr="00B821E3">
        <w:rPr>
          <w:rFonts w:ascii="Times New Roman" w:hAnsi="Times New Roman"/>
          <w:sz w:val="24"/>
        </w:rPr>
        <w:t>articolo 166 per le esposizioni secondo il metodo IRB nella colonna a del modello e il valore dell</w:t>
      </w:r>
      <w:r w:rsidR="004F7946" w:rsidRPr="00B821E3">
        <w:rPr>
          <w:rFonts w:ascii="Times New Roman" w:hAnsi="Times New Roman"/>
          <w:sz w:val="24"/>
        </w:rPr>
        <w:t>'</w:t>
      </w:r>
      <w:r w:rsidRPr="00B821E3">
        <w:rPr>
          <w:rFonts w:ascii="Times New Roman" w:hAnsi="Times New Roman"/>
          <w:sz w:val="24"/>
        </w:rPr>
        <w:t>esposizione per le stesse esposizioni conformemente all</w:t>
      </w:r>
      <w:r w:rsidR="004F7946" w:rsidRPr="00B821E3">
        <w:rPr>
          <w:rFonts w:ascii="Times New Roman" w:hAnsi="Times New Roman"/>
          <w:sz w:val="24"/>
        </w:rPr>
        <w:t>'</w:t>
      </w:r>
      <w:r w:rsidRPr="00B821E3">
        <w:rPr>
          <w:rFonts w:ascii="Times New Roman" w:hAnsi="Times New Roman"/>
          <w:sz w:val="24"/>
        </w:rPr>
        <w:t xml:space="preserve">articolo 429, paragrafo 4, del regolamento (UE) </w:t>
      </w:r>
      <w:r w:rsidR="004F7946" w:rsidRPr="00B821E3">
        <w:rPr>
          <w:rFonts w:ascii="Times New Roman" w:hAnsi="Times New Roman"/>
          <w:sz w:val="24"/>
        </w:rPr>
        <w:t>n. </w:t>
      </w:r>
      <w:r w:rsidRPr="00B821E3">
        <w:rPr>
          <w:rFonts w:ascii="Times New Roman" w:hAnsi="Times New Roman"/>
          <w:sz w:val="24"/>
        </w:rPr>
        <w:t>575/2013, come nelle colonne b e d di questo modello.</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B821E3"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B821E3" w:rsidRDefault="00087388" w:rsidP="004F7946">
            <w:pPr>
              <w:autoSpaceDE w:val="0"/>
              <w:autoSpaceDN w:val="0"/>
              <w:adjustRightInd w:val="0"/>
              <w:spacing w:after="120"/>
              <w:ind w:right="-136"/>
              <w:rPr>
                <w:rFonts w:ascii="Times New Roman" w:hAnsi="Times New Roman" w:cs="Times New Roman"/>
                <w:b/>
                <w:sz w:val="24"/>
              </w:rPr>
            </w:pPr>
            <w:r w:rsidRPr="00B821E3">
              <w:rPr>
                <w:rFonts w:ascii="Times New Roman" w:hAnsi="Times New Roman"/>
                <w:b/>
                <w:sz w:val="24"/>
              </w:rPr>
              <w:t>Riferimento della colonna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9610E4" w:rsidRPr="00B821E3"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B821E3" w:rsidRDefault="00087388"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15B79BD0" w:rsidR="00087388" w:rsidRPr="00B821E3" w:rsidRDefault="00B91174" w:rsidP="11F50173">
            <w:pPr>
              <w:autoSpaceDE w:val="0"/>
              <w:autoSpaceDN w:val="0"/>
              <w:adjustRightInd w:val="0"/>
              <w:spacing w:after="120"/>
              <w:jc w:val="both"/>
              <w:rPr>
                <w:rFonts w:ascii="Times New Roman" w:hAnsi="Times New Roman" w:cs="Times New Roman"/>
                <w:b/>
                <w:bCs/>
                <w:spacing w:val="-2"/>
                <w:sz w:val="24"/>
              </w:rPr>
            </w:pPr>
            <w:r w:rsidRPr="00B821E3">
              <w:rPr>
                <w:rFonts w:ascii="Times New Roman" w:hAnsi="Times New Roman"/>
                <w:b/>
                <w:sz w:val="24"/>
              </w:rPr>
              <w:t>Valore dell</w:t>
            </w:r>
            <w:r w:rsidR="004F7946" w:rsidRPr="00B821E3">
              <w:rPr>
                <w:rFonts w:ascii="Times New Roman" w:hAnsi="Times New Roman"/>
                <w:b/>
                <w:sz w:val="24"/>
              </w:rPr>
              <w:t>'</w:t>
            </w:r>
            <w:r w:rsidRPr="00B821E3">
              <w:rPr>
                <w:rFonts w:ascii="Times New Roman" w:hAnsi="Times New Roman"/>
                <w:b/>
                <w:sz w:val="24"/>
              </w:rPr>
              <w:t>esposizione complessiva come definito all</w:t>
            </w:r>
            <w:r w:rsidR="004F7946" w:rsidRPr="00B821E3">
              <w:rPr>
                <w:rFonts w:ascii="Times New Roman" w:hAnsi="Times New Roman"/>
                <w:b/>
                <w:sz w:val="24"/>
              </w:rPr>
              <w:t>'</w:t>
            </w:r>
            <w:r w:rsidRPr="00B821E3">
              <w:rPr>
                <w:rFonts w:ascii="Times New Roman" w:hAnsi="Times New Roman"/>
                <w:b/>
                <w:sz w:val="24"/>
              </w:rPr>
              <w:t>articolo 166 del CRR per le esposizioni soggette al metodo IRB</w:t>
            </w:r>
          </w:p>
          <w:p w14:paraId="22960DEC" w14:textId="1A80D3EB" w:rsidR="00087388" w:rsidRPr="00B821E3" w:rsidRDefault="00087388" w:rsidP="11F50173">
            <w:pPr>
              <w:autoSpaceDE w:val="0"/>
              <w:autoSpaceDN w:val="0"/>
              <w:adjustRightInd w:val="0"/>
              <w:spacing w:after="120"/>
              <w:jc w:val="both"/>
              <w:rPr>
                <w:rFonts w:ascii="Times New Roman" w:hAnsi="Times New Roman" w:cs="Times New Roman"/>
                <w:spacing w:val="-2"/>
                <w:sz w:val="24"/>
              </w:rPr>
            </w:pPr>
            <w:r w:rsidRPr="00B821E3">
              <w:rPr>
                <w:rFonts w:ascii="Times New Roman" w:hAnsi="Times New Roman"/>
                <w:sz w:val="24"/>
              </w:rPr>
              <w:t>Gli enti indicano in questa colonna il valore dell</w:t>
            </w:r>
            <w:r w:rsidR="004F7946" w:rsidRPr="00B821E3">
              <w:rPr>
                <w:rFonts w:ascii="Times New Roman" w:hAnsi="Times New Roman"/>
                <w:sz w:val="24"/>
              </w:rPr>
              <w:t>'</w:t>
            </w:r>
            <w:r w:rsidRPr="00B821E3">
              <w:rPr>
                <w:rFonts w:ascii="Times New Roman" w:hAnsi="Times New Roman"/>
                <w:sz w:val="24"/>
              </w:rPr>
              <w:t>esposizione complessiva come definito all</w:t>
            </w:r>
            <w:r w:rsidR="004F7946" w:rsidRPr="00B821E3">
              <w:rPr>
                <w:rFonts w:ascii="Times New Roman" w:hAnsi="Times New Roman"/>
                <w:sz w:val="24"/>
              </w:rPr>
              <w:t>'</w:t>
            </w:r>
            <w:r w:rsidRPr="00B821E3">
              <w:rPr>
                <w:rFonts w:ascii="Times New Roman" w:hAnsi="Times New Roman"/>
                <w:sz w:val="24"/>
              </w:rPr>
              <w:t xml:space="preserve">articolo 166 del regolamento (UE) </w:t>
            </w:r>
            <w:r w:rsidR="004F7946" w:rsidRPr="00B821E3">
              <w:rPr>
                <w:rFonts w:ascii="Times New Roman" w:hAnsi="Times New Roman"/>
                <w:sz w:val="24"/>
              </w:rPr>
              <w:t>n. </w:t>
            </w:r>
            <w:r w:rsidRPr="00B821E3">
              <w:rPr>
                <w:rFonts w:ascii="Times New Roman" w:hAnsi="Times New Roman"/>
                <w:sz w:val="24"/>
              </w:rPr>
              <w:t>575/2013 solo per le esposizioni nell</w:t>
            </w:r>
            <w:r w:rsidR="004F7946" w:rsidRPr="00B821E3">
              <w:rPr>
                <w:rFonts w:ascii="Times New Roman" w:hAnsi="Times New Roman"/>
                <w:sz w:val="24"/>
              </w:rPr>
              <w:t>'</w:t>
            </w:r>
            <w:r w:rsidRPr="00B821E3">
              <w:rPr>
                <w:rFonts w:ascii="Times New Roman" w:hAnsi="Times New Roman"/>
                <w:sz w:val="24"/>
              </w:rPr>
              <w:t>ambito del metodo IRB.</w:t>
            </w:r>
          </w:p>
        </w:tc>
      </w:tr>
      <w:tr w:rsidR="009610E4" w:rsidRPr="00B821E3"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B821E3" w:rsidRDefault="00087388"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6940789E" w:rsidR="00087388" w:rsidRPr="00B821E3" w:rsidRDefault="00087388" w:rsidP="00725D4D">
            <w:pPr>
              <w:autoSpaceDE w:val="0"/>
              <w:autoSpaceDN w:val="0"/>
              <w:adjustRightInd w:val="0"/>
              <w:spacing w:after="120"/>
              <w:jc w:val="both"/>
              <w:rPr>
                <w:rFonts w:ascii="Times New Roman" w:hAnsi="Times New Roman" w:cs="Times New Roman"/>
                <w:b/>
                <w:spacing w:val="-2"/>
                <w:sz w:val="24"/>
              </w:rPr>
            </w:pPr>
            <w:r w:rsidRPr="00B821E3">
              <w:rPr>
                <w:rFonts w:ascii="Times New Roman" w:hAnsi="Times New Roman"/>
                <w:b/>
                <w:sz w:val="24"/>
              </w:rPr>
              <w:t>Valore dell</w:t>
            </w:r>
            <w:r w:rsidR="004F7946" w:rsidRPr="00B821E3">
              <w:rPr>
                <w:rFonts w:ascii="Times New Roman" w:hAnsi="Times New Roman"/>
                <w:b/>
                <w:sz w:val="24"/>
              </w:rPr>
              <w:t>'</w:t>
            </w:r>
            <w:r w:rsidRPr="00B821E3">
              <w:rPr>
                <w:rFonts w:ascii="Times New Roman" w:hAnsi="Times New Roman"/>
                <w:b/>
                <w:sz w:val="24"/>
              </w:rPr>
              <w:t>esposizione complessiva per le esposizioni soggette al metodo standardizzato e al metodo IRB</w:t>
            </w:r>
          </w:p>
          <w:p w14:paraId="715E07E7" w14:textId="297D7C72"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Gli enti utilizzano il valore dell</w:t>
            </w:r>
            <w:r w:rsidR="004F7946" w:rsidRPr="00B821E3">
              <w:rPr>
                <w:rFonts w:ascii="Times New Roman" w:hAnsi="Times New Roman"/>
                <w:sz w:val="24"/>
              </w:rPr>
              <w:t>'</w:t>
            </w:r>
            <w:r w:rsidRPr="00B821E3">
              <w:rPr>
                <w:rFonts w:ascii="Times New Roman" w:hAnsi="Times New Roman"/>
                <w:sz w:val="24"/>
              </w:rPr>
              <w:t>esposizione conformemente all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429, paragrafo</w:t>
            </w:r>
            <w:r w:rsidR="004F7946" w:rsidRPr="00B821E3">
              <w:rPr>
                <w:rFonts w:ascii="Times New Roman" w:hAnsi="Times New Roman"/>
                <w:sz w:val="24"/>
              </w:rPr>
              <w:t> </w:t>
            </w:r>
            <w:r w:rsidRPr="00B821E3">
              <w:rPr>
                <w:rFonts w:ascii="Times New Roman" w:hAnsi="Times New Roman"/>
                <w:sz w:val="24"/>
              </w:rPr>
              <w:t xml:space="preserve">4, del regolamento (UE) </w:t>
            </w:r>
            <w:r w:rsidR="004F7946" w:rsidRPr="00B821E3">
              <w:rPr>
                <w:rFonts w:ascii="Times New Roman" w:hAnsi="Times New Roman"/>
                <w:sz w:val="24"/>
              </w:rPr>
              <w:t>n. </w:t>
            </w:r>
            <w:r w:rsidRPr="00B821E3">
              <w:rPr>
                <w:rFonts w:ascii="Times New Roman" w:hAnsi="Times New Roman"/>
                <w:sz w:val="24"/>
              </w:rPr>
              <w:t>575/2013 per indicare il valore dell</w:t>
            </w:r>
            <w:r w:rsidR="004F7946" w:rsidRPr="00B821E3">
              <w:rPr>
                <w:rFonts w:ascii="Times New Roman" w:hAnsi="Times New Roman"/>
                <w:sz w:val="24"/>
              </w:rPr>
              <w:t>'</w:t>
            </w:r>
            <w:r w:rsidRPr="00B821E3">
              <w:rPr>
                <w:rFonts w:ascii="Times New Roman" w:hAnsi="Times New Roman"/>
                <w:sz w:val="24"/>
              </w:rPr>
              <w:t>esposizione complessiva, includendo sia le esposizioni nell</w:t>
            </w:r>
            <w:r w:rsidR="004F7946" w:rsidRPr="00B821E3">
              <w:rPr>
                <w:rFonts w:ascii="Times New Roman" w:hAnsi="Times New Roman"/>
                <w:sz w:val="24"/>
              </w:rPr>
              <w:t>'</w:t>
            </w:r>
            <w:r w:rsidRPr="00B821E3">
              <w:rPr>
                <w:rFonts w:ascii="Times New Roman" w:hAnsi="Times New Roman"/>
                <w:sz w:val="24"/>
              </w:rPr>
              <w:t>ambito del metodo standardizzato sia le esposizioni nell</w:t>
            </w:r>
            <w:r w:rsidR="004F7946" w:rsidRPr="00B821E3">
              <w:rPr>
                <w:rFonts w:ascii="Times New Roman" w:hAnsi="Times New Roman"/>
                <w:sz w:val="24"/>
              </w:rPr>
              <w:t>'</w:t>
            </w:r>
            <w:r w:rsidRPr="00B821E3">
              <w:rPr>
                <w:rFonts w:ascii="Times New Roman" w:hAnsi="Times New Roman"/>
                <w:sz w:val="24"/>
              </w:rPr>
              <w:t xml:space="preserve">ambito del metodo IRB. </w:t>
            </w:r>
          </w:p>
        </w:tc>
      </w:tr>
      <w:tr w:rsidR="00087388" w:rsidRPr="00B821E3"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B821E3" w:rsidRDefault="00087388"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1A851723" w:rsidR="00087388" w:rsidRPr="00B821E3" w:rsidRDefault="00087388" w:rsidP="00725D4D">
            <w:pPr>
              <w:autoSpaceDE w:val="0"/>
              <w:autoSpaceDN w:val="0"/>
              <w:adjustRightInd w:val="0"/>
              <w:spacing w:after="120"/>
              <w:jc w:val="both"/>
              <w:rPr>
                <w:rFonts w:ascii="Times New Roman" w:hAnsi="Times New Roman" w:cs="Times New Roman"/>
                <w:b/>
                <w:spacing w:val="-2"/>
                <w:sz w:val="24"/>
              </w:rPr>
            </w:pPr>
            <w:r w:rsidRPr="00B821E3">
              <w:rPr>
                <w:rFonts w:ascii="Times New Roman" w:hAnsi="Times New Roman"/>
                <w:b/>
                <w:sz w:val="24"/>
              </w:rPr>
              <w:t>Percentuale del valore dell</w:t>
            </w:r>
            <w:r w:rsidR="004F7946" w:rsidRPr="00B821E3">
              <w:rPr>
                <w:rFonts w:ascii="Times New Roman" w:hAnsi="Times New Roman"/>
                <w:b/>
                <w:sz w:val="24"/>
              </w:rPr>
              <w:t>'</w:t>
            </w:r>
            <w:r w:rsidRPr="00B821E3">
              <w:rPr>
                <w:rFonts w:ascii="Times New Roman" w:hAnsi="Times New Roman"/>
                <w:b/>
                <w:sz w:val="24"/>
              </w:rPr>
              <w:t>esposizione complessiva soggetta all</w:t>
            </w:r>
            <w:r w:rsidR="004F7946" w:rsidRPr="00B821E3">
              <w:rPr>
                <w:rFonts w:ascii="Times New Roman" w:hAnsi="Times New Roman"/>
                <w:b/>
                <w:sz w:val="24"/>
              </w:rPr>
              <w:t>'</w:t>
            </w:r>
            <w:r w:rsidRPr="00B821E3">
              <w:rPr>
                <w:rFonts w:ascii="Times New Roman" w:hAnsi="Times New Roman"/>
                <w:b/>
                <w:sz w:val="24"/>
              </w:rPr>
              <w:t>utilizzo parziale permanente del metodo SA (%)</w:t>
            </w:r>
          </w:p>
          <w:p w14:paraId="2766CDC2" w14:textId="48A28C5F" w:rsidR="00087388" w:rsidRPr="00B821E3" w:rsidRDefault="00087388" w:rsidP="63E31B68">
            <w:pPr>
              <w:spacing w:after="120"/>
              <w:jc w:val="both"/>
              <w:rPr>
                <w:rFonts w:ascii="Times New Roman" w:hAnsi="Times New Roman" w:cs="Times New Roman"/>
                <w:sz w:val="24"/>
              </w:rPr>
            </w:pPr>
            <w:r w:rsidRPr="00B821E3">
              <w:rPr>
                <w:rFonts w:ascii="Times New Roman" w:hAnsi="Times New Roman"/>
                <w:sz w:val="24"/>
              </w:rPr>
              <w:t>Parte dell</w:t>
            </w:r>
            <w:r w:rsidR="004F7946" w:rsidRPr="00B821E3">
              <w:rPr>
                <w:rFonts w:ascii="Times New Roman" w:hAnsi="Times New Roman"/>
                <w:sz w:val="24"/>
              </w:rPr>
              <w:t>'</w:t>
            </w:r>
            <w:r w:rsidRPr="00B821E3">
              <w:rPr>
                <w:rFonts w:ascii="Times New Roman" w:hAnsi="Times New Roman"/>
                <w:sz w:val="24"/>
              </w:rPr>
              <w:t>esposizione per ciascuna classe di esposizioni soggetta al metodo standardizzato (esposizione soggetta al metodo standardizzato di cui alla parte tre, titolo</w:t>
            </w:r>
            <w:r w:rsidR="004F7946" w:rsidRPr="00B821E3">
              <w:rPr>
                <w:rFonts w:ascii="Times New Roman" w:hAnsi="Times New Roman"/>
                <w:sz w:val="24"/>
              </w:rPr>
              <w:t> </w:t>
            </w:r>
            <w:r w:rsidRPr="00B821E3">
              <w:rPr>
                <w:rFonts w:ascii="Times New Roman" w:hAnsi="Times New Roman"/>
                <w:sz w:val="24"/>
              </w:rPr>
              <w:t>II, capo</w:t>
            </w:r>
            <w:r w:rsidR="004F7946" w:rsidRPr="00B821E3">
              <w:rPr>
                <w:rFonts w:ascii="Times New Roman" w:hAnsi="Times New Roman"/>
                <w:sz w:val="24"/>
              </w:rPr>
              <w:t> </w:t>
            </w:r>
            <w:r w:rsidRPr="00B821E3">
              <w:rPr>
                <w:rFonts w:ascii="Times New Roman" w:hAnsi="Times New Roman"/>
                <w:sz w:val="24"/>
              </w:rPr>
              <w:t>2, conformemente all</w:t>
            </w:r>
            <w:r w:rsidR="004F7946" w:rsidRPr="00B821E3">
              <w:rPr>
                <w:rFonts w:ascii="Times New Roman" w:hAnsi="Times New Roman"/>
                <w:sz w:val="24"/>
              </w:rPr>
              <w:t>'</w:t>
            </w:r>
            <w:r w:rsidRPr="00B821E3">
              <w:rPr>
                <w:rFonts w:ascii="Times New Roman" w:hAnsi="Times New Roman"/>
                <w:sz w:val="24"/>
              </w:rPr>
              <w:t>ambito dell</w:t>
            </w:r>
            <w:r w:rsidR="004F7946" w:rsidRPr="00B821E3">
              <w:rPr>
                <w:rFonts w:ascii="Times New Roman" w:hAnsi="Times New Roman"/>
                <w:sz w:val="24"/>
              </w:rPr>
              <w:t>'</w:t>
            </w:r>
            <w:r w:rsidRPr="00B821E3">
              <w:rPr>
                <w:rFonts w:ascii="Times New Roman" w:hAnsi="Times New Roman"/>
                <w:sz w:val="24"/>
              </w:rPr>
              <w:t>autorizzazione per l</w:t>
            </w:r>
            <w:r w:rsidR="004F7946" w:rsidRPr="00B821E3">
              <w:rPr>
                <w:rFonts w:ascii="Times New Roman" w:hAnsi="Times New Roman"/>
                <w:sz w:val="24"/>
              </w:rPr>
              <w:t>'</w:t>
            </w:r>
            <w:r w:rsidRPr="00B821E3">
              <w:rPr>
                <w:rFonts w:ascii="Times New Roman" w:hAnsi="Times New Roman"/>
                <w:sz w:val="24"/>
              </w:rPr>
              <w:t>utilizzo parziale permanente del metodo standardizzato ricevuta dall</w:t>
            </w:r>
            <w:r w:rsidR="004F7946" w:rsidRPr="00B821E3">
              <w:rPr>
                <w:rFonts w:ascii="Times New Roman" w:hAnsi="Times New Roman"/>
                <w:sz w:val="24"/>
              </w:rPr>
              <w:t>'</w:t>
            </w:r>
            <w:r w:rsidRPr="00B821E3">
              <w:rPr>
                <w:rFonts w:ascii="Times New Roman" w:hAnsi="Times New Roman"/>
                <w:sz w:val="24"/>
              </w:rPr>
              <w:t>autorità competente conformemente all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 xml:space="preserve">150 del regolamento (UE) </w:t>
            </w:r>
            <w:r w:rsidR="004F7946" w:rsidRPr="00B821E3">
              <w:rPr>
                <w:rFonts w:ascii="Times New Roman" w:hAnsi="Times New Roman"/>
                <w:sz w:val="24"/>
              </w:rPr>
              <w:t>n. </w:t>
            </w:r>
            <w:r w:rsidRPr="00B821E3">
              <w:rPr>
                <w:rFonts w:ascii="Times New Roman" w:hAnsi="Times New Roman"/>
                <w:sz w:val="24"/>
              </w:rPr>
              <w:t>575/2013) rispetto all</w:t>
            </w:r>
            <w:r w:rsidR="004F7946" w:rsidRPr="00B821E3">
              <w:rPr>
                <w:rFonts w:ascii="Times New Roman" w:hAnsi="Times New Roman"/>
                <w:sz w:val="24"/>
              </w:rPr>
              <w:t>'</w:t>
            </w:r>
            <w:r w:rsidRPr="00B821E3">
              <w:rPr>
                <w:rFonts w:ascii="Times New Roman" w:hAnsi="Times New Roman"/>
                <w:sz w:val="24"/>
              </w:rPr>
              <w:t>esposizione complessiva in tale classe di esposizioni come indicato nella colonna b di questo modello.</w:t>
            </w:r>
          </w:p>
        </w:tc>
      </w:tr>
      <w:tr w:rsidR="00087388" w:rsidRPr="00B821E3"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B821E3" w:rsidRDefault="00087388"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D10AEE2" w:rsidR="00087388" w:rsidRPr="00B821E3" w:rsidRDefault="00087388" w:rsidP="00725D4D">
            <w:pPr>
              <w:autoSpaceDE w:val="0"/>
              <w:autoSpaceDN w:val="0"/>
              <w:adjustRightInd w:val="0"/>
              <w:spacing w:after="120"/>
              <w:rPr>
                <w:rFonts w:ascii="Times New Roman" w:hAnsi="Times New Roman" w:cs="Times New Roman"/>
                <w:b/>
                <w:spacing w:val="-2"/>
                <w:sz w:val="24"/>
              </w:rPr>
            </w:pPr>
            <w:r w:rsidRPr="00B821E3">
              <w:rPr>
                <w:rFonts w:ascii="Times New Roman" w:hAnsi="Times New Roman"/>
                <w:b/>
                <w:sz w:val="24"/>
              </w:rPr>
              <w:t>Percentuale del valore dell</w:t>
            </w:r>
            <w:r w:rsidR="004F7946" w:rsidRPr="00B821E3">
              <w:rPr>
                <w:rFonts w:ascii="Times New Roman" w:hAnsi="Times New Roman"/>
                <w:b/>
                <w:sz w:val="24"/>
              </w:rPr>
              <w:t>'</w:t>
            </w:r>
            <w:r w:rsidRPr="00B821E3">
              <w:rPr>
                <w:rFonts w:ascii="Times New Roman" w:hAnsi="Times New Roman"/>
                <w:b/>
                <w:sz w:val="24"/>
              </w:rPr>
              <w:t>esposizione complessiva soggetta al metodo IRB (%)</w:t>
            </w:r>
          </w:p>
          <w:p w14:paraId="7F835ACD" w14:textId="7A0438DE" w:rsidR="00087388" w:rsidRPr="00B821E3" w:rsidRDefault="00087388" w:rsidP="63E31B68">
            <w:pPr>
              <w:autoSpaceDE w:val="0"/>
              <w:autoSpaceDN w:val="0"/>
              <w:adjustRightInd w:val="0"/>
              <w:spacing w:after="120"/>
              <w:jc w:val="both"/>
              <w:rPr>
                <w:rFonts w:ascii="Times New Roman" w:hAnsi="Times New Roman" w:cs="Times New Roman"/>
                <w:spacing w:val="-2"/>
                <w:sz w:val="24"/>
              </w:rPr>
            </w:pPr>
            <w:r w:rsidRPr="00B821E3">
              <w:rPr>
                <w:rFonts w:ascii="Times New Roman" w:hAnsi="Times New Roman"/>
                <w:sz w:val="24"/>
              </w:rPr>
              <w:t>Parte dell</w:t>
            </w:r>
            <w:r w:rsidR="004F7946" w:rsidRPr="00B821E3">
              <w:rPr>
                <w:rFonts w:ascii="Times New Roman" w:hAnsi="Times New Roman"/>
                <w:sz w:val="24"/>
              </w:rPr>
              <w:t>'</w:t>
            </w:r>
            <w:r w:rsidRPr="00B821E3">
              <w:rPr>
                <w:rFonts w:ascii="Times New Roman" w:hAnsi="Times New Roman"/>
                <w:sz w:val="24"/>
              </w:rPr>
              <w:t>esposizione per ciascuna classe di esposizioni soggetta al metodo IRB (esposizione soggetta al metodo IRB di cui alla parte tre, titolo II, capo</w:t>
            </w:r>
            <w:r w:rsidR="004F7946" w:rsidRPr="00B821E3">
              <w:rPr>
                <w:rFonts w:ascii="Times New Roman" w:hAnsi="Times New Roman"/>
                <w:sz w:val="24"/>
              </w:rPr>
              <w:t> </w:t>
            </w:r>
            <w:r w:rsidRPr="00B821E3">
              <w:rPr>
                <w:rFonts w:ascii="Times New Roman" w:hAnsi="Times New Roman"/>
                <w:sz w:val="24"/>
              </w:rPr>
              <w:t>3, rispetto all</w:t>
            </w:r>
            <w:r w:rsidR="004F7946" w:rsidRPr="00B821E3">
              <w:rPr>
                <w:rFonts w:ascii="Times New Roman" w:hAnsi="Times New Roman"/>
                <w:sz w:val="24"/>
              </w:rPr>
              <w:t>'</w:t>
            </w:r>
            <w:r w:rsidRPr="00B821E3">
              <w:rPr>
                <w:rFonts w:ascii="Times New Roman" w:hAnsi="Times New Roman"/>
                <w:sz w:val="24"/>
              </w:rPr>
              <w:t>esposizione complessiva in tale classe di esposizioni), rispettando l</w:t>
            </w:r>
            <w:r w:rsidR="004F7946" w:rsidRPr="00B821E3">
              <w:rPr>
                <w:rFonts w:ascii="Times New Roman" w:hAnsi="Times New Roman"/>
                <w:sz w:val="24"/>
              </w:rPr>
              <w:t>'</w:t>
            </w:r>
            <w:r w:rsidRPr="00B821E3">
              <w:rPr>
                <w:rFonts w:ascii="Times New Roman" w:hAnsi="Times New Roman"/>
                <w:sz w:val="24"/>
              </w:rPr>
              <w:t>ambito dell</w:t>
            </w:r>
            <w:r w:rsidR="004F7946" w:rsidRPr="00B821E3">
              <w:rPr>
                <w:rFonts w:ascii="Times New Roman" w:hAnsi="Times New Roman"/>
                <w:sz w:val="24"/>
              </w:rPr>
              <w:t>'</w:t>
            </w:r>
            <w:r w:rsidRPr="00B821E3">
              <w:rPr>
                <w:rFonts w:ascii="Times New Roman" w:hAnsi="Times New Roman"/>
                <w:sz w:val="24"/>
              </w:rPr>
              <w:t>autorizzazione per l</w:t>
            </w:r>
            <w:r w:rsidR="004F7946" w:rsidRPr="00B821E3">
              <w:rPr>
                <w:rFonts w:ascii="Times New Roman" w:hAnsi="Times New Roman"/>
                <w:sz w:val="24"/>
              </w:rPr>
              <w:t>'</w:t>
            </w:r>
            <w:r w:rsidRPr="00B821E3">
              <w:rPr>
                <w:rFonts w:ascii="Times New Roman" w:hAnsi="Times New Roman"/>
                <w:sz w:val="24"/>
              </w:rPr>
              <w:t>uso del metodo IRB ricevuta dall</w:t>
            </w:r>
            <w:r w:rsidR="004F7946" w:rsidRPr="00B821E3">
              <w:rPr>
                <w:rFonts w:ascii="Times New Roman" w:hAnsi="Times New Roman"/>
                <w:sz w:val="24"/>
              </w:rPr>
              <w:t>'</w:t>
            </w:r>
            <w:r w:rsidRPr="00B821E3">
              <w:rPr>
                <w:rFonts w:ascii="Times New Roman" w:hAnsi="Times New Roman"/>
                <w:sz w:val="24"/>
              </w:rPr>
              <w:t>autorità competente conformemente all</w:t>
            </w:r>
            <w:r w:rsidR="004F7946" w:rsidRPr="00B821E3">
              <w:rPr>
                <w:rFonts w:ascii="Times New Roman" w:hAnsi="Times New Roman"/>
                <w:sz w:val="24"/>
              </w:rPr>
              <w:t>'</w:t>
            </w:r>
            <w:r w:rsidRPr="00B821E3">
              <w:rPr>
                <w:rFonts w:ascii="Times New Roman" w:hAnsi="Times New Roman"/>
                <w:sz w:val="24"/>
              </w:rPr>
              <w:t>articolo</w:t>
            </w:r>
            <w:r w:rsidR="004F7946" w:rsidRPr="00B821E3">
              <w:rPr>
                <w:rFonts w:ascii="Times New Roman" w:hAnsi="Times New Roman"/>
                <w:sz w:val="24"/>
              </w:rPr>
              <w:t> </w:t>
            </w:r>
            <w:r w:rsidRPr="00B821E3">
              <w:rPr>
                <w:rFonts w:ascii="Times New Roman" w:hAnsi="Times New Roman"/>
                <w:sz w:val="24"/>
              </w:rPr>
              <w:t xml:space="preserve">143 del regolamento (UE) </w:t>
            </w:r>
            <w:r w:rsidR="004F7946" w:rsidRPr="00B821E3">
              <w:rPr>
                <w:rFonts w:ascii="Times New Roman" w:hAnsi="Times New Roman"/>
                <w:sz w:val="24"/>
              </w:rPr>
              <w:t>n. </w:t>
            </w:r>
            <w:r w:rsidRPr="00B821E3">
              <w:rPr>
                <w:rFonts w:ascii="Times New Roman" w:hAnsi="Times New Roman"/>
                <w:sz w:val="24"/>
              </w:rPr>
              <w:t>575/2013, rispetto all</w:t>
            </w:r>
            <w:r w:rsidR="004F7946" w:rsidRPr="00B821E3">
              <w:rPr>
                <w:rFonts w:ascii="Times New Roman" w:hAnsi="Times New Roman"/>
                <w:sz w:val="24"/>
              </w:rPr>
              <w:t>'</w:t>
            </w:r>
            <w:r w:rsidRPr="00B821E3">
              <w:rPr>
                <w:rFonts w:ascii="Times New Roman" w:hAnsi="Times New Roman"/>
                <w:sz w:val="24"/>
              </w:rPr>
              <w:t>esposizione complessiva in tale classe di esposizioni come indicato nella colonna b di questo modello. Sono incluse sia le esposizioni per le quali gli enti hanno l</w:t>
            </w:r>
            <w:r w:rsidR="004F7946" w:rsidRPr="00B821E3">
              <w:rPr>
                <w:rFonts w:ascii="Times New Roman" w:hAnsi="Times New Roman"/>
                <w:sz w:val="24"/>
              </w:rPr>
              <w:t>'</w:t>
            </w:r>
            <w:r w:rsidRPr="00B821E3">
              <w:rPr>
                <w:rFonts w:ascii="Times New Roman" w:hAnsi="Times New Roman"/>
                <w:sz w:val="24"/>
              </w:rPr>
              <w:t xml:space="preserve">autorizzazione ad utilizzare le proprie </w:t>
            </w:r>
            <w:r w:rsidRPr="00B821E3">
              <w:rPr>
                <w:rFonts w:ascii="Times New Roman" w:hAnsi="Times New Roman"/>
                <w:sz w:val="24"/>
              </w:rPr>
              <w:lastRenderedPageBreak/>
              <w:t>stime interne della LGD e dei fattori di conversione (F-IRB e A-IRB) che le esposizioni per le quali gli enti non hanno tale autorizzazione, compreso il metodo di assegnazione di vigilanza per le esposizioni da finanziamenti specializzati e le esposizioni in strumenti di capitale secondo il metodo della ponderazione semplice.</w:t>
            </w:r>
          </w:p>
        </w:tc>
      </w:tr>
      <w:tr w:rsidR="00087388" w:rsidRPr="00B821E3"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B821E3" w:rsidRDefault="00087388"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44E6DC23" w14:textId="30B88BBA" w:rsidR="00087388" w:rsidRPr="00B821E3" w:rsidRDefault="00087388" w:rsidP="00725D4D">
            <w:pPr>
              <w:autoSpaceDE w:val="0"/>
              <w:autoSpaceDN w:val="0"/>
              <w:adjustRightInd w:val="0"/>
              <w:spacing w:after="120"/>
              <w:jc w:val="both"/>
              <w:rPr>
                <w:rFonts w:ascii="Times New Roman" w:hAnsi="Times New Roman" w:cs="Times New Roman"/>
                <w:b/>
                <w:spacing w:val="-2"/>
                <w:sz w:val="24"/>
              </w:rPr>
            </w:pPr>
            <w:r w:rsidRPr="00B821E3">
              <w:rPr>
                <w:rFonts w:ascii="Times New Roman" w:hAnsi="Times New Roman"/>
                <w:b/>
                <w:sz w:val="24"/>
              </w:rPr>
              <w:t>Percentuale del valore dell</w:t>
            </w:r>
            <w:r w:rsidR="004F7946" w:rsidRPr="00B821E3">
              <w:rPr>
                <w:rFonts w:ascii="Times New Roman" w:hAnsi="Times New Roman"/>
                <w:b/>
                <w:sz w:val="24"/>
              </w:rPr>
              <w:t>'</w:t>
            </w:r>
            <w:r w:rsidRPr="00B821E3">
              <w:rPr>
                <w:rFonts w:ascii="Times New Roman" w:hAnsi="Times New Roman"/>
                <w:b/>
                <w:sz w:val="24"/>
              </w:rPr>
              <w:t>esposizione complessiva soggetta ad un piano di introduzione (roll-out) (%)</w:t>
            </w:r>
          </w:p>
          <w:p w14:paraId="2A8E1233" w14:textId="64B3A81B" w:rsidR="00087388" w:rsidRPr="00B821E3" w:rsidRDefault="00087388" w:rsidP="63E31B68">
            <w:pPr>
              <w:autoSpaceDE w:val="0"/>
              <w:autoSpaceDN w:val="0"/>
              <w:adjustRightInd w:val="0"/>
              <w:spacing w:after="120"/>
              <w:jc w:val="both"/>
              <w:rPr>
                <w:rFonts w:ascii="Times New Roman" w:hAnsi="Times New Roman" w:cs="Times New Roman"/>
                <w:spacing w:val="-2"/>
                <w:sz w:val="24"/>
              </w:rPr>
            </w:pPr>
            <w:r w:rsidRPr="00B821E3">
              <w:rPr>
                <w:rFonts w:ascii="Times New Roman" w:hAnsi="Times New Roman"/>
                <w:sz w:val="24"/>
              </w:rPr>
              <w:t>Parte dell</w:t>
            </w:r>
            <w:r w:rsidR="004F7946" w:rsidRPr="00B821E3">
              <w:rPr>
                <w:rFonts w:ascii="Times New Roman" w:hAnsi="Times New Roman"/>
                <w:sz w:val="24"/>
              </w:rPr>
              <w:t>'</w:t>
            </w:r>
            <w:r w:rsidRPr="00B821E3">
              <w:rPr>
                <w:rFonts w:ascii="Times New Roman" w:hAnsi="Times New Roman"/>
                <w:sz w:val="24"/>
              </w:rPr>
              <w:t>esposizione per ciascuna classe di attività soggetta all</w:t>
            </w:r>
            <w:r w:rsidR="004F7946" w:rsidRPr="00B821E3">
              <w:rPr>
                <w:rFonts w:ascii="Times New Roman" w:hAnsi="Times New Roman"/>
                <w:sz w:val="24"/>
              </w:rPr>
              <w:t>'</w:t>
            </w:r>
            <w:r w:rsidRPr="00B821E3">
              <w:rPr>
                <w:rFonts w:ascii="Times New Roman" w:hAnsi="Times New Roman"/>
                <w:sz w:val="24"/>
              </w:rPr>
              <w:t>applicazione sequenziale del metodo IRB a norma dell</w:t>
            </w:r>
            <w:r w:rsidR="004F7946" w:rsidRPr="00B821E3">
              <w:rPr>
                <w:rFonts w:ascii="Times New Roman" w:hAnsi="Times New Roman"/>
                <w:sz w:val="24"/>
              </w:rPr>
              <w:t>'</w:t>
            </w:r>
            <w:r w:rsidRPr="00B821E3">
              <w:rPr>
                <w:rFonts w:ascii="Times New Roman" w:hAnsi="Times New Roman"/>
                <w:sz w:val="24"/>
              </w:rPr>
              <w:t xml:space="preserve">articolo 148 del regolamento (UE) </w:t>
            </w:r>
            <w:r w:rsidR="004F7946" w:rsidRPr="00B821E3">
              <w:rPr>
                <w:rFonts w:ascii="Times New Roman" w:hAnsi="Times New Roman"/>
                <w:sz w:val="24"/>
              </w:rPr>
              <w:t>n. </w:t>
            </w:r>
            <w:r w:rsidRPr="00B821E3">
              <w:rPr>
                <w:rFonts w:ascii="Times New Roman" w:hAnsi="Times New Roman"/>
                <w:sz w:val="24"/>
              </w:rPr>
              <w:t>575/2013, rispetto all</w:t>
            </w:r>
            <w:r w:rsidR="004F7946" w:rsidRPr="00B821E3">
              <w:rPr>
                <w:rFonts w:ascii="Times New Roman" w:hAnsi="Times New Roman"/>
                <w:sz w:val="24"/>
              </w:rPr>
              <w:t>'</w:t>
            </w:r>
            <w:r w:rsidRPr="00B821E3">
              <w:rPr>
                <w:rFonts w:ascii="Times New Roman" w:hAnsi="Times New Roman"/>
                <w:sz w:val="24"/>
              </w:rPr>
              <w:t>esposizione complessiva in tale classe di esposizioni come indicato nella colonna b. Essa include:</w:t>
            </w:r>
          </w:p>
          <w:p w14:paraId="0A7D52D7" w14:textId="6EBCC2D4" w:rsidR="00087388" w:rsidRPr="00B821E3"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B821E3">
              <w:rPr>
                <w:rFonts w:ascii="Times New Roman" w:hAnsi="Times New Roman"/>
                <w:sz w:val="24"/>
              </w:rPr>
              <w:t>entrambe le esposizioni per le quali gli enti prevedono di applicare il metodo IRB con o senza proprie stime interne della LGD e dei fattori di conversione (F-IRB o A-IRB);</w:t>
            </w:r>
          </w:p>
          <w:p w14:paraId="545F55BD" w14:textId="69CA4A75" w:rsidR="00087388" w:rsidRPr="00B821E3"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B821E3">
              <w:rPr>
                <w:rFonts w:ascii="Times New Roman" w:hAnsi="Times New Roman"/>
                <w:sz w:val="24"/>
              </w:rPr>
              <w:t>esposizioni in strumenti di capitale non rilevanti, non incluse nelle colonne c e d di questo modello;</w:t>
            </w:r>
          </w:p>
          <w:p w14:paraId="62816ED4" w14:textId="67C0E187" w:rsidR="00087388" w:rsidRPr="00B821E3"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B821E3">
              <w:rPr>
                <w:rFonts w:ascii="Times New Roman" w:hAnsi="Times New Roman"/>
                <w:sz w:val="24"/>
              </w:rPr>
              <w:t>esposizioni già soggette al metodo F-IRB quando un ente intende applicare in futuro il metodo A-IRB;</w:t>
            </w:r>
          </w:p>
          <w:p w14:paraId="3FD0FBD5" w14:textId="77777777" w:rsidR="00087388" w:rsidRPr="00B821E3" w:rsidRDefault="00087388" w:rsidP="00087388">
            <w:pPr>
              <w:pStyle w:val="ListParagraph"/>
              <w:numPr>
                <w:ilvl w:val="0"/>
                <w:numId w:val="3"/>
              </w:numPr>
              <w:spacing w:after="120"/>
              <w:jc w:val="both"/>
              <w:rPr>
                <w:rFonts w:ascii="Times New Roman" w:hAnsi="Times New Roman"/>
                <w:sz w:val="24"/>
              </w:rPr>
            </w:pPr>
            <w:r w:rsidRPr="00B821E3">
              <w:rPr>
                <w:rFonts w:ascii="Times New Roman" w:hAnsi="Times New Roman"/>
                <w:sz w:val="24"/>
              </w:rPr>
              <w:t>esposizioni da finanziamenti specializzati in base al metodo di assegnazione di vigilanza non incluse nella colonna d di questo modello.</w:t>
            </w:r>
          </w:p>
        </w:tc>
      </w:tr>
    </w:tbl>
    <w:p w14:paraId="45FB0818" w14:textId="77777777" w:rsidR="00087388" w:rsidRPr="00B821E3"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B821E3"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0F0699C8" w:rsidR="00087388" w:rsidRPr="00B821E3" w:rsidRDefault="00087388" w:rsidP="00725D4D">
            <w:pPr>
              <w:autoSpaceDE w:val="0"/>
              <w:autoSpaceDN w:val="0"/>
              <w:adjustRightInd w:val="0"/>
              <w:spacing w:after="120"/>
              <w:rPr>
                <w:rFonts w:ascii="Times New Roman" w:hAnsi="Times New Roman" w:cs="Times New Roman"/>
                <w:b/>
                <w:sz w:val="24"/>
              </w:rPr>
            </w:pPr>
            <w:r w:rsidRPr="00B821E3">
              <w:rPr>
                <w:rFonts w:ascii="Times New Roman" w:hAnsi="Times New Roman"/>
                <w:b/>
                <w:sz w:val="24"/>
              </w:rPr>
              <w:t xml:space="preserve">Numero </w:t>
            </w:r>
            <w:r w:rsidR="004F7946" w:rsidRPr="00B821E3">
              <w:rPr>
                <w:rFonts w:ascii="Times New Roman" w:hAnsi="Times New Roman"/>
                <w:b/>
                <w:sz w:val="24"/>
              </w:rPr>
              <w:br/>
            </w:r>
            <w:r w:rsidRPr="00B821E3">
              <w:rPr>
                <w:rFonts w:ascii="Times New Roman" w:hAnsi="Times New Roman"/>
                <w:b/>
                <w:sz w:val="24"/>
              </w:rPr>
              <w:t>di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555AFC23" w14:textId="77777777" w:rsidTr="0F62C19C">
        <w:trPr>
          <w:trHeight w:val="403"/>
        </w:trPr>
        <w:tc>
          <w:tcPr>
            <w:tcW w:w="1413" w:type="dxa"/>
            <w:vMerge/>
          </w:tcPr>
          <w:p w14:paraId="049F31CB"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087388" w:rsidRPr="00B821E3" w14:paraId="6607530A" w14:textId="77777777" w:rsidTr="0F62C19C">
        <w:trPr>
          <w:trHeight w:val="316"/>
        </w:trPr>
        <w:tc>
          <w:tcPr>
            <w:tcW w:w="1413" w:type="dxa"/>
          </w:tcPr>
          <w:p w14:paraId="4EADCEC8" w14:textId="6D98E609" w:rsidR="00087388" w:rsidRPr="00B821E3" w:rsidRDefault="001505CE"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1-8</w:t>
            </w:r>
          </w:p>
        </w:tc>
        <w:tc>
          <w:tcPr>
            <w:tcW w:w="7654" w:type="dxa"/>
          </w:tcPr>
          <w:p w14:paraId="0461CF21" w14:textId="5CBB5223" w:rsidR="00087388" w:rsidRPr="00B821E3" w:rsidRDefault="01E22573" w:rsidP="0F62C19C">
            <w:pPr>
              <w:spacing w:after="120"/>
              <w:jc w:val="both"/>
              <w:rPr>
                <w:rFonts w:ascii="Times New Roman" w:hAnsi="Times New Roman" w:cs="Times New Roman"/>
                <w:sz w:val="24"/>
              </w:rPr>
            </w:pPr>
            <w:r w:rsidRPr="00B821E3">
              <w:rPr>
                <w:rFonts w:ascii="Times New Roman" w:hAnsi="Times New Roman"/>
                <w:sz w:val="24"/>
              </w:rPr>
              <w:t>Gli enti includono nel modello CR6-A le informazioni per classi di esposizioni, conformemente alla ripartizione delle classi di esposizioni incluse nelle righe del modello. Per ulteriori dettagli sulle classi di esposizioni, cfr. le istruzioni di cui al modello EU CR7 – Metodo IRB.</w:t>
            </w:r>
          </w:p>
        </w:tc>
      </w:tr>
    </w:tbl>
    <w:p w14:paraId="53128261" w14:textId="77777777" w:rsidR="00087388" w:rsidRPr="00B821E3" w:rsidRDefault="00087388" w:rsidP="00087388">
      <w:pPr>
        <w:spacing w:after="120"/>
        <w:rPr>
          <w:rFonts w:ascii="Times New Roman" w:hAnsi="Times New Roman" w:cs="Times New Roman"/>
          <w:sz w:val="24"/>
        </w:rPr>
      </w:pPr>
    </w:p>
    <w:p w14:paraId="599DF724" w14:textId="3B87AA97" w:rsidR="00087388" w:rsidRPr="00B821E3" w:rsidRDefault="00087388" w:rsidP="00087388">
      <w:pPr>
        <w:spacing w:after="120"/>
        <w:rPr>
          <w:rFonts w:ascii="Times New Roman" w:hAnsi="Times New Roman" w:cs="Times New Roman"/>
          <w:b/>
          <w:sz w:val="24"/>
        </w:rPr>
      </w:pPr>
      <w:r w:rsidRPr="00B821E3">
        <w:rPr>
          <w:rFonts w:ascii="Times New Roman" w:hAnsi="Times New Roman"/>
          <w:b/>
          <w:sz w:val="24"/>
        </w:rPr>
        <w:t>Modello EU CR7 – Metodo IRB: effetto sugli importi delle esposizioni ponderati per il rischio dei derivati su crediti utilizzati nell</w:t>
      </w:r>
      <w:r w:rsidR="004F7946" w:rsidRPr="00B821E3">
        <w:rPr>
          <w:rFonts w:ascii="Times New Roman" w:hAnsi="Times New Roman"/>
          <w:b/>
          <w:sz w:val="24"/>
        </w:rPr>
        <w:t>'</w:t>
      </w:r>
      <w:r w:rsidRPr="00B821E3">
        <w:rPr>
          <w:rFonts w:ascii="Times New Roman" w:hAnsi="Times New Roman"/>
          <w:b/>
          <w:sz w:val="24"/>
        </w:rPr>
        <w:t>ambito delle tecniche di CRM (formato fisso)</w:t>
      </w:r>
    </w:p>
    <w:p w14:paraId="7B6AB97E" w14:textId="27842EBD" w:rsidR="00087388" w:rsidRPr="00B821E3" w:rsidRDefault="00087388" w:rsidP="63E31B68">
      <w:pPr>
        <w:pStyle w:val="ListParagraph"/>
        <w:numPr>
          <w:ilvl w:val="0"/>
          <w:numId w:val="7"/>
        </w:numPr>
        <w:spacing w:after="120"/>
        <w:jc w:val="both"/>
        <w:rPr>
          <w:rFonts w:ascii="Times New Roman" w:hAnsi="Times New Roman"/>
          <w:sz w:val="24"/>
          <w:szCs w:val="24"/>
        </w:rPr>
      </w:pPr>
      <w:r w:rsidRPr="00B821E3">
        <w:rPr>
          <w:rFonts w:ascii="Times New Roman" w:hAnsi="Times New Roman"/>
          <w:sz w:val="24"/>
        </w:rPr>
        <w:t>Gli enti pubblicano le informazioni di cui all</w:t>
      </w:r>
      <w:r w:rsidR="004F7946" w:rsidRPr="00B821E3">
        <w:rPr>
          <w:rFonts w:ascii="Times New Roman" w:hAnsi="Times New Roman"/>
          <w:sz w:val="24"/>
        </w:rPr>
        <w:t>'</w:t>
      </w:r>
      <w:r w:rsidRPr="00B821E3">
        <w:rPr>
          <w:rFonts w:ascii="Times New Roman" w:hAnsi="Times New Roman"/>
          <w:sz w:val="24"/>
        </w:rPr>
        <w:t xml:space="preserve">articolo 453, lettera j), del regolamento (UE) </w:t>
      </w:r>
      <w:r w:rsidR="004F7946" w:rsidRPr="00B821E3">
        <w:rPr>
          <w:rFonts w:ascii="Times New Roman" w:hAnsi="Times New Roman"/>
          <w:sz w:val="24"/>
        </w:rPr>
        <w:t>n. </w:t>
      </w:r>
      <w:r w:rsidRPr="00B821E3">
        <w:rPr>
          <w:rFonts w:ascii="Times New Roman" w:hAnsi="Times New Roman"/>
          <w:sz w:val="24"/>
        </w:rPr>
        <w:t>575/2013 seguendo le istruzioni fornite di seguito nel presente allegato per compilare il modello EU CR7 di cui all</w:t>
      </w:r>
      <w:r w:rsidR="004F7946" w:rsidRPr="00B821E3">
        <w:rPr>
          <w:rFonts w:ascii="Times New Roman" w:hAnsi="Times New Roman"/>
          <w:sz w:val="24"/>
        </w:rPr>
        <w:t>'</w:t>
      </w:r>
      <w:r w:rsidRPr="00B821E3">
        <w:rPr>
          <w:rFonts w:ascii="Times New Roman" w:hAnsi="Times New Roman"/>
          <w:sz w:val="24"/>
        </w:rPr>
        <w:t>allegato XXI delle soluzioni informatiche dell</w:t>
      </w:r>
      <w:r w:rsidR="004F7946" w:rsidRPr="00B821E3">
        <w:rPr>
          <w:rFonts w:ascii="Times New Roman" w:hAnsi="Times New Roman"/>
          <w:sz w:val="24"/>
        </w:rPr>
        <w:t>'</w:t>
      </w:r>
      <w:r w:rsidRPr="00B821E3">
        <w:rPr>
          <w:rFonts w:ascii="Times New Roman" w:hAnsi="Times New Roman"/>
          <w:sz w:val="24"/>
        </w:rPr>
        <w:t>ABE. Gli enti integrano il modello con una descrizione dell</w:t>
      </w:r>
      <w:r w:rsidR="004F7946" w:rsidRPr="00B821E3">
        <w:rPr>
          <w:rFonts w:ascii="Times New Roman" w:hAnsi="Times New Roman"/>
          <w:sz w:val="24"/>
        </w:rPr>
        <w:t>'</w:t>
      </w:r>
      <w:r w:rsidRPr="00B821E3">
        <w:rPr>
          <w:rFonts w:ascii="Times New Roman" w:hAnsi="Times New Roman"/>
          <w:sz w:val="24"/>
        </w:rPr>
        <w:t xml:space="preserve">effetto dei derivati su crediti sugli importi delle esposizioni ponderati per il rischio. Da questo modello sono escluse le esposizioni al rischio di controparte (CCR) (parte tre, titolo II, capo 6, del regolamento (UE) </w:t>
      </w:r>
      <w:r w:rsidR="004F7946" w:rsidRPr="00B821E3">
        <w:rPr>
          <w:rFonts w:ascii="Times New Roman" w:hAnsi="Times New Roman"/>
          <w:sz w:val="24"/>
        </w:rPr>
        <w:t>n. </w:t>
      </w:r>
      <w:r w:rsidRPr="00B821E3">
        <w:rPr>
          <w:rFonts w:ascii="Times New Roman" w:hAnsi="Times New Roman"/>
          <w:sz w:val="24"/>
        </w:rPr>
        <w:t>575/2013), le esposizioni verso la cartolarizzazione, le esposizioni in altre attività diverse da crediti, le esposizioni verso organismi di investimento collettivo e le esposizioni in strumenti di capitale.</w:t>
      </w:r>
    </w:p>
    <w:p w14:paraId="62486C05" w14:textId="77777777" w:rsidR="00087388" w:rsidRPr="00B821E3"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B821E3"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B821E3" w:rsidRDefault="00087388" w:rsidP="004F7946">
            <w:pPr>
              <w:keepNext/>
              <w:autoSpaceDE w:val="0"/>
              <w:autoSpaceDN w:val="0"/>
              <w:adjustRightInd w:val="0"/>
              <w:spacing w:after="120"/>
              <w:ind w:right="-136"/>
              <w:rPr>
                <w:rFonts w:ascii="Times New Roman" w:hAnsi="Times New Roman" w:cs="Times New Roman"/>
                <w:b/>
                <w:sz w:val="24"/>
              </w:rPr>
            </w:pPr>
            <w:r w:rsidRPr="00B821E3">
              <w:rPr>
                <w:rFonts w:ascii="Times New Roman" w:hAnsi="Times New Roman"/>
                <w:b/>
                <w:sz w:val="24"/>
              </w:rPr>
              <w:lastRenderedPageBreak/>
              <w:t>Riferimento della colonna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B821E3" w:rsidRDefault="00087388" w:rsidP="004F7946">
            <w:pPr>
              <w:keepNext/>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5C810547" w14:textId="77777777" w:rsidTr="63E31B68">
        <w:trPr>
          <w:trHeight w:val="741"/>
        </w:trPr>
        <w:tc>
          <w:tcPr>
            <w:tcW w:w="1413" w:type="dxa"/>
            <w:vMerge/>
          </w:tcPr>
          <w:p w14:paraId="4101652C"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087388" w:rsidRPr="00B821E3" w14:paraId="49912972" w14:textId="77777777" w:rsidTr="63E31B68">
        <w:trPr>
          <w:trHeight w:val="316"/>
        </w:trPr>
        <w:tc>
          <w:tcPr>
            <w:tcW w:w="1413" w:type="dxa"/>
          </w:tcPr>
          <w:p w14:paraId="0E995611"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a</w:t>
            </w:r>
          </w:p>
        </w:tc>
        <w:tc>
          <w:tcPr>
            <w:tcW w:w="7654" w:type="dxa"/>
          </w:tcPr>
          <w:p w14:paraId="63722345" w14:textId="0AF37E33" w:rsidR="00087388" w:rsidRPr="00B821E3" w:rsidRDefault="00087388" w:rsidP="00725D4D">
            <w:pPr>
              <w:pStyle w:val="Default"/>
              <w:spacing w:after="120"/>
              <w:rPr>
                <w:rFonts w:ascii="Times New Roman" w:hAnsi="Times New Roman" w:cs="Times New Roman"/>
                <w:b/>
                <w:color w:val="auto"/>
              </w:rPr>
            </w:pPr>
            <w:r w:rsidRPr="00B821E3">
              <w:rPr>
                <w:rFonts w:ascii="Times New Roman" w:hAnsi="Times New Roman"/>
                <w:b/>
                <w:color w:val="auto"/>
              </w:rPr>
              <w:t>Importo dell</w:t>
            </w:r>
            <w:r w:rsidR="004F7946" w:rsidRPr="00B821E3">
              <w:rPr>
                <w:rFonts w:ascii="Times New Roman" w:hAnsi="Times New Roman"/>
                <w:b/>
                <w:color w:val="auto"/>
              </w:rPr>
              <w:t>'</w:t>
            </w:r>
            <w:r w:rsidRPr="00B821E3">
              <w:rPr>
                <w:rFonts w:ascii="Times New Roman" w:hAnsi="Times New Roman"/>
                <w:b/>
                <w:color w:val="auto"/>
              </w:rPr>
              <w:t>esposizione ponderato per il rischio prima dei derivati su crediti</w:t>
            </w:r>
          </w:p>
          <w:p w14:paraId="42052019" w14:textId="02782FE7" w:rsidR="00087388" w:rsidRPr="00B821E3" w:rsidRDefault="00087388" w:rsidP="00725D4D">
            <w:pPr>
              <w:pStyle w:val="Default"/>
              <w:spacing w:after="120"/>
              <w:rPr>
                <w:rFonts w:ascii="Times New Roman" w:hAnsi="Times New Roman" w:cs="Times New Roman"/>
              </w:rPr>
            </w:pPr>
            <w:r w:rsidRPr="00B821E3">
              <w:rPr>
                <w:rFonts w:ascii="Times New Roman" w:hAnsi="Times New Roman"/>
                <w:color w:val="auto"/>
              </w:rPr>
              <w:t>Importo dell</w:t>
            </w:r>
            <w:r w:rsidR="004F7946" w:rsidRPr="00B821E3">
              <w:rPr>
                <w:rFonts w:ascii="Times New Roman" w:hAnsi="Times New Roman"/>
                <w:color w:val="auto"/>
              </w:rPr>
              <w:t>'</w:t>
            </w:r>
            <w:r w:rsidRPr="00B821E3">
              <w:rPr>
                <w:rFonts w:ascii="Times New Roman" w:hAnsi="Times New Roman"/>
                <w:color w:val="auto"/>
              </w:rPr>
              <w:t>esposizione ponderato per il rischio ipotetico da calcolare come l</w:t>
            </w:r>
            <w:r w:rsidR="004F7946" w:rsidRPr="00B821E3">
              <w:rPr>
                <w:rFonts w:ascii="Times New Roman" w:hAnsi="Times New Roman"/>
                <w:color w:val="auto"/>
              </w:rPr>
              <w:t>'</w:t>
            </w:r>
            <w:r w:rsidRPr="00B821E3">
              <w:rPr>
                <w:rFonts w:ascii="Times New Roman" w:hAnsi="Times New Roman"/>
                <w:color w:val="auto"/>
              </w:rPr>
              <w:t>RWEA effettivo senza il riconoscimento dei derivati su crediti come tecnica di CRM, a norma dell</w:t>
            </w:r>
            <w:r w:rsidR="004F7946" w:rsidRPr="00B821E3">
              <w:rPr>
                <w:rFonts w:ascii="Times New Roman" w:hAnsi="Times New Roman"/>
                <w:color w:val="auto"/>
              </w:rPr>
              <w:t>'</w:t>
            </w:r>
            <w:r w:rsidRPr="00B821E3">
              <w:rPr>
                <w:rFonts w:ascii="Times New Roman" w:hAnsi="Times New Roman"/>
                <w:color w:val="auto"/>
              </w:rPr>
              <w:t xml:space="preserve">articolo 204 del regolamento (UE) </w:t>
            </w:r>
            <w:r w:rsidR="004F7946" w:rsidRPr="00B821E3">
              <w:rPr>
                <w:rFonts w:ascii="Times New Roman" w:hAnsi="Times New Roman"/>
                <w:color w:val="auto"/>
              </w:rPr>
              <w:t>n. </w:t>
            </w:r>
            <w:r w:rsidRPr="00B821E3">
              <w:rPr>
                <w:rFonts w:ascii="Times New Roman" w:hAnsi="Times New Roman"/>
                <w:color w:val="auto"/>
              </w:rPr>
              <w:t>575/2013. Gli importi sono presentati nelle classi di esposizioni pertinenti per le esposizioni verso il debitore principale.</w:t>
            </w:r>
          </w:p>
        </w:tc>
      </w:tr>
      <w:tr w:rsidR="00087388" w:rsidRPr="00B821E3" w14:paraId="11D4D0CB" w14:textId="77777777" w:rsidTr="63E31B68">
        <w:trPr>
          <w:trHeight w:val="316"/>
        </w:trPr>
        <w:tc>
          <w:tcPr>
            <w:tcW w:w="1413" w:type="dxa"/>
          </w:tcPr>
          <w:p w14:paraId="71608CFE"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b</w:t>
            </w:r>
          </w:p>
        </w:tc>
        <w:tc>
          <w:tcPr>
            <w:tcW w:w="7654" w:type="dxa"/>
          </w:tcPr>
          <w:p w14:paraId="489B469A" w14:textId="0FAB9FA8" w:rsidR="00087388" w:rsidRPr="00B821E3" w:rsidRDefault="00087388" w:rsidP="00725D4D">
            <w:pPr>
              <w:spacing w:after="120"/>
              <w:jc w:val="both"/>
              <w:rPr>
                <w:rFonts w:ascii="Times New Roman" w:hAnsi="Times New Roman" w:cs="Times New Roman"/>
                <w:b/>
                <w:sz w:val="24"/>
              </w:rPr>
            </w:pPr>
            <w:r w:rsidRPr="00B821E3">
              <w:rPr>
                <w:rFonts w:ascii="Times New Roman" w:hAnsi="Times New Roman"/>
                <w:b/>
                <w:sz w:val="24"/>
              </w:rPr>
              <w:t>Importo effettivo dell</w:t>
            </w:r>
            <w:r w:rsidR="004F7946" w:rsidRPr="00B821E3">
              <w:rPr>
                <w:rFonts w:ascii="Times New Roman" w:hAnsi="Times New Roman"/>
                <w:b/>
                <w:sz w:val="24"/>
              </w:rPr>
              <w:t>'</w:t>
            </w:r>
            <w:r w:rsidRPr="00B821E3">
              <w:rPr>
                <w:rFonts w:ascii="Times New Roman" w:hAnsi="Times New Roman"/>
                <w:b/>
                <w:sz w:val="24"/>
              </w:rPr>
              <w:t>esposizione ponderato per il rischio</w:t>
            </w:r>
          </w:p>
          <w:p w14:paraId="414E9D56" w14:textId="369E7AC3"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calcolato tenendo conto dell</w:t>
            </w:r>
            <w:r w:rsidR="004F7946" w:rsidRPr="00B821E3">
              <w:rPr>
                <w:rFonts w:ascii="Times New Roman" w:hAnsi="Times New Roman"/>
                <w:sz w:val="24"/>
              </w:rPr>
              <w:t>'</w:t>
            </w:r>
            <w:r w:rsidRPr="00B821E3">
              <w:rPr>
                <w:rFonts w:ascii="Times New Roman" w:hAnsi="Times New Roman"/>
                <w:sz w:val="24"/>
              </w:rPr>
              <w:t>impatto dei derivati su crediti. Quando gli enti sostituiscono il fattore di ponderazione del rischio o i parametri di rischio del debitore con il fattore di ponderazione del rischio o con i parametri di rischio del fornitore della protezione, gli importi delle esposizioni ponderati per il rischio sono presentati nella classe di esposizioni pertinente per le esposizioni dirette verso il fornitore della protezione.</w:t>
            </w:r>
          </w:p>
        </w:tc>
      </w:tr>
    </w:tbl>
    <w:p w14:paraId="4B99056E" w14:textId="77777777" w:rsidR="00087388" w:rsidRPr="00B821E3"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B821E3"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B821E3" w:rsidRDefault="00087388" w:rsidP="00C113FE">
            <w:pPr>
              <w:keepNext/>
              <w:autoSpaceDE w:val="0"/>
              <w:autoSpaceDN w:val="0"/>
              <w:adjustRightInd w:val="0"/>
              <w:spacing w:after="120"/>
              <w:ind w:right="-136"/>
              <w:rPr>
                <w:rFonts w:ascii="Times New Roman" w:hAnsi="Times New Roman" w:cs="Times New Roman"/>
                <w:b/>
                <w:sz w:val="24"/>
              </w:rPr>
            </w:pPr>
            <w:r w:rsidRPr="00B821E3">
              <w:rPr>
                <w:rFonts w:ascii="Times New Roman" w:hAnsi="Times New Roman"/>
                <w:b/>
                <w:sz w:val="24"/>
              </w:rPr>
              <w:t>Riferimento della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32F2159D" w14:textId="77777777" w:rsidTr="0F62C19C">
        <w:trPr>
          <w:trHeight w:val="741"/>
        </w:trPr>
        <w:tc>
          <w:tcPr>
            <w:tcW w:w="1413" w:type="dxa"/>
            <w:vMerge/>
          </w:tcPr>
          <w:p w14:paraId="1299C43A"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087388" w:rsidRPr="00B821E3" w14:paraId="474BA759" w14:textId="77777777" w:rsidTr="0F62C19C">
        <w:trPr>
          <w:trHeight w:val="316"/>
        </w:trPr>
        <w:tc>
          <w:tcPr>
            <w:tcW w:w="1413" w:type="dxa"/>
          </w:tcPr>
          <w:p w14:paraId="7EF76B82" w14:textId="6016F407" w:rsidR="00087388" w:rsidRPr="00B821E3" w:rsidRDefault="01E22573" w:rsidP="00C113FE">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 xml:space="preserve">1, EU </w:t>
            </w:r>
            <w:proofErr w:type="gramStart"/>
            <w:r w:rsidRPr="00B821E3">
              <w:rPr>
                <w:rFonts w:ascii="Times New Roman" w:hAnsi="Times New Roman"/>
                <w:sz w:val="24"/>
              </w:rPr>
              <w:t>1a</w:t>
            </w:r>
            <w:proofErr w:type="gramEnd"/>
            <w:r w:rsidRPr="00B821E3">
              <w:rPr>
                <w:rFonts w:ascii="Times New Roman" w:hAnsi="Times New Roman"/>
                <w:sz w:val="24"/>
              </w:rPr>
              <w:t>, EU 1b, 2, EU 2a, EU</w:t>
            </w:r>
            <w:r w:rsidR="00C113FE" w:rsidRPr="00B821E3">
              <w:rPr>
                <w:rFonts w:ascii="Times New Roman" w:hAnsi="Times New Roman"/>
                <w:sz w:val="24"/>
              </w:rPr>
              <w:t> </w:t>
            </w:r>
            <w:r w:rsidRPr="00B821E3">
              <w:rPr>
                <w:rFonts w:ascii="Times New Roman" w:hAnsi="Times New Roman"/>
                <w:sz w:val="24"/>
              </w:rPr>
              <w:t>2b, 3, 5, EU 5a, EU</w:t>
            </w:r>
            <w:r w:rsidR="00C113FE" w:rsidRPr="00B821E3">
              <w:rPr>
                <w:rFonts w:ascii="Times New Roman" w:hAnsi="Times New Roman"/>
                <w:sz w:val="24"/>
              </w:rPr>
              <w:t> </w:t>
            </w:r>
            <w:r w:rsidRPr="00B821E3">
              <w:rPr>
                <w:rFonts w:ascii="Times New Roman" w:hAnsi="Times New Roman"/>
                <w:sz w:val="24"/>
              </w:rPr>
              <w:t>5b, EU</w:t>
            </w:r>
            <w:r w:rsidR="00C113FE" w:rsidRPr="00B821E3">
              <w:rPr>
                <w:rFonts w:ascii="Times New Roman" w:hAnsi="Times New Roman"/>
                <w:sz w:val="24"/>
              </w:rPr>
              <w:t> </w:t>
            </w:r>
            <w:r w:rsidRPr="00B821E3">
              <w:rPr>
                <w:rFonts w:ascii="Times New Roman" w:hAnsi="Times New Roman"/>
                <w:sz w:val="24"/>
              </w:rPr>
              <w:t>5c, 6, EU 6a, EU</w:t>
            </w:r>
            <w:r w:rsidR="00C113FE" w:rsidRPr="00B821E3">
              <w:rPr>
                <w:rFonts w:ascii="Times New Roman" w:hAnsi="Times New Roman"/>
                <w:sz w:val="24"/>
              </w:rPr>
              <w:t> </w:t>
            </w:r>
            <w:r w:rsidRPr="00B821E3">
              <w:rPr>
                <w:rFonts w:ascii="Times New Roman" w:hAnsi="Times New Roman"/>
                <w:sz w:val="24"/>
              </w:rPr>
              <w:t>6b, EU</w:t>
            </w:r>
            <w:r w:rsidR="00C76265">
              <w:rPr>
                <w:rFonts w:ascii="Times New Roman" w:hAnsi="Times New Roman"/>
                <w:sz w:val="24"/>
              </w:rPr>
              <w:t> </w:t>
            </w:r>
            <w:r w:rsidRPr="00B821E3">
              <w:rPr>
                <w:rFonts w:ascii="Times New Roman" w:hAnsi="Times New Roman"/>
                <w:sz w:val="24"/>
              </w:rPr>
              <w:t>6c, EU</w:t>
            </w:r>
            <w:r w:rsidR="00C76265">
              <w:rPr>
                <w:rFonts w:ascii="Times New Roman" w:hAnsi="Times New Roman"/>
                <w:sz w:val="24"/>
              </w:rPr>
              <w:t> </w:t>
            </w:r>
            <w:r w:rsidRPr="00B821E3">
              <w:rPr>
                <w:rFonts w:ascii="Times New Roman" w:hAnsi="Times New Roman"/>
                <w:sz w:val="24"/>
              </w:rPr>
              <w:t>8a, 9, 10, EU</w:t>
            </w:r>
            <w:r w:rsidR="00C113FE" w:rsidRPr="00B821E3">
              <w:rPr>
                <w:rFonts w:ascii="Times New Roman" w:hAnsi="Times New Roman"/>
                <w:sz w:val="24"/>
              </w:rPr>
              <w:t> </w:t>
            </w:r>
            <w:r w:rsidRPr="00B821E3">
              <w:rPr>
                <w:rFonts w:ascii="Times New Roman" w:hAnsi="Times New Roman"/>
                <w:sz w:val="24"/>
              </w:rPr>
              <w:t>10a, EU</w:t>
            </w:r>
            <w:r w:rsidR="00C113FE" w:rsidRPr="00B821E3">
              <w:rPr>
                <w:rFonts w:ascii="Times New Roman" w:hAnsi="Times New Roman"/>
                <w:sz w:val="24"/>
              </w:rPr>
              <w:t> </w:t>
            </w:r>
            <w:r w:rsidRPr="00B821E3">
              <w:rPr>
                <w:rFonts w:ascii="Times New Roman" w:hAnsi="Times New Roman"/>
                <w:sz w:val="24"/>
              </w:rPr>
              <w:t xml:space="preserve">10b, 17, 18 </w:t>
            </w:r>
          </w:p>
        </w:tc>
        <w:tc>
          <w:tcPr>
            <w:tcW w:w="7654" w:type="dxa"/>
          </w:tcPr>
          <w:p w14:paraId="42115022" w14:textId="3A590D95" w:rsidR="005C42F4" w:rsidRPr="00B821E3" w:rsidRDefault="01E22573" w:rsidP="00725D4D">
            <w:pPr>
              <w:pStyle w:val="Default"/>
              <w:spacing w:after="120"/>
              <w:jc w:val="both"/>
              <w:rPr>
                <w:rFonts w:ascii="Times New Roman" w:hAnsi="Times New Roman" w:cs="Times New Roman"/>
                <w:color w:val="auto"/>
              </w:rPr>
            </w:pPr>
            <w:r w:rsidRPr="00B821E3">
              <w:rPr>
                <w:rFonts w:ascii="Times New Roman" w:hAnsi="Times New Roman"/>
              </w:rPr>
              <w:t>Gli enti includono la ripartizione dell</w:t>
            </w:r>
            <w:r w:rsidR="004F7946" w:rsidRPr="00B821E3">
              <w:rPr>
                <w:rFonts w:ascii="Times New Roman" w:hAnsi="Times New Roman"/>
              </w:rPr>
              <w:t>'</w:t>
            </w:r>
            <w:r w:rsidRPr="00B821E3">
              <w:rPr>
                <w:rFonts w:ascii="Times New Roman" w:hAnsi="Times New Roman"/>
              </w:rPr>
              <w:t>importo dell</w:t>
            </w:r>
            <w:r w:rsidR="004F7946" w:rsidRPr="00B821E3">
              <w:rPr>
                <w:rFonts w:ascii="Times New Roman" w:hAnsi="Times New Roman"/>
              </w:rPr>
              <w:t>'</w:t>
            </w:r>
            <w:r w:rsidRPr="00B821E3">
              <w:rPr>
                <w:rFonts w:ascii="Times New Roman" w:hAnsi="Times New Roman"/>
              </w:rPr>
              <w:t>esposizione ponderato per il rischio prima dei derivati su crediti e dell</w:t>
            </w:r>
            <w:r w:rsidR="004F7946" w:rsidRPr="00B821E3">
              <w:rPr>
                <w:rFonts w:ascii="Times New Roman" w:hAnsi="Times New Roman"/>
              </w:rPr>
              <w:t>'</w:t>
            </w:r>
            <w:r w:rsidRPr="00B821E3">
              <w:rPr>
                <w:rFonts w:ascii="Times New Roman" w:hAnsi="Times New Roman"/>
              </w:rPr>
              <w:t>importo effettivo dell</w:t>
            </w:r>
            <w:r w:rsidR="004F7946" w:rsidRPr="00B821E3">
              <w:rPr>
                <w:rFonts w:ascii="Times New Roman" w:hAnsi="Times New Roman"/>
              </w:rPr>
              <w:t>'</w:t>
            </w:r>
            <w:r w:rsidRPr="00B821E3">
              <w:rPr>
                <w:rFonts w:ascii="Times New Roman" w:hAnsi="Times New Roman"/>
              </w:rPr>
              <w:t>esposizione ponderato per il rischio per classe di esposizioni, conformemente alle classi di esposizioni e alle sottoclassi di esposizioni elencate all</w:t>
            </w:r>
            <w:r w:rsidR="004F7946" w:rsidRPr="00B821E3">
              <w:rPr>
                <w:rFonts w:ascii="Times New Roman" w:hAnsi="Times New Roman"/>
              </w:rPr>
              <w:t>'</w:t>
            </w:r>
            <w:r w:rsidRPr="00B821E3">
              <w:rPr>
                <w:rFonts w:ascii="Times New Roman" w:hAnsi="Times New Roman"/>
              </w:rPr>
              <w:t>articolo</w:t>
            </w:r>
            <w:r w:rsidR="00C113FE" w:rsidRPr="00B821E3">
              <w:rPr>
                <w:rFonts w:ascii="Times New Roman" w:hAnsi="Times New Roman"/>
              </w:rPr>
              <w:t> </w:t>
            </w:r>
            <w:r w:rsidRPr="00B821E3">
              <w:rPr>
                <w:rFonts w:ascii="Times New Roman" w:hAnsi="Times New Roman"/>
              </w:rPr>
              <w:t>147, paragrafo</w:t>
            </w:r>
            <w:r w:rsidR="00C113FE" w:rsidRPr="00B821E3">
              <w:rPr>
                <w:rFonts w:ascii="Times New Roman" w:hAnsi="Times New Roman"/>
              </w:rPr>
              <w:t> </w:t>
            </w:r>
            <w:r w:rsidRPr="00B821E3">
              <w:rPr>
                <w:rFonts w:ascii="Times New Roman" w:hAnsi="Times New Roman"/>
              </w:rPr>
              <w:t xml:space="preserve">2, del regolamento (UE) </w:t>
            </w:r>
            <w:r w:rsidR="004F7946" w:rsidRPr="00B821E3">
              <w:rPr>
                <w:rFonts w:ascii="Times New Roman" w:hAnsi="Times New Roman"/>
              </w:rPr>
              <w:t>n. </w:t>
            </w:r>
            <w:r w:rsidRPr="00B821E3">
              <w:rPr>
                <w:rFonts w:ascii="Times New Roman" w:hAnsi="Times New Roman"/>
              </w:rPr>
              <w:t>575/2013 e separatamente per le esposizioni nell</w:t>
            </w:r>
            <w:r w:rsidR="004F7946" w:rsidRPr="00B821E3">
              <w:rPr>
                <w:rFonts w:ascii="Times New Roman" w:hAnsi="Times New Roman"/>
              </w:rPr>
              <w:t>'</w:t>
            </w:r>
            <w:r w:rsidRPr="00B821E3">
              <w:rPr>
                <w:rFonts w:ascii="Times New Roman" w:hAnsi="Times New Roman"/>
              </w:rPr>
              <w:t>ambito del metodo F-IRB e per le esposizioni nell</w:t>
            </w:r>
            <w:r w:rsidR="004F7946" w:rsidRPr="00B821E3">
              <w:rPr>
                <w:rFonts w:ascii="Times New Roman" w:hAnsi="Times New Roman"/>
              </w:rPr>
              <w:t>'</w:t>
            </w:r>
            <w:r w:rsidRPr="00B821E3">
              <w:rPr>
                <w:rFonts w:ascii="Times New Roman" w:hAnsi="Times New Roman"/>
              </w:rPr>
              <w:t>ambito del metodo A-IRB</w:t>
            </w:r>
            <w:r w:rsidRPr="00B821E3">
              <w:rPr>
                <w:rFonts w:ascii="Times New Roman" w:hAnsi="Times New Roman"/>
                <w:color w:val="auto"/>
              </w:rPr>
              <w:t xml:space="preserve">. </w:t>
            </w:r>
          </w:p>
          <w:p w14:paraId="2FECA712" w14:textId="6E7049F5" w:rsidR="00087388" w:rsidRPr="00B821E3" w:rsidRDefault="01E22573" w:rsidP="00725D4D">
            <w:pPr>
              <w:pStyle w:val="Default"/>
              <w:spacing w:after="120"/>
              <w:jc w:val="both"/>
              <w:rPr>
                <w:rFonts w:ascii="Times New Roman" w:hAnsi="Times New Roman" w:cs="Times New Roman"/>
                <w:color w:val="auto"/>
              </w:rPr>
            </w:pPr>
            <w:r w:rsidRPr="00B821E3">
              <w:rPr>
                <w:rFonts w:ascii="Times New Roman" w:hAnsi="Times New Roman"/>
                <w:color w:val="auto"/>
              </w:rPr>
              <w:t xml:space="preserve">Gli enti pubblicano nelle righe 17 e 18 </w:t>
            </w:r>
            <w:r w:rsidRPr="00B821E3">
              <w:rPr>
                <w:rFonts w:ascii="Times New Roman" w:hAnsi="Times New Roman"/>
              </w:rPr>
              <w:t>di questo modello</w:t>
            </w:r>
            <w:r w:rsidRPr="00B821E3">
              <w:rPr>
                <w:rFonts w:ascii="Times New Roman" w:hAnsi="Times New Roman"/>
                <w:color w:val="auto"/>
              </w:rPr>
              <w:t xml:space="preserve"> i totali parziali per le esposizioni in base all</w:t>
            </w:r>
            <w:r w:rsidR="004F7946" w:rsidRPr="00B821E3">
              <w:rPr>
                <w:rFonts w:ascii="Times New Roman" w:hAnsi="Times New Roman"/>
                <w:color w:val="auto"/>
              </w:rPr>
              <w:t>'</w:t>
            </w:r>
            <w:r w:rsidRPr="00B821E3">
              <w:rPr>
                <w:rFonts w:ascii="Times New Roman" w:hAnsi="Times New Roman"/>
                <w:color w:val="auto"/>
              </w:rPr>
              <w:t>F-IRB e per le esposizioni in base all</w:t>
            </w:r>
            <w:r w:rsidR="004F7946" w:rsidRPr="00B821E3">
              <w:rPr>
                <w:rFonts w:ascii="Times New Roman" w:hAnsi="Times New Roman"/>
                <w:color w:val="auto"/>
              </w:rPr>
              <w:t>'</w:t>
            </w:r>
            <w:r w:rsidRPr="00B821E3">
              <w:rPr>
                <w:rFonts w:ascii="Times New Roman" w:hAnsi="Times New Roman"/>
                <w:color w:val="auto"/>
              </w:rPr>
              <w:t>A-IRB.</w:t>
            </w:r>
          </w:p>
          <w:p w14:paraId="27A0B0E7" w14:textId="5BE819C5" w:rsidR="00087388" w:rsidRPr="00B821E3"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B821E3" w14:paraId="1ADA600A" w14:textId="77777777" w:rsidTr="0F62C19C">
        <w:trPr>
          <w:trHeight w:val="316"/>
        </w:trPr>
        <w:tc>
          <w:tcPr>
            <w:tcW w:w="1413" w:type="dxa"/>
          </w:tcPr>
          <w:p w14:paraId="4DDBEF00" w14:textId="2664BDEA" w:rsidR="00B77F1A" w:rsidRPr="00B821E3" w:rsidRDefault="00E65AFD"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 xml:space="preserve">5 </w:t>
            </w:r>
          </w:p>
        </w:tc>
        <w:tc>
          <w:tcPr>
            <w:tcW w:w="7654" w:type="dxa"/>
          </w:tcPr>
          <w:p w14:paraId="49FF129C" w14:textId="77777777" w:rsidR="001505CE" w:rsidRPr="00B821E3" w:rsidRDefault="00B77F1A" w:rsidP="0F62C19C">
            <w:pPr>
              <w:pStyle w:val="Default"/>
              <w:spacing w:after="120"/>
              <w:jc w:val="both"/>
              <w:rPr>
                <w:rFonts w:ascii="Times New Roman" w:eastAsia="Times New Roman" w:hAnsi="Times New Roman" w:cs="Times New Roman"/>
                <w:b/>
                <w:bCs/>
              </w:rPr>
            </w:pPr>
            <w:r w:rsidRPr="00B821E3">
              <w:rPr>
                <w:rFonts w:ascii="Times New Roman" w:hAnsi="Times New Roman"/>
                <w:b/>
              </w:rPr>
              <w:t>Imprese – F-IRB</w:t>
            </w:r>
          </w:p>
          <w:p w14:paraId="2F95F6BA" w14:textId="7231863C" w:rsidR="00B77F1A" w:rsidRPr="00B821E3" w:rsidRDefault="001505CE" w:rsidP="0F62C19C">
            <w:pPr>
              <w:pStyle w:val="Default"/>
              <w:spacing w:after="120"/>
              <w:jc w:val="both"/>
              <w:rPr>
                <w:rFonts w:ascii="Times New Roman" w:eastAsia="Times New Roman" w:hAnsi="Times New Roman" w:cs="Times New Roman"/>
              </w:rPr>
            </w:pPr>
            <w:r w:rsidRPr="00B821E3">
              <w:rPr>
                <w:rFonts w:ascii="Times New Roman" w:hAnsi="Times New Roman"/>
              </w:rPr>
              <w:t xml:space="preserve">Somma delle esposizioni di cui alle righe EU </w:t>
            </w:r>
            <w:proofErr w:type="gramStart"/>
            <w:r w:rsidRPr="00B821E3">
              <w:rPr>
                <w:rFonts w:ascii="Times New Roman" w:hAnsi="Times New Roman"/>
              </w:rPr>
              <w:t>5a</w:t>
            </w:r>
            <w:proofErr w:type="gramEnd"/>
            <w:r w:rsidRPr="00B821E3">
              <w:rPr>
                <w:rFonts w:ascii="Times New Roman" w:hAnsi="Times New Roman"/>
              </w:rPr>
              <w:t>, EU 5b, EU 5c.</w:t>
            </w:r>
          </w:p>
        </w:tc>
      </w:tr>
      <w:tr w:rsidR="00466600" w:rsidRPr="00B821E3" w14:paraId="134EC7D3" w14:textId="77777777" w:rsidTr="0F62C19C">
        <w:trPr>
          <w:trHeight w:val="316"/>
        </w:trPr>
        <w:tc>
          <w:tcPr>
            <w:tcW w:w="1413" w:type="dxa"/>
          </w:tcPr>
          <w:p w14:paraId="12F8CE7D" w14:textId="161B207A" w:rsidR="00466600" w:rsidRPr="00B821E3" w:rsidRDefault="004E2633" w:rsidP="0F62C19C">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6</w:t>
            </w:r>
          </w:p>
        </w:tc>
        <w:tc>
          <w:tcPr>
            <w:tcW w:w="7654" w:type="dxa"/>
          </w:tcPr>
          <w:p w14:paraId="166D59A5" w14:textId="77777777" w:rsidR="001505CE" w:rsidRPr="00B821E3" w:rsidRDefault="004E2633" w:rsidP="0F62C19C">
            <w:pPr>
              <w:pStyle w:val="Default"/>
              <w:spacing w:after="120"/>
              <w:jc w:val="both"/>
              <w:rPr>
                <w:rFonts w:ascii="Times New Roman" w:eastAsia="Times New Roman" w:hAnsi="Times New Roman" w:cs="Times New Roman"/>
                <w:b/>
                <w:bCs/>
              </w:rPr>
            </w:pPr>
            <w:r w:rsidRPr="00B821E3">
              <w:rPr>
                <w:rFonts w:ascii="Times New Roman" w:hAnsi="Times New Roman"/>
                <w:b/>
              </w:rPr>
              <w:t>Imprese – A-IRB</w:t>
            </w:r>
          </w:p>
          <w:p w14:paraId="6C6DC143" w14:textId="68A82C81" w:rsidR="00725D4D" w:rsidRPr="00B821E3" w:rsidRDefault="001505CE" w:rsidP="0F62C19C">
            <w:pPr>
              <w:pStyle w:val="Default"/>
              <w:spacing w:after="120"/>
              <w:jc w:val="both"/>
              <w:rPr>
                <w:rFonts w:ascii="Times New Roman" w:eastAsia="Times New Roman" w:hAnsi="Times New Roman" w:cs="Times New Roman"/>
              </w:rPr>
            </w:pPr>
            <w:r w:rsidRPr="00B821E3">
              <w:rPr>
                <w:rFonts w:ascii="Times New Roman" w:hAnsi="Times New Roman"/>
              </w:rPr>
              <w:t xml:space="preserve">Somma delle esposizioni di cui alle righe EU </w:t>
            </w:r>
            <w:proofErr w:type="gramStart"/>
            <w:r w:rsidRPr="00B821E3">
              <w:rPr>
                <w:rFonts w:ascii="Times New Roman" w:hAnsi="Times New Roman"/>
              </w:rPr>
              <w:t>6a</w:t>
            </w:r>
            <w:proofErr w:type="gramEnd"/>
            <w:r w:rsidRPr="00B821E3">
              <w:rPr>
                <w:rFonts w:ascii="Times New Roman" w:hAnsi="Times New Roman"/>
              </w:rPr>
              <w:t xml:space="preserve">, EU 6b, EU 6c. </w:t>
            </w:r>
          </w:p>
        </w:tc>
      </w:tr>
      <w:tr w:rsidR="001E1AE0" w:rsidRPr="00B821E3" w14:paraId="3596E494" w14:textId="77777777" w:rsidTr="0F62C19C">
        <w:trPr>
          <w:trHeight w:val="316"/>
        </w:trPr>
        <w:tc>
          <w:tcPr>
            <w:tcW w:w="1413" w:type="dxa"/>
          </w:tcPr>
          <w:p w14:paraId="3461D779" w14:textId="31BE3BED" w:rsidR="001E1AE0" w:rsidRPr="00B821E3" w:rsidRDefault="00170359"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EU 8a</w:t>
            </w:r>
          </w:p>
        </w:tc>
        <w:tc>
          <w:tcPr>
            <w:tcW w:w="7654" w:type="dxa"/>
          </w:tcPr>
          <w:p w14:paraId="5EC39BD9" w14:textId="77777777" w:rsidR="001505CE" w:rsidRPr="00B821E3" w:rsidRDefault="002C7F1A">
            <w:pPr>
              <w:autoSpaceDE w:val="0"/>
              <w:autoSpaceDN w:val="0"/>
              <w:adjustRightInd w:val="0"/>
              <w:spacing w:after="120"/>
              <w:jc w:val="both"/>
              <w:rPr>
                <w:rFonts w:ascii="Times New Roman" w:eastAsia="Times New Roman" w:hAnsi="Times New Roman" w:cs="Times New Roman"/>
                <w:b/>
                <w:bCs/>
              </w:rPr>
            </w:pPr>
            <w:r w:rsidRPr="00B821E3">
              <w:rPr>
                <w:rFonts w:ascii="Times New Roman" w:hAnsi="Times New Roman"/>
                <w:b/>
              </w:rPr>
              <w:t>Al dettaglio – A-IRB</w:t>
            </w:r>
          </w:p>
          <w:p w14:paraId="20E57CB1" w14:textId="16C051F8" w:rsidR="001E1AE0" w:rsidRPr="00B821E3" w:rsidRDefault="001505CE" w:rsidP="000A6489">
            <w:pPr>
              <w:autoSpaceDE w:val="0"/>
              <w:autoSpaceDN w:val="0"/>
              <w:adjustRightInd w:val="0"/>
              <w:spacing w:after="120"/>
              <w:jc w:val="both"/>
              <w:rPr>
                <w:rFonts w:ascii="Times New Roman" w:eastAsia="Times New Roman" w:hAnsi="Times New Roman" w:cs="Times New Roman"/>
              </w:rPr>
            </w:pPr>
            <w:r w:rsidRPr="00B821E3">
              <w:rPr>
                <w:rFonts w:ascii="Times New Roman" w:hAnsi="Times New Roman"/>
              </w:rPr>
              <w:t xml:space="preserve">Somma delle esposizioni di cui alle righe 9, 10, EU </w:t>
            </w:r>
            <w:proofErr w:type="gramStart"/>
            <w:r w:rsidRPr="00B821E3">
              <w:rPr>
                <w:rFonts w:ascii="Times New Roman" w:hAnsi="Times New Roman"/>
              </w:rPr>
              <w:t>10a</w:t>
            </w:r>
            <w:proofErr w:type="gramEnd"/>
            <w:r w:rsidRPr="00B821E3">
              <w:rPr>
                <w:rFonts w:ascii="Times New Roman" w:hAnsi="Times New Roman"/>
              </w:rPr>
              <w:t>, EU 10b.</w:t>
            </w:r>
          </w:p>
        </w:tc>
      </w:tr>
      <w:tr w:rsidR="00087388" w:rsidRPr="00B821E3" w14:paraId="163D0C9E" w14:textId="77777777" w:rsidTr="0F62C19C">
        <w:trPr>
          <w:trHeight w:val="316"/>
        </w:trPr>
        <w:tc>
          <w:tcPr>
            <w:tcW w:w="1413" w:type="dxa"/>
          </w:tcPr>
          <w:p w14:paraId="446DE71A" w14:textId="6B15494B" w:rsidR="00087388" w:rsidRPr="00B821E3" w:rsidRDefault="7E7B1D6B">
            <w:pPr>
              <w:spacing w:after="120"/>
              <w:jc w:val="both"/>
              <w:rPr>
                <w:rFonts w:ascii="Times New Roman" w:eastAsia="Times New Roman" w:hAnsi="Times New Roman" w:cs="Times New Roman"/>
                <w:sz w:val="24"/>
              </w:rPr>
            </w:pPr>
            <w:r w:rsidRPr="00B821E3">
              <w:rPr>
                <w:rFonts w:ascii="Times New Roman" w:hAnsi="Times New Roman"/>
                <w:sz w:val="24"/>
              </w:rPr>
              <w:lastRenderedPageBreak/>
              <w:t>19</w:t>
            </w:r>
          </w:p>
        </w:tc>
        <w:tc>
          <w:tcPr>
            <w:tcW w:w="7654" w:type="dxa"/>
          </w:tcPr>
          <w:p w14:paraId="54C536E7" w14:textId="4BDADB71"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b/>
                <w:sz w:val="24"/>
              </w:rPr>
              <w:t>Totale delle esposizioni</w:t>
            </w:r>
            <w:r w:rsidRPr="00B821E3">
              <w:rPr>
                <w:rFonts w:ascii="Times New Roman" w:hAnsi="Times New Roman"/>
                <w:sz w:val="24"/>
              </w:rPr>
              <w:t xml:space="preserve"> </w:t>
            </w:r>
          </w:p>
          <w:p w14:paraId="4E4B221A" w14:textId="08A5E6AB" w:rsidR="000264F8" w:rsidRPr="00B821E3" w:rsidRDefault="00087388" w:rsidP="00725D4D">
            <w:pPr>
              <w:spacing w:after="120"/>
              <w:jc w:val="both"/>
              <w:rPr>
                <w:rFonts w:ascii="Times New Roman" w:hAnsi="Times New Roman" w:cs="Times New Roman"/>
                <w:sz w:val="24"/>
              </w:rPr>
            </w:pPr>
            <w:r w:rsidRPr="00B821E3">
              <w:rPr>
                <w:rFonts w:ascii="Times New Roman" w:hAnsi="Times New Roman"/>
                <w:sz w:val="24"/>
              </w:rPr>
              <w:t>Importo complessivo dell</w:t>
            </w:r>
            <w:r w:rsidR="004F7946" w:rsidRPr="00B821E3">
              <w:rPr>
                <w:rFonts w:ascii="Times New Roman" w:hAnsi="Times New Roman"/>
                <w:sz w:val="24"/>
              </w:rPr>
              <w:t>'</w:t>
            </w:r>
            <w:r w:rsidRPr="00B821E3">
              <w:rPr>
                <w:rFonts w:ascii="Times New Roman" w:hAnsi="Times New Roman"/>
                <w:sz w:val="24"/>
              </w:rPr>
              <w:t>esposizione ponderato per il rischio prima dei derivati su crediti e importo complessivo effettivo dell</w:t>
            </w:r>
            <w:r w:rsidR="004F7946" w:rsidRPr="00B821E3">
              <w:rPr>
                <w:rFonts w:ascii="Times New Roman" w:hAnsi="Times New Roman"/>
                <w:sz w:val="24"/>
              </w:rPr>
              <w:t>'</w:t>
            </w:r>
            <w:r w:rsidRPr="00B821E3">
              <w:rPr>
                <w:rFonts w:ascii="Times New Roman" w:hAnsi="Times New Roman"/>
                <w:sz w:val="24"/>
              </w:rPr>
              <w:t xml:space="preserve">esposizione ponderato per il rischio per tutte le esposizioni in base al metodo IRB (compresi F-IRB e A-IRB). </w:t>
            </w:r>
          </w:p>
          <w:p w14:paraId="472ACCEE" w14:textId="52317465" w:rsidR="00087388" w:rsidRPr="00B821E3" w:rsidRDefault="00E60EAB" w:rsidP="00725D4D">
            <w:pPr>
              <w:spacing w:after="120"/>
              <w:jc w:val="both"/>
              <w:rPr>
                <w:rFonts w:ascii="Times New Roman" w:hAnsi="Times New Roman" w:cs="Times New Roman"/>
                <w:sz w:val="24"/>
              </w:rPr>
            </w:pPr>
            <w:r w:rsidRPr="00B821E3">
              <w:rPr>
                <w:rFonts w:ascii="Times New Roman" w:hAnsi="Times New Roman"/>
                <w:sz w:val="24"/>
              </w:rPr>
              <w:t xml:space="preserve">Somma delle esposizioni di cui alle righe 1, EU </w:t>
            </w:r>
            <w:proofErr w:type="gramStart"/>
            <w:r w:rsidRPr="00B821E3">
              <w:rPr>
                <w:rFonts w:ascii="Times New Roman" w:hAnsi="Times New Roman"/>
                <w:sz w:val="24"/>
              </w:rPr>
              <w:t>1a</w:t>
            </w:r>
            <w:proofErr w:type="gramEnd"/>
            <w:r w:rsidRPr="00B821E3">
              <w:rPr>
                <w:rFonts w:ascii="Times New Roman" w:hAnsi="Times New Roman"/>
                <w:sz w:val="24"/>
              </w:rPr>
              <w:t xml:space="preserve">, EU 1b, 2, EU 2a, EU 2b, 3, 5, 6, EU 8a. </w:t>
            </w:r>
          </w:p>
        </w:tc>
      </w:tr>
    </w:tbl>
    <w:p w14:paraId="0FB78278" w14:textId="77777777" w:rsidR="00087388" w:rsidRPr="00B821E3" w:rsidRDefault="00087388" w:rsidP="00087388">
      <w:pPr>
        <w:spacing w:after="120"/>
        <w:rPr>
          <w:rFonts w:ascii="Times New Roman" w:hAnsi="Times New Roman" w:cs="Times New Roman"/>
          <w:sz w:val="24"/>
        </w:rPr>
      </w:pPr>
    </w:p>
    <w:p w14:paraId="03923879" w14:textId="26214CE1" w:rsidR="00087388" w:rsidRPr="00B821E3" w:rsidRDefault="00087388" w:rsidP="00087388">
      <w:pPr>
        <w:spacing w:after="120"/>
        <w:rPr>
          <w:rFonts w:ascii="Times New Roman" w:hAnsi="Times New Roman" w:cs="Times New Roman"/>
          <w:b/>
          <w:sz w:val="24"/>
        </w:rPr>
      </w:pPr>
      <w:r w:rsidRPr="00B821E3">
        <w:rPr>
          <w:rFonts w:ascii="Times New Roman" w:hAnsi="Times New Roman"/>
          <w:b/>
          <w:sz w:val="24"/>
        </w:rPr>
        <w:t xml:space="preserve">Modello EU CR7-A – Metodo IRB: informativa sulla misura di utilizzo delle tecniche di CRM </w:t>
      </w:r>
    </w:p>
    <w:p w14:paraId="5CDB174B" w14:textId="25C73585" w:rsidR="009A30F2" w:rsidRPr="00B821E3" w:rsidRDefault="00087388" w:rsidP="11F50173">
      <w:pPr>
        <w:pStyle w:val="ListParagraph"/>
        <w:numPr>
          <w:ilvl w:val="0"/>
          <w:numId w:val="7"/>
        </w:numPr>
        <w:spacing w:after="120"/>
        <w:ind w:left="714" w:hanging="357"/>
        <w:jc w:val="both"/>
        <w:rPr>
          <w:rFonts w:ascii="Times New Roman" w:hAnsi="Times New Roman"/>
          <w:sz w:val="24"/>
          <w:szCs w:val="24"/>
        </w:rPr>
      </w:pPr>
      <w:r w:rsidRPr="00B821E3">
        <w:rPr>
          <w:rFonts w:ascii="Times New Roman" w:hAnsi="Times New Roman"/>
          <w:sz w:val="24"/>
        </w:rPr>
        <w:t>Gli enti pubblicano le informazioni di cui all</w:t>
      </w:r>
      <w:r w:rsidR="004F7946" w:rsidRPr="00B821E3">
        <w:rPr>
          <w:rFonts w:ascii="Times New Roman" w:hAnsi="Times New Roman"/>
          <w:sz w:val="24"/>
        </w:rPr>
        <w:t>'</w:t>
      </w:r>
      <w:r w:rsidRPr="00B821E3">
        <w:rPr>
          <w:rFonts w:ascii="Times New Roman" w:hAnsi="Times New Roman"/>
          <w:sz w:val="24"/>
        </w:rPr>
        <w:t xml:space="preserve">articolo 453, lettera g), del regolamento (UE) </w:t>
      </w:r>
      <w:r w:rsidR="004F7946" w:rsidRPr="00B821E3">
        <w:rPr>
          <w:rFonts w:ascii="Times New Roman" w:hAnsi="Times New Roman"/>
          <w:sz w:val="24"/>
        </w:rPr>
        <w:t>n. </w:t>
      </w:r>
      <w:r w:rsidRPr="00B821E3">
        <w:rPr>
          <w:rFonts w:ascii="Times New Roman" w:hAnsi="Times New Roman"/>
          <w:sz w:val="24"/>
        </w:rPr>
        <w:t>575/2013</w:t>
      </w:r>
      <w:r w:rsidRPr="00B821E3">
        <w:rPr>
          <w:rFonts w:ascii="Times New Roman" w:hAnsi="Times New Roman"/>
        </w:rPr>
        <w:t xml:space="preserve">, </w:t>
      </w:r>
      <w:r w:rsidRPr="00B821E3">
        <w:rPr>
          <w:rFonts w:ascii="Times New Roman" w:hAnsi="Times New Roman"/>
          <w:sz w:val="24"/>
        </w:rPr>
        <w:t>separatamente per le esposizioni nell</w:t>
      </w:r>
      <w:r w:rsidR="004F7946" w:rsidRPr="00B821E3">
        <w:rPr>
          <w:rFonts w:ascii="Times New Roman" w:hAnsi="Times New Roman"/>
          <w:sz w:val="24"/>
        </w:rPr>
        <w:t>'</w:t>
      </w:r>
      <w:r w:rsidRPr="00B821E3">
        <w:rPr>
          <w:rFonts w:ascii="Times New Roman" w:hAnsi="Times New Roman"/>
          <w:sz w:val="24"/>
        </w:rPr>
        <w:t>ambito del metodo A-IRB e del metodo F-IRB, seguendo le istruzioni fornite di seguito nel presente allegato per compilare il modello EU CR7-A di cui all</w:t>
      </w:r>
      <w:r w:rsidR="004F7946" w:rsidRPr="00B821E3">
        <w:rPr>
          <w:rFonts w:ascii="Times New Roman" w:hAnsi="Times New Roman"/>
          <w:sz w:val="24"/>
        </w:rPr>
        <w:t>'</w:t>
      </w:r>
      <w:r w:rsidRPr="00B821E3">
        <w:rPr>
          <w:rFonts w:ascii="Times New Roman" w:hAnsi="Times New Roman"/>
          <w:sz w:val="24"/>
        </w:rPr>
        <w:t>allegato XXI delle soluzioni informatiche dell</w:t>
      </w:r>
      <w:r w:rsidR="004F7946" w:rsidRPr="00B821E3">
        <w:rPr>
          <w:rFonts w:ascii="Times New Roman" w:hAnsi="Times New Roman"/>
          <w:sz w:val="24"/>
        </w:rPr>
        <w:t>'</w:t>
      </w:r>
      <w:r w:rsidRPr="00B821E3">
        <w:rPr>
          <w:rFonts w:ascii="Times New Roman" w:hAnsi="Times New Roman"/>
          <w:sz w:val="24"/>
        </w:rPr>
        <w:t>ABE. Qualora un elemento della protezione del credito di tipo reale si applichi a più di un</w:t>
      </w:r>
      <w:r w:rsidR="004F7946" w:rsidRPr="00B821E3">
        <w:rPr>
          <w:rFonts w:ascii="Times New Roman" w:hAnsi="Times New Roman"/>
          <w:sz w:val="24"/>
        </w:rPr>
        <w:t>'</w:t>
      </w:r>
      <w:r w:rsidRPr="00B821E3">
        <w:rPr>
          <w:rFonts w:ascii="Times New Roman" w:hAnsi="Times New Roman"/>
          <w:sz w:val="24"/>
        </w:rPr>
        <w:t>esposizione, la somma delle esposizioni considerate garantite da essa non può superare il valore dell</w:t>
      </w:r>
      <w:r w:rsidR="004F7946" w:rsidRPr="00B821E3">
        <w:rPr>
          <w:rFonts w:ascii="Times New Roman" w:hAnsi="Times New Roman"/>
          <w:sz w:val="24"/>
        </w:rPr>
        <w:t>'</w:t>
      </w:r>
      <w:r w:rsidRPr="00B821E3">
        <w:rPr>
          <w:rFonts w:ascii="Times New Roman" w:hAnsi="Times New Roman"/>
          <w:sz w:val="24"/>
        </w:rPr>
        <w:t xml:space="preserve">elemento della protezione del credito. </w:t>
      </w:r>
    </w:p>
    <w:p w14:paraId="0F287152" w14:textId="5D43D01B" w:rsidR="00087388" w:rsidRPr="00B821E3" w:rsidRDefault="00942C4C" w:rsidP="63E31B68">
      <w:pPr>
        <w:pStyle w:val="ListParagraph"/>
        <w:numPr>
          <w:ilvl w:val="0"/>
          <w:numId w:val="7"/>
        </w:numPr>
        <w:spacing w:after="120"/>
        <w:ind w:left="714" w:hanging="357"/>
        <w:jc w:val="both"/>
        <w:rPr>
          <w:rFonts w:ascii="Times New Roman" w:hAnsi="Times New Roman"/>
          <w:sz w:val="24"/>
          <w:szCs w:val="24"/>
        </w:rPr>
      </w:pPr>
      <w:r w:rsidRPr="00B821E3">
        <w:rPr>
          <w:rFonts w:ascii="Times New Roman" w:hAnsi="Times New Roman"/>
          <w:sz w:val="24"/>
        </w:rPr>
        <w:t>Da questo modello sono escluse le esposizioni al rischio di controparte (CCR) (parte tre, titolo</w:t>
      </w:r>
      <w:r w:rsidR="00C113FE" w:rsidRPr="00B821E3">
        <w:rPr>
          <w:rFonts w:ascii="Times New Roman" w:hAnsi="Times New Roman"/>
          <w:sz w:val="24"/>
        </w:rPr>
        <w:t> </w:t>
      </w:r>
      <w:r w:rsidRPr="00B821E3">
        <w:rPr>
          <w:rFonts w:ascii="Times New Roman" w:hAnsi="Times New Roman"/>
          <w:sz w:val="24"/>
        </w:rPr>
        <w:t>II, capo</w:t>
      </w:r>
      <w:r w:rsidR="00C113FE" w:rsidRPr="00B821E3">
        <w:rPr>
          <w:rFonts w:ascii="Times New Roman" w:hAnsi="Times New Roman"/>
          <w:sz w:val="24"/>
        </w:rPr>
        <w:t> </w:t>
      </w:r>
      <w:r w:rsidRPr="00B821E3">
        <w:rPr>
          <w:rFonts w:ascii="Times New Roman" w:hAnsi="Times New Roman"/>
          <w:sz w:val="24"/>
        </w:rPr>
        <w:t xml:space="preserve">6, del regolamento (UE) </w:t>
      </w:r>
      <w:r w:rsidR="004F7946" w:rsidRPr="00B821E3">
        <w:rPr>
          <w:rFonts w:ascii="Times New Roman" w:hAnsi="Times New Roman"/>
          <w:sz w:val="24"/>
        </w:rPr>
        <w:t>n. </w:t>
      </w:r>
      <w:r w:rsidRPr="00B821E3">
        <w:rPr>
          <w:rFonts w:ascii="Times New Roman" w:hAnsi="Times New Roman"/>
          <w:sz w:val="24"/>
        </w:rPr>
        <w:t>575/2013), le esposizioni verso la cartolarizzazione, le esposizioni in altre attività diverse da crediti, le esposizioni verso organismi di investimento collettivo e le esposizioni in strumenti di capitale.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B821E3"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B821E3" w:rsidRDefault="00087388" w:rsidP="00C113FE">
            <w:pPr>
              <w:keepNext/>
              <w:autoSpaceDE w:val="0"/>
              <w:autoSpaceDN w:val="0"/>
              <w:adjustRightInd w:val="0"/>
              <w:spacing w:after="120"/>
              <w:ind w:right="-136"/>
              <w:rPr>
                <w:rFonts w:ascii="Times New Roman" w:hAnsi="Times New Roman" w:cs="Times New Roman"/>
                <w:b/>
                <w:sz w:val="24"/>
              </w:rPr>
            </w:pPr>
            <w:r w:rsidRPr="00B821E3">
              <w:rPr>
                <w:rFonts w:ascii="Times New Roman" w:hAnsi="Times New Roman"/>
                <w:b/>
                <w:sz w:val="24"/>
              </w:rPr>
              <w:t>Riferimento della colonna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47ABA6F8" w14:textId="77777777" w:rsidTr="11F50173">
        <w:trPr>
          <w:trHeight w:val="238"/>
        </w:trPr>
        <w:tc>
          <w:tcPr>
            <w:tcW w:w="1413" w:type="dxa"/>
            <w:vMerge/>
          </w:tcPr>
          <w:p w14:paraId="1FC39945"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087388" w:rsidRPr="00B821E3" w14:paraId="0DD69BF7" w14:textId="77777777" w:rsidTr="11F50173">
        <w:trPr>
          <w:trHeight w:val="2388"/>
        </w:trPr>
        <w:tc>
          <w:tcPr>
            <w:tcW w:w="1413" w:type="dxa"/>
          </w:tcPr>
          <w:p w14:paraId="106CF623" w14:textId="77777777"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sz w:val="24"/>
              </w:rPr>
              <w:t>a</w:t>
            </w:r>
          </w:p>
        </w:tc>
        <w:tc>
          <w:tcPr>
            <w:tcW w:w="7654" w:type="dxa"/>
          </w:tcPr>
          <w:p w14:paraId="595007CA" w14:textId="77777777" w:rsidR="00087388" w:rsidRPr="00B821E3" w:rsidRDefault="00087388" w:rsidP="00725D4D">
            <w:pPr>
              <w:spacing w:after="120"/>
              <w:jc w:val="both"/>
              <w:rPr>
                <w:rFonts w:ascii="Times New Roman" w:hAnsi="Times New Roman" w:cs="Times New Roman"/>
                <w:b/>
                <w:sz w:val="24"/>
              </w:rPr>
            </w:pPr>
            <w:r w:rsidRPr="00B821E3">
              <w:rPr>
                <w:rFonts w:ascii="Times New Roman" w:hAnsi="Times New Roman"/>
                <w:b/>
                <w:sz w:val="24"/>
              </w:rPr>
              <w:t>Totale delle esposizioni</w:t>
            </w:r>
          </w:p>
          <w:p w14:paraId="11B4E377" w14:textId="7469F995" w:rsidR="00087388" w:rsidRPr="00B821E3" w:rsidRDefault="00087388" w:rsidP="11F50173">
            <w:pPr>
              <w:spacing w:after="120"/>
              <w:jc w:val="both"/>
              <w:rPr>
                <w:rFonts w:ascii="Times New Roman" w:hAnsi="Times New Roman" w:cs="Times New Roman"/>
                <w:sz w:val="24"/>
              </w:rPr>
            </w:pPr>
            <w:r w:rsidRPr="00B821E3">
              <w:rPr>
                <w:rFonts w:ascii="Times New Roman" w:hAnsi="Times New Roman"/>
                <w:sz w:val="24"/>
              </w:rPr>
              <w:t>Valore dell</w:t>
            </w:r>
            <w:r w:rsidR="004F7946" w:rsidRPr="00B821E3">
              <w:rPr>
                <w:rFonts w:ascii="Times New Roman" w:hAnsi="Times New Roman"/>
                <w:sz w:val="24"/>
              </w:rPr>
              <w:t>'</w:t>
            </w:r>
            <w:r w:rsidRPr="00B821E3">
              <w:rPr>
                <w:rFonts w:ascii="Times New Roman" w:hAnsi="Times New Roman"/>
                <w:sz w:val="24"/>
              </w:rPr>
              <w:t>esposizione (dopo l</w:t>
            </w:r>
            <w:r w:rsidR="004F7946" w:rsidRPr="00B821E3">
              <w:rPr>
                <w:rFonts w:ascii="Times New Roman" w:hAnsi="Times New Roman"/>
                <w:sz w:val="24"/>
              </w:rPr>
              <w:t>'</w:t>
            </w:r>
            <w:r w:rsidRPr="00B821E3">
              <w:rPr>
                <w:rFonts w:ascii="Times New Roman" w:hAnsi="Times New Roman"/>
                <w:sz w:val="24"/>
              </w:rPr>
              <w:t xml:space="preserve">applicazione dei fattori di conversione) conformemente agli articoli 166 e 167 del regolamento (UE) </w:t>
            </w:r>
            <w:r w:rsidR="004F7946" w:rsidRPr="00B821E3">
              <w:rPr>
                <w:rFonts w:ascii="Times New Roman" w:hAnsi="Times New Roman"/>
                <w:sz w:val="24"/>
              </w:rPr>
              <w:t>n. </w:t>
            </w:r>
            <w:r w:rsidRPr="00B821E3">
              <w:rPr>
                <w:rFonts w:ascii="Times New Roman" w:hAnsi="Times New Roman"/>
                <w:sz w:val="24"/>
              </w:rPr>
              <w:t>575/2013.</w:t>
            </w:r>
          </w:p>
          <w:p w14:paraId="130EEB9C" w14:textId="4FFF09CA"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sz w:val="24"/>
              </w:rPr>
              <w:t>Le esposizioni sono indicate in base alla classe di esposizioni applicabile al debitore, senza tener conto di eventuali effetti di sostituzione dovuti all</w:t>
            </w:r>
            <w:r w:rsidR="004F7946" w:rsidRPr="00B821E3">
              <w:rPr>
                <w:rFonts w:ascii="Times New Roman" w:hAnsi="Times New Roman"/>
                <w:sz w:val="24"/>
              </w:rPr>
              <w:t>'</w:t>
            </w:r>
            <w:r w:rsidRPr="00B821E3">
              <w:rPr>
                <w:rFonts w:ascii="Times New Roman" w:hAnsi="Times New Roman"/>
                <w:sz w:val="24"/>
              </w:rPr>
              <w:t>esistenza di una garanzia.</w:t>
            </w:r>
          </w:p>
          <w:p w14:paraId="0DA44DEB" w14:textId="59B30F8D" w:rsidR="00087388" w:rsidRPr="00B821E3" w:rsidRDefault="00087388" w:rsidP="11F50173">
            <w:pPr>
              <w:spacing w:after="120"/>
              <w:jc w:val="both"/>
              <w:rPr>
                <w:rFonts w:ascii="Times New Roman" w:hAnsi="Times New Roman" w:cs="Times New Roman"/>
                <w:sz w:val="24"/>
              </w:rPr>
            </w:pPr>
          </w:p>
        </w:tc>
      </w:tr>
      <w:tr w:rsidR="001505CE" w:rsidRPr="00B821E3" w14:paraId="7AFD3E4E" w14:textId="77777777" w:rsidTr="11F50173">
        <w:trPr>
          <w:trHeight w:val="316"/>
        </w:trPr>
        <w:tc>
          <w:tcPr>
            <w:tcW w:w="1413" w:type="dxa"/>
          </w:tcPr>
          <w:p w14:paraId="100C137E"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b</w:t>
            </w:r>
          </w:p>
        </w:tc>
        <w:tc>
          <w:tcPr>
            <w:tcW w:w="7654" w:type="dxa"/>
          </w:tcPr>
          <w:p w14:paraId="5EBAC67F"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FCP - Parte di esposizioni coperte da garanzie reali finanziarie (%)</w:t>
            </w:r>
          </w:p>
          <w:p w14:paraId="05B7615D"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Percentuale di esposizioni garantite da garanzie reali finanziarie rispetto al totale delle esposizioni come indicato nella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w:t>
            </w:r>
          </w:p>
          <w:p w14:paraId="1161AB0B" w14:textId="1DCFF1E4"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Le garanzie reali finanziarie, comprese le garanzie reali in contante, i titoli di debito e l</w:t>
            </w:r>
            <w:r w:rsidR="004F7946" w:rsidRPr="00B821E3">
              <w:rPr>
                <w:rFonts w:ascii="Times New Roman" w:hAnsi="Times New Roman"/>
                <w:sz w:val="24"/>
              </w:rPr>
              <w:t>'</w:t>
            </w:r>
            <w:r w:rsidRPr="00B821E3">
              <w:rPr>
                <w:rFonts w:ascii="Times New Roman" w:hAnsi="Times New Roman"/>
                <w:sz w:val="24"/>
              </w:rPr>
              <w:t xml:space="preserve">oro elencati agli articoli 197 e 198 del regolamento (UE) </w:t>
            </w:r>
            <w:r w:rsidR="004F7946" w:rsidRPr="00B821E3">
              <w:rPr>
                <w:rFonts w:ascii="Times New Roman" w:hAnsi="Times New Roman"/>
                <w:sz w:val="24"/>
              </w:rPr>
              <w:t>n. </w:t>
            </w:r>
            <w:r w:rsidRPr="00B821E3">
              <w:rPr>
                <w:rFonts w:ascii="Times New Roman" w:hAnsi="Times New Roman"/>
                <w:sz w:val="24"/>
              </w:rPr>
              <w:t>575/2013, sono incluse nel numeratore se sono soddisfatti tutti i requisiti di cui all</w:t>
            </w:r>
            <w:r w:rsidR="004F7946" w:rsidRPr="00B821E3">
              <w:rPr>
                <w:rFonts w:ascii="Times New Roman" w:hAnsi="Times New Roman"/>
                <w:sz w:val="24"/>
              </w:rPr>
              <w:t>'</w:t>
            </w:r>
            <w:r w:rsidRPr="00B821E3">
              <w:rPr>
                <w:rFonts w:ascii="Times New Roman" w:hAnsi="Times New Roman"/>
                <w:sz w:val="24"/>
              </w:rPr>
              <w:t>articolo 207, paragrafi da 2 a 4, di tale regolamento. Il valore delle garanzie reali è limitato al valore dell</w:t>
            </w:r>
            <w:r w:rsidR="004F7946" w:rsidRPr="00B821E3">
              <w:rPr>
                <w:rFonts w:ascii="Times New Roman" w:hAnsi="Times New Roman"/>
                <w:sz w:val="24"/>
              </w:rPr>
              <w:t>'</w:t>
            </w:r>
            <w:r w:rsidRPr="00B821E3">
              <w:rPr>
                <w:rFonts w:ascii="Times New Roman" w:hAnsi="Times New Roman"/>
                <w:sz w:val="24"/>
              </w:rPr>
              <w:t>esposizione a livello di singola esposizione.</w:t>
            </w:r>
          </w:p>
          <w:p w14:paraId="4EB0550C" w14:textId="5A99A08B" w:rsidR="00087388" w:rsidRPr="00B821E3" w:rsidRDefault="00087388" w:rsidP="11F50173">
            <w:pPr>
              <w:spacing w:after="120"/>
              <w:jc w:val="both"/>
              <w:rPr>
                <w:rFonts w:ascii="Times New Roman" w:hAnsi="Times New Roman" w:cs="Times New Roman"/>
                <w:sz w:val="24"/>
              </w:rPr>
            </w:pPr>
            <w:r w:rsidRPr="00B821E3">
              <w:rPr>
                <w:rFonts w:ascii="Times New Roman" w:hAnsi="Times New Roman"/>
                <w:sz w:val="24"/>
              </w:rPr>
              <w:t>Se sono utilizzate stime interne della LGD: garanzie reali finanziarie prese in considerazione nelle stime della LGD conformemente all</w:t>
            </w:r>
            <w:r w:rsidR="004F7946" w:rsidRPr="00B821E3">
              <w:rPr>
                <w:rFonts w:ascii="Times New Roman" w:hAnsi="Times New Roman"/>
                <w:sz w:val="24"/>
              </w:rPr>
              <w:t>'</w:t>
            </w:r>
            <w:r w:rsidRPr="00B821E3">
              <w:rPr>
                <w:rFonts w:ascii="Times New Roman" w:hAnsi="Times New Roman"/>
                <w:sz w:val="24"/>
              </w:rPr>
              <w:t>articolo</w:t>
            </w:r>
            <w:r w:rsidR="00C113FE" w:rsidRPr="00B821E3">
              <w:rPr>
                <w:rFonts w:ascii="Times New Roman" w:hAnsi="Times New Roman"/>
                <w:sz w:val="24"/>
              </w:rPr>
              <w:t> </w:t>
            </w:r>
            <w:r w:rsidRPr="00B821E3">
              <w:rPr>
                <w:rFonts w:ascii="Times New Roman" w:hAnsi="Times New Roman"/>
                <w:sz w:val="24"/>
              </w:rPr>
              <w:t xml:space="preserve">181, </w:t>
            </w:r>
            <w:r w:rsidRPr="00B821E3">
              <w:rPr>
                <w:rFonts w:ascii="Times New Roman" w:hAnsi="Times New Roman"/>
                <w:sz w:val="24"/>
              </w:rPr>
              <w:lastRenderedPageBreak/>
              <w:t xml:space="preserve">paragrafo 1, lettere e) ed f), del regolamento (UE) </w:t>
            </w:r>
            <w:r w:rsidR="004F7946" w:rsidRPr="00B821E3">
              <w:rPr>
                <w:rFonts w:ascii="Times New Roman" w:hAnsi="Times New Roman"/>
                <w:sz w:val="24"/>
              </w:rPr>
              <w:t>n. </w:t>
            </w:r>
            <w:r w:rsidRPr="00B821E3">
              <w:rPr>
                <w:rFonts w:ascii="Times New Roman" w:hAnsi="Times New Roman"/>
                <w:sz w:val="24"/>
              </w:rPr>
              <w:t>575/2013. L</w:t>
            </w:r>
            <w:r w:rsidR="004F7946" w:rsidRPr="00B821E3">
              <w:rPr>
                <w:rFonts w:ascii="Times New Roman" w:hAnsi="Times New Roman"/>
                <w:sz w:val="24"/>
              </w:rPr>
              <w:t>'</w:t>
            </w:r>
            <w:r w:rsidRPr="00B821E3">
              <w:rPr>
                <w:rFonts w:ascii="Times New Roman" w:hAnsi="Times New Roman"/>
                <w:sz w:val="24"/>
              </w:rPr>
              <w:t xml:space="preserve">importo da indicare è la stima del valore di mercato della garanzia reale. </w:t>
            </w:r>
          </w:p>
        </w:tc>
      </w:tr>
      <w:tr w:rsidR="001505CE" w:rsidRPr="00B821E3" w14:paraId="4DE8CE6C" w14:textId="77777777" w:rsidTr="11F50173">
        <w:trPr>
          <w:trHeight w:val="316"/>
        </w:trPr>
        <w:tc>
          <w:tcPr>
            <w:tcW w:w="1413" w:type="dxa"/>
          </w:tcPr>
          <w:p w14:paraId="66622524"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lastRenderedPageBreak/>
              <w:t>c</w:t>
            </w:r>
          </w:p>
        </w:tc>
        <w:tc>
          <w:tcPr>
            <w:tcW w:w="7654" w:type="dxa"/>
          </w:tcPr>
          <w:p w14:paraId="3502B039"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FCP - Parte di esposizioni coperte da altre garanzie reali ammissibili (%)</w:t>
            </w:r>
          </w:p>
          <w:p w14:paraId="71F6D040" w14:textId="314277F4"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Percentuale di esposizioni garantite da altre garanzie reali ammissibili rispetto al totale delle esposizioni come indicato nella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w:t>
            </w:r>
          </w:p>
          <w:p w14:paraId="418B65DD"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I valori indicati in questa colonna sono la somma dei valori delle colonne da d a f di questo modello.</w:t>
            </w:r>
          </w:p>
          <w:p w14:paraId="2F6A5BCF" w14:textId="67A86E73" w:rsidR="00087388" w:rsidRPr="00B821E3" w:rsidRDefault="00087388" w:rsidP="00C113FE">
            <w:pPr>
              <w:spacing w:after="120"/>
              <w:jc w:val="both"/>
              <w:rPr>
                <w:rFonts w:ascii="Times New Roman" w:hAnsi="Times New Roman" w:cs="Times New Roman"/>
                <w:sz w:val="24"/>
              </w:rPr>
            </w:pPr>
            <w:r w:rsidRPr="00B821E3">
              <w:rPr>
                <w:rFonts w:ascii="Times New Roman" w:hAnsi="Times New Roman"/>
                <w:sz w:val="24"/>
              </w:rPr>
              <w:t>Se non sono utilizzate stime interne della LGD: articolo</w:t>
            </w:r>
            <w:r w:rsidR="00C113FE" w:rsidRPr="00B821E3">
              <w:rPr>
                <w:rFonts w:ascii="Times New Roman" w:hAnsi="Times New Roman"/>
                <w:sz w:val="24"/>
              </w:rPr>
              <w:t> </w:t>
            </w:r>
            <w:r w:rsidRPr="00B821E3">
              <w:rPr>
                <w:rFonts w:ascii="Times New Roman" w:hAnsi="Times New Roman"/>
                <w:sz w:val="24"/>
              </w:rPr>
              <w:t>199, paragrafi da 1 a</w:t>
            </w:r>
            <w:r w:rsidR="00C113FE" w:rsidRPr="00B821E3">
              <w:rPr>
                <w:rFonts w:ascii="Times New Roman" w:hAnsi="Times New Roman"/>
                <w:sz w:val="24"/>
              </w:rPr>
              <w:t> </w:t>
            </w:r>
            <w:r w:rsidRPr="00B821E3">
              <w:rPr>
                <w:rFonts w:ascii="Times New Roman" w:hAnsi="Times New Roman"/>
                <w:sz w:val="24"/>
              </w:rPr>
              <w:t xml:space="preserve">8, e articolo 229 del regolamento (UE) </w:t>
            </w:r>
            <w:r w:rsidR="004F7946" w:rsidRPr="00B821E3">
              <w:rPr>
                <w:rFonts w:ascii="Times New Roman" w:hAnsi="Times New Roman"/>
                <w:sz w:val="24"/>
              </w:rPr>
              <w:t>n. </w:t>
            </w:r>
            <w:r w:rsidRPr="00B821E3">
              <w:rPr>
                <w:rFonts w:ascii="Times New Roman" w:hAnsi="Times New Roman"/>
                <w:sz w:val="24"/>
              </w:rPr>
              <w:t>575/2013.</w:t>
            </w:r>
          </w:p>
          <w:p w14:paraId="460C4DD2" w14:textId="3C8D2816"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Se sono utilizzate stime interne della LGD: altre garanzie reali prese in considerazione nelle stime della LGD conformemente all</w:t>
            </w:r>
            <w:r w:rsidR="004F7946" w:rsidRPr="00B821E3">
              <w:rPr>
                <w:rFonts w:ascii="Times New Roman" w:hAnsi="Times New Roman"/>
                <w:sz w:val="24"/>
              </w:rPr>
              <w:t>'</w:t>
            </w:r>
            <w:r w:rsidRPr="00B821E3">
              <w:rPr>
                <w:rFonts w:ascii="Times New Roman" w:hAnsi="Times New Roman"/>
                <w:sz w:val="24"/>
              </w:rPr>
              <w:t>articolo</w:t>
            </w:r>
            <w:r w:rsidR="00C113FE" w:rsidRPr="00B821E3">
              <w:rPr>
                <w:rFonts w:ascii="Times New Roman" w:hAnsi="Times New Roman"/>
                <w:sz w:val="24"/>
              </w:rPr>
              <w:t> </w:t>
            </w:r>
            <w:r w:rsidRPr="00B821E3">
              <w:rPr>
                <w:rFonts w:ascii="Times New Roman" w:hAnsi="Times New Roman"/>
                <w:sz w:val="24"/>
              </w:rPr>
              <w:t xml:space="preserve">181, paragrafo 1, lettere e) ed f), del regolamento (UE) </w:t>
            </w:r>
            <w:r w:rsidR="004F7946" w:rsidRPr="00B821E3">
              <w:rPr>
                <w:rFonts w:ascii="Times New Roman" w:hAnsi="Times New Roman"/>
                <w:sz w:val="24"/>
              </w:rPr>
              <w:t>n. </w:t>
            </w:r>
            <w:r w:rsidRPr="00B821E3">
              <w:rPr>
                <w:rFonts w:ascii="Times New Roman" w:hAnsi="Times New Roman"/>
                <w:sz w:val="24"/>
              </w:rPr>
              <w:t>575/2013.</w:t>
            </w:r>
          </w:p>
        </w:tc>
      </w:tr>
      <w:tr w:rsidR="001505CE" w:rsidRPr="00B821E3" w14:paraId="5E88B69B" w14:textId="77777777" w:rsidTr="11F50173">
        <w:trPr>
          <w:trHeight w:val="316"/>
        </w:trPr>
        <w:tc>
          <w:tcPr>
            <w:tcW w:w="1413" w:type="dxa"/>
          </w:tcPr>
          <w:p w14:paraId="62BAE319"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d</w:t>
            </w:r>
          </w:p>
        </w:tc>
        <w:tc>
          <w:tcPr>
            <w:tcW w:w="7654" w:type="dxa"/>
          </w:tcPr>
          <w:p w14:paraId="61EEB320"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FCP - Parte di esposizioni coperte da garanzie immobiliari (%)</w:t>
            </w:r>
          </w:p>
          <w:p w14:paraId="64FF065B" w14:textId="386A69EF"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Percentuale di esposizioni garantite da garanzie immobiliari, incluso il leasing, conformemente all</w:t>
            </w:r>
            <w:r w:rsidR="004F7946" w:rsidRPr="00B821E3">
              <w:rPr>
                <w:rFonts w:ascii="Times New Roman" w:hAnsi="Times New Roman"/>
                <w:sz w:val="24"/>
              </w:rPr>
              <w:t>'</w:t>
            </w:r>
            <w:r w:rsidRPr="00B821E3">
              <w:rPr>
                <w:rFonts w:ascii="Times New Roman" w:hAnsi="Times New Roman"/>
                <w:sz w:val="24"/>
              </w:rPr>
              <w:t xml:space="preserve">articolo 199, paragrafo 7, del regolamento (UE) </w:t>
            </w:r>
            <w:r w:rsidR="004F7946" w:rsidRPr="00B821E3">
              <w:rPr>
                <w:rFonts w:ascii="Times New Roman" w:hAnsi="Times New Roman"/>
                <w:sz w:val="24"/>
              </w:rPr>
              <w:t>n. </w:t>
            </w:r>
            <w:r w:rsidRPr="00B821E3">
              <w:rPr>
                <w:rFonts w:ascii="Times New Roman" w:hAnsi="Times New Roman"/>
                <w:sz w:val="24"/>
              </w:rPr>
              <w:t xml:space="preserve">575/2013, rispetto al totale delle esposizioni come indicato nella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w:t>
            </w:r>
          </w:p>
          <w:p w14:paraId="1E5FFFA3" w14:textId="6D522827" w:rsidR="00087388" w:rsidRPr="00B821E3" w:rsidRDefault="00087388" w:rsidP="00C113FE">
            <w:pPr>
              <w:spacing w:after="120"/>
              <w:jc w:val="both"/>
              <w:rPr>
                <w:rFonts w:ascii="Times New Roman" w:hAnsi="Times New Roman" w:cs="Times New Roman"/>
                <w:sz w:val="24"/>
              </w:rPr>
            </w:pPr>
            <w:r w:rsidRPr="00B821E3">
              <w:rPr>
                <w:rFonts w:ascii="Times New Roman" w:hAnsi="Times New Roman"/>
                <w:sz w:val="24"/>
              </w:rPr>
              <w:t>Le garanzie immobiliari sono incluse nel numeratore se soddisfano tutti i requisiti di ammissibilità di cui all</w:t>
            </w:r>
            <w:r w:rsidR="004F7946" w:rsidRPr="00B821E3">
              <w:rPr>
                <w:rFonts w:ascii="Times New Roman" w:hAnsi="Times New Roman"/>
                <w:sz w:val="24"/>
              </w:rPr>
              <w:t>'</w:t>
            </w:r>
            <w:r w:rsidRPr="00B821E3">
              <w:rPr>
                <w:rFonts w:ascii="Times New Roman" w:hAnsi="Times New Roman"/>
                <w:sz w:val="24"/>
              </w:rPr>
              <w:t>articolo</w:t>
            </w:r>
            <w:r w:rsidR="00C113FE" w:rsidRPr="00B821E3">
              <w:rPr>
                <w:rFonts w:ascii="Times New Roman" w:hAnsi="Times New Roman"/>
                <w:sz w:val="24"/>
              </w:rPr>
              <w:t> </w:t>
            </w:r>
            <w:r w:rsidRPr="00B821E3">
              <w:rPr>
                <w:rFonts w:ascii="Times New Roman" w:hAnsi="Times New Roman"/>
                <w:sz w:val="24"/>
              </w:rPr>
              <w:t xml:space="preserve">208, paragrafi da 2 a 5, del regolamento (UE) </w:t>
            </w:r>
            <w:r w:rsidR="004F7946" w:rsidRPr="00B821E3">
              <w:rPr>
                <w:rFonts w:ascii="Times New Roman" w:hAnsi="Times New Roman"/>
                <w:sz w:val="24"/>
              </w:rPr>
              <w:t>n. </w:t>
            </w:r>
            <w:r w:rsidRPr="00B821E3">
              <w:rPr>
                <w:rFonts w:ascii="Times New Roman" w:hAnsi="Times New Roman"/>
                <w:sz w:val="24"/>
              </w:rPr>
              <w:t xml:space="preserve">575/2013. </w:t>
            </w:r>
          </w:p>
          <w:p w14:paraId="0D11C6A7" w14:textId="12352C73" w:rsidR="00087388" w:rsidRPr="00B821E3" w:rsidRDefault="00087388" w:rsidP="11F50173">
            <w:pPr>
              <w:autoSpaceDE w:val="0"/>
              <w:autoSpaceDN w:val="0"/>
              <w:adjustRightInd w:val="0"/>
              <w:spacing w:after="120"/>
              <w:jc w:val="both"/>
              <w:rPr>
                <w:rFonts w:ascii="Times New Roman" w:hAnsi="Times New Roman" w:cs="Times New Roman"/>
              </w:rPr>
            </w:pPr>
            <w:r w:rsidRPr="00B821E3">
              <w:rPr>
                <w:rFonts w:ascii="Times New Roman" w:hAnsi="Times New Roman"/>
                <w:sz w:val="24"/>
              </w:rPr>
              <w:t>I leasing su beni immobili sono inclusi nel numeratore se soddisfano tutti i requisiti di ammissibilità di cui all</w:t>
            </w:r>
            <w:r w:rsidR="004F7946" w:rsidRPr="00B821E3">
              <w:rPr>
                <w:rFonts w:ascii="Times New Roman" w:hAnsi="Times New Roman"/>
                <w:sz w:val="24"/>
              </w:rPr>
              <w:t>'</w:t>
            </w:r>
            <w:r w:rsidRPr="00B821E3">
              <w:rPr>
                <w:rFonts w:ascii="Times New Roman" w:hAnsi="Times New Roman"/>
                <w:sz w:val="24"/>
              </w:rPr>
              <w:t>articolo</w:t>
            </w:r>
            <w:r w:rsidR="00C113FE" w:rsidRPr="00B821E3">
              <w:rPr>
                <w:rFonts w:ascii="Times New Roman" w:hAnsi="Times New Roman"/>
                <w:sz w:val="24"/>
              </w:rPr>
              <w:t> </w:t>
            </w:r>
            <w:r w:rsidRPr="00B821E3">
              <w:rPr>
                <w:rFonts w:ascii="Times New Roman" w:hAnsi="Times New Roman"/>
                <w:sz w:val="24"/>
              </w:rPr>
              <w:t xml:space="preserve">211 del regolamento (UE) </w:t>
            </w:r>
            <w:r w:rsidR="004F7946" w:rsidRPr="00B821E3">
              <w:rPr>
                <w:rFonts w:ascii="Times New Roman" w:hAnsi="Times New Roman"/>
                <w:sz w:val="24"/>
              </w:rPr>
              <w:t>n. </w:t>
            </w:r>
            <w:r w:rsidRPr="00B821E3">
              <w:rPr>
                <w:rFonts w:ascii="Times New Roman" w:hAnsi="Times New Roman"/>
                <w:sz w:val="24"/>
              </w:rPr>
              <w:t>575/2013. Il valore delle garanzie reali indicato è limitato al valore dell</w:t>
            </w:r>
            <w:r w:rsidR="004F7946" w:rsidRPr="00B821E3">
              <w:rPr>
                <w:rFonts w:ascii="Times New Roman" w:hAnsi="Times New Roman"/>
                <w:sz w:val="24"/>
              </w:rPr>
              <w:t>'</w:t>
            </w:r>
            <w:r w:rsidRPr="00B821E3">
              <w:rPr>
                <w:rFonts w:ascii="Times New Roman" w:hAnsi="Times New Roman"/>
                <w:sz w:val="24"/>
              </w:rPr>
              <w:t>esposizione a livello di singola esposizione.</w:t>
            </w:r>
          </w:p>
        </w:tc>
      </w:tr>
      <w:tr w:rsidR="001505CE" w:rsidRPr="00B821E3" w14:paraId="045325E6" w14:textId="77777777" w:rsidTr="11F50173">
        <w:trPr>
          <w:trHeight w:val="316"/>
        </w:trPr>
        <w:tc>
          <w:tcPr>
            <w:tcW w:w="1413" w:type="dxa"/>
          </w:tcPr>
          <w:p w14:paraId="6A2565D8"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e</w:t>
            </w:r>
          </w:p>
        </w:tc>
        <w:tc>
          <w:tcPr>
            <w:tcW w:w="7654" w:type="dxa"/>
          </w:tcPr>
          <w:p w14:paraId="5C213FCD"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Parte di esposizioni coperte da crediti (%)</w:t>
            </w:r>
          </w:p>
          <w:p w14:paraId="0746B807" w14:textId="47598757"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Percentuale di esposizioni garantite da crediti conformemente all</w:t>
            </w:r>
            <w:r w:rsidR="004F7946" w:rsidRPr="00B821E3">
              <w:rPr>
                <w:rFonts w:ascii="Times New Roman" w:hAnsi="Times New Roman"/>
                <w:sz w:val="24"/>
              </w:rPr>
              <w:t>'</w:t>
            </w:r>
            <w:r w:rsidRPr="00B821E3">
              <w:rPr>
                <w:rFonts w:ascii="Times New Roman" w:hAnsi="Times New Roman"/>
                <w:sz w:val="24"/>
              </w:rPr>
              <w:t xml:space="preserve">articolo 199, paragrafo 5, del regolamento (UE) </w:t>
            </w:r>
            <w:r w:rsidR="004F7946" w:rsidRPr="00B821E3">
              <w:rPr>
                <w:rFonts w:ascii="Times New Roman" w:hAnsi="Times New Roman"/>
                <w:sz w:val="24"/>
              </w:rPr>
              <w:t>n. </w:t>
            </w:r>
            <w:r w:rsidRPr="00B821E3">
              <w:rPr>
                <w:rFonts w:ascii="Times New Roman" w:hAnsi="Times New Roman"/>
                <w:sz w:val="24"/>
              </w:rPr>
              <w:t xml:space="preserve">575/2013, rispetto al totale delle esposizioni come indicato nella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w:t>
            </w:r>
          </w:p>
          <w:p w14:paraId="710DCA31" w14:textId="4B80222F" w:rsidR="00087388" w:rsidRPr="00B821E3" w:rsidRDefault="00087388" w:rsidP="11F50173">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I crediti sono inclusi nel numeratore se soddisfano tutti i requisiti di ammissibilità di cui all</w:t>
            </w:r>
            <w:r w:rsidR="004F7946" w:rsidRPr="00B821E3">
              <w:rPr>
                <w:rFonts w:ascii="Times New Roman" w:hAnsi="Times New Roman"/>
                <w:sz w:val="24"/>
              </w:rPr>
              <w:t>'</w:t>
            </w:r>
            <w:r w:rsidRPr="00B821E3">
              <w:rPr>
                <w:rFonts w:ascii="Times New Roman" w:hAnsi="Times New Roman"/>
                <w:sz w:val="24"/>
              </w:rPr>
              <w:t>articolo</w:t>
            </w:r>
            <w:r w:rsidR="00C113FE" w:rsidRPr="00B821E3">
              <w:rPr>
                <w:rFonts w:ascii="Times New Roman" w:hAnsi="Times New Roman"/>
                <w:sz w:val="24"/>
              </w:rPr>
              <w:t> </w:t>
            </w:r>
            <w:r w:rsidRPr="00B821E3">
              <w:rPr>
                <w:rFonts w:ascii="Times New Roman" w:hAnsi="Times New Roman"/>
                <w:sz w:val="24"/>
              </w:rPr>
              <w:t xml:space="preserve">209 del regolamento (UE) </w:t>
            </w:r>
            <w:r w:rsidR="004F7946" w:rsidRPr="00B821E3">
              <w:rPr>
                <w:rFonts w:ascii="Times New Roman" w:hAnsi="Times New Roman"/>
                <w:sz w:val="24"/>
              </w:rPr>
              <w:t>n. </w:t>
            </w:r>
            <w:r w:rsidRPr="00B821E3">
              <w:rPr>
                <w:rFonts w:ascii="Times New Roman" w:hAnsi="Times New Roman"/>
                <w:sz w:val="24"/>
              </w:rPr>
              <w:t>575/2013. Il valore delle garanzie reali indicato è limitato al valore dell</w:t>
            </w:r>
            <w:r w:rsidR="004F7946" w:rsidRPr="00B821E3">
              <w:rPr>
                <w:rFonts w:ascii="Times New Roman" w:hAnsi="Times New Roman"/>
                <w:sz w:val="24"/>
              </w:rPr>
              <w:t>'</w:t>
            </w:r>
            <w:r w:rsidRPr="00B821E3">
              <w:rPr>
                <w:rFonts w:ascii="Times New Roman" w:hAnsi="Times New Roman"/>
                <w:sz w:val="24"/>
              </w:rPr>
              <w:t>esposizione a livello di singola esposizione.</w:t>
            </w:r>
          </w:p>
        </w:tc>
      </w:tr>
      <w:tr w:rsidR="001505CE" w:rsidRPr="00B821E3" w14:paraId="05320019" w14:textId="77777777" w:rsidTr="11F50173">
        <w:trPr>
          <w:trHeight w:val="316"/>
        </w:trPr>
        <w:tc>
          <w:tcPr>
            <w:tcW w:w="1413" w:type="dxa"/>
          </w:tcPr>
          <w:p w14:paraId="5F980064"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f</w:t>
            </w:r>
          </w:p>
        </w:tc>
        <w:tc>
          <w:tcPr>
            <w:tcW w:w="7654" w:type="dxa"/>
          </w:tcPr>
          <w:p w14:paraId="435EF86D"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Parte di esposizioni coperte da altre garanzie reali su beni materiali (%)</w:t>
            </w:r>
          </w:p>
          <w:p w14:paraId="654C6C9C" w14:textId="122B5B92" w:rsidR="00087388" w:rsidRPr="00B821E3" w:rsidRDefault="00087388" w:rsidP="11F50173">
            <w:pPr>
              <w:spacing w:after="120"/>
              <w:jc w:val="both"/>
              <w:rPr>
                <w:rFonts w:ascii="Times New Roman" w:hAnsi="Times New Roman" w:cs="Times New Roman"/>
                <w:sz w:val="24"/>
              </w:rPr>
            </w:pPr>
            <w:r w:rsidRPr="00B821E3">
              <w:rPr>
                <w:rFonts w:ascii="Times New Roman" w:hAnsi="Times New Roman"/>
                <w:sz w:val="24"/>
              </w:rPr>
              <w:t>Percentuale di esposizioni garantite da altre garanzie reali su beni materiali, incluso il leasing di tali garanzie reali conformemente all</w:t>
            </w:r>
            <w:r w:rsidR="004F7946" w:rsidRPr="00B821E3">
              <w:rPr>
                <w:rFonts w:ascii="Times New Roman" w:hAnsi="Times New Roman"/>
                <w:sz w:val="24"/>
              </w:rPr>
              <w:t>'</w:t>
            </w:r>
            <w:r w:rsidRPr="00B821E3">
              <w:rPr>
                <w:rFonts w:ascii="Times New Roman" w:hAnsi="Times New Roman"/>
                <w:sz w:val="24"/>
              </w:rPr>
              <w:t xml:space="preserve">articolo 199, paragrafi 6 e 8, del regolamento (UE) </w:t>
            </w:r>
            <w:r w:rsidR="004F7946" w:rsidRPr="00B821E3">
              <w:rPr>
                <w:rFonts w:ascii="Times New Roman" w:hAnsi="Times New Roman"/>
                <w:sz w:val="24"/>
              </w:rPr>
              <w:t>n. </w:t>
            </w:r>
            <w:r w:rsidRPr="00B821E3">
              <w:rPr>
                <w:rFonts w:ascii="Times New Roman" w:hAnsi="Times New Roman"/>
                <w:sz w:val="24"/>
              </w:rPr>
              <w:t xml:space="preserve">575/2013, rispetto al totale delle esposizioni come indicato nella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w:t>
            </w:r>
          </w:p>
          <w:p w14:paraId="082434AC" w14:textId="070C096D" w:rsidR="00087388" w:rsidRPr="00B821E3" w:rsidRDefault="00087388" w:rsidP="002E2425">
            <w:pPr>
              <w:spacing w:after="120"/>
              <w:jc w:val="both"/>
              <w:rPr>
                <w:rFonts w:ascii="Times New Roman" w:eastAsia="Times New Roman" w:hAnsi="Times New Roman" w:cs="Times New Roman"/>
                <w:sz w:val="24"/>
              </w:rPr>
            </w:pPr>
            <w:r w:rsidRPr="00B821E3">
              <w:rPr>
                <w:rFonts w:ascii="Times New Roman" w:hAnsi="Times New Roman"/>
                <w:sz w:val="24"/>
              </w:rPr>
              <w:t>Le altre garanzie reali su beni materiali sono incluse nel numeratore se soddisfano tutti i requisiti di ammissibilità di cui all</w:t>
            </w:r>
            <w:r w:rsidR="004F7946" w:rsidRPr="00B821E3">
              <w:rPr>
                <w:rFonts w:ascii="Times New Roman" w:hAnsi="Times New Roman"/>
                <w:sz w:val="24"/>
              </w:rPr>
              <w:t>'</w:t>
            </w:r>
            <w:r w:rsidRPr="00B821E3">
              <w:rPr>
                <w:rFonts w:ascii="Times New Roman" w:hAnsi="Times New Roman"/>
                <w:sz w:val="24"/>
              </w:rPr>
              <w:t>articolo</w:t>
            </w:r>
            <w:r w:rsidR="002E2425" w:rsidRPr="00B821E3">
              <w:rPr>
                <w:rFonts w:ascii="Times New Roman" w:hAnsi="Times New Roman"/>
                <w:sz w:val="24"/>
              </w:rPr>
              <w:t> </w:t>
            </w:r>
            <w:r w:rsidRPr="00B821E3">
              <w:rPr>
                <w:rFonts w:ascii="Times New Roman" w:hAnsi="Times New Roman"/>
                <w:sz w:val="24"/>
              </w:rPr>
              <w:t xml:space="preserve">210 del regolamento (UE) </w:t>
            </w:r>
            <w:r w:rsidR="004F7946" w:rsidRPr="00B821E3">
              <w:rPr>
                <w:rFonts w:ascii="Times New Roman" w:hAnsi="Times New Roman"/>
                <w:sz w:val="24"/>
              </w:rPr>
              <w:t>n. </w:t>
            </w:r>
            <w:r w:rsidRPr="00B821E3">
              <w:rPr>
                <w:rFonts w:ascii="Times New Roman" w:hAnsi="Times New Roman"/>
                <w:sz w:val="24"/>
              </w:rPr>
              <w:t>575/2013. Il valore delle garanzie reali indicato è limitato al valore dell</w:t>
            </w:r>
            <w:r w:rsidR="004F7946" w:rsidRPr="00B821E3">
              <w:rPr>
                <w:rFonts w:ascii="Times New Roman" w:hAnsi="Times New Roman"/>
                <w:sz w:val="24"/>
              </w:rPr>
              <w:t>'</w:t>
            </w:r>
            <w:r w:rsidRPr="00B821E3">
              <w:rPr>
                <w:rFonts w:ascii="Times New Roman" w:hAnsi="Times New Roman"/>
                <w:sz w:val="24"/>
              </w:rPr>
              <w:t>esposizione a livello di singola esposizione.</w:t>
            </w:r>
          </w:p>
        </w:tc>
      </w:tr>
      <w:tr w:rsidR="00087388" w:rsidRPr="00B821E3" w14:paraId="65908E13" w14:textId="77777777" w:rsidTr="11F50173">
        <w:trPr>
          <w:trHeight w:val="316"/>
        </w:trPr>
        <w:tc>
          <w:tcPr>
            <w:tcW w:w="1413" w:type="dxa"/>
          </w:tcPr>
          <w:p w14:paraId="0DB6C36A"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lastRenderedPageBreak/>
              <w:t>g</w:t>
            </w:r>
          </w:p>
        </w:tc>
        <w:tc>
          <w:tcPr>
            <w:tcW w:w="7654" w:type="dxa"/>
          </w:tcPr>
          <w:p w14:paraId="521635B5"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FCP - Parte di esposizioni coperte da altri tipi di protezione del credito di tipo reale (%)</w:t>
            </w:r>
          </w:p>
          <w:p w14:paraId="6C4231F8" w14:textId="687404C4"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Percentuale di esposizioni garantite da altri tipi di protezione del credito di tipo reale (FCP) rispetto al totale delle esposizioni come indicato nella colonna</w:t>
            </w:r>
            <w:r w:rsidR="002E2425" w:rsidRPr="00B821E3">
              <w:rPr>
                <w:rFonts w:ascii="Times New Roman" w:hAnsi="Times New Roman"/>
                <w:sz w:val="24"/>
              </w:rPr>
              <w:t> </w:t>
            </w:r>
            <w:r w:rsidRPr="00B821E3">
              <w:rPr>
                <w:rFonts w:ascii="Times New Roman" w:hAnsi="Times New Roman"/>
                <w:sz w:val="24"/>
              </w:rPr>
              <w:t>a.</w:t>
            </w:r>
          </w:p>
          <w:p w14:paraId="2C3D8A7E"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I valori indicati in questa colonna sono la somma dei valori delle colonne h, i e j di questo modello.</w:t>
            </w:r>
          </w:p>
        </w:tc>
      </w:tr>
      <w:tr w:rsidR="001505CE" w:rsidRPr="00B821E3" w14:paraId="5C2DC995" w14:textId="77777777" w:rsidTr="11F50173">
        <w:trPr>
          <w:trHeight w:val="316"/>
        </w:trPr>
        <w:tc>
          <w:tcPr>
            <w:tcW w:w="1413" w:type="dxa"/>
          </w:tcPr>
          <w:p w14:paraId="45EAADE1"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h</w:t>
            </w:r>
          </w:p>
          <w:p w14:paraId="0562CB0E"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FCP - Parte di esposizioni coperte da depositi in contante (%)</w:t>
            </w:r>
          </w:p>
          <w:p w14:paraId="04D50369" w14:textId="5B764FAF" w:rsidR="00087388" w:rsidRPr="00B821E3" w:rsidRDefault="00087388" w:rsidP="11F50173">
            <w:pPr>
              <w:spacing w:after="120"/>
              <w:jc w:val="both"/>
              <w:rPr>
                <w:rFonts w:ascii="Times New Roman" w:hAnsi="Times New Roman" w:cs="Times New Roman"/>
                <w:sz w:val="24"/>
              </w:rPr>
            </w:pPr>
            <w:r w:rsidRPr="00B821E3">
              <w:rPr>
                <w:rFonts w:ascii="Times New Roman" w:hAnsi="Times New Roman"/>
                <w:sz w:val="24"/>
              </w:rPr>
              <w:t xml:space="preserve">Percentuale di esposizioni garantite da contante o da strumenti assimilati detenuti da un ente terzo rispetto al totale delle esposizioni come indicato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 conformemente all</w:t>
            </w:r>
            <w:r w:rsidR="004F7946" w:rsidRPr="00B821E3">
              <w:rPr>
                <w:rFonts w:ascii="Times New Roman" w:hAnsi="Times New Roman"/>
                <w:sz w:val="24"/>
              </w:rPr>
              <w:t>'</w:t>
            </w:r>
            <w:r w:rsidRPr="00B821E3">
              <w:rPr>
                <w:rFonts w:ascii="Times New Roman" w:hAnsi="Times New Roman"/>
                <w:sz w:val="24"/>
              </w:rPr>
              <w:t xml:space="preserve">articolo 200, lettera a), del regolamento (UE) </w:t>
            </w:r>
            <w:r w:rsidR="004F7946" w:rsidRPr="00B821E3">
              <w:rPr>
                <w:rFonts w:ascii="Times New Roman" w:hAnsi="Times New Roman"/>
                <w:sz w:val="24"/>
              </w:rPr>
              <w:t>n. </w:t>
            </w:r>
            <w:r w:rsidRPr="00B821E3">
              <w:rPr>
                <w:rFonts w:ascii="Times New Roman" w:hAnsi="Times New Roman"/>
                <w:sz w:val="24"/>
              </w:rPr>
              <w:t>575/2013, gli altri tipi di protezione del credito di tipo reale comprendono depositi in contante o strumenti assimilati detenuti da un ente terzo non nel quadro di un servizio di custodia e costituiti in garanzia a favore dell</w:t>
            </w:r>
            <w:r w:rsidR="004F7946" w:rsidRPr="00B821E3">
              <w:rPr>
                <w:rFonts w:ascii="Times New Roman" w:hAnsi="Times New Roman"/>
                <w:sz w:val="24"/>
              </w:rPr>
              <w:t>'</w:t>
            </w:r>
            <w:r w:rsidRPr="00B821E3">
              <w:rPr>
                <w:rFonts w:ascii="Times New Roman" w:hAnsi="Times New Roman"/>
                <w:sz w:val="24"/>
              </w:rPr>
              <w:t xml:space="preserve">ente prestatore. </w:t>
            </w:r>
          </w:p>
          <w:p w14:paraId="7BA415CF" w14:textId="13F604F4"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sz w:val="24"/>
              </w:rPr>
              <w:t>Il valore delle garanzie reali indicato è limitato al valore dell</w:t>
            </w:r>
            <w:r w:rsidR="004F7946" w:rsidRPr="00B821E3">
              <w:rPr>
                <w:rFonts w:ascii="Times New Roman" w:hAnsi="Times New Roman"/>
                <w:sz w:val="24"/>
              </w:rPr>
              <w:t>'</w:t>
            </w:r>
            <w:r w:rsidRPr="00B821E3">
              <w:rPr>
                <w:rFonts w:ascii="Times New Roman" w:hAnsi="Times New Roman"/>
                <w:sz w:val="24"/>
              </w:rPr>
              <w:t>esposizione a livello di singola esposizione.</w:t>
            </w:r>
          </w:p>
        </w:tc>
      </w:tr>
      <w:tr w:rsidR="00087388" w:rsidRPr="00B821E3" w14:paraId="7D60ED9D" w14:textId="77777777" w:rsidTr="11F50173">
        <w:trPr>
          <w:trHeight w:val="316"/>
        </w:trPr>
        <w:tc>
          <w:tcPr>
            <w:tcW w:w="1413" w:type="dxa"/>
          </w:tcPr>
          <w:p w14:paraId="3FABC7AD"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i</w:t>
            </w:r>
          </w:p>
        </w:tc>
        <w:tc>
          <w:tcPr>
            <w:tcW w:w="7654" w:type="dxa"/>
          </w:tcPr>
          <w:p w14:paraId="65B7276A"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FCP - Parte di esposizioni coperte da polizze di assicurazione vita (%)</w:t>
            </w:r>
          </w:p>
          <w:p w14:paraId="75F3E00A" w14:textId="6A1D9102"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Percentuale di esposizioni garantite da polizze di assicurazione vita rispetto al totale delle esposizioni come indicato nella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w:t>
            </w:r>
          </w:p>
          <w:p w14:paraId="7C24938A" w14:textId="6159FF85"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Conformemente all</w:t>
            </w:r>
            <w:r w:rsidR="004F7946" w:rsidRPr="00B821E3">
              <w:rPr>
                <w:rFonts w:ascii="Times New Roman" w:hAnsi="Times New Roman"/>
                <w:sz w:val="24"/>
              </w:rPr>
              <w:t>'</w:t>
            </w:r>
            <w:r w:rsidRPr="00B821E3">
              <w:rPr>
                <w:rFonts w:ascii="Times New Roman" w:hAnsi="Times New Roman"/>
                <w:sz w:val="24"/>
              </w:rPr>
              <w:t xml:space="preserve">articolo 200, lettera b), del regolamento (UE) </w:t>
            </w:r>
            <w:r w:rsidR="004F7946" w:rsidRPr="00B821E3">
              <w:rPr>
                <w:rFonts w:ascii="Times New Roman" w:hAnsi="Times New Roman"/>
                <w:sz w:val="24"/>
              </w:rPr>
              <w:t>n. </w:t>
            </w:r>
            <w:r w:rsidRPr="00B821E3">
              <w:rPr>
                <w:rFonts w:ascii="Times New Roman" w:hAnsi="Times New Roman"/>
                <w:sz w:val="24"/>
              </w:rPr>
              <w:t>575/2013, gli altri tipi di protezione del credito di tipo reale comprendono le polizze di assicurazione vita costituite in garanzia a favore dell</w:t>
            </w:r>
            <w:r w:rsidR="004F7946" w:rsidRPr="00B821E3">
              <w:rPr>
                <w:rFonts w:ascii="Times New Roman" w:hAnsi="Times New Roman"/>
                <w:sz w:val="24"/>
              </w:rPr>
              <w:t>'</w:t>
            </w:r>
            <w:r w:rsidRPr="00B821E3">
              <w:rPr>
                <w:rFonts w:ascii="Times New Roman" w:hAnsi="Times New Roman"/>
                <w:sz w:val="24"/>
              </w:rPr>
              <w:t>ente prestatore. Il valore delle garanzie reali indicato è limitato al valore dell</w:t>
            </w:r>
            <w:r w:rsidR="004F7946" w:rsidRPr="00B821E3">
              <w:rPr>
                <w:rFonts w:ascii="Times New Roman" w:hAnsi="Times New Roman"/>
                <w:sz w:val="24"/>
              </w:rPr>
              <w:t>'</w:t>
            </w:r>
            <w:r w:rsidRPr="00B821E3">
              <w:rPr>
                <w:rFonts w:ascii="Times New Roman" w:hAnsi="Times New Roman"/>
                <w:sz w:val="24"/>
              </w:rPr>
              <w:t>esposizione a livello di singola esposizione.</w:t>
            </w:r>
          </w:p>
        </w:tc>
      </w:tr>
      <w:tr w:rsidR="00087388" w:rsidRPr="00B821E3" w14:paraId="54DFAC7F" w14:textId="77777777" w:rsidTr="11F50173">
        <w:trPr>
          <w:trHeight w:val="316"/>
        </w:trPr>
        <w:tc>
          <w:tcPr>
            <w:tcW w:w="1413" w:type="dxa"/>
          </w:tcPr>
          <w:p w14:paraId="3DC2D073"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j</w:t>
            </w:r>
          </w:p>
        </w:tc>
        <w:tc>
          <w:tcPr>
            <w:tcW w:w="7654" w:type="dxa"/>
          </w:tcPr>
          <w:p w14:paraId="21B136D1"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FCP - Parte di esposizioni coperte da strumenti detenuti da terzi (%)</w:t>
            </w:r>
          </w:p>
          <w:p w14:paraId="58C8EAE3" w14:textId="451849A1"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Percentuale di esposizioni garantite da garanzie reali sotto forma di strumenti detenuti da terzi rispetto al totale delle esposizioni come indicato nella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 parte di esposizioni coperte da strumenti emessi da terzi rispetto al totale delle esposizioni.</w:t>
            </w:r>
          </w:p>
          <w:p w14:paraId="677167CD" w14:textId="26E32317"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Conformemente all</w:t>
            </w:r>
            <w:r w:rsidR="004F7946" w:rsidRPr="00B821E3">
              <w:rPr>
                <w:rFonts w:ascii="Times New Roman" w:hAnsi="Times New Roman"/>
                <w:sz w:val="24"/>
              </w:rPr>
              <w:t>'</w:t>
            </w:r>
            <w:r w:rsidRPr="00B821E3">
              <w:rPr>
                <w:rFonts w:ascii="Times New Roman" w:hAnsi="Times New Roman"/>
                <w:sz w:val="24"/>
              </w:rPr>
              <w:t xml:space="preserve">articolo 200, lettera c), del regolamento (UE) </w:t>
            </w:r>
            <w:r w:rsidR="004F7946" w:rsidRPr="00B821E3">
              <w:rPr>
                <w:rFonts w:ascii="Times New Roman" w:hAnsi="Times New Roman"/>
                <w:sz w:val="24"/>
              </w:rPr>
              <w:t>n. </w:t>
            </w:r>
            <w:r w:rsidRPr="00B821E3">
              <w:rPr>
                <w:rFonts w:ascii="Times New Roman" w:hAnsi="Times New Roman"/>
                <w:sz w:val="24"/>
              </w:rPr>
              <w:t>575/2013, il valore indicato comprende gli strumenti emessi da un ente terzo che saranno riacquistati da tale ente su richiesta. Il valore delle garanzie reali è limitato al valore dell</w:t>
            </w:r>
            <w:r w:rsidR="004F7946" w:rsidRPr="00B821E3">
              <w:rPr>
                <w:rFonts w:ascii="Times New Roman" w:hAnsi="Times New Roman"/>
                <w:sz w:val="24"/>
              </w:rPr>
              <w:t>'</w:t>
            </w:r>
            <w:r w:rsidRPr="00B821E3">
              <w:rPr>
                <w:rFonts w:ascii="Times New Roman" w:hAnsi="Times New Roman"/>
                <w:sz w:val="24"/>
              </w:rPr>
              <w:t>esposizione a livello di singola esposizione. Da questa percentuale sono escluse le esposizioni coperte da strumenti detenuti da terzi quando, conformemente all</w:t>
            </w:r>
            <w:r w:rsidR="004F7946" w:rsidRPr="00B821E3">
              <w:rPr>
                <w:rFonts w:ascii="Times New Roman" w:hAnsi="Times New Roman"/>
                <w:sz w:val="24"/>
              </w:rPr>
              <w:t>'</w:t>
            </w:r>
            <w:r w:rsidRPr="00B821E3">
              <w:rPr>
                <w:rFonts w:ascii="Times New Roman" w:hAnsi="Times New Roman"/>
                <w:sz w:val="24"/>
              </w:rPr>
              <w:t>articolo</w:t>
            </w:r>
            <w:r w:rsidR="002E2425" w:rsidRPr="00B821E3">
              <w:rPr>
                <w:rFonts w:ascii="Times New Roman" w:hAnsi="Times New Roman"/>
                <w:sz w:val="24"/>
              </w:rPr>
              <w:t> </w:t>
            </w:r>
            <w:r w:rsidRPr="00B821E3">
              <w:rPr>
                <w:rFonts w:ascii="Times New Roman" w:hAnsi="Times New Roman"/>
                <w:sz w:val="24"/>
              </w:rPr>
              <w:t>232, paragrafo</w:t>
            </w:r>
            <w:r w:rsidR="002E2425" w:rsidRPr="00B821E3">
              <w:rPr>
                <w:rFonts w:ascii="Times New Roman" w:hAnsi="Times New Roman"/>
                <w:sz w:val="24"/>
              </w:rPr>
              <w:t> </w:t>
            </w:r>
            <w:r w:rsidRPr="00B821E3">
              <w:rPr>
                <w:rFonts w:ascii="Times New Roman" w:hAnsi="Times New Roman"/>
                <w:sz w:val="24"/>
              </w:rPr>
              <w:t xml:space="preserve">4, del regolamento (UE) </w:t>
            </w:r>
            <w:r w:rsidR="004F7946" w:rsidRPr="00B821E3">
              <w:rPr>
                <w:rFonts w:ascii="Times New Roman" w:hAnsi="Times New Roman"/>
                <w:sz w:val="24"/>
              </w:rPr>
              <w:t>n. </w:t>
            </w:r>
            <w:r w:rsidRPr="00B821E3">
              <w:rPr>
                <w:rFonts w:ascii="Times New Roman" w:hAnsi="Times New Roman"/>
                <w:sz w:val="24"/>
              </w:rPr>
              <w:t>575/2013, gli enti trattano gli strumenti riacquistati su richiesta che sono ammissibili ai sensi dell</w:t>
            </w:r>
            <w:r w:rsidR="004F7946" w:rsidRPr="00B821E3">
              <w:rPr>
                <w:rFonts w:ascii="Times New Roman" w:hAnsi="Times New Roman"/>
                <w:sz w:val="24"/>
              </w:rPr>
              <w:t>'</w:t>
            </w:r>
            <w:r w:rsidRPr="00B821E3">
              <w:rPr>
                <w:rFonts w:ascii="Times New Roman" w:hAnsi="Times New Roman"/>
                <w:sz w:val="24"/>
              </w:rPr>
              <w:t>articolo</w:t>
            </w:r>
            <w:r w:rsidR="002E2425" w:rsidRPr="00B821E3">
              <w:rPr>
                <w:rFonts w:ascii="Times New Roman" w:hAnsi="Times New Roman"/>
                <w:sz w:val="24"/>
              </w:rPr>
              <w:t> </w:t>
            </w:r>
            <w:r w:rsidRPr="00B821E3">
              <w:rPr>
                <w:rFonts w:ascii="Times New Roman" w:hAnsi="Times New Roman"/>
                <w:sz w:val="24"/>
              </w:rPr>
              <w:t>200, lettera</w:t>
            </w:r>
            <w:r w:rsidR="002E2425" w:rsidRPr="00B821E3">
              <w:rPr>
                <w:rFonts w:ascii="Times New Roman" w:hAnsi="Times New Roman"/>
                <w:sz w:val="24"/>
              </w:rPr>
              <w:t> </w:t>
            </w:r>
            <w:r w:rsidRPr="00B821E3">
              <w:rPr>
                <w:rFonts w:ascii="Times New Roman" w:hAnsi="Times New Roman"/>
                <w:sz w:val="24"/>
              </w:rPr>
              <w:t>c), di tale regolamento come garanzia dell</w:t>
            </w:r>
            <w:r w:rsidR="004F7946" w:rsidRPr="00B821E3">
              <w:rPr>
                <w:rFonts w:ascii="Times New Roman" w:hAnsi="Times New Roman"/>
                <w:sz w:val="24"/>
              </w:rPr>
              <w:t>'</w:t>
            </w:r>
            <w:r w:rsidRPr="00B821E3">
              <w:rPr>
                <w:rFonts w:ascii="Times New Roman" w:hAnsi="Times New Roman"/>
                <w:sz w:val="24"/>
              </w:rPr>
              <w:t xml:space="preserve">ente emittente. </w:t>
            </w:r>
          </w:p>
        </w:tc>
      </w:tr>
      <w:tr w:rsidR="00087388" w:rsidRPr="00B821E3" w14:paraId="0CC0E77F" w14:textId="77777777" w:rsidTr="11F50173">
        <w:trPr>
          <w:trHeight w:val="316"/>
        </w:trPr>
        <w:tc>
          <w:tcPr>
            <w:tcW w:w="1413" w:type="dxa"/>
          </w:tcPr>
          <w:p w14:paraId="636E6465"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k</w:t>
            </w:r>
          </w:p>
        </w:tc>
        <w:tc>
          <w:tcPr>
            <w:tcW w:w="7654" w:type="dxa"/>
          </w:tcPr>
          <w:p w14:paraId="62A78B77"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UFCP - Parte di esposizioni coperte da garanzie personali (%)</w:t>
            </w:r>
          </w:p>
          <w:p w14:paraId="1527F03D"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Percentuale di esposizioni garantite da garanzie personali rispetto al totale delle esposizioni come indicato nella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 </w:t>
            </w:r>
          </w:p>
          <w:p w14:paraId="7DD6855D" w14:textId="23E19B63"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Le garanzie personali soddisfano il requisito di cui agli articoli 213, 214, 215 e all</w:t>
            </w:r>
            <w:r w:rsidR="004F7946" w:rsidRPr="00B821E3">
              <w:rPr>
                <w:rFonts w:ascii="Times New Roman" w:hAnsi="Times New Roman"/>
                <w:sz w:val="24"/>
              </w:rPr>
              <w:t>'</w:t>
            </w:r>
            <w:r w:rsidRPr="00B821E3">
              <w:rPr>
                <w:rFonts w:ascii="Times New Roman" w:hAnsi="Times New Roman"/>
                <w:sz w:val="24"/>
              </w:rPr>
              <w:t xml:space="preserve">articolo 232, paragrafo 4, del regolamento (UE) </w:t>
            </w:r>
            <w:r w:rsidR="004F7946" w:rsidRPr="00B821E3">
              <w:rPr>
                <w:rFonts w:ascii="Times New Roman" w:hAnsi="Times New Roman"/>
                <w:sz w:val="24"/>
              </w:rPr>
              <w:t>n. </w:t>
            </w:r>
            <w:r w:rsidRPr="00B821E3">
              <w:rPr>
                <w:rFonts w:ascii="Times New Roman" w:hAnsi="Times New Roman"/>
                <w:sz w:val="24"/>
              </w:rPr>
              <w:t xml:space="preserve">575/2013. Il valore </w:t>
            </w:r>
            <w:r w:rsidRPr="00B821E3">
              <w:rPr>
                <w:rFonts w:ascii="Times New Roman" w:hAnsi="Times New Roman"/>
                <w:sz w:val="24"/>
              </w:rPr>
              <w:lastRenderedPageBreak/>
              <w:t>delle garanzie personali è limitato al valore dell</w:t>
            </w:r>
            <w:r w:rsidR="004F7946" w:rsidRPr="00B821E3">
              <w:rPr>
                <w:rFonts w:ascii="Times New Roman" w:hAnsi="Times New Roman"/>
                <w:sz w:val="24"/>
              </w:rPr>
              <w:t>'</w:t>
            </w:r>
            <w:r w:rsidRPr="00B821E3">
              <w:rPr>
                <w:rFonts w:ascii="Times New Roman" w:hAnsi="Times New Roman"/>
                <w:sz w:val="24"/>
              </w:rPr>
              <w:t>esposizione a livello di singola esposizione.</w:t>
            </w:r>
          </w:p>
        </w:tc>
      </w:tr>
      <w:tr w:rsidR="00087388" w:rsidRPr="00B821E3" w14:paraId="446F969B" w14:textId="77777777" w:rsidTr="11F50173">
        <w:trPr>
          <w:trHeight w:val="316"/>
        </w:trPr>
        <w:tc>
          <w:tcPr>
            <w:tcW w:w="1413" w:type="dxa"/>
          </w:tcPr>
          <w:p w14:paraId="6A7AFBC4"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lastRenderedPageBreak/>
              <w:t>l</w:t>
            </w:r>
          </w:p>
        </w:tc>
        <w:tc>
          <w:tcPr>
            <w:tcW w:w="7654" w:type="dxa"/>
          </w:tcPr>
          <w:p w14:paraId="2AF14E01"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 xml:space="preserve">UFCP - Parte di esposizioni coperte da derivati su crediti (%) </w:t>
            </w:r>
          </w:p>
          <w:p w14:paraId="2A83C95A"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Percentuale di esposizioni garantite da derivati su crediti rispetto al totale delle esposizioni come indicato nella colonna </w:t>
            </w:r>
            <w:proofErr w:type="gramStart"/>
            <w:r w:rsidRPr="00B821E3">
              <w:rPr>
                <w:rFonts w:ascii="Times New Roman" w:hAnsi="Times New Roman"/>
                <w:sz w:val="24"/>
              </w:rPr>
              <w:t>a di</w:t>
            </w:r>
            <w:proofErr w:type="gramEnd"/>
            <w:r w:rsidRPr="00B821E3">
              <w:rPr>
                <w:rFonts w:ascii="Times New Roman" w:hAnsi="Times New Roman"/>
                <w:sz w:val="24"/>
              </w:rPr>
              <w:t xml:space="preserve"> questo modello.</w:t>
            </w:r>
          </w:p>
          <w:p w14:paraId="706FD0C7"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I derivati su crediti comprendono:</w:t>
            </w:r>
          </w:p>
          <w:p w14:paraId="2CBA7958"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 i credit default swaps; </w:t>
            </w:r>
          </w:p>
          <w:p w14:paraId="29113A8D"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i total return swaps;</w:t>
            </w:r>
          </w:p>
          <w:p w14:paraId="15063D98"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le credit linked notes (strumenti collegati al merito di credito) nella misura della loro copertura (funding) in contanti.</w:t>
            </w:r>
          </w:p>
          <w:p w14:paraId="51DCACDF" w14:textId="30F12CC9" w:rsidR="00087388" w:rsidRPr="00B821E3" w:rsidRDefault="00087388" w:rsidP="00C96694">
            <w:pPr>
              <w:autoSpaceDE w:val="0"/>
              <w:autoSpaceDN w:val="0"/>
              <w:adjustRightInd w:val="0"/>
              <w:spacing w:after="120"/>
              <w:ind w:left="720"/>
              <w:jc w:val="both"/>
              <w:rPr>
                <w:rFonts w:ascii="Times New Roman" w:hAnsi="Times New Roman" w:cs="Times New Roman"/>
                <w:sz w:val="24"/>
              </w:rPr>
            </w:pPr>
            <w:r w:rsidRPr="00B821E3">
              <w:rPr>
                <w:rFonts w:ascii="Times New Roman" w:hAnsi="Times New Roman"/>
                <w:sz w:val="24"/>
              </w:rPr>
              <w:t>Questi strumenti soddisfano il requisito di cui all</w:t>
            </w:r>
            <w:r w:rsidR="004F7946" w:rsidRPr="00B821E3">
              <w:rPr>
                <w:rFonts w:ascii="Times New Roman" w:hAnsi="Times New Roman"/>
                <w:sz w:val="24"/>
              </w:rPr>
              <w:t>'</w:t>
            </w:r>
            <w:r w:rsidRPr="00B821E3">
              <w:rPr>
                <w:rFonts w:ascii="Times New Roman" w:hAnsi="Times New Roman"/>
                <w:sz w:val="24"/>
              </w:rPr>
              <w:t>articolo</w:t>
            </w:r>
            <w:r w:rsidR="002E2425" w:rsidRPr="00B821E3">
              <w:rPr>
                <w:rFonts w:ascii="Times New Roman" w:hAnsi="Times New Roman"/>
                <w:sz w:val="24"/>
              </w:rPr>
              <w:t> </w:t>
            </w:r>
            <w:r w:rsidRPr="00B821E3">
              <w:rPr>
                <w:rFonts w:ascii="Times New Roman" w:hAnsi="Times New Roman"/>
                <w:sz w:val="24"/>
              </w:rPr>
              <w:t>204, paragrafi 1 e 2, all</w:t>
            </w:r>
            <w:r w:rsidR="004F7946" w:rsidRPr="00B821E3">
              <w:rPr>
                <w:rFonts w:ascii="Times New Roman" w:hAnsi="Times New Roman"/>
                <w:sz w:val="24"/>
              </w:rPr>
              <w:t>'</w:t>
            </w:r>
            <w:r w:rsidRPr="00B821E3">
              <w:rPr>
                <w:rFonts w:ascii="Times New Roman" w:hAnsi="Times New Roman"/>
                <w:sz w:val="24"/>
              </w:rPr>
              <w:t>articolo 213 e all</w:t>
            </w:r>
            <w:r w:rsidR="004F7946" w:rsidRPr="00B821E3">
              <w:rPr>
                <w:rFonts w:ascii="Times New Roman" w:hAnsi="Times New Roman"/>
                <w:sz w:val="24"/>
              </w:rPr>
              <w:t>'</w:t>
            </w:r>
            <w:r w:rsidRPr="00B821E3">
              <w:rPr>
                <w:rFonts w:ascii="Times New Roman" w:hAnsi="Times New Roman"/>
                <w:sz w:val="24"/>
              </w:rPr>
              <w:t xml:space="preserve">articolo 216 del regolamento (UE) </w:t>
            </w:r>
            <w:r w:rsidR="004F7946" w:rsidRPr="00B821E3">
              <w:rPr>
                <w:rFonts w:ascii="Times New Roman" w:hAnsi="Times New Roman"/>
                <w:sz w:val="24"/>
              </w:rPr>
              <w:t>n. </w:t>
            </w:r>
            <w:r w:rsidRPr="00B821E3">
              <w:rPr>
                <w:rFonts w:ascii="Times New Roman" w:hAnsi="Times New Roman"/>
                <w:sz w:val="24"/>
              </w:rPr>
              <w:t>575/2013. Il valore dei derivati su crediti è limitato al valore dell</w:t>
            </w:r>
            <w:r w:rsidR="004F7946" w:rsidRPr="00B821E3">
              <w:rPr>
                <w:rFonts w:ascii="Times New Roman" w:hAnsi="Times New Roman"/>
                <w:sz w:val="24"/>
              </w:rPr>
              <w:t>'</w:t>
            </w:r>
            <w:r w:rsidRPr="00B821E3">
              <w:rPr>
                <w:rFonts w:ascii="Times New Roman" w:hAnsi="Times New Roman"/>
                <w:sz w:val="24"/>
              </w:rPr>
              <w:t>esposizione a livello di singola esposizione.</w:t>
            </w:r>
          </w:p>
        </w:tc>
      </w:tr>
      <w:tr w:rsidR="00087388" w:rsidRPr="00B821E3" w14:paraId="50B2D825" w14:textId="77777777" w:rsidTr="11F50173">
        <w:trPr>
          <w:trHeight w:val="316"/>
        </w:trPr>
        <w:tc>
          <w:tcPr>
            <w:tcW w:w="1413" w:type="dxa"/>
          </w:tcPr>
          <w:p w14:paraId="7C47E027"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m</w:t>
            </w:r>
          </w:p>
        </w:tc>
        <w:tc>
          <w:tcPr>
            <w:tcW w:w="7654" w:type="dxa"/>
          </w:tcPr>
          <w:p w14:paraId="719A479C" w14:textId="77777777" w:rsidR="00087388" w:rsidRPr="00B821E3" w:rsidRDefault="00087388" w:rsidP="00725D4D">
            <w:pPr>
              <w:autoSpaceDE w:val="0"/>
              <w:autoSpaceDN w:val="0"/>
              <w:adjustRightInd w:val="0"/>
              <w:spacing w:after="120"/>
              <w:jc w:val="both"/>
              <w:rPr>
                <w:rFonts w:ascii="Times New Roman" w:hAnsi="Times New Roman" w:cs="Times New Roman"/>
                <w:b/>
                <w:sz w:val="24"/>
              </w:rPr>
            </w:pPr>
            <w:r w:rsidRPr="00B821E3">
              <w:rPr>
                <w:rFonts w:ascii="Times New Roman" w:hAnsi="Times New Roman"/>
                <w:b/>
                <w:sz w:val="24"/>
              </w:rPr>
              <w:t>RWEA senza effetti di sostituzione (solo effetti di riduzione)</w:t>
            </w:r>
          </w:p>
          <w:p w14:paraId="774E7285" w14:textId="0E9AF022"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Gli importi delle esposizioni ponderati per il rischio, calcolati conformemente all</w:t>
            </w:r>
            <w:r w:rsidR="004F7946" w:rsidRPr="00B821E3">
              <w:rPr>
                <w:rFonts w:ascii="Times New Roman" w:hAnsi="Times New Roman"/>
                <w:sz w:val="24"/>
              </w:rPr>
              <w:t>'</w:t>
            </w:r>
            <w:r w:rsidRPr="00B821E3">
              <w:rPr>
                <w:rFonts w:ascii="Times New Roman" w:hAnsi="Times New Roman"/>
                <w:sz w:val="24"/>
              </w:rPr>
              <w:t xml:space="preserve">articolo 92, paragrafo 4, lettere a) e g), del regolamento (UE) </w:t>
            </w:r>
            <w:r w:rsidR="004F7946" w:rsidRPr="00B821E3">
              <w:rPr>
                <w:rFonts w:ascii="Times New Roman" w:hAnsi="Times New Roman"/>
                <w:sz w:val="24"/>
              </w:rPr>
              <w:t>n. </w:t>
            </w:r>
            <w:r w:rsidRPr="00B821E3">
              <w:rPr>
                <w:rFonts w:ascii="Times New Roman" w:hAnsi="Times New Roman"/>
                <w:sz w:val="24"/>
              </w:rPr>
              <w:t>575/2013, compresa l</w:t>
            </w:r>
            <w:r w:rsidR="004F7946" w:rsidRPr="00B821E3">
              <w:rPr>
                <w:rFonts w:ascii="Times New Roman" w:hAnsi="Times New Roman"/>
                <w:sz w:val="24"/>
              </w:rPr>
              <w:t>'</w:t>
            </w:r>
            <w:r w:rsidRPr="00B821E3">
              <w:rPr>
                <w:rFonts w:ascii="Times New Roman" w:hAnsi="Times New Roman"/>
                <w:sz w:val="24"/>
              </w:rPr>
              <w:t>eventuale riduzione dell</w:t>
            </w:r>
            <w:r w:rsidR="004F7946" w:rsidRPr="00B821E3">
              <w:rPr>
                <w:rFonts w:ascii="Times New Roman" w:hAnsi="Times New Roman"/>
                <w:sz w:val="24"/>
              </w:rPr>
              <w:t>'</w:t>
            </w:r>
            <w:r w:rsidRPr="00B821E3">
              <w:rPr>
                <w:rFonts w:ascii="Times New Roman" w:hAnsi="Times New Roman"/>
                <w:sz w:val="24"/>
              </w:rPr>
              <w:t>RWEA dovuta all</w:t>
            </w:r>
            <w:r w:rsidR="004F7946" w:rsidRPr="00B821E3">
              <w:rPr>
                <w:rFonts w:ascii="Times New Roman" w:hAnsi="Times New Roman"/>
                <w:sz w:val="24"/>
              </w:rPr>
              <w:t>'</w:t>
            </w:r>
            <w:r w:rsidRPr="00B821E3">
              <w:rPr>
                <w:rFonts w:ascii="Times New Roman" w:hAnsi="Times New Roman"/>
                <w:sz w:val="24"/>
              </w:rPr>
              <w:t>esistenza di una protezione del credito di tipo reale o di tipo personale, anche nel caso in cui la PD e la LGD o il fattore di ponderazione del rischio siano sostituiti a causa dell</w:t>
            </w:r>
            <w:r w:rsidR="004F7946" w:rsidRPr="00B821E3">
              <w:rPr>
                <w:rFonts w:ascii="Times New Roman" w:hAnsi="Times New Roman"/>
                <w:sz w:val="24"/>
              </w:rPr>
              <w:t>'</w:t>
            </w:r>
            <w:r w:rsidRPr="00B821E3">
              <w:rPr>
                <w:rFonts w:ascii="Times New Roman" w:hAnsi="Times New Roman"/>
                <w:sz w:val="24"/>
              </w:rPr>
              <w:t>esistenza di una protezione del credito di tipo personale. Tuttavia, in tutti i casi, anche quando si applica il metodo della sostituzione, le esposizioni sono indicate nelle classi di esposizioni originarie applicabili al debitore.</w:t>
            </w:r>
          </w:p>
        </w:tc>
      </w:tr>
      <w:tr w:rsidR="00087388" w:rsidRPr="00B821E3" w14:paraId="710037D4" w14:textId="77777777" w:rsidTr="11F50173">
        <w:trPr>
          <w:trHeight w:val="316"/>
        </w:trPr>
        <w:tc>
          <w:tcPr>
            <w:tcW w:w="1413" w:type="dxa"/>
          </w:tcPr>
          <w:p w14:paraId="3FB8B379"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n</w:t>
            </w:r>
          </w:p>
        </w:tc>
        <w:tc>
          <w:tcPr>
            <w:tcW w:w="7654" w:type="dxa"/>
          </w:tcPr>
          <w:p w14:paraId="25AEECEC"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RWEA con effetti di sostituzione (effetti sia di riduzione che di sostituzione)</w:t>
            </w:r>
          </w:p>
          <w:p w14:paraId="154D0450" w14:textId="02C94118"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Gli importi delle esposizioni ponderati per il rischio calcolati conformemente agli articoli da 153 a 157 del regolamento (UE) </w:t>
            </w:r>
            <w:r w:rsidR="004F7946" w:rsidRPr="00B821E3">
              <w:rPr>
                <w:rFonts w:ascii="Times New Roman" w:hAnsi="Times New Roman"/>
                <w:sz w:val="24"/>
              </w:rPr>
              <w:t>n. </w:t>
            </w:r>
            <w:r w:rsidRPr="00B821E3">
              <w:rPr>
                <w:rFonts w:ascii="Times New Roman" w:hAnsi="Times New Roman"/>
                <w:sz w:val="24"/>
              </w:rPr>
              <w:t>575/2013, compresa l</w:t>
            </w:r>
            <w:r w:rsidR="004F7946" w:rsidRPr="00B821E3">
              <w:rPr>
                <w:rFonts w:ascii="Times New Roman" w:hAnsi="Times New Roman"/>
                <w:sz w:val="24"/>
              </w:rPr>
              <w:t>'</w:t>
            </w:r>
            <w:r w:rsidRPr="00B821E3">
              <w:rPr>
                <w:rFonts w:ascii="Times New Roman" w:hAnsi="Times New Roman"/>
                <w:sz w:val="24"/>
              </w:rPr>
              <w:t>eventuale riduzione dell</w:t>
            </w:r>
            <w:r w:rsidR="004F7946" w:rsidRPr="00B821E3">
              <w:rPr>
                <w:rFonts w:ascii="Times New Roman" w:hAnsi="Times New Roman"/>
                <w:sz w:val="24"/>
              </w:rPr>
              <w:t>'</w:t>
            </w:r>
            <w:r w:rsidRPr="00B821E3">
              <w:rPr>
                <w:rFonts w:ascii="Times New Roman" w:hAnsi="Times New Roman"/>
                <w:sz w:val="24"/>
              </w:rPr>
              <w:t>RWEA dovuta all</w:t>
            </w:r>
            <w:r w:rsidR="004F7946" w:rsidRPr="00B821E3">
              <w:rPr>
                <w:rFonts w:ascii="Times New Roman" w:hAnsi="Times New Roman"/>
                <w:sz w:val="24"/>
              </w:rPr>
              <w:t>'</w:t>
            </w:r>
            <w:r w:rsidRPr="00B821E3">
              <w:rPr>
                <w:rFonts w:ascii="Times New Roman" w:hAnsi="Times New Roman"/>
                <w:sz w:val="24"/>
              </w:rPr>
              <w:t>esistenza di una protezione del credito di tipo reale o di tipo personale. Quando la PD e la LGD o il fattore di ponderazione del rischio sono sostituiti a causa dell</w:t>
            </w:r>
            <w:r w:rsidR="004F7946" w:rsidRPr="00B821E3">
              <w:rPr>
                <w:rFonts w:ascii="Times New Roman" w:hAnsi="Times New Roman"/>
                <w:sz w:val="24"/>
              </w:rPr>
              <w:t>'</w:t>
            </w:r>
            <w:r w:rsidRPr="00B821E3">
              <w:rPr>
                <w:rFonts w:ascii="Times New Roman" w:hAnsi="Times New Roman"/>
                <w:sz w:val="24"/>
              </w:rPr>
              <w:t>esistenza di una protezione del credito di tipo personale, le esposizioni sono indicate nella classe di esposizioni applicabile al fornitore della protezione.</w:t>
            </w:r>
          </w:p>
        </w:tc>
      </w:tr>
    </w:tbl>
    <w:p w14:paraId="34CE0A41" w14:textId="77777777" w:rsidR="00087388" w:rsidRPr="00B821E3"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B821E3"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B821E3" w:rsidRDefault="00087388" w:rsidP="002E2425">
            <w:pPr>
              <w:keepNext/>
              <w:autoSpaceDE w:val="0"/>
              <w:autoSpaceDN w:val="0"/>
              <w:adjustRightInd w:val="0"/>
              <w:spacing w:after="120"/>
              <w:ind w:right="-136"/>
              <w:rPr>
                <w:rFonts w:ascii="Times New Roman" w:hAnsi="Times New Roman" w:cs="Times New Roman"/>
                <w:b/>
                <w:sz w:val="24"/>
              </w:rPr>
            </w:pPr>
            <w:r w:rsidRPr="00B821E3">
              <w:rPr>
                <w:rFonts w:ascii="Times New Roman" w:hAnsi="Times New Roman"/>
                <w:b/>
                <w:sz w:val="24"/>
              </w:rPr>
              <w:t>Riferimento della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65737CE2" w14:textId="77777777" w:rsidTr="11F50173">
        <w:trPr>
          <w:trHeight w:val="237"/>
        </w:trPr>
        <w:tc>
          <w:tcPr>
            <w:tcW w:w="1413" w:type="dxa"/>
            <w:vMerge/>
          </w:tcPr>
          <w:p w14:paraId="62EBF3C5"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087388" w:rsidRPr="00B821E3" w14:paraId="1BA109EF" w14:textId="77777777" w:rsidTr="11F50173">
        <w:trPr>
          <w:trHeight w:val="316"/>
        </w:trPr>
        <w:tc>
          <w:tcPr>
            <w:tcW w:w="1413" w:type="dxa"/>
          </w:tcPr>
          <w:p w14:paraId="29D6B04F"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 xml:space="preserve"> </w:t>
            </w:r>
          </w:p>
        </w:tc>
        <w:tc>
          <w:tcPr>
            <w:tcW w:w="7654" w:type="dxa"/>
          </w:tcPr>
          <w:p w14:paraId="15A76DE6" w14:textId="77777777" w:rsidR="00087388" w:rsidRPr="00B821E3" w:rsidRDefault="00087388" w:rsidP="00725D4D">
            <w:pPr>
              <w:pStyle w:val="Default"/>
              <w:spacing w:after="120"/>
              <w:jc w:val="both"/>
              <w:rPr>
                <w:rFonts w:ascii="Times New Roman" w:hAnsi="Times New Roman" w:cs="Times New Roman"/>
              </w:rPr>
            </w:pPr>
            <w:r w:rsidRPr="00B821E3">
              <w:rPr>
                <w:rFonts w:ascii="Times New Roman" w:hAnsi="Times New Roman"/>
              </w:rPr>
              <w:t>Questa informativa è compilata separatamente per le esposizioni in base al metodo A-IRB e per le esposizioni in base al metodo F-IRB, per i finanziamenti specializzati in base al metodo di assegnazione e per le esposizioni in strumenti di capitale.</w:t>
            </w:r>
            <w:r w:rsidRPr="00B821E3">
              <w:tab/>
            </w:r>
          </w:p>
        </w:tc>
      </w:tr>
      <w:tr w:rsidR="00087388" w:rsidRPr="00B821E3" w14:paraId="1A2F0F2D" w14:textId="77777777" w:rsidTr="11F50173">
        <w:trPr>
          <w:trHeight w:val="316"/>
        </w:trPr>
        <w:tc>
          <w:tcPr>
            <w:tcW w:w="1413" w:type="dxa"/>
          </w:tcPr>
          <w:p w14:paraId="6D98A12B"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 xml:space="preserve"> A-IRB</w:t>
            </w:r>
          </w:p>
        </w:tc>
        <w:tc>
          <w:tcPr>
            <w:tcW w:w="7654" w:type="dxa"/>
          </w:tcPr>
          <w:p w14:paraId="19047FB2" w14:textId="1CEA7021" w:rsidR="00CB5E48" w:rsidRPr="00B821E3" w:rsidRDefault="00087388" w:rsidP="002E2425">
            <w:pPr>
              <w:pStyle w:val="Default"/>
              <w:spacing w:after="120"/>
              <w:jc w:val="both"/>
              <w:rPr>
                <w:rFonts w:ascii="Times New Roman" w:eastAsia="Times New Roman" w:hAnsi="Times New Roman" w:cs="Times New Roman"/>
              </w:rPr>
            </w:pPr>
            <w:r w:rsidRPr="00B821E3">
              <w:rPr>
                <w:rFonts w:ascii="Times New Roman" w:hAnsi="Times New Roman"/>
              </w:rPr>
              <w:t>Gli enti includono le informazioni sulle tecniche di attenuazione del rischio di credito incluse in questo modello per classe di esposizioni, in conformità delle classi di esposizioni elencate all</w:t>
            </w:r>
            <w:r w:rsidR="004F7946" w:rsidRPr="00B821E3">
              <w:rPr>
                <w:rFonts w:ascii="Times New Roman" w:hAnsi="Times New Roman"/>
              </w:rPr>
              <w:t>'</w:t>
            </w:r>
            <w:r w:rsidRPr="00B821E3">
              <w:rPr>
                <w:rFonts w:ascii="Times New Roman" w:hAnsi="Times New Roman"/>
              </w:rPr>
              <w:t xml:space="preserve">articolo 147, paragrafo 2, del regolamento </w:t>
            </w:r>
            <w:r w:rsidRPr="00B821E3">
              <w:rPr>
                <w:rFonts w:ascii="Times New Roman" w:hAnsi="Times New Roman"/>
              </w:rPr>
              <w:lastRenderedPageBreak/>
              <w:t xml:space="preserve">(UE) </w:t>
            </w:r>
            <w:r w:rsidR="004F7946" w:rsidRPr="00B821E3">
              <w:rPr>
                <w:rFonts w:ascii="Times New Roman" w:hAnsi="Times New Roman"/>
              </w:rPr>
              <w:t>n. </w:t>
            </w:r>
            <w:r w:rsidRPr="00B821E3">
              <w:rPr>
                <w:rFonts w:ascii="Times New Roman" w:hAnsi="Times New Roman"/>
              </w:rPr>
              <w:t>575/2013, con un</w:t>
            </w:r>
            <w:r w:rsidR="004F7946" w:rsidRPr="00B821E3">
              <w:rPr>
                <w:rFonts w:ascii="Times New Roman" w:hAnsi="Times New Roman"/>
              </w:rPr>
              <w:t>'</w:t>
            </w:r>
            <w:r w:rsidRPr="00B821E3">
              <w:rPr>
                <w:rFonts w:ascii="Times New Roman" w:hAnsi="Times New Roman"/>
              </w:rPr>
              <w:t xml:space="preserve">ulteriore ripartizione per le classi di esposizioni seguenti: </w:t>
            </w:r>
          </w:p>
          <w:p w14:paraId="397AD12E" w14:textId="12A7861A" w:rsidR="00CB5E48" w:rsidRPr="00B821E3" w:rsidRDefault="00CB5E48" w:rsidP="00CB5E48">
            <w:pPr>
              <w:spacing w:after="120"/>
              <w:jc w:val="both"/>
              <w:rPr>
                <w:rFonts w:ascii="Times New Roman" w:hAnsi="Times New Roman" w:cs="Times New Roman"/>
                <w:sz w:val="24"/>
              </w:rPr>
            </w:pPr>
            <w:r w:rsidRPr="00B821E3">
              <w:rPr>
                <w:rFonts w:ascii="Times New Roman" w:hAnsi="Times New Roman"/>
                <w:sz w:val="24"/>
              </w:rPr>
              <w:t>– all</w:t>
            </w:r>
            <w:r w:rsidR="004F7946" w:rsidRPr="00B821E3">
              <w:rPr>
                <w:rFonts w:ascii="Times New Roman" w:hAnsi="Times New Roman"/>
                <w:sz w:val="24"/>
              </w:rPr>
              <w:t>'</w:t>
            </w:r>
            <w:r w:rsidRPr="00B821E3">
              <w:rPr>
                <w:rFonts w:ascii="Times New Roman" w:hAnsi="Times New Roman"/>
                <w:sz w:val="24"/>
              </w:rPr>
              <w:t xml:space="preserve">interno della classe di esposizioni </w:t>
            </w:r>
            <w:r w:rsidR="004F7946" w:rsidRPr="00B821E3">
              <w:rPr>
                <w:rFonts w:ascii="Times New Roman" w:hAnsi="Times New Roman"/>
                <w:sz w:val="24"/>
              </w:rPr>
              <w:t>"</w:t>
            </w:r>
            <w:r w:rsidRPr="00B821E3">
              <w:rPr>
                <w:rFonts w:ascii="Times New Roman" w:hAnsi="Times New Roman"/>
                <w:sz w:val="24"/>
              </w:rPr>
              <w:t>esposizioni verso imprese</w:t>
            </w:r>
            <w:r w:rsidR="004F7946" w:rsidRPr="00B821E3">
              <w:rPr>
                <w:rFonts w:ascii="Times New Roman" w:hAnsi="Times New Roman"/>
                <w:sz w:val="24"/>
              </w:rPr>
              <w:t>"</w:t>
            </w:r>
            <w:r w:rsidRPr="00B821E3">
              <w:rPr>
                <w:rFonts w:ascii="Times New Roman" w:hAnsi="Times New Roman"/>
                <w:sz w:val="24"/>
              </w:rPr>
              <w:t>, una ripartizione a norma dell</w:t>
            </w:r>
            <w:r w:rsidR="004F7946" w:rsidRPr="00B821E3">
              <w:rPr>
                <w:rFonts w:ascii="Times New Roman" w:hAnsi="Times New Roman"/>
                <w:sz w:val="24"/>
              </w:rPr>
              <w:t>'</w:t>
            </w:r>
            <w:r w:rsidRPr="00B821E3">
              <w:rPr>
                <w:rFonts w:ascii="Times New Roman" w:hAnsi="Times New Roman"/>
                <w:sz w:val="24"/>
              </w:rPr>
              <w:t>articolo 147, paragrafo 2, lettera c), punti i), ii) e iii);</w:t>
            </w:r>
          </w:p>
          <w:p w14:paraId="6C25BE4E" w14:textId="25E6BB7E" w:rsidR="00CB5E48" w:rsidRPr="00B821E3" w:rsidRDefault="00CB5E48" w:rsidP="00CB5E48">
            <w:pPr>
              <w:pStyle w:val="Default"/>
              <w:spacing w:after="120"/>
              <w:rPr>
                <w:rFonts w:ascii="Times New Roman" w:eastAsia="Times New Roman" w:hAnsi="Times New Roman" w:cs="Times New Roman"/>
                <w:iCs/>
              </w:rPr>
            </w:pPr>
            <w:r w:rsidRPr="00B821E3">
              <w:rPr>
                <w:rFonts w:ascii="Times New Roman" w:hAnsi="Times New Roman"/>
              </w:rPr>
              <w:t>– all</w:t>
            </w:r>
            <w:r w:rsidR="004F7946" w:rsidRPr="00B821E3">
              <w:rPr>
                <w:rFonts w:ascii="Times New Roman" w:hAnsi="Times New Roman"/>
              </w:rPr>
              <w:t>'</w:t>
            </w:r>
            <w:r w:rsidRPr="00B821E3">
              <w:rPr>
                <w:rFonts w:ascii="Times New Roman" w:hAnsi="Times New Roman"/>
              </w:rPr>
              <w:t xml:space="preserve">interno della classe di esposizioni </w:t>
            </w:r>
            <w:r w:rsidR="004F7946" w:rsidRPr="00B821E3">
              <w:rPr>
                <w:rFonts w:ascii="Times New Roman" w:hAnsi="Times New Roman"/>
              </w:rPr>
              <w:t>"</w:t>
            </w:r>
            <w:r w:rsidRPr="00B821E3">
              <w:rPr>
                <w:rFonts w:ascii="Times New Roman" w:hAnsi="Times New Roman"/>
              </w:rPr>
              <w:t>esposizioni al dettaglio</w:t>
            </w:r>
            <w:r w:rsidR="004F7946" w:rsidRPr="00B821E3">
              <w:rPr>
                <w:rFonts w:ascii="Times New Roman" w:hAnsi="Times New Roman"/>
              </w:rPr>
              <w:t>"</w:t>
            </w:r>
            <w:r w:rsidRPr="00B821E3">
              <w:rPr>
                <w:rFonts w:ascii="Times New Roman" w:hAnsi="Times New Roman"/>
              </w:rPr>
              <w:t>, una ripartizione a norma dell</w:t>
            </w:r>
            <w:r w:rsidR="004F7946" w:rsidRPr="00B821E3">
              <w:rPr>
                <w:rFonts w:ascii="Times New Roman" w:hAnsi="Times New Roman"/>
              </w:rPr>
              <w:t>'</w:t>
            </w:r>
            <w:r w:rsidRPr="00B821E3">
              <w:rPr>
                <w:rFonts w:ascii="Times New Roman" w:hAnsi="Times New Roman"/>
              </w:rPr>
              <w:t>articolo 147, paragrafo 2, lettera d), punti i), ii), iii) e iv).</w:t>
            </w:r>
          </w:p>
          <w:p w14:paraId="356BC85D" w14:textId="554860E0" w:rsidR="00087388" w:rsidRPr="00B821E3"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B821E3" w14:paraId="22CBC58A" w14:textId="77777777" w:rsidTr="11F50173">
        <w:trPr>
          <w:trHeight w:val="316"/>
        </w:trPr>
        <w:tc>
          <w:tcPr>
            <w:tcW w:w="1413" w:type="dxa"/>
          </w:tcPr>
          <w:p w14:paraId="2946DB82"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F-IRB</w:t>
            </w:r>
          </w:p>
        </w:tc>
        <w:tc>
          <w:tcPr>
            <w:tcW w:w="7654" w:type="dxa"/>
          </w:tcPr>
          <w:p w14:paraId="6A6EA4D6" w14:textId="693D3716" w:rsidR="00087388" w:rsidRPr="00B821E3" w:rsidRDefault="00087388" w:rsidP="002E2425">
            <w:pPr>
              <w:pStyle w:val="Default"/>
              <w:spacing w:after="120"/>
              <w:jc w:val="both"/>
              <w:rPr>
                <w:rFonts w:ascii="Times New Roman" w:eastAsia="Times New Roman" w:hAnsi="Times New Roman" w:cs="Times New Roman"/>
              </w:rPr>
            </w:pPr>
            <w:r w:rsidRPr="00B821E3">
              <w:rPr>
                <w:rFonts w:ascii="Times New Roman" w:hAnsi="Times New Roman"/>
              </w:rPr>
              <w:t>Gli enti includono le informazioni sulle tecniche di attenuazione del rischio di credito incluse in questo modello per classe di esposizioni, in conformità delle classi di esposizioni elencate all</w:t>
            </w:r>
            <w:r w:rsidR="004F7946" w:rsidRPr="00B821E3">
              <w:rPr>
                <w:rFonts w:ascii="Times New Roman" w:hAnsi="Times New Roman"/>
              </w:rPr>
              <w:t>'</w:t>
            </w:r>
            <w:r w:rsidRPr="00B821E3">
              <w:rPr>
                <w:rFonts w:ascii="Times New Roman" w:hAnsi="Times New Roman"/>
              </w:rPr>
              <w:t xml:space="preserve">articolo 147, paragrafo 2, del regolamento (UE) </w:t>
            </w:r>
            <w:r w:rsidR="004F7946" w:rsidRPr="00B821E3">
              <w:rPr>
                <w:rFonts w:ascii="Times New Roman" w:hAnsi="Times New Roman"/>
              </w:rPr>
              <w:t>n. </w:t>
            </w:r>
            <w:r w:rsidRPr="00B821E3">
              <w:rPr>
                <w:rFonts w:ascii="Times New Roman" w:hAnsi="Times New Roman"/>
              </w:rPr>
              <w:t>575/2013, con un</w:t>
            </w:r>
            <w:r w:rsidR="004F7946" w:rsidRPr="00B821E3">
              <w:rPr>
                <w:rFonts w:ascii="Times New Roman" w:hAnsi="Times New Roman"/>
              </w:rPr>
              <w:t>'</w:t>
            </w:r>
            <w:r w:rsidRPr="00B821E3">
              <w:rPr>
                <w:rFonts w:ascii="Times New Roman" w:hAnsi="Times New Roman"/>
              </w:rPr>
              <w:t xml:space="preserve">ulteriore ripartizione per la classe di esposizioni seguente: </w:t>
            </w:r>
          </w:p>
          <w:p w14:paraId="45A5AA8D" w14:textId="37B6AFBA" w:rsidR="00CB5E48" w:rsidRPr="00B821E3" w:rsidRDefault="00CB5E48" w:rsidP="00CB5E48">
            <w:pPr>
              <w:spacing w:after="120"/>
              <w:jc w:val="both"/>
              <w:rPr>
                <w:rFonts w:ascii="Times New Roman" w:hAnsi="Times New Roman" w:cs="Times New Roman"/>
                <w:sz w:val="24"/>
              </w:rPr>
            </w:pPr>
            <w:r w:rsidRPr="00B821E3">
              <w:rPr>
                <w:rFonts w:ascii="Times New Roman" w:hAnsi="Times New Roman"/>
                <w:sz w:val="24"/>
              </w:rPr>
              <w:t>– all</w:t>
            </w:r>
            <w:r w:rsidR="004F7946" w:rsidRPr="00B821E3">
              <w:rPr>
                <w:rFonts w:ascii="Times New Roman" w:hAnsi="Times New Roman"/>
                <w:sz w:val="24"/>
              </w:rPr>
              <w:t>'</w:t>
            </w:r>
            <w:r w:rsidRPr="00B821E3">
              <w:rPr>
                <w:rFonts w:ascii="Times New Roman" w:hAnsi="Times New Roman"/>
                <w:sz w:val="24"/>
              </w:rPr>
              <w:t xml:space="preserve">interno della classe di esposizioni </w:t>
            </w:r>
            <w:r w:rsidR="004F7946" w:rsidRPr="00B821E3">
              <w:rPr>
                <w:rFonts w:ascii="Times New Roman" w:hAnsi="Times New Roman"/>
                <w:sz w:val="24"/>
              </w:rPr>
              <w:t>"</w:t>
            </w:r>
            <w:r w:rsidRPr="00B821E3">
              <w:rPr>
                <w:rFonts w:ascii="Times New Roman" w:hAnsi="Times New Roman"/>
                <w:sz w:val="24"/>
              </w:rPr>
              <w:t>esposizioni verso imprese</w:t>
            </w:r>
            <w:r w:rsidR="004F7946" w:rsidRPr="00B821E3">
              <w:rPr>
                <w:rFonts w:ascii="Times New Roman" w:hAnsi="Times New Roman"/>
                <w:sz w:val="24"/>
              </w:rPr>
              <w:t>"</w:t>
            </w:r>
            <w:r w:rsidRPr="00B821E3">
              <w:rPr>
                <w:rFonts w:ascii="Times New Roman" w:hAnsi="Times New Roman"/>
                <w:sz w:val="24"/>
              </w:rPr>
              <w:t>, una ripartizione a norma dell</w:t>
            </w:r>
            <w:r w:rsidR="004F7946" w:rsidRPr="00B821E3">
              <w:rPr>
                <w:rFonts w:ascii="Times New Roman" w:hAnsi="Times New Roman"/>
                <w:sz w:val="24"/>
              </w:rPr>
              <w:t>'</w:t>
            </w:r>
            <w:r w:rsidRPr="00B821E3">
              <w:rPr>
                <w:rFonts w:ascii="Times New Roman" w:hAnsi="Times New Roman"/>
                <w:sz w:val="24"/>
              </w:rPr>
              <w:t>articolo 147, paragrafo 2, lettera c), punti i), ii) e iii).</w:t>
            </w:r>
          </w:p>
          <w:p w14:paraId="4A3F3760" w14:textId="4750808D" w:rsidR="00087388" w:rsidRPr="00B821E3"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sidRPr="00B821E3">
              <w:rPr>
                <w:rFonts w:ascii="Times New Roman" w:hAnsi="Times New Roman"/>
              </w:rPr>
              <w:t xml:space="preserve"> </w:t>
            </w:r>
          </w:p>
        </w:tc>
      </w:tr>
    </w:tbl>
    <w:p w14:paraId="5F90E7FE" w14:textId="77777777" w:rsidR="00087388" w:rsidRPr="00B821E3" w:rsidRDefault="00087388" w:rsidP="00087388">
      <w:pPr>
        <w:spacing w:before="240" w:after="120"/>
        <w:rPr>
          <w:rFonts w:ascii="Times New Roman" w:hAnsi="Times New Roman" w:cs="Times New Roman"/>
          <w:b/>
          <w:sz w:val="24"/>
        </w:rPr>
      </w:pPr>
      <w:r w:rsidRPr="00B821E3">
        <w:rPr>
          <w:rFonts w:ascii="Times New Roman" w:hAnsi="Times New Roman"/>
          <w:b/>
          <w:sz w:val="24"/>
        </w:rPr>
        <w:t xml:space="preserve">Modello EU CR8: prospetto degli RWEA delle esposizioni soggette al rischio di credito in base al metodo IRB (formato fisso) </w:t>
      </w:r>
    </w:p>
    <w:p w14:paraId="6726176A" w14:textId="51F031C0" w:rsidR="00087388" w:rsidRPr="00B821E3" w:rsidRDefault="00087388" w:rsidP="11F50173">
      <w:pPr>
        <w:pStyle w:val="ListParagraph"/>
        <w:numPr>
          <w:ilvl w:val="0"/>
          <w:numId w:val="7"/>
        </w:numPr>
        <w:spacing w:after="120"/>
        <w:ind w:left="714" w:hanging="357"/>
        <w:jc w:val="both"/>
        <w:rPr>
          <w:rFonts w:ascii="Times New Roman" w:hAnsi="Times New Roman"/>
          <w:sz w:val="24"/>
          <w:szCs w:val="24"/>
        </w:rPr>
      </w:pPr>
      <w:r w:rsidRPr="00B821E3">
        <w:rPr>
          <w:rFonts w:ascii="Times New Roman" w:hAnsi="Times New Roman"/>
          <w:sz w:val="24"/>
        </w:rPr>
        <w:t>Gli enti pubblicano le informazioni di cui all</w:t>
      </w:r>
      <w:r w:rsidR="004F7946" w:rsidRPr="00B821E3">
        <w:rPr>
          <w:rFonts w:ascii="Times New Roman" w:hAnsi="Times New Roman"/>
          <w:sz w:val="24"/>
        </w:rPr>
        <w:t>'</w:t>
      </w:r>
      <w:r w:rsidRPr="00B821E3">
        <w:rPr>
          <w:rFonts w:ascii="Times New Roman" w:hAnsi="Times New Roman"/>
          <w:sz w:val="24"/>
        </w:rPr>
        <w:t xml:space="preserve">articolo 438, lettera h), del regolamento (UE) </w:t>
      </w:r>
      <w:r w:rsidR="004F7946" w:rsidRPr="00B821E3">
        <w:rPr>
          <w:rFonts w:ascii="Times New Roman" w:hAnsi="Times New Roman"/>
          <w:sz w:val="24"/>
        </w:rPr>
        <w:t>n. </w:t>
      </w:r>
      <w:r w:rsidRPr="00B821E3">
        <w:rPr>
          <w:rFonts w:ascii="Times New Roman" w:hAnsi="Times New Roman"/>
          <w:sz w:val="24"/>
        </w:rPr>
        <w:t>575/2013 seguendo le istruzioni fornite di seguito nel presente allegato per compilare il modello EU CR8 di cui all</w:t>
      </w:r>
      <w:r w:rsidR="004F7946" w:rsidRPr="00B821E3">
        <w:rPr>
          <w:rFonts w:ascii="Times New Roman" w:hAnsi="Times New Roman"/>
          <w:sz w:val="24"/>
        </w:rPr>
        <w:t>'</w:t>
      </w:r>
      <w:r w:rsidRPr="00B821E3">
        <w:rPr>
          <w:rFonts w:ascii="Times New Roman" w:hAnsi="Times New Roman"/>
          <w:sz w:val="24"/>
        </w:rPr>
        <w:t>allegato XXI delle soluzioni informatiche dell</w:t>
      </w:r>
      <w:r w:rsidR="004F7946" w:rsidRPr="00B821E3">
        <w:rPr>
          <w:rFonts w:ascii="Times New Roman" w:hAnsi="Times New Roman"/>
          <w:sz w:val="24"/>
        </w:rPr>
        <w:t>'</w:t>
      </w:r>
      <w:r w:rsidRPr="00B821E3">
        <w:rPr>
          <w:rFonts w:ascii="Times New Roman" w:hAnsi="Times New Roman"/>
          <w:sz w:val="24"/>
        </w:rPr>
        <w:t xml:space="preserve">ABE. Da questo modello sono escluse le esposizioni al rischio di controparte (CCR) (parte tre, titolo II, capo 6, del regolamento (UE) </w:t>
      </w:r>
      <w:r w:rsidR="004F7946" w:rsidRPr="00B821E3">
        <w:rPr>
          <w:rFonts w:ascii="Times New Roman" w:hAnsi="Times New Roman"/>
          <w:sz w:val="24"/>
        </w:rPr>
        <w:t>n. </w:t>
      </w:r>
      <w:r w:rsidRPr="00B821E3">
        <w:rPr>
          <w:rFonts w:ascii="Times New Roman" w:hAnsi="Times New Roman"/>
          <w:sz w:val="24"/>
        </w:rPr>
        <w:t>575/2013).</w:t>
      </w:r>
    </w:p>
    <w:p w14:paraId="260EF26D" w14:textId="4C75E120" w:rsidR="00087388" w:rsidRPr="00B821E3" w:rsidRDefault="00087388" w:rsidP="003B7D6C">
      <w:pPr>
        <w:pStyle w:val="ListParagraph"/>
        <w:numPr>
          <w:ilvl w:val="0"/>
          <w:numId w:val="7"/>
        </w:numPr>
        <w:spacing w:after="120"/>
        <w:jc w:val="both"/>
        <w:rPr>
          <w:rFonts w:ascii="Times New Roman" w:hAnsi="Times New Roman"/>
          <w:sz w:val="24"/>
          <w:szCs w:val="24"/>
        </w:rPr>
      </w:pPr>
      <w:r w:rsidRPr="00B821E3">
        <w:rPr>
          <w:rFonts w:ascii="Times New Roman" w:hAnsi="Times New Roman"/>
          <w:color w:val="000000" w:themeColor="text1"/>
          <w:sz w:val="24"/>
        </w:rPr>
        <w:t xml:space="preserve">Gli enti indicano i flussi di RWEA come variazioni tra gli importi delle esposizioni ponderati per il </w:t>
      </w:r>
      <w:r w:rsidRPr="00B821E3">
        <w:rPr>
          <w:rFonts w:ascii="Times New Roman" w:hAnsi="Times New Roman"/>
          <w:sz w:val="24"/>
        </w:rPr>
        <w:t xml:space="preserve">rischio al termine del periodo di </w:t>
      </w:r>
      <w:r w:rsidRPr="00B821E3">
        <w:rPr>
          <w:rFonts w:ascii="Times New Roman" w:hAnsi="Times New Roman"/>
          <w:color w:val="000000" w:themeColor="text1"/>
          <w:sz w:val="24"/>
        </w:rPr>
        <w:t>riferimento dell</w:t>
      </w:r>
      <w:r w:rsidR="004F7946" w:rsidRPr="00B821E3">
        <w:rPr>
          <w:rFonts w:ascii="Times New Roman" w:hAnsi="Times New Roman"/>
          <w:color w:val="000000" w:themeColor="text1"/>
          <w:sz w:val="24"/>
        </w:rPr>
        <w:t>'</w:t>
      </w:r>
      <w:r w:rsidRPr="00B821E3">
        <w:rPr>
          <w:rFonts w:ascii="Times New Roman" w:hAnsi="Times New Roman"/>
          <w:color w:val="000000" w:themeColor="text1"/>
          <w:sz w:val="24"/>
        </w:rPr>
        <w:t xml:space="preserve">informativa (come specificato di seguito nella riga 9 </w:t>
      </w:r>
      <w:r w:rsidRPr="00B821E3">
        <w:rPr>
          <w:rFonts w:ascii="Times New Roman" w:hAnsi="Times New Roman"/>
          <w:sz w:val="24"/>
        </w:rPr>
        <w:t>di questo modello</w:t>
      </w:r>
      <w:r w:rsidRPr="00B821E3">
        <w:rPr>
          <w:rFonts w:ascii="Times New Roman" w:hAnsi="Times New Roman"/>
          <w:color w:val="000000" w:themeColor="text1"/>
          <w:sz w:val="24"/>
        </w:rPr>
        <w:t xml:space="preserve">) e gli importi delle </w:t>
      </w:r>
      <w:r w:rsidRPr="00B821E3">
        <w:rPr>
          <w:rFonts w:ascii="Times New Roman" w:hAnsi="Times New Roman"/>
          <w:sz w:val="24"/>
        </w:rPr>
        <w:t xml:space="preserve">esposizioni ponderati per il rischio al </w:t>
      </w:r>
      <w:r w:rsidRPr="00B821E3">
        <w:rPr>
          <w:rFonts w:ascii="Times New Roman" w:hAnsi="Times New Roman"/>
          <w:color w:val="000000" w:themeColor="text1"/>
          <w:sz w:val="24"/>
        </w:rPr>
        <w:t>termine del periodo di riferimento dell</w:t>
      </w:r>
      <w:r w:rsidR="004F7946" w:rsidRPr="00B821E3">
        <w:rPr>
          <w:rFonts w:ascii="Times New Roman" w:hAnsi="Times New Roman"/>
          <w:color w:val="000000" w:themeColor="text1"/>
          <w:sz w:val="24"/>
        </w:rPr>
        <w:t>'</w:t>
      </w:r>
      <w:r w:rsidRPr="00B821E3">
        <w:rPr>
          <w:rFonts w:ascii="Times New Roman" w:hAnsi="Times New Roman"/>
          <w:color w:val="000000" w:themeColor="text1"/>
          <w:sz w:val="24"/>
        </w:rPr>
        <w:t>informativa precedente (come specificato di seguito nella riga 1</w:t>
      </w:r>
      <w:r w:rsidRPr="00B821E3">
        <w:rPr>
          <w:rFonts w:ascii="Times New Roman" w:hAnsi="Times New Roman"/>
          <w:sz w:val="24"/>
        </w:rPr>
        <w:t xml:space="preserve"> di questo modello</w:t>
      </w:r>
      <w:r w:rsidRPr="00B821E3">
        <w:rPr>
          <w:rFonts w:ascii="Times New Roman" w:hAnsi="Times New Roman"/>
          <w:color w:val="000000" w:themeColor="text1"/>
          <w:sz w:val="24"/>
        </w:rPr>
        <w:t>; nel caso di informative trimestrali, al termine del trimestre precedente al trimestre del periodo di riferimento dell</w:t>
      </w:r>
      <w:r w:rsidR="004F7946" w:rsidRPr="00B821E3">
        <w:rPr>
          <w:rFonts w:ascii="Times New Roman" w:hAnsi="Times New Roman"/>
          <w:color w:val="000000" w:themeColor="text1"/>
          <w:sz w:val="24"/>
        </w:rPr>
        <w:t>'</w:t>
      </w:r>
      <w:r w:rsidRPr="00B821E3">
        <w:rPr>
          <w:rFonts w:ascii="Times New Roman" w:hAnsi="Times New Roman"/>
          <w:color w:val="000000" w:themeColor="text1"/>
          <w:sz w:val="24"/>
        </w:rPr>
        <w:t>informativa). Gli enti possono integrare la propria informativa nell</w:t>
      </w:r>
      <w:r w:rsidR="004F7946" w:rsidRPr="00B821E3">
        <w:rPr>
          <w:rFonts w:ascii="Times New Roman" w:hAnsi="Times New Roman"/>
          <w:color w:val="000000" w:themeColor="text1"/>
          <w:sz w:val="24"/>
        </w:rPr>
        <w:t>'</w:t>
      </w:r>
      <w:r w:rsidRPr="00B821E3">
        <w:rPr>
          <w:rFonts w:ascii="Times New Roman" w:hAnsi="Times New Roman"/>
          <w:color w:val="000000" w:themeColor="text1"/>
          <w:sz w:val="24"/>
        </w:rPr>
        <w:t>ambito del terzo pilastro pubblicando le stesse informazioni per i tre trimestri precedenti.</w:t>
      </w:r>
    </w:p>
    <w:p w14:paraId="502EB8C1" w14:textId="6C1C9179" w:rsidR="00087388" w:rsidRPr="00B821E3" w:rsidRDefault="00087388" w:rsidP="003B7D6C">
      <w:pPr>
        <w:pStyle w:val="ListParagraph"/>
        <w:numPr>
          <w:ilvl w:val="0"/>
          <w:numId w:val="7"/>
        </w:numPr>
        <w:spacing w:after="120"/>
        <w:ind w:left="714" w:hanging="357"/>
        <w:jc w:val="both"/>
        <w:rPr>
          <w:rFonts w:ascii="Times New Roman" w:hAnsi="Times New Roman"/>
          <w:sz w:val="24"/>
        </w:rPr>
      </w:pPr>
      <w:r w:rsidRPr="00B821E3">
        <w:rPr>
          <w:rFonts w:ascii="Times New Roman" w:hAnsi="Times New Roman"/>
          <w:sz w:val="24"/>
        </w:rPr>
        <w:t>Gli enti integrano il modello con un commento descrittivo per spiegare i dati nella riga</w:t>
      </w:r>
      <w:r w:rsidR="002E2425" w:rsidRPr="00B821E3">
        <w:rPr>
          <w:rFonts w:ascii="Times New Roman" w:hAnsi="Times New Roman"/>
          <w:sz w:val="24"/>
        </w:rPr>
        <w:t> </w:t>
      </w:r>
      <w:r w:rsidRPr="00B821E3">
        <w:rPr>
          <w:rFonts w:ascii="Times New Roman" w:hAnsi="Times New Roman"/>
          <w:sz w:val="24"/>
        </w:rPr>
        <w:t>8 del medesimo modello, ossia ogni altra determinante che contribuisca in modo significativo alle variazioni dell</w:t>
      </w:r>
      <w:r w:rsidR="004F7946" w:rsidRPr="00B821E3">
        <w:rPr>
          <w:rFonts w:ascii="Times New Roman" w:hAnsi="Times New Roman"/>
          <w:sz w:val="24"/>
        </w:rPr>
        <w:t>'</w:t>
      </w:r>
      <w:r w:rsidRPr="00B821E3">
        <w:rPr>
          <w:rFonts w:ascii="Times New Roman" w:hAnsi="Times New Roman"/>
          <w:sz w:val="24"/>
        </w:rPr>
        <w:t xml:space="preserve">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B821E3"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B821E3" w:rsidRDefault="00087388" w:rsidP="002E2425">
            <w:pPr>
              <w:keepNext/>
              <w:autoSpaceDE w:val="0"/>
              <w:autoSpaceDN w:val="0"/>
              <w:adjustRightInd w:val="0"/>
              <w:spacing w:after="120"/>
              <w:ind w:right="-136"/>
              <w:rPr>
                <w:rFonts w:ascii="Times New Roman" w:hAnsi="Times New Roman" w:cs="Times New Roman"/>
                <w:b/>
                <w:sz w:val="24"/>
              </w:rPr>
            </w:pPr>
            <w:r w:rsidRPr="00B821E3">
              <w:rPr>
                <w:rFonts w:ascii="Times New Roman" w:hAnsi="Times New Roman"/>
                <w:b/>
                <w:sz w:val="24"/>
              </w:rPr>
              <w:t>Riferimento della colonna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6A28C393" w14:textId="77777777" w:rsidTr="63E31B68">
        <w:trPr>
          <w:trHeight w:val="420"/>
        </w:trPr>
        <w:tc>
          <w:tcPr>
            <w:tcW w:w="1413" w:type="dxa"/>
            <w:vMerge/>
          </w:tcPr>
          <w:p w14:paraId="5997CC1D"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087388" w:rsidRPr="00B821E3" w14:paraId="696BA88B" w14:textId="77777777" w:rsidTr="63E31B68">
        <w:trPr>
          <w:trHeight w:val="741"/>
        </w:trPr>
        <w:tc>
          <w:tcPr>
            <w:tcW w:w="1413" w:type="dxa"/>
            <w:shd w:val="clear" w:color="auto" w:fill="auto"/>
          </w:tcPr>
          <w:p w14:paraId="1C8780F8"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a</w:t>
            </w:r>
          </w:p>
        </w:tc>
        <w:tc>
          <w:tcPr>
            <w:tcW w:w="7654" w:type="dxa"/>
            <w:shd w:val="clear" w:color="auto" w:fill="auto"/>
          </w:tcPr>
          <w:p w14:paraId="491809DE" w14:textId="7E2D6870"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Importo dell</w:t>
            </w:r>
            <w:r w:rsidR="004F7946" w:rsidRPr="00B821E3">
              <w:rPr>
                <w:rFonts w:ascii="Times New Roman" w:hAnsi="Times New Roman"/>
                <w:b/>
                <w:sz w:val="24"/>
              </w:rPr>
              <w:t>'</w:t>
            </w:r>
            <w:r w:rsidRPr="00B821E3">
              <w:rPr>
                <w:rFonts w:ascii="Times New Roman" w:hAnsi="Times New Roman"/>
                <w:b/>
                <w:sz w:val="24"/>
              </w:rPr>
              <w:t>esposizione ponderato per il rischio</w:t>
            </w:r>
          </w:p>
          <w:p w14:paraId="46440802" w14:textId="61715993" w:rsidR="00087388" w:rsidRPr="00B821E3" w:rsidRDefault="00087388" w:rsidP="11F50173">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Importo complessivo dell</w:t>
            </w:r>
            <w:r w:rsidR="004F7946" w:rsidRPr="00B821E3">
              <w:rPr>
                <w:rFonts w:ascii="Times New Roman" w:hAnsi="Times New Roman"/>
                <w:sz w:val="24"/>
              </w:rPr>
              <w:t>'</w:t>
            </w:r>
            <w:r w:rsidRPr="00B821E3">
              <w:rPr>
                <w:rFonts w:ascii="Times New Roman" w:hAnsi="Times New Roman"/>
                <w:sz w:val="24"/>
              </w:rPr>
              <w:t xml:space="preserve">esposizione ponderato per il rischio di credito calcolato secondo il metodo IRB, tenendo conto dei fattori di sostegno a norma degli articoli 501 e 501 bis del regolamento (UE) </w:t>
            </w:r>
            <w:r w:rsidR="004F7946" w:rsidRPr="00B821E3">
              <w:rPr>
                <w:rFonts w:ascii="Times New Roman" w:hAnsi="Times New Roman"/>
                <w:sz w:val="24"/>
              </w:rPr>
              <w:t>n. </w:t>
            </w:r>
            <w:r w:rsidRPr="00B821E3">
              <w:rPr>
                <w:rFonts w:ascii="Times New Roman" w:hAnsi="Times New Roman"/>
                <w:sz w:val="24"/>
              </w:rPr>
              <w:t>575/2013.</w:t>
            </w:r>
          </w:p>
        </w:tc>
      </w:tr>
    </w:tbl>
    <w:p w14:paraId="110FFD37" w14:textId="77777777" w:rsidR="00087388" w:rsidRPr="00B821E3"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B821E3"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BE34753" w:rsidR="00087388" w:rsidRPr="00B821E3" w:rsidRDefault="00087388" w:rsidP="00725D4D">
            <w:pPr>
              <w:autoSpaceDE w:val="0"/>
              <w:autoSpaceDN w:val="0"/>
              <w:adjustRightInd w:val="0"/>
              <w:spacing w:after="120"/>
              <w:rPr>
                <w:rFonts w:ascii="Times New Roman" w:hAnsi="Times New Roman" w:cs="Times New Roman"/>
                <w:b/>
                <w:sz w:val="24"/>
              </w:rPr>
            </w:pPr>
            <w:r w:rsidRPr="00B821E3">
              <w:rPr>
                <w:rFonts w:ascii="Times New Roman" w:hAnsi="Times New Roman"/>
                <w:b/>
                <w:sz w:val="24"/>
              </w:rPr>
              <w:lastRenderedPageBreak/>
              <w:t xml:space="preserve">Numero </w:t>
            </w:r>
            <w:r w:rsidR="002E2425" w:rsidRPr="00B821E3">
              <w:rPr>
                <w:rFonts w:ascii="Times New Roman" w:hAnsi="Times New Roman"/>
                <w:b/>
                <w:sz w:val="24"/>
              </w:rPr>
              <w:br/>
            </w:r>
            <w:r w:rsidRPr="00B821E3">
              <w:rPr>
                <w:rFonts w:ascii="Times New Roman" w:hAnsi="Times New Roman"/>
                <w:b/>
                <w:sz w:val="24"/>
              </w:rPr>
              <w:t>di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087388" w:rsidRPr="00B821E3" w14:paraId="11662F61" w14:textId="77777777" w:rsidTr="00725D4D">
        <w:trPr>
          <w:trHeight w:val="741"/>
        </w:trPr>
        <w:tc>
          <w:tcPr>
            <w:tcW w:w="1413" w:type="dxa"/>
            <w:shd w:val="clear" w:color="auto" w:fill="auto"/>
          </w:tcPr>
          <w:p w14:paraId="649841BE"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1</w:t>
            </w:r>
          </w:p>
        </w:tc>
        <w:tc>
          <w:tcPr>
            <w:tcW w:w="7654" w:type="dxa"/>
            <w:shd w:val="clear" w:color="auto" w:fill="auto"/>
          </w:tcPr>
          <w:p w14:paraId="4B69D0F8" w14:textId="5C1AC5B4" w:rsidR="00087388" w:rsidRPr="00B821E3" w:rsidRDefault="00087388" w:rsidP="00725D4D">
            <w:pPr>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Importo dell</w:t>
            </w:r>
            <w:r w:rsidR="004F7946" w:rsidRPr="00B821E3">
              <w:rPr>
                <w:rFonts w:ascii="Times New Roman" w:hAnsi="Times New Roman"/>
                <w:b/>
                <w:sz w:val="24"/>
              </w:rPr>
              <w:t>'</w:t>
            </w:r>
            <w:r w:rsidRPr="00B821E3">
              <w:rPr>
                <w:rFonts w:ascii="Times New Roman" w:hAnsi="Times New Roman"/>
                <w:b/>
                <w:sz w:val="24"/>
              </w:rPr>
              <w:t>esposizione ponderato per il rischio al termine del precedente periodo di informativa</w:t>
            </w:r>
          </w:p>
        </w:tc>
      </w:tr>
      <w:tr w:rsidR="00087388" w:rsidRPr="00B821E3" w14:paraId="59797D53" w14:textId="77777777" w:rsidTr="00725D4D">
        <w:trPr>
          <w:trHeight w:val="316"/>
        </w:trPr>
        <w:tc>
          <w:tcPr>
            <w:tcW w:w="1413" w:type="dxa"/>
          </w:tcPr>
          <w:p w14:paraId="18F999B5"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2</w:t>
            </w:r>
          </w:p>
        </w:tc>
        <w:tc>
          <w:tcPr>
            <w:tcW w:w="7654" w:type="dxa"/>
          </w:tcPr>
          <w:p w14:paraId="60C0E4F2" w14:textId="77777777" w:rsidR="00087388" w:rsidRPr="00B821E3" w:rsidRDefault="00087388" w:rsidP="00725D4D">
            <w:pPr>
              <w:spacing w:after="120"/>
              <w:jc w:val="both"/>
              <w:rPr>
                <w:rFonts w:ascii="Times New Roman" w:eastAsiaTheme="minorHAnsi" w:hAnsi="Times New Roman" w:cs="Times New Roman"/>
                <w:b/>
                <w:sz w:val="24"/>
              </w:rPr>
            </w:pPr>
            <w:r w:rsidRPr="00B821E3">
              <w:rPr>
                <w:rFonts w:ascii="Times New Roman" w:hAnsi="Times New Roman"/>
                <w:b/>
                <w:sz w:val="24"/>
              </w:rPr>
              <w:t>Dimensioni delle attività (+/-)</w:t>
            </w:r>
          </w:p>
          <w:p w14:paraId="2A1C0F3D" w14:textId="095059CF" w:rsidR="00087388" w:rsidRPr="00B821E3" w:rsidRDefault="00087388" w:rsidP="00725D4D">
            <w:pPr>
              <w:spacing w:after="120"/>
              <w:jc w:val="both"/>
              <w:rPr>
                <w:rFonts w:ascii="Times New Roman" w:eastAsiaTheme="minorHAnsi" w:hAnsi="Times New Roman" w:cs="Times New Roman"/>
                <w:sz w:val="24"/>
              </w:rPr>
            </w:pPr>
            <w:r w:rsidRPr="00B821E3">
              <w:rPr>
                <w:rFonts w:ascii="Times New Roman" w:hAnsi="Times New Roman"/>
                <w:sz w:val="24"/>
              </w:rPr>
              <w:t>Variazione dell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tra la fine del precedente periodo di informativa e la fine di quello corrente, dovuta alle dimensioni delle attività, ossia modifiche organiche delle dimensioni e della composizione del portafoglio (compresa la creazione di nuove attività economiche e prestiti in scadenza), ma escluse le variazioni delle dimensioni del portafoglio dovute ad acquisizioni e dismissioni di soggetti.</w:t>
            </w:r>
          </w:p>
          <w:p w14:paraId="21CFBD20" w14:textId="77777777"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087388" w:rsidRPr="00B821E3" w14:paraId="563DB604" w14:textId="77777777" w:rsidTr="00725D4D">
        <w:trPr>
          <w:trHeight w:val="316"/>
        </w:trPr>
        <w:tc>
          <w:tcPr>
            <w:tcW w:w="1413" w:type="dxa"/>
          </w:tcPr>
          <w:p w14:paraId="5FCD5EC4"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3</w:t>
            </w:r>
          </w:p>
        </w:tc>
        <w:tc>
          <w:tcPr>
            <w:tcW w:w="7654" w:type="dxa"/>
          </w:tcPr>
          <w:p w14:paraId="7D0F2796" w14:textId="77777777" w:rsidR="00087388" w:rsidRPr="00B821E3" w:rsidRDefault="00087388" w:rsidP="00725D4D">
            <w:pPr>
              <w:autoSpaceDE w:val="0"/>
              <w:autoSpaceDN w:val="0"/>
              <w:adjustRightInd w:val="0"/>
              <w:spacing w:after="120"/>
              <w:jc w:val="both"/>
              <w:rPr>
                <w:rFonts w:ascii="Times New Roman" w:eastAsiaTheme="minorHAnsi" w:hAnsi="Times New Roman" w:cs="Times New Roman"/>
                <w:b/>
                <w:sz w:val="24"/>
              </w:rPr>
            </w:pPr>
            <w:r w:rsidRPr="00B821E3">
              <w:rPr>
                <w:rFonts w:ascii="Times New Roman" w:hAnsi="Times New Roman"/>
                <w:b/>
                <w:sz w:val="24"/>
              </w:rPr>
              <w:t>Qualità delle attività (+/-)</w:t>
            </w:r>
          </w:p>
          <w:p w14:paraId="43D5054C" w14:textId="35B17EFA"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Variazione dell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tra la fine del precedente periodo di informativa e la fine di quello corrente, dovuta alla qualità delle attività, ossia modifiche nella valutazione della qualità delle attività dell</w:t>
            </w:r>
            <w:r w:rsidR="004F7946" w:rsidRPr="00B821E3">
              <w:rPr>
                <w:rFonts w:ascii="Times New Roman" w:hAnsi="Times New Roman"/>
                <w:sz w:val="24"/>
              </w:rPr>
              <w:t>'</w:t>
            </w:r>
            <w:r w:rsidRPr="00B821E3">
              <w:rPr>
                <w:rFonts w:ascii="Times New Roman" w:hAnsi="Times New Roman"/>
                <w:sz w:val="24"/>
              </w:rPr>
              <w:t>ente dovute a variazioni del rischio del debitore, quali la migrazione della classe di rating o effetti analoghi.</w:t>
            </w:r>
          </w:p>
          <w:p w14:paraId="28EE5ACA"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087388" w:rsidRPr="00B821E3" w14:paraId="246C06C0" w14:textId="77777777" w:rsidTr="00725D4D">
        <w:trPr>
          <w:trHeight w:val="316"/>
        </w:trPr>
        <w:tc>
          <w:tcPr>
            <w:tcW w:w="1413" w:type="dxa"/>
          </w:tcPr>
          <w:p w14:paraId="2598DEE6"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4</w:t>
            </w:r>
          </w:p>
        </w:tc>
        <w:tc>
          <w:tcPr>
            <w:tcW w:w="7654" w:type="dxa"/>
          </w:tcPr>
          <w:p w14:paraId="0F384F28" w14:textId="77777777" w:rsidR="00087388" w:rsidRPr="00B821E3" w:rsidRDefault="00087388" w:rsidP="00725D4D">
            <w:pPr>
              <w:autoSpaceDE w:val="0"/>
              <w:autoSpaceDN w:val="0"/>
              <w:adjustRightInd w:val="0"/>
              <w:spacing w:after="120"/>
              <w:jc w:val="both"/>
              <w:rPr>
                <w:rFonts w:ascii="Times New Roman" w:eastAsiaTheme="minorHAnsi" w:hAnsi="Times New Roman" w:cs="Times New Roman"/>
                <w:b/>
                <w:sz w:val="24"/>
              </w:rPr>
            </w:pPr>
            <w:r w:rsidRPr="00B821E3">
              <w:rPr>
                <w:rFonts w:ascii="Times New Roman" w:hAnsi="Times New Roman"/>
                <w:b/>
                <w:sz w:val="24"/>
              </w:rPr>
              <w:t>Aggiornamenti del modello (+/-)</w:t>
            </w:r>
          </w:p>
          <w:p w14:paraId="0BE2CFF4" w14:textId="5BA6CEDE"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Variazione dell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tra la fine del precedente periodo di informativa e la fine di quello corrente, dovuta ad aggiornamenti del modello, ossia modifiche dovute all</w:t>
            </w:r>
            <w:r w:rsidR="004F7946" w:rsidRPr="00B821E3">
              <w:rPr>
                <w:rFonts w:ascii="Times New Roman" w:hAnsi="Times New Roman"/>
                <w:sz w:val="24"/>
              </w:rPr>
              <w:t>'</w:t>
            </w:r>
            <w:r w:rsidRPr="00B821E3">
              <w:rPr>
                <w:rFonts w:ascii="Times New Roman" w:hAnsi="Times New Roman"/>
                <w:sz w:val="24"/>
              </w:rPr>
              <w:t>attuazione di nuovi modelli, modifiche dei modelli, modifiche dell</w:t>
            </w:r>
            <w:r w:rsidR="004F7946" w:rsidRPr="00B821E3">
              <w:rPr>
                <w:rFonts w:ascii="Times New Roman" w:hAnsi="Times New Roman"/>
                <w:sz w:val="24"/>
              </w:rPr>
              <w:t>'</w:t>
            </w:r>
            <w:r w:rsidRPr="00B821E3">
              <w:rPr>
                <w:rFonts w:ascii="Times New Roman" w:hAnsi="Times New Roman"/>
                <w:sz w:val="24"/>
              </w:rPr>
              <w:t>ambito di applicazione del modello o qualsiasi altra modifica intesa a ovviare alle debolezze del modello.</w:t>
            </w:r>
          </w:p>
          <w:p w14:paraId="13E221C1"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087388" w:rsidRPr="00B821E3" w14:paraId="24D67283" w14:textId="77777777" w:rsidTr="00725D4D">
        <w:trPr>
          <w:trHeight w:val="316"/>
        </w:trPr>
        <w:tc>
          <w:tcPr>
            <w:tcW w:w="1413" w:type="dxa"/>
          </w:tcPr>
          <w:p w14:paraId="44240AAE"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5</w:t>
            </w:r>
          </w:p>
        </w:tc>
        <w:tc>
          <w:tcPr>
            <w:tcW w:w="7654" w:type="dxa"/>
          </w:tcPr>
          <w:p w14:paraId="150AE3DE" w14:textId="77777777" w:rsidR="00087388" w:rsidRPr="00B821E3" w:rsidRDefault="00087388" w:rsidP="00725D4D">
            <w:pPr>
              <w:autoSpaceDE w:val="0"/>
              <w:autoSpaceDN w:val="0"/>
              <w:adjustRightInd w:val="0"/>
              <w:spacing w:after="120"/>
              <w:jc w:val="both"/>
              <w:rPr>
                <w:rFonts w:ascii="Times New Roman" w:eastAsiaTheme="minorHAnsi" w:hAnsi="Times New Roman" w:cs="Times New Roman"/>
                <w:b/>
                <w:sz w:val="24"/>
              </w:rPr>
            </w:pPr>
            <w:r w:rsidRPr="00B821E3">
              <w:rPr>
                <w:rFonts w:ascii="Times New Roman" w:hAnsi="Times New Roman"/>
                <w:b/>
                <w:sz w:val="24"/>
              </w:rPr>
              <w:t>Metodologia e politica (+/-)</w:t>
            </w:r>
          </w:p>
          <w:p w14:paraId="2B9722BD" w14:textId="22DA0326"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Variazione dell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tra la fine del precedente periodo di informativa e la fine di quello corrente, dovuta alla metodologia e alla politica, ossia variazioni dovute a modifiche metodologiche nei calcoli derivanti da modifiche della politica normativa, comprese le revisioni dei regolamenti vigenti e i nuovi regolamenti, escluse le modifiche dei modelli, che sono incluse nella riga 4 di questo modello.</w:t>
            </w:r>
          </w:p>
          <w:p w14:paraId="559030D9"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087388" w:rsidRPr="00B821E3" w14:paraId="51E21477" w14:textId="77777777" w:rsidTr="00725D4D">
        <w:trPr>
          <w:trHeight w:val="316"/>
        </w:trPr>
        <w:tc>
          <w:tcPr>
            <w:tcW w:w="1413" w:type="dxa"/>
          </w:tcPr>
          <w:p w14:paraId="29B4EA11" w14:textId="77777777" w:rsidR="00087388" w:rsidRPr="00B821E3" w:rsidRDefault="00087388" w:rsidP="002E2425">
            <w:pPr>
              <w:keepNext/>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lastRenderedPageBreak/>
              <w:t>6</w:t>
            </w:r>
          </w:p>
        </w:tc>
        <w:tc>
          <w:tcPr>
            <w:tcW w:w="7654" w:type="dxa"/>
          </w:tcPr>
          <w:p w14:paraId="3E99C6D0" w14:textId="77777777" w:rsidR="00087388" w:rsidRPr="00B821E3" w:rsidRDefault="00087388" w:rsidP="002E2425">
            <w:pPr>
              <w:keepNext/>
              <w:autoSpaceDE w:val="0"/>
              <w:autoSpaceDN w:val="0"/>
              <w:adjustRightInd w:val="0"/>
              <w:spacing w:after="120"/>
              <w:jc w:val="both"/>
              <w:rPr>
                <w:rFonts w:ascii="Times New Roman" w:eastAsiaTheme="minorHAnsi" w:hAnsi="Times New Roman" w:cs="Times New Roman"/>
                <w:b/>
                <w:sz w:val="24"/>
              </w:rPr>
            </w:pPr>
            <w:r w:rsidRPr="00B821E3">
              <w:rPr>
                <w:rFonts w:ascii="Times New Roman" w:hAnsi="Times New Roman"/>
                <w:b/>
                <w:sz w:val="24"/>
              </w:rPr>
              <w:t>Acquisizioni e dismissioni (+/-)</w:t>
            </w:r>
          </w:p>
          <w:p w14:paraId="0B857E34" w14:textId="1B43D747" w:rsidR="00087388" w:rsidRPr="00B821E3" w:rsidRDefault="00087388" w:rsidP="002E2425">
            <w:pPr>
              <w:keepNext/>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Variazione dell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tra la fine del precedente periodo di informativa e la fine di quello corrente, a causa di acquisizioni e dismissioni, ossia modifiche delle dimensioni del portafoglio dovute ad acquisizioni e/o dismissioni.</w:t>
            </w:r>
          </w:p>
          <w:p w14:paraId="660182EF" w14:textId="77777777" w:rsidR="00087388" w:rsidRPr="00B821E3" w:rsidRDefault="00087388" w:rsidP="002E2425">
            <w:pPr>
              <w:keepNext/>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087388" w:rsidRPr="00B821E3" w14:paraId="6913EE24" w14:textId="77777777" w:rsidTr="00725D4D">
        <w:trPr>
          <w:trHeight w:val="316"/>
        </w:trPr>
        <w:tc>
          <w:tcPr>
            <w:tcW w:w="1413" w:type="dxa"/>
          </w:tcPr>
          <w:p w14:paraId="75697EEC"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7</w:t>
            </w:r>
          </w:p>
        </w:tc>
        <w:tc>
          <w:tcPr>
            <w:tcW w:w="7654" w:type="dxa"/>
          </w:tcPr>
          <w:p w14:paraId="5714E8D3" w14:textId="77777777" w:rsidR="00087388" w:rsidRPr="00B821E3" w:rsidRDefault="00087388" w:rsidP="00725D4D">
            <w:pPr>
              <w:autoSpaceDE w:val="0"/>
              <w:autoSpaceDN w:val="0"/>
              <w:adjustRightInd w:val="0"/>
              <w:spacing w:after="120"/>
              <w:jc w:val="both"/>
              <w:rPr>
                <w:rFonts w:ascii="Times New Roman" w:eastAsiaTheme="minorHAnsi" w:hAnsi="Times New Roman" w:cs="Times New Roman"/>
                <w:b/>
                <w:sz w:val="24"/>
              </w:rPr>
            </w:pPr>
            <w:r w:rsidRPr="00B821E3">
              <w:rPr>
                <w:rFonts w:ascii="Times New Roman" w:hAnsi="Times New Roman"/>
                <w:b/>
                <w:sz w:val="24"/>
              </w:rPr>
              <w:t>Oscillazioni del cambio (+/-)</w:t>
            </w:r>
          </w:p>
          <w:p w14:paraId="67D51F33" w14:textId="01FA53A2"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Variazione dell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tra la fine del precedente periodo di informativa e la fine di quello corrente, dovuta a oscillazioni del cambio, ossia a variazioni derivanti da oscillazioni della conversione in valuta.</w:t>
            </w:r>
          </w:p>
          <w:p w14:paraId="5F610B2C"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087388" w:rsidRPr="00B821E3" w14:paraId="5FF1230F" w14:textId="77777777" w:rsidTr="00725D4D">
        <w:trPr>
          <w:trHeight w:val="316"/>
        </w:trPr>
        <w:tc>
          <w:tcPr>
            <w:tcW w:w="1413" w:type="dxa"/>
          </w:tcPr>
          <w:p w14:paraId="44B0A208"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8</w:t>
            </w:r>
          </w:p>
        </w:tc>
        <w:tc>
          <w:tcPr>
            <w:tcW w:w="7654" w:type="dxa"/>
          </w:tcPr>
          <w:p w14:paraId="10E83E94" w14:textId="77777777" w:rsidR="00087388" w:rsidRPr="00B821E3" w:rsidRDefault="00087388" w:rsidP="00725D4D">
            <w:pPr>
              <w:autoSpaceDE w:val="0"/>
              <w:autoSpaceDN w:val="0"/>
              <w:adjustRightInd w:val="0"/>
              <w:spacing w:after="120"/>
              <w:jc w:val="both"/>
              <w:rPr>
                <w:rFonts w:ascii="Times New Roman" w:eastAsiaTheme="minorHAnsi" w:hAnsi="Times New Roman" w:cs="Times New Roman"/>
                <w:b/>
                <w:sz w:val="24"/>
              </w:rPr>
            </w:pPr>
            <w:r w:rsidRPr="00B821E3">
              <w:rPr>
                <w:rFonts w:ascii="Times New Roman" w:hAnsi="Times New Roman"/>
                <w:b/>
                <w:sz w:val="24"/>
              </w:rPr>
              <w:t>Altro (+/-)</w:t>
            </w:r>
          </w:p>
          <w:p w14:paraId="5C061979" w14:textId="0AA7B6CD"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Variazione dell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tra la fine del precedente periodo di informativa e la fine di quello corrente, dovuta ad altri fattori.</w:t>
            </w:r>
          </w:p>
          <w:p w14:paraId="34BDA16D" w14:textId="6324951F"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Questa categoria è utilizzata per rilevare le variazioni che non possono essere attribuite a nessun</w:t>
            </w:r>
            <w:r w:rsidR="004F7946" w:rsidRPr="00B821E3">
              <w:rPr>
                <w:rFonts w:ascii="Times New Roman" w:hAnsi="Times New Roman"/>
                <w:sz w:val="24"/>
              </w:rPr>
              <w:t>'</w:t>
            </w:r>
            <w:r w:rsidRPr="00B821E3">
              <w:rPr>
                <w:rFonts w:ascii="Times New Roman" w:hAnsi="Times New Roman"/>
                <w:sz w:val="24"/>
              </w:rPr>
              <w:t>altra categoria. Gli enti illustrano inoltre, nella descrizione che accompagna questo modello, eventuali altri fattori significativi delle variazioni degli importi ponderati per il rischio nel periodo di informativa inclusi in questa riga.</w:t>
            </w:r>
          </w:p>
          <w:p w14:paraId="745C38A5"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Gli aumenti degli importi delle esposizioni ponderati per il rischio sono indicati come importo positivo e le diminuzioni degli importi delle esposizioni ponderati per il rischio sono indicate come importo negativo.</w:t>
            </w:r>
          </w:p>
        </w:tc>
      </w:tr>
      <w:tr w:rsidR="00087388" w:rsidRPr="00B821E3" w14:paraId="11D0A84D" w14:textId="77777777" w:rsidTr="00725D4D">
        <w:trPr>
          <w:trHeight w:val="316"/>
        </w:trPr>
        <w:tc>
          <w:tcPr>
            <w:tcW w:w="1413" w:type="dxa"/>
          </w:tcPr>
          <w:p w14:paraId="089009E4"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9</w:t>
            </w:r>
          </w:p>
        </w:tc>
        <w:tc>
          <w:tcPr>
            <w:tcW w:w="7654" w:type="dxa"/>
          </w:tcPr>
          <w:p w14:paraId="119A2FF3" w14:textId="1249E5B8" w:rsidR="00087388" w:rsidRPr="00B821E3" w:rsidRDefault="00087388" w:rsidP="00725D4D">
            <w:pPr>
              <w:autoSpaceDE w:val="0"/>
              <w:autoSpaceDN w:val="0"/>
              <w:adjustRightInd w:val="0"/>
              <w:spacing w:after="120"/>
              <w:jc w:val="both"/>
              <w:rPr>
                <w:rFonts w:ascii="Times New Roman" w:hAnsi="Times New Roman" w:cs="Times New Roman"/>
                <w:b/>
                <w:sz w:val="24"/>
              </w:rPr>
            </w:pPr>
            <w:r w:rsidRPr="00B821E3">
              <w:rPr>
                <w:rFonts w:ascii="Times New Roman" w:hAnsi="Times New Roman"/>
                <w:b/>
                <w:sz w:val="24"/>
              </w:rPr>
              <w:t>Importo dell</w:t>
            </w:r>
            <w:r w:rsidR="004F7946" w:rsidRPr="00B821E3">
              <w:rPr>
                <w:rFonts w:ascii="Times New Roman" w:hAnsi="Times New Roman"/>
                <w:b/>
                <w:sz w:val="24"/>
              </w:rPr>
              <w:t>'</w:t>
            </w:r>
            <w:r w:rsidRPr="00B821E3">
              <w:rPr>
                <w:rFonts w:ascii="Times New Roman" w:hAnsi="Times New Roman"/>
                <w:b/>
                <w:sz w:val="24"/>
              </w:rPr>
              <w:t>esposizione ponderato per il rischio al termine del periodo di informativa</w:t>
            </w:r>
          </w:p>
        </w:tc>
      </w:tr>
    </w:tbl>
    <w:p w14:paraId="3FE9F23F" w14:textId="77777777" w:rsidR="00087388" w:rsidRPr="00B821E3" w:rsidRDefault="00087388" w:rsidP="00087388">
      <w:pPr>
        <w:spacing w:after="120"/>
        <w:rPr>
          <w:rFonts w:ascii="Times New Roman" w:hAnsi="Times New Roman" w:cs="Times New Roman"/>
          <w:sz w:val="24"/>
        </w:rPr>
      </w:pPr>
    </w:p>
    <w:p w14:paraId="7B31A0E0" w14:textId="77777777" w:rsidR="00087388" w:rsidRPr="00B821E3" w:rsidRDefault="00087388" w:rsidP="00087388">
      <w:pPr>
        <w:spacing w:after="120"/>
        <w:rPr>
          <w:rFonts w:ascii="Times New Roman" w:hAnsi="Times New Roman" w:cs="Times New Roman"/>
          <w:sz w:val="24"/>
        </w:rPr>
      </w:pPr>
      <w:r w:rsidRPr="00B821E3">
        <w:rPr>
          <w:rFonts w:ascii="Times New Roman" w:hAnsi="Times New Roman"/>
          <w:b/>
          <w:sz w:val="24"/>
        </w:rPr>
        <w:t>Modello EU CR9</w:t>
      </w:r>
      <w:r w:rsidRPr="00B821E3">
        <w:t xml:space="preserve"> </w:t>
      </w:r>
      <w:r w:rsidRPr="00B821E3">
        <w:rPr>
          <w:rFonts w:ascii="Times New Roman" w:hAnsi="Times New Roman"/>
          <w:b/>
          <w:sz w:val="24"/>
        </w:rPr>
        <w:t>– Metodo IRB: test retrospettivi della PD per classe di esposizioni (formato fisso)</w:t>
      </w:r>
    </w:p>
    <w:p w14:paraId="2ACD97A2" w14:textId="3F3A1366" w:rsidR="00087388" w:rsidRPr="00B821E3" w:rsidRDefault="00087388" w:rsidP="11F50173">
      <w:pPr>
        <w:pStyle w:val="ListParagraph"/>
        <w:numPr>
          <w:ilvl w:val="0"/>
          <w:numId w:val="7"/>
        </w:numPr>
        <w:spacing w:after="120"/>
        <w:ind w:left="714" w:hanging="357"/>
        <w:jc w:val="both"/>
        <w:rPr>
          <w:rFonts w:ascii="Times New Roman" w:hAnsi="Times New Roman"/>
          <w:sz w:val="24"/>
          <w:szCs w:val="24"/>
        </w:rPr>
      </w:pPr>
      <w:r w:rsidRPr="00B821E3">
        <w:rPr>
          <w:rFonts w:ascii="Times New Roman" w:hAnsi="Times New Roman"/>
          <w:sz w:val="24"/>
        </w:rPr>
        <w:t>Gli enti pubblicano le informazioni di cui all</w:t>
      </w:r>
      <w:r w:rsidR="004F7946" w:rsidRPr="00B821E3">
        <w:rPr>
          <w:rFonts w:ascii="Times New Roman" w:hAnsi="Times New Roman"/>
          <w:sz w:val="24"/>
        </w:rPr>
        <w:t>'</w:t>
      </w:r>
      <w:r w:rsidRPr="00B821E3">
        <w:rPr>
          <w:rFonts w:ascii="Times New Roman" w:hAnsi="Times New Roman"/>
          <w:sz w:val="24"/>
        </w:rPr>
        <w:t xml:space="preserve">articolo 452, lettera h), del regolamento (UE) </w:t>
      </w:r>
      <w:r w:rsidR="004F7946" w:rsidRPr="00B821E3">
        <w:rPr>
          <w:rFonts w:ascii="Times New Roman" w:hAnsi="Times New Roman"/>
          <w:sz w:val="24"/>
        </w:rPr>
        <w:t>n. </w:t>
      </w:r>
      <w:r w:rsidRPr="00B821E3">
        <w:rPr>
          <w:rFonts w:ascii="Times New Roman" w:hAnsi="Times New Roman"/>
          <w:sz w:val="24"/>
        </w:rPr>
        <w:t>575/2013 seguendo le istruzioni fornite di seguito nel presente allegato per compilare il modello EU CR9 di cui all</w:t>
      </w:r>
      <w:r w:rsidR="004F7946" w:rsidRPr="00B821E3">
        <w:rPr>
          <w:rFonts w:ascii="Times New Roman" w:hAnsi="Times New Roman"/>
          <w:sz w:val="24"/>
        </w:rPr>
        <w:t>'</w:t>
      </w:r>
      <w:r w:rsidRPr="00B821E3">
        <w:rPr>
          <w:rFonts w:ascii="Times New Roman" w:hAnsi="Times New Roman"/>
          <w:sz w:val="24"/>
        </w:rPr>
        <w:t>allegato XXI delle soluzioni informatiche dell</w:t>
      </w:r>
      <w:r w:rsidR="004F7946" w:rsidRPr="00B821E3">
        <w:rPr>
          <w:rFonts w:ascii="Times New Roman" w:hAnsi="Times New Roman"/>
          <w:sz w:val="24"/>
        </w:rPr>
        <w:t>'</w:t>
      </w:r>
      <w:r w:rsidRPr="00B821E3">
        <w:rPr>
          <w:rFonts w:ascii="Times New Roman" w:hAnsi="Times New Roman"/>
          <w:sz w:val="24"/>
        </w:rPr>
        <w:t>ABE. L</w:t>
      </w:r>
      <w:r w:rsidR="004F7946" w:rsidRPr="00B821E3">
        <w:rPr>
          <w:rFonts w:ascii="Times New Roman" w:hAnsi="Times New Roman"/>
          <w:sz w:val="24"/>
        </w:rPr>
        <w:t>'</w:t>
      </w:r>
      <w:r w:rsidRPr="00B821E3">
        <w:rPr>
          <w:rFonts w:ascii="Times New Roman" w:hAnsi="Times New Roman"/>
          <w:sz w:val="24"/>
        </w:rPr>
        <w:t>ente, quando utilizza sia il metodo F-IRB che il metodo A-IRB, pubblica due serie distinte di modelli, una per il F-IRB e una per l</w:t>
      </w:r>
      <w:r w:rsidR="004F7946" w:rsidRPr="00B821E3">
        <w:rPr>
          <w:rFonts w:ascii="Times New Roman" w:hAnsi="Times New Roman"/>
          <w:sz w:val="24"/>
        </w:rPr>
        <w:t>'</w:t>
      </w:r>
      <w:r w:rsidRPr="00B821E3">
        <w:rPr>
          <w:rFonts w:ascii="Times New Roman" w:hAnsi="Times New Roman"/>
          <w:sz w:val="24"/>
        </w:rPr>
        <w:t xml:space="preserve">A-IRB, con un modello per classe di esposizioni in ciascuna serie. </w:t>
      </w:r>
    </w:p>
    <w:p w14:paraId="5F352546" w14:textId="3C44F9F1" w:rsidR="00087388" w:rsidRPr="00B821E3" w:rsidRDefault="00087388" w:rsidP="003B7D6C">
      <w:pPr>
        <w:pStyle w:val="ListParagraph"/>
        <w:numPr>
          <w:ilvl w:val="0"/>
          <w:numId w:val="7"/>
        </w:numPr>
        <w:spacing w:after="120"/>
        <w:ind w:left="714" w:hanging="357"/>
        <w:jc w:val="both"/>
        <w:rPr>
          <w:rFonts w:ascii="Times New Roman" w:hAnsi="Times New Roman"/>
          <w:sz w:val="24"/>
        </w:rPr>
      </w:pPr>
      <w:r w:rsidRPr="00B821E3">
        <w:rPr>
          <w:rFonts w:ascii="Times New Roman" w:hAnsi="Times New Roman"/>
          <w:sz w:val="24"/>
        </w:rPr>
        <w:t>L</w:t>
      </w:r>
      <w:r w:rsidR="004F7946" w:rsidRPr="00B821E3">
        <w:rPr>
          <w:rFonts w:ascii="Times New Roman" w:hAnsi="Times New Roman"/>
          <w:sz w:val="24"/>
        </w:rPr>
        <w:t>'</w:t>
      </w:r>
      <w:r w:rsidRPr="00B821E3">
        <w:rPr>
          <w:rFonts w:ascii="Times New Roman" w:hAnsi="Times New Roman"/>
          <w:sz w:val="24"/>
        </w:rPr>
        <w:t>ente considera i modelli utilizzati nell</w:t>
      </w:r>
      <w:r w:rsidR="004F7946" w:rsidRPr="00B821E3">
        <w:rPr>
          <w:rFonts w:ascii="Times New Roman" w:hAnsi="Times New Roman"/>
          <w:sz w:val="24"/>
        </w:rPr>
        <w:t>'</w:t>
      </w:r>
      <w:r w:rsidRPr="00B821E3">
        <w:rPr>
          <w:rFonts w:ascii="Times New Roman" w:hAnsi="Times New Roman"/>
          <w:sz w:val="24"/>
        </w:rPr>
        <w:t>ambito di ciascuna classe di esposizioni e spiega la percentuale dell</w:t>
      </w:r>
      <w:r w:rsidR="004F7946" w:rsidRPr="00B821E3">
        <w:rPr>
          <w:rFonts w:ascii="Times New Roman" w:hAnsi="Times New Roman"/>
          <w:sz w:val="24"/>
        </w:rPr>
        <w:t>'</w:t>
      </w:r>
      <w:r w:rsidRPr="00B821E3">
        <w:rPr>
          <w:rFonts w:ascii="Times New Roman" w:hAnsi="Times New Roman"/>
          <w:sz w:val="24"/>
        </w:rPr>
        <w:t>importo dell</w:t>
      </w:r>
      <w:r w:rsidR="004F7946" w:rsidRPr="00B821E3">
        <w:rPr>
          <w:rFonts w:ascii="Times New Roman" w:hAnsi="Times New Roman"/>
          <w:sz w:val="24"/>
        </w:rPr>
        <w:t>'</w:t>
      </w:r>
      <w:r w:rsidRPr="00B821E3">
        <w:rPr>
          <w:rFonts w:ascii="Times New Roman" w:hAnsi="Times New Roman"/>
          <w:sz w:val="24"/>
        </w:rPr>
        <w:t>esposizione ponderato per il rischio della pertinente classe di esposizioni rientrante nei modelli per la quale sono qui indicati i risultati dei test retrospettivi.</w:t>
      </w:r>
    </w:p>
    <w:p w14:paraId="2E6B6B1C" w14:textId="43306529" w:rsidR="00087388" w:rsidRPr="00B821E3" w:rsidRDefault="00087388" w:rsidP="003B7D6C">
      <w:pPr>
        <w:pStyle w:val="ListParagraph"/>
        <w:numPr>
          <w:ilvl w:val="0"/>
          <w:numId w:val="7"/>
        </w:numPr>
        <w:spacing w:after="120"/>
        <w:ind w:left="714" w:hanging="357"/>
        <w:jc w:val="both"/>
        <w:rPr>
          <w:rFonts w:ascii="Times New Roman" w:hAnsi="Times New Roman"/>
          <w:sz w:val="24"/>
        </w:rPr>
      </w:pPr>
      <w:r w:rsidRPr="00B821E3">
        <w:rPr>
          <w:rFonts w:ascii="Times New Roman" w:hAnsi="Times New Roman"/>
          <w:sz w:val="24"/>
        </w:rPr>
        <w:lastRenderedPageBreak/>
        <w:t>Gli enti indicano, nella descrizione di accompagnamento, il numero totale di debitori con contratti a breve termine alla data dell</w:t>
      </w:r>
      <w:r w:rsidR="004F7946" w:rsidRPr="00B821E3">
        <w:rPr>
          <w:rFonts w:ascii="Times New Roman" w:hAnsi="Times New Roman"/>
          <w:sz w:val="24"/>
        </w:rPr>
        <w:t>'</w:t>
      </w:r>
      <w:r w:rsidRPr="00B821E3">
        <w:rPr>
          <w:rFonts w:ascii="Times New Roman" w:hAnsi="Times New Roman"/>
          <w:sz w:val="24"/>
        </w:rPr>
        <w:t>informativa, indicando quali classi di esposizioni presentano un numero più elevato di debitori a breve termine. Per contratti a breve termine si intendono i contratti con durata residua inferiore a 12 mesi. Gli enti spiegano inoltre se vi sono intervalli temporali sovrapposti nel calcolo dei tassi medi della PD di lungo periodo.</w:t>
      </w:r>
    </w:p>
    <w:p w14:paraId="244DFC0D" w14:textId="573939D1" w:rsidR="00087388" w:rsidRPr="00B821E3" w:rsidRDefault="00087388" w:rsidP="63E31B68">
      <w:pPr>
        <w:pStyle w:val="ListParagraph"/>
        <w:numPr>
          <w:ilvl w:val="0"/>
          <w:numId w:val="7"/>
        </w:numPr>
        <w:spacing w:after="120"/>
        <w:jc w:val="both"/>
        <w:rPr>
          <w:rFonts w:ascii="Times New Roman" w:hAnsi="Times New Roman"/>
          <w:sz w:val="24"/>
          <w:szCs w:val="24"/>
        </w:rPr>
      </w:pPr>
      <w:r w:rsidRPr="00B821E3">
        <w:rPr>
          <w:rFonts w:ascii="Times New Roman" w:hAnsi="Times New Roman"/>
          <w:sz w:val="24"/>
        </w:rPr>
        <w:t>Da questo modello sono escluse le esposizioni al rischio di controparte (CCR) (parte tre, titolo</w:t>
      </w:r>
      <w:r w:rsidR="002E2425" w:rsidRPr="00B821E3">
        <w:rPr>
          <w:rFonts w:ascii="Times New Roman" w:hAnsi="Times New Roman"/>
          <w:sz w:val="24"/>
        </w:rPr>
        <w:t> </w:t>
      </w:r>
      <w:r w:rsidRPr="00B821E3">
        <w:rPr>
          <w:rFonts w:ascii="Times New Roman" w:hAnsi="Times New Roman"/>
          <w:sz w:val="24"/>
        </w:rPr>
        <w:t>II, capo</w:t>
      </w:r>
      <w:r w:rsidR="002E2425" w:rsidRPr="00B821E3">
        <w:rPr>
          <w:rFonts w:ascii="Times New Roman" w:hAnsi="Times New Roman"/>
          <w:sz w:val="24"/>
        </w:rPr>
        <w:t> </w:t>
      </w:r>
      <w:r w:rsidRPr="00B821E3">
        <w:rPr>
          <w:rFonts w:ascii="Times New Roman" w:hAnsi="Times New Roman"/>
          <w:sz w:val="24"/>
        </w:rPr>
        <w:t xml:space="preserve">6, del regolamento (UE) </w:t>
      </w:r>
      <w:r w:rsidR="004F7946" w:rsidRPr="00B821E3">
        <w:rPr>
          <w:rFonts w:ascii="Times New Roman" w:hAnsi="Times New Roman"/>
          <w:sz w:val="24"/>
        </w:rPr>
        <w:t>n. </w:t>
      </w:r>
      <w:r w:rsidRPr="00B821E3">
        <w:rPr>
          <w:rFonts w:ascii="Times New Roman" w:hAnsi="Times New Roman"/>
          <w:sz w:val="24"/>
        </w:rPr>
        <w:t>575/2013), le posizioni verso la cartolarizzazione, altre attività diverse dai crediti e le esposizioni in strumenti di capitale.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B821E3"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B821E3" w:rsidRDefault="00087388" w:rsidP="002E2425">
            <w:pPr>
              <w:keepNext/>
              <w:autoSpaceDE w:val="0"/>
              <w:autoSpaceDN w:val="0"/>
              <w:adjustRightInd w:val="0"/>
              <w:spacing w:after="120"/>
              <w:ind w:right="-136"/>
              <w:rPr>
                <w:rFonts w:ascii="Times New Roman" w:hAnsi="Times New Roman" w:cs="Times New Roman"/>
                <w:b/>
                <w:sz w:val="24"/>
              </w:rPr>
            </w:pPr>
            <w:r w:rsidRPr="00B821E3">
              <w:rPr>
                <w:rFonts w:ascii="Times New Roman" w:hAnsi="Times New Roman"/>
                <w:b/>
                <w:sz w:val="24"/>
              </w:rPr>
              <w:t>Riferimento della colonna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B821E3" w:rsidRDefault="00087388" w:rsidP="00725D4D">
            <w:pPr>
              <w:spacing w:after="120"/>
              <w:rPr>
                <w:rFonts w:ascii="Times New Roman" w:hAnsi="Times New Roman" w:cs="Times New Roman"/>
                <w:b/>
                <w:sz w:val="24"/>
              </w:rPr>
            </w:pPr>
            <w:r w:rsidRPr="00B821E3">
              <w:rPr>
                <w:rFonts w:ascii="Times New Roman" w:hAnsi="Times New Roman"/>
                <w:b/>
                <w:sz w:val="24"/>
              </w:rPr>
              <w:t>Riferimenti giuridici e istruzioni</w:t>
            </w:r>
          </w:p>
        </w:tc>
      </w:tr>
      <w:tr w:rsidR="00087388" w:rsidRPr="00B821E3" w14:paraId="3B7C1677" w14:textId="77777777" w:rsidTr="11F50173">
        <w:trPr>
          <w:trHeight w:val="351"/>
        </w:trPr>
        <w:tc>
          <w:tcPr>
            <w:tcW w:w="1413" w:type="dxa"/>
            <w:vMerge/>
          </w:tcPr>
          <w:p w14:paraId="1F72F646" w14:textId="77777777" w:rsidR="00087388" w:rsidRPr="00B821E3"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B821E3" w:rsidRDefault="00087388" w:rsidP="00725D4D">
            <w:pPr>
              <w:autoSpaceDE w:val="0"/>
              <w:autoSpaceDN w:val="0"/>
              <w:adjustRightInd w:val="0"/>
              <w:spacing w:after="120"/>
              <w:rPr>
                <w:rFonts w:ascii="Times New Roman" w:hAnsi="Times New Roman" w:cs="Times New Roman"/>
                <w:color w:val="000000"/>
                <w:sz w:val="24"/>
              </w:rPr>
            </w:pPr>
            <w:r w:rsidRPr="00B821E3">
              <w:rPr>
                <w:rFonts w:ascii="Times New Roman" w:hAnsi="Times New Roman"/>
                <w:b/>
                <w:sz w:val="24"/>
              </w:rPr>
              <w:t>Spiegazione</w:t>
            </w:r>
          </w:p>
        </w:tc>
      </w:tr>
      <w:tr w:rsidR="00087388" w:rsidRPr="00B821E3" w14:paraId="2516DD80" w14:textId="77777777" w:rsidTr="11F50173">
        <w:trPr>
          <w:trHeight w:val="841"/>
        </w:trPr>
        <w:tc>
          <w:tcPr>
            <w:tcW w:w="1413" w:type="dxa"/>
          </w:tcPr>
          <w:p w14:paraId="2C96E729" w14:textId="77777777" w:rsidR="00087388" w:rsidRPr="00B821E3" w:rsidRDefault="00087388" w:rsidP="00725D4D">
            <w:pPr>
              <w:pStyle w:val="Applicationdirecte"/>
              <w:spacing w:before="0"/>
            </w:pPr>
            <w:r w:rsidRPr="00B821E3">
              <w:t>a (A-IRB)</w:t>
            </w:r>
          </w:p>
        </w:tc>
        <w:tc>
          <w:tcPr>
            <w:tcW w:w="7626" w:type="dxa"/>
          </w:tcPr>
          <w:p w14:paraId="24AC189A" w14:textId="77777777" w:rsidR="00087388" w:rsidRPr="00B821E3" w:rsidRDefault="00087388" w:rsidP="00725D4D">
            <w:pPr>
              <w:spacing w:after="120"/>
              <w:jc w:val="both"/>
              <w:rPr>
                <w:rFonts w:ascii="Times New Roman" w:hAnsi="Times New Roman" w:cs="Times New Roman"/>
                <w:b/>
                <w:sz w:val="24"/>
              </w:rPr>
            </w:pPr>
            <w:r w:rsidRPr="00B821E3">
              <w:rPr>
                <w:rFonts w:ascii="Times New Roman" w:hAnsi="Times New Roman"/>
                <w:b/>
                <w:sz w:val="24"/>
              </w:rPr>
              <w:t>Classi di esposizioni</w:t>
            </w:r>
          </w:p>
          <w:p w14:paraId="08CE6F91" w14:textId="216C1C56" w:rsidR="00CB5E48" w:rsidRPr="00B821E3" w:rsidRDefault="00087388" w:rsidP="002E2425">
            <w:pPr>
              <w:spacing w:after="120"/>
              <w:jc w:val="both"/>
              <w:rPr>
                <w:sz w:val="24"/>
              </w:rPr>
            </w:pPr>
            <w:r w:rsidRPr="00B821E3">
              <w:rPr>
                <w:rFonts w:ascii="Times New Roman" w:hAnsi="Times New Roman"/>
                <w:sz w:val="24"/>
              </w:rPr>
              <w:t>Per ciascuna classe di esposizioni elencata nell</w:t>
            </w:r>
            <w:r w:rsidR="004F7946" w:rsidRPr="00B821E3">
              <w:rPr>
                <w:rFonts w:ascii="Times New Roman" w:hAnsi="Times New Roman"/>
                <w:sz w:val="24"/>
              </w:rPr>
              <w:t>'</w:t>
            </w:r>
            <w:r w:rsidRPr="00B821E3">
              <w:rPr>
                <w:rFonts w:ascii="Times New Roman" w:hAnsi="Times New Roman"/>
                <w:sz w:val="24"/>
              </w:rPr>
              <w:t xml:space="preserve">articolo 147, paragrafo 2, del regolamento (UE) </w:t>
            </w:r>
            <w:r w:rsidR="004F7946" w:rsidRPr="00B821E3">
              <w:rPr>
                <w:rFonts w:ascii="Times New Roman" w:hAnsi="Times New Roman"/>
                <w:sz w:val="24"/>
              </w:rPr>
              <w:t>n. </w:t>
            </w:r>
            <w:r w:rsidRPr="00B821E3">
              <w:rPr>
                <w:rFonts w:ascii="Times New Roman" w:hAnsi="Times New Roman"/>
                <w:sz w:val="24"/>
              </w:rPr>
              <w:t>575/2013 gli enti pubblicano un modello distinto, con un</w:t>
            </w:r>
            <w:r w:rsidR="004F7946" w:rsidRPr="00B821E3">
              <w:rPr>
                <w:rFonts w:ascii="Times New Roman" w:hAnsi="Times New Roman"/>
                <w:sz w:val="24"/>
              </w:rPr>
              <w:t>'</w:t>
            </w:r>
            <w:r w:rsidRPr="00B821E3">
              <w:rPr>
                <w:rFonts w:ascii="Times New Roman" w:hAnsi="Times New Roman"/>
                <w:sz w:val="24"/>
              </w:rPr>
              <w:t xml:space="preserve">ulteriore ripartizione per le seguenti classi di esposizioni: </w:t>
            </w:r>
          </w:p>
          <w:p w14:paraId="20D6AF46" w14:textId="484E699D" w:rsidR="00CB5E48" w:rsidRPr="00B821E3" w:rsidRDefault="00CB5E48" w:rsidP="00CB5E48">
            <w:pPr>
              <w:spacing w:after="120"/>
              <w:jc w:val="both"/>
              <w:rPr>
                <w:rFonts w:ascii="Times New Roman" w:hAnsi="Times New Roman" w:cs="Times New Roman"/>
                <w:sz w:val="24"/>
              </w:rPr>
            </w:pPr>
            <w:r w:rsidRPr="00B821E3">
              <w:rPr>
                <w:rFonts w:ascii="Times New Roman" w:hAnsi="Times New Roman"/>
                <w:sz w:val="24"/>
              </w:rPr>
              <w:t>– all</w:t>
            </w:r>
            <w:r w:rsidR="004F7946" w:rsidRPr="00B821E3">
              <w:rPr>
                <w:rFonts w:ascii="Times New Roman" w:hAnsi="Times New Roman"/>
                <w:sz w:val="24"/>
              </w:rPr>
              <w:t>'</w:t>
            </w:r>
            <w:r w:rsidRPr="00B821E3">
              <w:rPr>
                <w:rFonts w:ascii="Times New Roman" w:hAnsi="Times New Roman"/>
                <w:sz w:val="24"/>
              </w:rPr>
              <w:t xml:space="preserve">interno della classe di esposizioni </w:t>
            </w:r>
            <w:r w:rsidR="004F7946" w:rsidRPr="00B821E3">
              <w:rPr>
                <w:rFonts w:ascii="Times New Roman" w:hAnsi="Times New Roman"/>
                <w:sz w:val="24"/>
              </w:rPr>
              <w:t>"</w:t>
            </w:r>
            <w:r w:rsidRPr="00B821E3">
              <w:rPr>
                <w:rFonts w:ascii="Times New Roman" w:hAnsi="Times New Roman"/>
                <w:sz w:val="24"/>
              </w:rPr>
              <w:t>esposizioni verso imprese</w:t>
            </w:r>
            <w:r w:rsidR="004F7946" w:rsidRPr="00B821E3">
              <w:rPr>
                <w:rFonts w:ascii="Times New Roman" w:hAnsi="Times New Roman"/>
                <w:sz w:val="24"/>
              </w:rPr>
              <w:t>"</w:t>
            </w:r>
            <w:r w:rsidRPr="00B821E3">
              <w:rPr>
                <w:rFonts w:ascii="Times New Roman" w:hAnsi="Times New Roman"/>
                <w:sz w:val="24"/>
              </w:rPr>
              <w:t>, una ripartizione a norma dell</w:t>
            </w:r>
            <w:r w:rsidR="004F7946" w:rsidRPr="00B821E3">
              <w:rPr>
                <w:rFonts w:ascii="Times New Roman" w:hAnsi="Times New Roman"/>
                <w:sz w:val="24"/>
              </w:rPr>
              <w:t>'</w:t>
            </w:r>
            <w:r w:rsidRPr="00B821E3">
              <w:rPr>
                <w:rFonts w:ascii="Times New Roman" w:hAnsi="Times New Roman"/>
                <w:sz w:val="24"/>
              </w:rPr>
              <w:t>articolo 147, paragrafo 2, lettera c), punti i), ii) e iii).</w:t>
            </w:r>
          </w:p>
          <w:p w14:paraId="3497FEF0" w14:textId="195860C8" w:rsidR="00087388" w:rsidRPr="00B821E3" w:rsidRDefault="001505CE" w:rsidP="000A6489">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all</w:t>
            </w:r>
            <w:r w:rsidR="004F7946" w:rsidRPr="00B821E3">
              <w:rPr>
                <w:rFonts w:ascii="Times New Roman" w:hAnsi="Times New Roman"/>
                <w:sz w:val="24"/>
              </w:rPr>
              <w:t>'</w:t>
            </w:r>
            <w:r w:rsidRPr="00B821E3">
              <w:rPr>
                <w:rFonts w:ascii="Times New Roman" w:hAnsi="Times New Roman"/>
                <w:sz w:val="24"/>
              </w:rPr>
              <w:t xml:space="preserve">interno della classe di esposizioni </w:t>
            </w:r>
            <w:r w:rsidR="004F7946" w:rsidRPr="00B821E3">
              <w:rPr>
                <w:rFonts w:ascii="Times New Roman" w:hAnsi="Times New Roman"/>
                <w:sz w:val="24"/>
              </w:rPr>
              <w:t>"</w:t>
            </w:r>
            <w:r w:rsidRPr="00B821E3">
              <w:rPr>
                <w:rFonts w:ascii="Times New Roman" w:hAnsi="Times New Roman"/>
                <w:sz w:val="24"/>
              </w:rPr>
              <w:t>esposizioni al dettaglio</w:t>
            </w:r>
            <w:r w:rsidR="004F7946" w:rsidRPr="00B821E3">
              <w:rPr>
                <w:rFonts w:ascii="Times New Roman" w:hAnsi="Times New Roman"/>
                <w:sz w:val="24"/>
              </w:rPr>
              <w:t>"</w:t>
            </w:r>
            <w:r w:rsidRPr="00B821E3">
              <w:rPr>
                <w:rFonts w:ascii="Times New Roman" w:hAnsi="Times New Roman"/>
                <w:sz w:val="24"/>
              </w:rPr>
              <w:t>, una ripartizione a norma dell</w:t>
            </w:r>
            <w:r w:rsidR="004F7946" w:rsidRPr="00B821E3">
              <w:rPr>
                <w:rFonts w:ascii="Times New Roman" w:hAnsi="Times New Roman"/>
                <w:sz w:val="24"/>
              </w:rPr>
              <w:t>'</w:t>
            </w:r>
            <w:r w:rsidRPr="00B821E3">
              <w:rPr>
                <w:rFonts w:ascii="Times New Roman" w:hAnsi="Times New Roman"/>
                <w:sz w:val="24"/>
              </w:rPr>
              <w:t>articolo 147, paragrafo 2, lettera d), punti i), ii), iii) e</w:t>
            </w:r>
            <w:r w:rsidR="002E2425" w:rsidRPr="00B821E3">
              <w:rPr>
                <w:rFonts w:ascii="Times New Roman" w:hAnsi="Times New Roman"/>
                <w:sz w:val="24"/>
              </w:rPr>
              <w:t> </w:t>
            </w:r>
            <w:r w:rsidRPr="00B821E3">
              <w:rPr>
                <w:rFonts w:ascii="Times New Roman" w:hAnsi="Times New Roman"/>
                <w:sz w:val="24"/>
              </w:rPr>
              <w:t>iv).</w:t>
            </w:r>
          </w:p>
        </w:tc>
      </w:tr>
      <w:tr w:rsidR="00087388" w:rsidRPr="00B821E3" w14:paraId="2396F8AA" w14:textId="77777777" w:rsidTr="11F50173">
        <w:trPr>
          <w:trHeight w:val="841"/>
        </w:trPr>
        <w:tc>
          <w:tcPr>
            <w:tcW w:w="1413" w:type="dxa"/>
          </w:tcPr>
          <w:p w14:paraId="4237E745" w14:textId="77777777" w:rsidR="00087388" w:rsidRPr="00B821E3" w:rsidRDefault="00087388" w:rsidP="00725D4D">
            <w:pPr>
              <w:pStyle w:val="Applicationdirecte"/>
              <w:spacing w:before="0"/>
            </w:pPr>
            <w:r w:rsidRPr="00B821E3">
              <w:t>a (F-IRB)</w:t>
            </w:r>
          </w:p>
        </w:tc>
        <w:tc>
          <w:tcPr>
            <w:tcW w:w="7626" w:type="dxa"/>
          </w:tcPr>
          <w:p w14:paraId="7E69C8DB" w14:textId="77777777" w:rsidR="00087388" w:rsidRPr="00B821E3" w:rsidRDefault="00087388" w:rsidP="00725D4D">
            <w:pPr>
              <w:spacing w:after="120"/>
              <w:jc w:val="both"/>
              <w:rPr>
                <w:rFonts w:ascii="Times New Roman" w:hAnsi="Times New Roman" w:cs="Times New Roman"/>
                <w:b/>
                <w:sz w:val="24"/>
              </w:rPr>
            </w:pPr>
            <w:r w:rsidRPr="00B821E3">
              <w:rPr>
                <w:rFonts w:ascii="Times New Roman" w:hAnsi="Times New Roman"/>
                <w:b/>
                <w:sz w:val="24"/>
              </w:rPr>
              <w:t>Classi di esposizioni</w:t>
            </w:r>
          </w:p>
          <w:p w14:paraId="74D84A0D" w14:textId="370E676C" w:rsidR="00087388" w:rsidRPr="00B821E3" w:rsidRDefault="00087388" w:rsidP="11F50173">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Per ciascuna classe di esposizioni elencata nell</w:t>
            </w:r>
            <w:r w:rsidR="004F7946" w:rsidRPr="00B821E3">
              <w:rPr>
                <w:rFonts w:ascii="Times New Roman" w:hAnsi="Times New Roman"/>
                <w:sz w:val="24"/>
              </w:rPr>
              <w:t>'</w:t>
            </w:r>
            <w:r w:rsidRPr="00B821E3">
              <w:rPr>
                <w:rFonts w:ascii="Times New Roman" w:hAnsi="Times New Roman"/>
                <w:sz w:val="24"/>
              </w:rPr>
              <w:t xml:space="preserve">articolo 147, paragrafo 2, del regolamento (UE) </w:t>
            </w:r>
            <w:r w:rsidR="004F7946" w:rsidRPr="00B821E3">
              <w:rPr>
                <w:rFonts w:ascii="Times New Roman" w:hAnsi="Times New Roman"/>
                <w:sz w:val="24"/>
              </w:rPr>
              <w:t>n. </w:t>
            </w:r>
            <w:r w:rsidRPr="00B821E3">
              <w:rPr>
                <w:rFonts w:ascii="Times New Roman" w:hAnsi="Times New Roman"/>
                <w:sz w:val="24"/>
              </w:rPr>
              <w:t>575/2013 gli enti pubblicano un modello distinto, con un</w:t>
            </w:r>
            <w:r w:rsidR="004F7946" w:rsidRPr="00B821E3">
              <w:rPr>
                <w:rFonts w:ascii="Times New Roman" w:hAnsi="Times New Roman"/>
                <w:sz w:val="24"/>
              </w:rPr>
              <w:t>'</w:t>
            </w:r>
            <w:r w:rsidRPr="00B821E3">
              <w:rPr>
                <w:rFonts w:ascii="Times New Roman" w:hAnsi="Times New Roman"/>
                <w:sz w:val="24"/>
              </w:rPr>
              <w:t>ulteriore ripartizione per le seguenti classi di esposizioni:</w:t>
            </w:r>
          </w:p>
          <w:p w14:paraId="01792FD8" w14:textId="6E85A6A7" w:rsidR="00087388" w:rsidRPr="00B821E3" w:rsidRDefault="00CB5E48" w:rsidP="002E2425">
            <w:pPr>
              <w:spacing w:after="120"/>
              <w:jc w:val="both"/>
              <w:rPr>
                <w:rFonts w:ascii="Times New Roman" w:hAnsi="Times New Roman" w:cs="Times New Roman"/>
                <w:sz w:val="24"/>
              </w:rPr>
            </w:pPr>
            <w:r w:rsidRPr="00B821E3">
              <w:rPr>
                <w:rFonts w:ascii="Times New Roman" w:hAnsi="Times New Roman"/>
                <w:sz w:val="24"/>
              </w:rPr>
              <w:t>– all</w:t>
            </w:r>
            <w:r w:rsidR="004F7946" w:rsidRPr="00B821E3">
              <w:rPr>
                <w:rFonts w:ascii="Times New Roman" w:hAnsi="Times New Roman"/>
                <w:sz w:val="24"/>
              </w:rPr>
              <w:t>'</w:t>
            </w:r>
            <w:r w:rsidRPr="00B821E3">
              <w:rPr>
                <w:rFonts w:ascii="Times New Roman" w:hAnsi="Times New Roman"/>
                <w:sz w:val="24"/>
              </w:rPr>
              <w:t xml:space="preserve">interno della classe di esposizioni </w:t>
            </w:r>
            <w:r w:rsidR="004F7946" w:rsidRPr="00B821E3">
              <w:rPr>
                <w:rFonts w:ascii="Times New Roman" w:hAnsi="Times New Roman"/>
                <w:sz w:val="24"/>
              </w:rPr>
              <w:t>"</w:t>
            </w:r>
            <w:r w:rsidRPr="00B821E3">
              <w:rPr>
                <w:rFonts w:ascii="Times New Roman" w:hAnsi="Times New Roman"/>
                <w:sz w:val="24"/>
              </w:rPr>
              <w:t>esposizioni verso imprese</w:t>
            </w:r>
            <w:r w:rsidR="004F7946" w:rsidRPr="00B821E3">
              <w:rPr>
                <w:rFonts w:ascii="Times New Roman" w:hAnsi="Times New Roman"/>
                <w:sz w:val="24"/>
              </w:rPr>
              <w:t>"</w:t>
            </w:r>
            <w:r w:rsidRPr="00B821E3">
              <w:rPr>
                <w:rFonts w:ascii="Times New Roman" w:hAnsi="Times New Roman"/>
                <w:sz w:val="24"/>
              </w:rPr>
              <w:t>, una ripartizione a norma dell</w:t>
            </w:r>
            <w:r w:rsidR="004F7946" w:rsidRPr="00B821E3">
              <w:rPr>
                <w:rFonts w:ascii="Times New Roman" w:hAnsi="Times New Roman"/>
                <w:sz w:val="24"/>
              </w:rPr>
              <w:t>'</w:t>
            </w:r>
            <w:r w:rsidRPr="00B821E3">
              <w:rPr>
                <w:rFonts w:ascii="Times New Roman" w:hAnsi="Times New Roman"/>
                <w:sz w:val="24"/>
              </w:rPr>
              <w:t>articolo 147, paragrafo 2, lettera c), punti i), ii) e iii).</w:t>
            </w:r>
          </w:p>
        </w:tc>
      </w:tr>
      <w:tr w:rsidR="00087388" w:rsidRPr="00B821E3" w14:paraId="378B22BB" w14:textId="77777777" w:rsidTr="11F50173">
        <w:trPr>
          <w:trHeight w:val="841"/>
        </w:trPr>
        <w:tc>
          <w:tcPr>
            <w:tcW w:w="1413" w:type="dxa"/>
          </w:tcPr>
          <w:p w14:paraId="305C6D05" w14:textId="77777777" w:rsidR="00087388" w:rsidRPr="00B821E3" w:rsidRDefault="00087388" w:rsidP="00725D4D">
            <w:pPr>
              <w:pStyle w:val="Applicationdirecte"/>
              <w:spacing w:before="0"/>
            </w:pPr>
            <w:r w:rsidRPr="00B821E3">
              <w:t xml:space="preserve"> b</w:t>
            </w:r>
          </w:p>
        </w:tc>
        <w:tc>
          <w:tcPr>
            <w:tcW w:w="7626" w:type="dxa"/>
          </w:tcPr>
          <w:p w14:paraId="0D2F2153" w14:textId="77777777" w:rsidR="00087388" w:rsidRPr="00B821E3" w:rsidRDefault="00087388" w:rsidP="00725D4D">
            <w:pPr>
              <w:pStyle w:val="Applicationdirecte"/>
              <w:spacing w:before="0"/>
              <w:rPr>
                <w:b/>
              </w:rPr>
            </w:pPr>
            <w:r w:rsidRPr="00B821E3">
              <w:rPr>
                <w:b/>
              </w:rPr>
              <w:t>Intervallo di PD</w:t>
            </w:r>
          </w:p>
          <w:p w14:paraId="1AEE4784" w14:textId="7777777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Si tratta di intervalli di PD fissi che non devono essere modificati.</w:t>
            </w:r>
          </w:p>
          <w:p w14:paraId="5C4179D2" w14:textId="1564ABAA"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sz w:val="24"/>
              </w:rPr>
              <w:t>Le esposizioni sono assegnate a una categoria appropriata degli intervalli di PD fissi sulla base della PD stimata all</w:t>
            </w:r>
            <w:r w:rsidR="004F7946" w:rsidRPr="00B821E3">
              <w:rPr>
                <w:rFonts w:ascii="Times New Roman" w:hAnsi="Times New Roman"/>
                <w:sz w:val="24"/>
              </w:rPr>
              <w:t>'</w:t>
            </w:r>
            <w:r w:rsidRPr="00B821E3">
              <w:rPr>
                <w:rFonts w:ascii="Times New Roman" w:hAnsi="Times New Roman"/>
                <w:sz w:val="24"/>
              </w:rPr>
              <w:t>inizio del periodo di informativa per ciascun debitore assegnato a questa classe di esposizioni (senza tener conto degli effetti di sostituzione dovuti alla CRM). Tutte le esposizioni in stato di default sono incluse nella categoria corrispondente a una PD del 100 %.</w:t>
            </w:r>
          </w:p>
        </w:tc>
      </w:tr>
      <w:tr w:rsidR="00087388" w:rsidRPr="00B821E3" w14:paraId="2DDDAD83" w14:textId="77777777" w:rsidTr="11F50173">
        <w:trPr>
          <w:trHeight w:val="554"/>
        </w:trPr>
        <w:tc>
          <w:tcPr>
            <w:tcW w:w="1413" w:type="dxa"/>
          </w:tcPr>
          <w:p w14:paraId="214A12E9" w14:textId="77777777" w:rsidR="00087388" w:rsidRPr="00B821E3" w:rsidRDefault="00087388"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c, d</w:t>
            </w:r>
          </w:p>
        </w:tc>
        <w:tc>
          <w:tcPr>
            <w:tcW w:w="7626" w:type="dxa"/>
          </w:tcPr>
          <w:p w14:paraId="11C6CB32" w14:textId="2BEE7C09" w:rsidR="00087388" w:rsidRPr="00B821E3" w:rsidRDefault="00087388" w:rsidP="00725D4D">
            <w:pPr>
              <w:autoSpaceDE w:val="0"/>
              <w:autoSpaceDN w:val="0"/>
              <w:adjustRightInd w:val="0"/>
              <w:spacing w:after="120"/>
              <w:jc w:val="both"/>
              <w:rPr>
                <w:rFonts w:ascii="Times New Roman" w:hAnsi="Times New Roman" w:cs="Times New Roman"/>
                <w:b/>
                <w:sz w:val="24"/>
              </w:rPr>
            </w:pPr>
            <w:r w:rsidRPr="00B821E3">
              <w:rPr>
                <w:rFonts w:ascii="Times New Roman" w:hAnsi="Times New Roman"/>
                <w:b/>
                <w:sz w:val="24"/>
              </w:rPr>
              <w:t>Numero di debitori alla fine dell</w:t>
            </w:r>
            <w:r w:rsidR="004F7946" w:rsidRPr="00B821E3">
              <w:rPr>
                <w:rFonts w:ascii="Times New Roman" w:hAnsi="Times New Roman"/>
                <w:b/>
                <w:sz w:val="24"/>
              </w:rPr>
              <w:t>'</w:t>
            </w:r>
            <w:r w:rsidRPr="00B821E3">
              <w:rPr>
                <w:rFonts w:ascii="Times New Roman" w:hAnsi="Times New Roman"/>
                <w:b/>
                <w:sz w:val="24"/>
              </w:rPr>
              <w:t>anno precedente</w:t>
            </w:r>
          </w:p>
          <w:p w14:paraId="2FC0CC71"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 xml:space="preserve">Gli enti pubblicano le due serie di informazioni seguenti: </w:t>
            </w:r>
          </w:p>
          <w:p w14:paraId="337D986F" w14:textId="19F97C00" w:rsidR="00087388" w:rsidRPr="00B821E3"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sidRPr="00B821E3">
              <w:rPr>
                <w:rFonts w:ascii="Times New Roman" w:hAnsi="Times New Roman"/>
                <w:sz w:val="24"/>
              </w:rPr>
              <w:t>il numero di debitori alla fine dell</w:t>
            </w:r>
            <w:r w:rsidR="004F7946" w:rsidRPr="00B821E3">
              <w:rPr>
                <w:rFonts w:ascii="Times New Roman" w:hAnsi="Times New Roman"/>
                <w:sz w:val="24"/>
              </w:rPr>
              <w:t>'</w:t>
            </w:r>
            <w:r w:rsidRPr="00B821E3">
              <w:rPr>
                <w:rFonts w:ascii="Times New Roman" w:hAnsi="Times New Roman"/>
                <w:sz w:val="24"/>
              </w:rPr>
              <w:t>anno precedente (colonna c di questo modello);</w:t>
            </w:r>
          </w:p>
          <w:p w14:paraId="7A6561ED" w14:textId="723AD7A8" w:rsidR="00087388" w:rsidRPr="00B821E3"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sidRPr="00B821E3">
              <w:rPr>
                <w:rFonts w:ascii="Times New Roman" w:hAnsi="Times New Roman"/>
                <w:sz w:val="24"/>
              </w:rPr>
              <w:t>il numero di debitori alla fine dell</w:t>
            </w:r>
            <w:r w:rsidR="004F7946" w:rsidRPr="00B821E3">
              <w:rPr>
                <w:rFonts w:ascii="Times New Roman" w:hAnsi="Times New Roman"/>
                <w:sz w:val="24"/>
              </w:rPr>
              <w:t>'</w:t>
            </w:r>
            <w:r w:rsidRPr="00B821E3">
              <w:rPr>
                <w:rFonts w:ascii="Times New Roman" w:hAnsi="Times New Roman"/>
                <w:sz w:val="24"/>
              </w:rPr>
              <w:t>anno oggetto dell</w:t>
            </w:r>
            <w:r w:rsidR="004F7946" w:rsidRPr="00B821E3">
              <w:rPr>
                <w:rFonts w:ascii="Times New Roman" w:hAnsi="Times New Roman"/>
                <w:sz w:val="24"/>
              </w:rPr>
              <w:t>'</w:t>
            </w:r>
            <w:r w:rsidRPr="00B821E3">
              <w:rPr>
                <w:rFonts w:ascii="Times New Roman" w:hAnsi="Times New Roman"/>
                <w:sz w:val="24"/>
              </w:rPr>
              <w:t xml:space="preserve">informativa. </w:t>
            </w:r>
          </w:p>
          <w:p w14:paraId="2C3FAF78" w14:textId="27FE0C1B" w:rsidR="00087388" w:rsidRPr="00B821E3"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sidRPr="00B821E3">
              <w:rPr>
                <w:rFonts w:ascii="Times New Roman" w:hAnsi="Times New Roman"/>
                <w:sz w:val="24"/>
              </w:rPr>
              <w:t>In entrambi i casi sono inclusi tutti i debitori che hanno un</w:t>
            </w:r>
            <w:r w:rsidR="004F7946" w:rsidRPr="00B821E3">
              <w:rPr>
                <w:rFonts w:ascii="Times New Roman" w:hAnsi="Times New Roman"/>
                <w:sz w:val="24"/>
              </w:rPr>
              <w:t>'</w:t>
            </w:r>
            <w:r w:rsidRPr="00B821E3">
              <w:rPr>
                <w:rFonts w:ascii="Times New Roman" w:hAnsi="Times New Roman"/>
                <w:sz w:val="24"/>
              </w:rPr>
              <w:t>obbligazione creditizia al momento pertinente.</w:t>
            </w:r>
          </w:p>
          <w:p w14:paraId="34B48B79" w14:textId="59EE023F" w:rsidR="00087388" w:rsidRPr="00B821E3" w:rsidRDefault="00087388" w:rsidP="000A6489">
            <w:pPr>
              <w:pStyle w:val="ListParagraph"/>
              <w:autoSpaceDE w:val="0"/>
              <w:autoSpaceDN w:val="0"/>
              <w:adjustRightInd w:val="0"/>
              <w:spacing w:after="120"/>
              <w:ind w:left="598"/>
              <w:jc w:val="both"/>
              <w:rPr>
                <w:rFonts w:ascii="Times New Roman" w:hAnsi="Times New Roman"/>
                <w:sz w:val="24"/>
              </w:rPr>
            </w:pPr>
            <w:r w:rsidRPr="00B821E3">
              <w:rPr>
                <w:rFonts w:ascii="Times New Roman" w:hAnsi="Times New Roman"/>
                <w:sz w:val="24"/>
              </w:rPr>
              <w:lastRenderedPageBreak/>
              <w:t>Gli enti indicano il numero di soggetti giuridici o debitori assegnati alla fine dell</w:t>
            </w:r>
            <w:r w:rsidR="004F7946" w:rsidRPr="00B821E3">
              <w:rPr>
                <w:rFonts w:ascii="Times New Roman" w:hAnsi="Times New Roman"/>
                <w:sz w:val="24"/>
              </w:rPr>
              <w:t>'</w:t>
            </w:r>
            <w:r w:rsidRPr="00B821E3">
              <w:rPr>
                <w:rFonts w:ascii="Times New Roman" w:hAnsi="Times New Roman"/>
                <w:sz w:val="24"/>
              </w:rPr>
              <w:t xml:space="preserve">anno precedente a ciascuna categoria degli intervalli di PD fissi, che sono stati valutati separatamente, indipendentemente dal numero di prestiti o esposizioni concessi. </w:t>
            </w:r>
          </w:p>
          <w:p w14:paraId="4CF8FD57" w14:textId="0845AF92" w:rsidR="00087388" w:rsidRPr="00B821E3" w:rsidRDefault="00087388" w:rsidP="000A6489">
            <w:pPr>
              <w:pStyle w:val="ListParagraph"/>
              <w:autoSpaceDE w:val="0"/>
              <w:autoSpaceDN w:val="0"/>
              <w:adjustRightInd w:val="0"/>
              <w:spacing w:after="120"/>
              <w:ind w:left="598"/>
              <w:jc w:val="both"/>
              <w:rPr>
                <w:rFonts w:ascii="Times New Roman" w:hAnsi="Times New Roman"/>
                <w:sz w:val="24"/>
                <w:szCs w:val="24"/>
              </w:rPr>
            </w:pPr>
            <w:r w:rsidRPr="00B821E3">
              <w:rPr>
                <w:rFonts w:ascii="Times New Roman" w:hAnsi="Times New Roman"/>
                <w:sz w:val="24"/>
              </w:rPr>
              <w:t>I debitori congiunti sono trattati come ai fini della calibratura della PD. Se diverse esposizioni verso lo stesso debitore sono valutate separatamente, esse sono conteggiate separatamente. Tale situazione può verificarsi all</w:t>
            </w:r>
            <w:r w:rsidR="004F7946" w:rsidRPr="00B821E3">
              <w:rPr>
                <w:rFonts w:ascii="Times New Roman" w:hAnsi="Times New Roman"/>
                <w:sz w:val="24"/>
              </w:rPr>
              <w:t>'</w:t>
            </w:r>
            <w:r w:rsidRPr="00B821E3">
              <w:rPr>
                <w:rFonts w:ascii="Times New Roman" w:hAnsi="Times New Roman"/>
                <w:sz w:val="24"/>
              </w:rPr>
              <w:t>interno della classe delle esposizioni al dettaglio, se la definizione di default è applicata a livello di singola linea di credito conformemente all</w:t>
            </w:r>
            <w:r w:rsidR="004F7946" w:rsidRPr="00B821E3">
              <w:rPr>
                <w:rFonts w:ascii="Times New Roman" w:hAnsi="Times New Roman"/>
                <w:sz w:val="24"/>
              </w:rPr>
              <w:t>'</w:t>
            </w:r>
            <w:r w:rsidRPr="00B821E3">
              <w:rPr>
                <w:rFonts w:ascii="Times New Roman" w:hAnsi="Times New Roman"/>
                <w:sz w:val="24"/>
              </w:rPr>
              <w:t xml:space="preserve">articolo 178, paragrafo 1, ultima frase, del regolamento (UE) </w:t>
            </w:r>
            <w:r w:rsidR="004F7946" w:rsidRPr="00B821E3">
              <w:rPr>
                <w:rFonts w:ascii="Times New Roman" w:hAnsi="Times New Roman"/>
                <w:sz w:val="24"/>
              </w:rPr>
              <w:t>n. </w:t>
            </w:r>
            <w:r w:rsidRPr="00B821E3">
              <w:rPr>
                <w:rFonts w:ascii="Times New Roman" w:hAnsi="Times New Roman"/>
                <w:sz w:val="24"/>
              </w:rPr>
              <w:t>575/2013. Tale situazione può verificarsi anche se esposizioni distinte verso lo stesso debitore sono assegnate a classi di debitori diverse, conformemente all</w:t>
            </w:r>
            <w:r w:rsidR="004F7946" w:rsidRPr="00B821E3">
              <w:rPr>
                <w:rFonts w:ascii="Times New Roman" w:hAnsi="Times New Roman"/>
                <w:sz w:val="24"/>
              </w:rPr>
              <w:t>'</w:t>
            </w:r>
            <w:r w:rsidRPr="00B821E3">
              <w:rPr>
                <w:rFonts w:ascii="Times New Roman" w:hAnsi="Times New Roman"/>
                <w:sz w:val="24"/>
              </w:rPr>
              <w:t xml:space="preserve">articolo 172, paragrafo 1, lettera e), seconda frase, del regolamento (UE) </w:t>
            </w:r>
            <w:r w:rsidR="004F7946" w:rsidRPr="00B821E3">
              <w:rPr>
                <w:rFonts w:ascii="Times New Roman" w:hAnsi="Times New Roman"/>
                <w:sz w:val="24"/>
              </w:rPr>
              <w:t>n. </w:t>
            </w:r>
            <w:r w:rsidRPr="00B821E3">
              <w:rPr>
                <w:rFonts w:ascii="Times New Roman" w:hAnsi="Times New Roman"/>
                <w:sz w:val="24"/>
              </w:rPr>
              <w:t xml:space="preserve">575/2013, in altre classi di esposizioni; </w:t>
            </w:r>
          </w:p>
          <w:p w14:paraId="5F6ED66A" w14:textId="225FA30F" w:rsidR="001505CE" w:rsidRPr="00B821E3" w:rsidRDefault="00087388" w:rsidP="000A6489">
            <w:pPr>
              <w:pStyle w:val="ListParagraph"/>
              <w:numPr>
                <w:ilvl w:val="0"/>
                <w:numId w:val="4"/>
              </w:numPr>
              <w:spacing w:after="120"/>
              <w:ind w:left="598" w:hanging="598"/>
              <w:jc w:val="both"/>
              <w:rPr>
                <w:rFonts w:ascii="Times New Roman" w:hAnsi="Times New Roman"/>
                <w:sz w:val="24"/>
              </w:rPr>
            </w:pPr>
            <w:r w:rsidRPr="00B821E3">
              <w:rPr>
                <w:rFonts w:ascii="Times New Roman" w:hAnsi="Times New Roman"/>
                <w:sz w:val="24"/>
              </w:rPr>
              <w:t>di cui numero di debitori in stato di default nell</w:t>
            </w:r>
            <w:r w:rsidR="004F7946" w:rsidRPr="00B821E3">
              <w:rPr>
                <w:rFonts w:ascii="Times New Roman" w:hAnsi="Times New Roman"/>
                <w:sz w:val="24"/>
              </w:rPr>
              <w:t>'</w:t>
            </w:r>
            <w:r w:rsidRPr="00B821E3">
              <w:rPr>
                <w:rFonts w:ascii="Times New Roman" w:hAnsi="Times New Roman"/>
                <w:sz w:val="24"/>
              </w:rPr>
              <w:t>anno precedente la data di informativa (colonna d di questo modello).</w:t>
            </w:r>
          </w:p>
          <w:p w14:paraId="42A4D76F" w14:textId="1B8619A3" w:rsidR="00087388" w:rsidRPr="00B821E3" w:rsidRDefault="00087388" w:rsidP="000A6489">
            <w:pPr>
              <w:pStyle w:val="ListParagraph"/>
              <w:spacing w:after="120"/>
              <w:ind w:left="598"/>
              <w:jc w:val="both"/>
              <w:rPr>
                <w:rFonts w:ascii="Times New Roman" w:hAnsi="Times New Roman"/>
                <w:sz w:val="24"/>
              </w:rPr>
            </w:pPr>
            <w:r w:rsidRPr="00B821E3">
              <w:rPr>
                <w:rFonts w:ascii="Times New Roman" w:hAnsi="Times New Roman"/>
                <w:sz w:val="24"/>
              </w:rPr>
              <w:t>Si tratta di un sottoinsieme della colonna c di questo modello e rappresenta il numero di debitori in stato di default nel corso dell</w:t>
            </w:r>
            <w:r w:rsidR="004F7946" w:rsidRPr="00B821E3">
              <w:rPr>
                <w:rFonts w:ascii="Times New Roman" w:hAnsi="Times New Roman"/>
                <w:sz w:val="24"/>
              </w:rPr>
              <w:t>'</w:t>
            </w:r>
            <w:r w:rsidRPr="00B821E3">
              <w:rPr>
                <w:rFonts w:ascii="Times New Roman" w:hAnsi="Times New Roman"/>
                <w:sz w:val="24"/>
              </w:rPr>
              <w:t>anno. I default sono determinati conformemente all</w:t>
            </w:r>
            <w:r w:rsidR="004F7946" w:rsidRPr="00B821E3">
              <w:rPr>
                <w:rFonts w:ascii="Times New Roman" w:hAnsi="Times New Roman"/>
                <w:sz w:val="24"/>
              </w:rPr>
              <w:t>'</w:t>
            </w:r>
            <w:r w:rsidRPr="00B821E3">
              <w:rPr>
                <w:rFonts w:ascii="Times New Roman" w:hAnsi="Times New Roman"/>
                <w:sz w:val="24"/>
              </w:rPr>
              <w:t xml:space="preserve">articolo 178 del regolamento (UE) </w:t>
            </w:r>
            <w:r w:rsidR="004F7946" w:rsidRPr="00B821E3">
              <w:rPr>
                <w:rFonts w:ascii="Times New Roman" w:hAnsi="Times New Roman"/>
                <w:sz w:val="24"/>
              </w:rPr>
              <w:t>n. </w:t>
            </w:r>
            <w:r w:rsidRPr="00B821E3">
              <w:rPr>
                <w:rFonts w:ascii="Times New Roman" w:hAnsi="Times New Roman"/>
                <w:sz w:val="24"/>
              </w:rPr>
              <w:t>575/2013. Ogni debitore in default è conteggiato una sola volta nel numeratore e nel denominatore del calcolo del tasso annuale di default, anche se il debitore ha registrato più di un default nel pertinente periodo di un anno.</w:t>
            </w:r>
          </w:p>
        </w:tc>
      </w:tr>
      <w:tr w:rsidR="00087388" w:rsidRPr="00B821E3" w14:paraId="677F40C0" w14:textId="77777777" w:rsidTr="11F50173">
        <w:trPr>
          <w:trHeight w:val="316"/>
        </w:trPr>
        <w:tc>
          <w:tcPr>
            <w:tcW w:w="1413" w:type="dxa"/>
          </w:tcPr>
          <w:p w14:paraId="6D57B0F0" w14:textId="77777777" w:rsidR="00087388" w:rsidRPr="00B821E3" w:rsidRDefault="00087388"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lastRenderedPageBreak/>
              <w:t>e</w:t>
            </w:r>
          </w:p>
        </w:tc>
        <w:tc>
          <w:tcPr>
            <w:tcW w:w="7626" w:type="dxa"/>
          </w:tcPr>
          <w:p w14:paraId="585D55D1" w14:textId="77777777" w:rsidR="00087388" w:rsidRPr="00B821E3" w:rsidRDefault="00087388" w:rsidP="00725D4D">
            <w:pPr>
              <w:autoSpaceDE w:val="0"/>
              <w:autoSpaceDN w:val="0"/>
              <w:adjustRightInd w:val="0"/>
              <w:spacing w:after="120"/>
              <w:jc w:val="both"/>
              <w:rPr>
                <w:rFonts w:ascii="Times New Roman" w:hAnsi="Times New Roman" w:cs="Times New Roman"/>
                <w:b/>
                <w:sz w:val="24"/>
              </w:rPr>
            </w:pPr>
            <w:r w:rsidRPr="00B821E3">
              <w:rPr>
                <w:rFonts w:ascii="Times New Roman" w:hAnsi="Times New Roman"/>
                <w:b/>
                <w:sz w:val="24"/>
              </w:rPr>
              <w:t>Tasso medio di default osservato</w:t>
            </w:r>
          </w:p>
          <w:p w14:paraId="342F1D67" w14:textId="1A1C357B" w:rsidR="00087388" w:rsidRPr="00B821E3" w:rsidRDefault="00087388" w:rsidP="11F50173">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Media aritmetica dei tassi annuali di default di cui all</w:t>
            </w:r>
            <w:r w:rsidR="004F7946" w:rsidRPr="00B821E3">
              <w:rPr>
                <w:rFonts w:ascii="Times New Roman" w:hAnsi="Times New Roman"/>
                <w:sz w:val="24"/>
              </w:rPr>
              <w:t>'</w:t>
            </w:r>
            <w:r w:rsidRPr="00B821E3">
              <w:rPr>
                <w:rFonts w:ascii="Times New Roman" w:hAnsi="Times New Roman"/>
                <w:sz w:val="24"/>
              </w:rPr>
              <w:t>articolo 4, paragrafo 1, punto</w:t>
            </w:r>
            <w:r w:rsidR="00131A9A" w:rsidRPr="00B821E3">
              <w:rPr>
                <w:rFonts w:ascii="Times New Roman" w:hAnsi="Times New Roman"/>
                <w:sz w:val="24"/>
              </w:rPr>
              <w:t> </w:t>
            </w:r>
            <w:r w:rsidRPr="00B821E3">
              <w:rPr>
                <w:rFonts w:ascii="Times New Roman" w:hAnsi="Times New Roman"/>
                <w:sz w:val="24"/>
              </w:rPr>
              <w:t xml:space="preserve">78, del regolamento (UE) </w:t>
            </w:r>
            <w:r w:rsidR="004F7946" w:rsidRPr="00B821E3">
              <w:rPr>
                <w:rFonts w:ascii="Times New Roman" w:hAnsi="Times New Roman"/>
                <w:sz w:val="24"/>
              </w:rPr>
              <w:t>n. </w:t>
            </w:r>
            <w:r w:rsidRPr="00B821E3">
              <w:rPr>
                <w:rFonts w:ascii="Times New Roman" w:hAnsi="Times New Roman"/>
                <w:sz w:val="24"/>
              </w:rPr>
              <w:t>575/2013, osservati nella serie di dati disponibile.</w:t>
            </w:r>
          </w:p>
          <w:p w14:paraId="4FD8B958" w14:textId="77777777"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Nel calcolare i tassi annuali di default gli enti garantiscono che entrambe le seguenti condizioni siano soddisfatte:</w:t>
            </w:r>
          </w:p>
          <w:p w14:paraId="4172021F" w14:textId="63603DCD"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a) il denominatore è costituito dal numero di debitori non in stato di default con un</w:t>
            </w:r>
            <w:r w:rsidR="004F7946" w:rsidRPr="00B821E3">
              <w:rPr>
                <w:rFonts w:ascii="Times New Roman" w:hAnsi="Times New Roman"/>
                <w:sz w:val="24"/>
              </w:rPr>
              <w:t>'</w:t>
            </w:r>
            <w:r w:rsidRPr="00B821E3">
              <w:rPr>
                <w:rFonts w:ascii="Times New Roman" w:hAnsi="Times New Roman"/>
                <w:sz w:val="24"/>
              </w:rPr>
              <w:t>obbligazione creditizia osservato all</w:t>
            </w:r>
            <w:r w:rsidR="004F7946" w:rsidRPr="00B821E3">
              <w:rPr>
                <w:rFonts w:ascii="Times New Roman" w:hAnsi="Times New Roman"/>
                <w:sz w:val="24"/>
              </w:rPr>
              <w:t>'</w:t>
            </w:r>
            <w:r w:rsidRPr="00B821E3">
              <w:rPr>
                <w:rFonts w:ascii="Times New Roman" w:hAnsi="Times New Roman"/>
                <w:sz w:val="24"/>
              </w:rPr>
              <w:t>inizio del periodo di osservazione di un anno (inizio dell</w:t>
            </w:r>
            <w:r w:rsidR="004F7946" w:rsidRPr="00B821E3">
              <w:rPr>
                <w:rFonts w:ascii="Times New Roman" w:hAnsi="Times New Roman"/>
                <w:sz w:val="24"/>
              </w:rPr>
              <w:t>'</w:t>
            </w:r>
            <w:r w:rsidRPr="00B821E3">
              <w:rPr>
                <w:rFonts w:ascii="Times New Roman" w:hAnsi="Times New Roman"/>
                <w:sz w:val="24"/>
              </w:rPr>
              <w:t>anno di informativa precedente, ossia inizio dell</w:t>
            </w:r>
            <w:r w:rsidR="004F7946" w:rsidRPr="00B821E3">
              <w:rPr>
                <w:rFonts w:ascii="Times New Roman" w:hAnsi="Times New Roman"/>
                <w:sz w:val="24"/>
              </w:rPr>
              <w:t>'</w:t>
            </w:r>
            <w:r w:rsidRPr="00B821E3">
              <w:rPr>
                <w:rFonts w:ascii="Times New Roman" w:hAnsi="Times New Roman"/>
                <w:sz w:val="24"/>
              </w:rPr>
              <w:t>anno precedente alla data di riferimento dell</w:t>
            </w:r>
            <w:r w:rsidR="004F7946" w:rsidRPr="00B821E3">
              <w:rPr>
                <w:rFonts w:ascii="Times New Roman" w:hAnsi="Times New Roman"/>
                <w:sz w:val="24"/>
              </w:rPr>
              <w:t>'</w:t>
            </w:r>
            <w:r w:rsidRPr="00B821E3">
              <w:rPr>
                <w:rFonts w:ascii="Times New Roman" w:hAnsi="Times New Roman"/>
                <w:sz w:val="24"/>
              </w:rPr>
              <w:t>informativa); in questo contesto, per obbligazione creditizia si intende quanto segue: i) qualsiasi elemento in bilancio, compreso l</w:t>
            </w:r>
            <w:r w:rsidR="004F7946" w:rsidRPr="00B821E3">
              <w:rPr>
                <w:rFonts w:ascii="Times New Roman" w:hAnsi="Times New Roman"/>
                <w:sz w:val="24"/>
              </w:rPr>
              <w:t>'</w:t>
            </w:r>
            <w:r w:rsidRPr="00B821E3">
              <w:rPr>
                <w:rFonts w:ascii="Times New Roman" w:hAnsi="Times New Roman"/>
                <w:sz w:val="24"/>
              </w:rPr>
              <w:t>importo del capitale, degli interessi e delle commissioni; ii) qualsiasi elemento fuori bilancio, comprese le garanzie emesse dall</w:t>
            </w:r>
            <w:r w:rsidR="004F7946" w:rsidRPr="00B821E3">
              <w:rPr>
                <w:rFonts w:ascii="Times New Roman" w:hAnsi="Times New Roman"/>
                <w:sz w:val="24"/>
              </w:rPr>
              <w:t>'</w:t>
            </w:r>
            <w:r w:rsidRPr="00B821E3">
              <w:rPr>
                <w:rFonts w:ascii="Times New Roman" w:hAnsi="Times New Roman"/>
                <w:sz w:val="24"/>
              </w:rPr>
              <w:t>ente in qualità di garante;</w:t>
            </w:r>
          </w:p>
          <w:p w14:paraId="4D080CCD" w14:textId="0D61C1FD" w:rsidR="00087388" w:rsidRPr="00B821E3" w:rsidRDefault="00087388" w:rsidP="00725D4D">
            <w:pPr>
              <w:autoSpaceDE w:val="0"/>
              <w:autoSpaceDN w:val="0"/>
              <w:adjustRightInd w:val="0"/>
              <w:spacing w:after="120"/>
              <w:jc w:val="both"/>
              <w:rPr>
                <w:rFonts w:ascii="Times New Roman" w:hAnsi="Times New Roman" w:cs="Times New Roman"/>
                <w:sz w:val="24"/>
              </w:rPr>
            </w:pPr>
            <w:r w:rsidRPr="00B821E3">
              <w:rPr>
                <w:rFonts w:ascii="Times New Roman" w:hAnsi="Times New Roman"/>
                <w:sz w:val="24"/>
              </w:rPr>
              <w:t>e b) il numeratore comprende tutti i debitori considerati nel denominatore che hanno avuto almeno un evento di default durante il periodo di osservazione di un anno (anno precedente la data di riferimento dell</w:t>
            </w:r>
            <w:r w:rsidR="004F7946" w:rsidRPr="00B821E3">
              <w:rPr>
                <w:rFonts w:ascii="Times New Roman" w:hAnsi="Times New Roman"/>
                <w:sz w:val="24"/>
              </w:rPr>
              <w:t>'</w:t>
            </w:r>
            <w:r w:rsidRPr="00B821E3">
              <w:rPr>
                <w:rFonts w:ascii="Times New Roman" w:hAnsi="Times New Roman"/>
                <w:sz w:val="24"/>
              </w:rPr>
              <w:t>informativa).</w:t>
            </w:r>
          </w:p>
          <w:p w14:paraId="44140519" w14:textId="77777777"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sz w:val="24"/>
              </w:rPr>
              <w:t>Per calcolare il tasso medio di default osservato, gli enti scelgono un metodo appropriato tra un metodo basato su intervalli temporali annuali sovrapposti e un metodo basato su intervalli temporali annuali non sovrapposti.</w:t>
            </w:r>
          </w:p>
        </w:tc>
      </w:tr>
      <w:tr w:rsidR="00087388" w:rsidRPr="00B821E3" w14:paraId="1417BA0F" w14:textId="77777777" w:rsidTr="11F50173">
        <w:trPr>
          <w:trHeight w:val="316"/>
        </w:trPr>
        <w:tc>
          <w:tcPr>
            <w:tcW w:w="1413" w:type="dxa"/>
          </w:tcPr>
          <w:p w14:paraId="41B9DDB7" w14:textId="77777777" w:rsidR="00087388" w:rsidRPr="00B821E3" w:rsidRDefault="00087388" w:rsidP="00131A9A">
            <w:pPr>
              <w:keepNext/>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lastRenderedPageBreak/>
              <w:t>f</w:t>
            </w:r>
          </w:p>
        </w:tc>
        <w:tc>
          <w:tcPr>
            <w:tcW w:w="7626" w:type="dxa"/>
          </w:tcPr>
          <w:p w14:paraId="537B3C8C" w14:textId="2E1B21D8" w:rsidR="00087388" w:rsidRPr="00B821E3" w:rsidRDefault="00087388" w:rsidP="00131A9A">
            <w:pPr>
              <w:keepNext/>
              <w:autoSpaceDE w:val="0"/>
              <w:autoSpaceDN w:val="0"/>
              <w:adjustRightInd w:val="0"/>
              <w:spacing w:after="120"/>
              <w:jc w:val="both"/>
              <w:rPr>
                <w:rFonts w:ascii="Times New Roman" w:eastAsia="Times New Roman" w:hAnsi="Times New Roman" w:cs="Times New Roman"/>
                <w:b/>
                <w:sz w:val="24"/>
              </w:rPr>
            </w:pPr>
            <w:r w:rsidRPr="00B821E3">
              <w:rPr>
                <w:rFonts w:ascii="Times New Roman" w:hAnsi="Times New Roman"/>
                <w:b/>
                <w:sz w:val="24"/>
              </w:rPr>
              <w:t>PD media ponderata per l</w:t>
            </w:r>
            <w:r w:rsidR="004F7946" w:rsidRPr="00B821E3">
              <w:rPr>
                <w:rFonts w:ascii="Times New Roman" w:hAnsi="Times New Roman"/>
                <w:b/>
                <w:sz w:val="24"/>
              </w:rPr>
              <w:t>'</w:t>
            </w:r>
            <w:r w:rsidRPr="00B821E3">
              <w:rPr>
                <w:rFonts w:ascii="Times New Roman" w:hAnsi="Times New Roman"/>
                <w:b/>
                <w:sz w:val="24"/>
              </w:rPr>
              <w:t>esposizione (%)</w:t>
            </w:r>
          </w:p>
          <w:p w14:paraId="5F0530EE" w14:textId="638AEDD9" w:rsidR="00087388" w:rsidRPr="00B821E3" w:rsidRDefault="00087388" w:rsidP="00131A9A">
            <w:pPr>
              <w:keepNext/>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PD media ponderata per l</w:t>
            </w:r>
            <w:r w:rsidR="004F7946" w:rsidRPr="00B821E3">
              <w:rPr>
                <w:rFonts w:ascii="Times New Roman" w:hAnsi="Times New Roman"/>
                <w:sz w:val="24"/>
              </w:rPr>
              <w:t>'</w:t>
            </w:r>
            <w:r w:rsidRPr="00B821E3">
              <w:rPr>
                <w:rFonts w:ascii="Times New Roman" w:hAnsi="Times New Roman"/>
                <w:sz w:val="24"/>
              </w:rPr>
              <w:t>esposizione (%) come indicato nella colonna f del modello EU CR6; per tutte le esposizioni incluse in ciascuna categoria degli intervalli di PD fissi, la stima della PD media di ciascun debitore, ponderata per il valore dell</w:t>
            </w:r>
            <w:r w:rsidR="004F7946" w:rsidRPr="00B821E3">
              <w:rPr>
                <w:rFonts w:ascii="Times New Roman" w:hAnsi="Times New Roman"/>
                <w:sz w:val="24"/>
              </w:rPr>
              <w:t>'</w:t>
            </w:r>
            <w:r w:rsidRPr="00B821E3">
              <w:rPr>
                <w:rFonts w:ascii="Times New Roman" w:hAnsi="Times New Roman"/>
                <w:sz w:val="24"/>
              </w:rPr>
              <w:t>esposizione post-CCF e post-CRM come indicato nella colonna e del modello EU CR6.</w:t>
            </w:r>
          </w:p>
        </w:tc>
      </w:tr>
      <w:tr w:rsidR="00087388" w:rsidRPr="00B821E3" w14:paraId="6ADAC8CF" w14:textId="77777777" w:rsidTr="11F50173">
        <w:trPr>
          <w:trHeight w:val="316"/>
        </w:trPr>
        <w:tc>
          <w:tcPr>
            <w:tcW w:w="1413" w:type="dxa"/>
          </w:tcPr>
          <w:p w14:paraId="0CC8436E" w14:textId="77777777" w:rsidR="00087388" w:rsidRPr="00B821E3" w:rsidRDefault="00087388"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g</w:t>
            </w:r>
          </w:p>
        </w:tc>
        <w:tc>
          <w:tcPr>
            <w:tcW w:w="7626" w:type="dxa"/>
          </w:tcPr>
          <w:p w14:paraId="601A7E32" w14:textId="428BD431" w:rsidR="00087388" w:rsidRPr="00B821E3" w:rsidRDefault="00087388" w:rsidP="00725D4D">
            <w:pPr>
              <w:autoSpaceDE w:val="0"/>
              <w:autoSpaceDN w:val="0"/>
              <w:adjustRightInd w:val="0"/>
              <w:spacing w:after="120"/>
              <w:rPr>
                <w:rFonts w:ascii="Times New Roman" w:eastAsia="Times New Roman" w:hAnsi="Times New Roman" w:cs="Times New Roman"/>
                <w:b/>
                <w:sz w:val="24"/>
              </w:rPr>
            </w:pPr>
            <w:r w:rsidRPr="00B821E3">
              <w:rPr>
                <w:rFonts w:ascii="Times New Roman" w:hAnsi="Times New Roman"/>
                <w:b/>
                <w:sz w:val="24"/>
              </w:rPr>
              <w:t>PD media alla data dell</w:t>
            </w:r>
            <w:r w:rsidR="004F7946" w:rsidRPr="00B821E3">
              <w:rPr>
                <w:rFonts w:ascii="Times New Roman" w:hAnsi="Times New Roman"/>
                <w:b/>
                <w:sz w:val="24"/>
              </w:rPr>
              <w:t>'</w:t>
            </w:r>
            <w:r w:rsidRPr="00B821E3">
              <w:rPr>
                <w:rFonts w:ascii="Times New Roman" w:hAnsi="Times New Roman"/>
                <w:b/>
                <w:sz w:val="24"/>
              </w:rPr>
              <w:t>informativa (%)</w:t>
            </w:r>
          </w:p>
          <w:p w14:paraId="5B9AD608" w14:textId="172E7057" w:rsidR="00087388" w:rsidRPr="00B821E3" w:rsidRDefault="00087388" w:rsidP="00725D4D">
            <w:pPr>
              <w:autoSpaceDE w:val="0"/>
              <w:autoSpaceDN w:val="0"/>
              <w:adjustRightInd w:val="0"/>
              <w:spacing w:after="120"/>
              <w:jc w:val="both"/>
              <w:rPr>
                <w:rFonts w:ascii="Times New Roman" w:eastAsia="Times New Roman" w:hAnsi="Times New Roman" w:cs="Times New Roman"/>
                <w:sz w:val="24"/>
              </w:rPr>
            </w:pPr>
            <w:r w:rsidRPr="00B821E3">
              <w:rPr>
                <w:rFonts w:ascii="Times New Roman" w:hAnsi="Times New Roman"/>
                <w:sz w:val="24"/>
              </w:rPr>
              <w:t>Media aritmetica della PD all</w:t>
            </w:r>
            <w:r w:rsidR="004F7946" w:rsidRPr="00B821E3">
              <w:rPr>
                <w:rFonts w:ascii="Times New Roman" w:hAnsi="Times New Roman"/>
                <w:sz w:val="24"/>
              </w:rPr>
              <w:t>'</w:t>
            </w:r>
            <w:r w:rsidRPr="00B821E3">
              <w:rPr>
                <w:rFonts w:ascii="Times New Roman" w:hAnsi="Times New Roman"/>
                <w:sz w:val="24"/>
              </w:rPr>
              <w:t>inizio del periodo di informativa dei debitori che rientrano nella categoria degli intervalli di PD fissi e indicati nella colonna d (media ponderata per il numero di debitori).</w:t>
            </w:r>
          </w:p>
        </w:tc>
      </w:tr>
      <w:tr w:rsidR="00087388" w:rsidRPr="00B821E3" w14:paraId="7D0D4738" w14:textId="77777777" w:rsidTr="11F50173">
        <w:trPr>
          <w:trHeight w:val="316"/>
        </w:trPr>
        <w:tc>
          <w:tcPr>
            <w:tcW w:w="1413" w:type="dxa"/>
          </w:tcPr>
          <w:p w14:paraId="7FCD0B2E" w14:textId="77777777" w:rsidR="00087388" w:rsidRPr="00B821E3" w:rsidRDefault="00087388" w:rsidP="00725D4D">
            <w:pPr>
              <w:autoSpaceDE w:val="0"/>
              <w:autoSpaceDN w:val="0"/>
              <w:adjustRightInd w:val="0"/>
              <w:spacing w:after="120"/>
              <w:rPr>
                <w:rFonts w:ascii="Times New Roman" w:eastAsia="Times New Roman" w:hAnsi="Times New Roman" w:cs="Times New Roman"/>
                <w:sz w:val="24"/>
              </w:rPr>
            </w:pPr>
            <w:r w:rsidRPr="00B821E3">
              <w:rPr>
                <w:rFonts w:ascii="Times New Roman" w:hAnsi="Times New Roman"/>
                <w:sz w:val="24"/>
              </w:rPr>
              <w:t>h</w:t>
            </w:r>
          </w:p>
        </w:tc>
        <w:tc>
          <w:tcPr>
            <w:tcW w:w="7626" w:type="dxa"/>
          </w:tcPr>
          <w:p w14:paraId="295C6402" w14:textId="77777777" w:rsidR="00087388" w:rsidRPr="00B821E3" w:rsidRDefault="00087388" w:rsidP="00725D4D">
            <w:pPr>
              <w:spacing w:after="120"/>
              <w:rPr>
                <w:rFonts w:ascii="Times New Roman" w:eastAsia="Times New Roman" w:hAnsi="Times New Roman" w:cs="Times New Roman"/>
                <w:b/>
                <w:sz w:val="24"/>
              </w:rPr>
            </w:pPr>
            <w:r w:rsidRPr="00B821E3">
              <w:rPr>
                <w:rFonts w:ascii="Times New Roman" w:hAnsi="Times New Roman"/>
                <w:b/>
                <w:sz w:val="24"/>
              </w:rPr>
              <w:t>Tasso di default annuo storico medio (%)</w:t>
            </w:r>
          </w:p>
          <w:p w14:paraId="399DE4C9" w14:textId="4EEA1E7C" w:rsidR="00087388" w:rsidRPr="00B821E3" w:rsidRDefault="00087388" w:rsidP="00725D4D">
            <w:pPr>
              <w:spacing w:after="120"/>
              <w:jc w:val="both"/>
              <w:rPr>
                <w:rFonts w:ascii="Times New Roman" w:eastAsia="Times New Roman" w:hAnsi="Times New Roman" w:cs="Times New Roman"/>
                <w:sz w:val="24"/>
              </w:rPr>
            </w:pPr>
            <w:r w:rsidRPr="00B821E3">
              <w:rPr>
                <w:rFonts w:ascii="Times New Roman" w:hAnsi="Times New Roman"/>
                <w:sz w:val="24"/>
              </w:rPr>
              <w:t>La media semplice del tasso annuale di default di almeno i cinque anni più recenti (debitori all</w:t>
            </w:r>
            <w:r w:rsidR="004F7946" w:rsidRPr="00B821E3">
              <w:rPr>
                <w:rFonts w:ascii="Times New Roman" w:hAnsi="Times New Roman"/>
                <w:sz w:val="24"/>
              </w:rPr>
              <w:t>'</w:t>
            </w:r>
            <w:r w:rsidRPr="00B821E3">
              <w:rPr>
                <w:rFonts w:ascii="Times New Roman" w:hAnsi="Times New Roman"/>
                <w:sz w:val="24"/>
              </w:rPr>
              <w:t>inizio di ogni anno che sono in stato di default durante quell</w:t>
            </w:r>
            <w:r w:rsidR="004F7946" w:rsidRPr="00B821E3">
              <w:rPr>
                <w:rFonts w:ascii="Times New Roman" w:hAnsi="Times New Roman"/>
                <w:sz w:val="24"/>
              </w:rPr>
              <w:t>'</w:t>
            </w:r>
            <w:r w:rsidRPr="00B821E3">
              <w:rPr>
                <w:rFonts w:ascii="Times New Roman" w:hAnsi="Times New Roman"/>
                <w:sz w:val="24"/>
              </w:rPr>
              <w:t>anno/numero totale di debitori all</w:t>
            </w:r>
            <w:r w:rsidR="004F7946" w:rsidRPr="00B821E3">
              <w:rPr>
                <w:rFonts w:ascii="Times New Roman" w:hAnsi="Times New Roman"/>
                <w:sz w:val="24"/>
              </w:rPr>
              <w:t>'</w:t>
            </w:r>
            <w:r w:rsidRPr="00B821E3">
              <w:rPr>
                <w:rFonts w:ascii="Times New Roman" w:hAnsi="Times New Roman"/>
                <w:sz w:val="24"/>
              </w:rPr>
              <w:t>inizio dell</w:t>
            </w:r>
            <w:r w:rsidR="004F7946" w:rsidRPr="00B821E3">
              <w:rPr>
                <w:rFonts w:ascii="Times New Roman" w:hAnsi="Times New Roman"/>
                <w:sz w:val="24"/>
              </w:rPr>
              <w:t>'</w:t>
            </w:r>
            <w:r w:rsidRPr="00B821E3">
              <w:rPr>
                <w:rFonts w:ascii="Times New Roman" w:hAnsi="Times New Roman"/>
                <w:sz w:val="24"/>
              </w:rPr>
              <w:t>anno).</w:t>
            </w:r>
          </w:p>
          <w:p w14:paraId="19B9AA5D" w14:textId="06D226FD" w:rsidR="00087388" w:rsidRPr="00B821E3" w:rsidRDefault="00087388" w:rsidP="00725D4D">
            <w:pPr>
              <w:spacing w:after="120"/>
              <w:jc w:val="both"/>
              <w:rPr>
                <w:rFonts w:ascii="Times New Roman" w:hAnsi="Times New Roman" w:cs="Times New Roman"/>
                <w:sz w:val="24"/>
              </w:rPr>
            </w:pPr>
            <w:r w:rsidRPr="00B821E3">
              <w:rPr>
                <w:rFonts w:ascii="Times New Roman" w:hAnsi="Times New Roman"/>
                <w:sz w:val="24"/>
              </w:rPr>
              <w:t>L</w:t>
            </w:r>
            <w:r w:rsidR="004F7946" w:rsidRPr="00B821E3">
              <w:rPr>
                <w:rFonts w:ascii="Times New Roman" w:hAnsi="Times New Roman"/>
                <w:sz w:val="24"/>
              </w:rPr>
              <w:t>'</w:t>
            </w:r>
            <w:r w:rsidRPr="00B821E3">
              <w:rPr>
                <w:rFonts w:ascii="Times New Roman" w:hAnsi="Times New Roman"/>
                <w:sz w:val="24"/>
              </w:rPr>
              <w:t>ente può utilizzare un periodo storico più lungo che sia coerente con le proprie prassi effettive di gestione del rischio. Se l</w:t>
            </w:r>
            <w:r w:rsidR="004F7946" w:rsidRPr="00B821E3">
              <w:rPr>
                <w:rFonts w:ascii="Times New Roman" w:hAnsi="Times New Roman"/>
                <w:sz w:val="24"/>
              </w:rPr>
              <w:t>'</w:t>
            </w:r>
            <w:r w:rsidRPr="00B821E3">
              <w:rPr>
                <w:rFonts w:ascii="Times New Roman" w:hAnsi="Times New Roman"/>
                <w:sz w:val="24"/>
              </w:rPr>
              <w:t>ente utilizza un periodo storico più lungo, ciò è indicato e illustrato chiaramente nella descrizione che accompagna il modello.</w:t>
            </w:r>
          </w:p>
        </w:tc>
      </w:tr>
    </w:tbl>
    <w:p w14:paraId="61CDCEAD" w14:textId="77777777" w:rsidR="00087388" w:rsidRPr="00B821E3" w:rsidRDefault="00087388" w:rsidP="00087388">
      <w:pPr>
        <w:spacing w:after="120"/>
        <w:rPr>
          <w:rFonts w:ascii="Times New Roman" w:hAnsi="Times New Roman" w:cs="Times New Roman"/>
          <w:sz w:val="24"/>
        </w:rPr>
      </w:pPr>
    </w:p>
    <w:p w14:paraId="6BB9E253" w14:textId="77777777" w:rsidR="00087388" w:rsidRPr="00B821E3" w:rsidRDefault="00087388" w:rsidP="00087388">
      <w:pPr>
        <w:spacing w:after="120"/>
        <w:rPr>
          <w:rFonts w:ascii="Times New Roman" w:hAnsi="Times New Roman" w:cs="Times New Roman"/>
          <w:sz w:val="24"/>
        </w:rPr>
      </w:pPr>
    </w:p>
    <w:p w14:paraId="212C2C1E" w14:textId="3C671876" w:rsidR="00087388" w:rsidRPr="00B821E3" w:rsidRDefault="00087388" w:rsidP="11F50173">
      <w:pPr>
        <w:spacing w:after="120"/>
        <w:rPr>
          <w:rFonts w:ascii="Times New Roman" w:hAnsi="Times New Roman" w:cs="Times New Roman"/>
          <w:b/>
          <w:bCs/>
          <w:sz w:val="24"/>
        </w:rPr>
      </w:pPr>
      <w:r w:rsidRPr="00B821E3">
        <w:rPr>
          <w:rFonts w:ascii="Times New Roman" w:hAnsi="Times New Roman"/>
          <w:b/>
          <w:sz w:val="24"/>
        </w:rPr>
        <w:t>Modello EU CR9.1 – Metodo IRB: test retrospettivi della PD per classe di esposizioni (solo per le stime della PD conformemente all</w:t>
      </w:r>
      <w:r w:rsidR="004F7946" w:rsidRPr="00B821E3">
        <w:rPr>
          <w:rFonts w:ascii="Times New Roman" w:hAnsi="Times New Roman"/>
          <w:b/>
          <w:sz w:val="24"/>
        </w:rPr>
        <w:t>'</w:t>
      </w:r>
      <w:r w:rsidRPr="00B821E3">
        <w:rPr>
          <w:rFonts w:ascii="Times New Roman" w:hAnsi="Times New Roman"/>
          <w:b/>
          <w:sz w:val="24"/>
        </w:rPr>
        <w:t xml:space="preserve">articolo 180, paragrafo 1, lettera f), del regolamento (UE) </w:t>
      </w:r>
      <w:r w:rsidR="004F7946" w:rsidRPr="00B821E3">
        <w:rPr>
          <w:rFonts w:ascii="Times New Roman" w:hAnsi="Times New Roman"/>
          <w:b/>
          <w:sz w:val="24"/>
        </w:rPr>
        <w:t>n. </w:t>
      </w:r>
      <w:r w:rsidRPr="00B821E3">
        <w:rPr>
          <w:rFonts w:ascii="Times New Roman" w:hAnsi="Times New Roman"/>
          <w:b/>
          <w:sz w:val="24"/>
        </w:rPr>
        <w:t>575/2013)</w:t>
      </w:r>
    </w:p>
    <w:p w14:paraId="23DE523C" w14:textId="77777777" w:rsidR="00087388" w:rsidRPr="00B821E3" w:rsidRDefault="00087388" w:rsidP="00087388">
      <w:pPr>
        <w:spacing w:after="120"/>
        <w:rPr>
          <w:rFonts w:ascii="Times New Roman" w:hAnsi="Times New Roman" w:cs="Times New Roman"/>
          <w:sz w:val="24"/>
        </w:rPr>
      </w:pPr>
    </w:p>
    <w:p w14:paraId="36D4065A" w14:textId="73BA81CB" w:rsidR="00087388" w:rsidRPr="00B821E3" w:rsidRDefault="00087388" w:rsidP="11F50173">
      <w:pPr>
        <w:pStyle w:val="ListParagraph"/>
        <w:numPr>
          <w:ilvl w:val="0"/>
          <w:numId w:val="7"/>
        </w:numPr>
        <w:spacing w:after="120"/>
        <w:ind w:left="714" w:hanging="357"/>
        <w:jc w:val="both"/>
        <w:rPr>
          <w:rFonts w:ascii="Times New Roman" w:hAnsi="Times New Roman"/>
          <w:sz w:val="24"/>
          <w:szCs w:val="24"/>
        </w:rPr>
      </w:pPr>
      <w:r w:rsidRPr="00B821E3">
        <w:rPr>
          <w:rFonts w:ascii="Times New Roman" w:hAnsi="Times New Roman"/>
          <w:sz w:val="24"/>
        </w:rPr>
        <w:t>Oltre al modello EU CR9, gli enti indicano le informazioni incluse nel modello EU CR9.1 se applicano l</w:t>
      </w:r>
      <w:r w:rsidR="004F7946" w:rsidRPr="00B821E3">
        <w:rPr>
          <w:rFonts w:ascii="Times New Roman" w:hAnsi="Times New Roman"/>
          <w:sz w:val="24"/>
        </w:rPr>
        <w:t>'</w:t>
      </w:r>
      <w:r w:rsidRPr="00B821E3">
        <w:rPr>
          <w:rFonts w:ascii="Times New Roman" w:hAnsi="Times New Roman"/>
          <w:sz w:val="24"/>
        </w:rPr>
        <w:t>articolo 180, paragrafo 1, lettera</w:t>
      </w:r>
      <w:r w:rsidR="00131A9A" w:rsidRPr="00B821E3">
        <w:rPr>
          <w:rFonts w:ascii="Times New Roman" w:hAnsi="Times New Roman"/>
          <w:sz w:val="24"/>
        </w:rPr>
        <w:t> </w:t>
      </w:r>
      <w:r w:rsidRPr="00B821E3">
        <w:rPr>
          <w:rFonts w:ascii="Times New Roman" w:hAnsi="Times New Roman"/>
          <w:sz w:val="24"/>
        </w:rPr>
        <w:t xml:space="preserve">f), del regolamento (UE) </w:t>
      </w:r>
      <w:r w:rsidR="004F7946" w:rsidRPr="00B821E3">
        <w:rPr>
          <w:rFonts w:ascii="Times New Roman" w:hAnsi="Times New Roman"/>
          <w:sz w:val="24"/>
        </w:rPr>
        <w:t>n. </w:t>
      </w:r>
      <w:r w:rsidRPr="00B821E3">
        <w:rPr>
          <w:rFonts w:ascii="Times New Roman" w:hAnsi="Times New Roman"/>
          <w:sz w:val="24"/>
        </w:rPr>
        <w:t>575/2013 per la stima della PD e solo per le stime della PD ai sensi dello stesso articolo. Le istruzioni sono le stesse del modello EU CR9, con le seguenti eccezioni:</w:t>
      </w:r>
    </w:p>
    <w:p w14:paraId="6A14E435" w14:textId="18F93701" w:rsidR="00087388" w:rsidRPr="00B821E3" w:rsidRDefault="00087388" w:rsidP="000A6489">
      <w:pPr>
        <w:pStyle w:val="ListParagraph"/>
        <w:numPr>
          <w:ilvl w:val="1"/>
          <w:numId w:val="7"/>
        </w:numPr>
        <w:spacing w:after="120"/>
        <w:jc w:val="both"/>
        <w:rPr>
          <w:rFonts w:ascii="Times New Roman" w:hAnsi="Times New Roman"/>
          <w:sz w:val="24"/>
        </w:rPr>
      </w:pPr>
      <w:r w:rsidRPr="00B821E3">
        <w:rPr>
          <w:rFonts w:ascii="Times New Roman" w:hAnsi="Times New Roman"/>
          <w:sz w:val="24"/>
        </w:rPr>
        <w:t>nella colonna b di questo modello gli enti indicano gli intervalli di PD in base alle loro classi interne che associano alla scala utilizzata dall</w:t>
      </w:r>
      <w:r w:rsidR="004F7946" w:rsidRPr="00B821E3">
        <w:rPr>
          <w:rFonts w:ascii="Times New Roman" w:hAnsi="Times New Roman"/>
          <w:sz w:val="24"/>
        </w:rPr>
        <w:t>'</w:t>
      </w:r>
      <w:r w:rsidRPr="00B821E3">
        <w:rPr>
          <w:rFonts w:ascii="Times New Roman" w:hAnsi="Times New Roman"/>
          <w:sz w:val="24"/>
        </w:rPr>
        <w:t>ECAI esterna, invece di un intervallo di PD esterno fisso;</w:t>
      </w:r>
    </w:p>
    <w:p w14:paraId="07547A01" w14:textId="6687A791" w:rsidR="00993FC2" w:rsidRPr="00B821E3" w:rsidRDefault="00087388" w:rsidP="00F039B6">
      <w:pPr>
        <w:pStyle w:val="ListParagraph"/>
        <w:numPr>
          <w:ilvl w:val="1"/>
          <w:numId w:val="7"/>
        </w:numPr>
        <w:spacing w:after="120"/>
        <w:jc w:val="both"/>
        <w:rPr>
          <w:rFonts w:ascii="Times New Roman" w:hAnsi="Times New Roman"/>
        </w:rPr>
      </w:pPr>
      <w:r w:rsidRPr="00B821E3">
        <w:rPr>
          <w:rFonts w:ascii="Times New Roman" w:hAnsi="Times New Roman"/>
          <w:sz w:val="24"/>
        </w:rPr>
        <w:t>Gli enti indicano una colonna per ciascuna ECAI considerata conformemente all</w:t>
      </w:r>
      <w:r w:rsidR="004F7946" w:rsidRPr="00B821E3">
        <w:rPr>
          <w:rFonts w:ascii="Times New Roman" w:hAnsi="Times New Roman"/>
          <w:sz w:val="24"/>
        </w:rPr>
        <w:t>'</w:t>
      </w:r>
      <w:r w:rsidRPr="00B821E3">
        <w:rPr>
          <w:rFonts w:ascii="Times New Roman" w:hAnsi="Times New Roman"/>
          <w:sz w:val="24"/>
        </w:rPr>
        <w:t>articolo</w:t>
      </w:r>
      <w:r w:rsidR="00131A9A" w:rsidRPr="00B821E3">
        <w:rPr>
          <w:rFonts w:ascii="Times New Roman" w:hAnsi="Times New Roman"/>
          <w:sz w:val="24"/>
        </w:rPr>
        <w:t> </w:t>
      </w:r>
      <w:r w:rsidRPr="00B821E3">
        <w:rPr>
          <w:rFonts w:ascii="Times New Roman" w:hAnsi="Times New Roman"/>
          <w:sz w:val="24"/>
        </w:rPr>
        <w:t>180, paragrafo</w:t>
      </w:r>
      <w:r w:rsidR="00131A9A" w:rsidRPr="00B821E3">
        <w:rPr>
          <w:rFonts w:ascii="Times New Roman" w:hAnsi="Times New Roman"/>
          <w:sz w:val="24"/>
        </w:rPr>
        <w:t> </w:t>
      </w:r>
      <w:r w:rsidRPr="00B821E3">
        <w:rPr>
          <w:rFonts w:ascii="Times New Roman" w:hAnsi="Times New Roman"/>
          <w:sz w:val="24"/>
        </w:rPr>
        <w:t xml:space="preserve">1, del regolamento (UE) </w:t>
      </w:r>
      <w:r w:rsidR="004F7946" w:rsidRPr="00B821E3">
        <w:rPr>
          <w:rFonts w:ascii="Times New Roman" w:hAnsi="Times New Roman"/>
          <w:sz w:val="24"/>
        </w:rPr>
        <w:t>n. </w:t>
      </w:r>
      <w:r w:rsidRPr="00B821E3">
        <w:rPr>
          <w:rFonts w:ascii="Times New Roman" w:hAnsi="Times New Roman"/>
          <w:sz w:val="24"/>
        </w:rPr>
        <w:t>575/2013. Gli enti includono in queste colonne il rating esterno al quale sono associati i loro intervalli interni di PD.</w:t>
      </w:r>
    </w:p>
    <w:sectPr w:rsidR="00993FC2" w:rsidRPr="00B821E3">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AF7BBD" w:rsidRDefault="00725D4D" w:rsidP="00087388">
      <w:pPr>
        <w:pStyle w:val="FootnoteText"/>
        <w:rPr>
          <w:rFonts w:cstheme="minorHAnsi"/>
        </w:rPr>
      </w:pPr>
      <w:r w:rsidRPr="00AF7BBD">
        <w:rPr>
          <w:rStyle w:val="FootnoteReference"/>
          <w:rFonts w:cstheme="minorHAnsi"/>
        </w:rPr>
        <w:footnoteRef/>
      </w:r>
      <w:r w:rsidRPr="00AF7BBD">
        <w:t xml:space="preserve"> </w:t>
      </w:r>
      <w:r w:rsidRPr="00AF7BBD">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sidRPr="00AF7BBD">
        <w:rPr>
          <w:color w:val="444444"/>
        </w:rPr>
        <w:t>(</w:t>
      </w:r>
      <w:hyperlink r:id="rId1" w:history="1">
        <w:r w:rsidRPr="00AF7BBD">
          <w:rPr>
            <w:rStyle w:val="Hyperlink"/>
            <w:color w:val="800080"/>
          </w:rPr>
          <w:t>GU L 176 del 27.6.2013, pag. 1</w:t>
        </w:r>
      </w:hyperlink>
      <w:r w:rsidRPr="00AF7BBD">
        <w:rPr>
          <w:color w:val="444444"/>
        </w:rPr>
        <w:t>)</w:t>
      </w:r>
      <w:r w:rsidRPr="00AF7BBD">
        <w:t>;</w:t>
      </w:r>
      <w:r w:rsidRPr="00AF7BBD">
        <w:rPr>
          <w:color w:val="800080"/>
          <w:u w:val="single"/>
        </w:rPr>
        <w:t xml:space="preserve"> </w:t>
      </w:r>
      <w:hyperlink r:id="rId2" w:history="1">
        <w:r w:rsidRPr="00AF7BBD">
          <w:rPr>
            <w:rStyle w:val="Hyperlink"/>
          </w:rPr>
          <w:t>regolamento - UE - 2024/1623 - IT - EUR-Lex (europa.eu)</w:t>
        </w:r>
      </w:hyperlink>
      <w:r w:rsidRPr="00AF7BBD">
        <w:rPr>
          <w:color w:val="444444"/>
        </w:rPr>
        <w:t>)</w:t>
      </w:r>
      <w:r w:rsidRPr="00AF7BBD">
        <w:t>.</w:t>
      </w:r>
    </w:p>
  </w:footnote>
  <w:footnote w:id="2">
    <w:p w14:paraId="015156CF" w14:textId="77777777" w:rsidR="00725D4D" w:rsidRPr="00222AAB" w:rsidRDefault="00725D4D" w:rsidP="00087388">
      <w:pPr>
        <w:pStyle w:val="FootnoteText"/>
        <w:rPr>
          <w:rFonts w:cstheme="minorHAnsi"/>
        </w:rPr>
      </w:pPr>
      <w:r w:rsidRPr="00AF7BBD">
        <w:rPr>
          <w:rStyle w:val="FootnoteReference"/>
          <w:rFonts w:cstheme="minorHAnsi"/>
        </w:rPr>
        <w:footnoteRef/>
      </w:r>
      <w:r w:rsidRPr="00AF7BBD">
        <w:t xml:space="preserve"> </w:t>
      </w:r>
      <w:r w:rsidRPr="00AF7BBD">
        <w:tab/>
        <w:t>Regolamento delegato (UE) n. 183/2014 della Commissione, del 20 dicembre 2013, che integra il regolamento (UE) n. 575/2013 del Parlamento europeo e del Consiglio relativo ai requisiti prudenziali per gli enti creditizi e le imprese di investimento, per quanto riguarda le norme tecniche di regolamentazione che specificano le modalità di calcolo delle rettifiche di valore su crediti specifiche e generiche (GU L 57 del 27.2.2014, pag.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619DD384" w:rsidR="00AC467D" w:rsidRPr="000A6489" w:rsidRDefault="00AC467D">
                          <w:pPr>
                            <w:rPr>
                              <w:rFonts w:ascii="Calibri" w:eastAsia="Calibri" w:hAnsi="Calibri" w:cs="Calibri"/>
                              <w:noProof/>
                              <w:color w:val="000000"/>
                              <w:sz w:val="24"/>
                            </w:rPr>
                          </w:pPr>
                          <w:r>
                            <w:rPr>
                              <w:rFonts w:ascii="Calibri" w:hAnsi="Calibri"/>
                              <w:color w:val="000000"/>
                              <w:sz w:val="24"/>
                            </w:rPr>
                            <w:t>Per l</w:t>
                          </w:r>
                          <w:r w:rsidR="004F7946">
                            <w:rPr>
                              <w:rFonts w:ascii="Calibri" w:hAnsi="Calibri"/>
                              <w:color w:val="000000"/>
                              <w:sz w:val="24"/>
                            </w:rPr>
                            <w:t>'</w:t>
                          </w:r>
                          <w:r>
                            <w:rPr>
                              <w:rFonts w:ascii="Calibri" w:hAnsi="Calibri"/>
                              <w:color w:val="000000"/>
                              <w:sz w:val="24"/>
                            </w:rPr>
                            <w:t>uso ordinario dell</w:t>
                          </w:r>
                          <w:r w:rsidR="004F7946">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Per l'uso ordinario dell'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619DD384" w:rsidR="00AC467D" w:rsidRPr="000A6489" w:rsidRDefault="00AC467D">
                    <w:pPr>
                      <w:rPr>
                        <w:rFonts w:ascii="Calibri" w:eastAsia="Calibri" w:hAnsi="Calibri" w:cs="Calibri"/>
                        <w:noProof/>
                        <w:color w:val="000000"/>
                        <w:sz w:val="24"/>
                      </w:rPr>
                    </w:pPr>
                    <w:r>
                      <w:rPr>
                        <w:rFonts w:ascii="Calibri" w:hAnsi="Calibri"/>
                        <w:color w:val="000000"/>
                        <w:sz w:val="24"/>
                      </w:rPr>
                      <w:t>Per l</w:t>
                    </w:r>
                    <w:r w:rsidR="004F7946">
                      <w:rPr>
                        <w:rFonts w:ascii="Calibri" w:hAnsi="Calibri"/>
                        <w:color w:val="000000"/>
                        <w:sz w:val="24"/>
                      </w:rPr>
                      <w:t>'</w:t>
                    </w:r>
                    <w:r>
                      <w:rPr>
                        <w:rFonts w:ascii="Calibri" w:hAnsi="Calibri"/>
                        <w:color w:val="000000"/>
                        <w:sz w:val="24"/>
                      </w:rPr>
                      <w:t>uso ordinario dell</w:t>
                    </w:r>
                    <w:r w:rsidR="004F7946">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2D036C78" w:rsidR="00AC467D" w:rsidRPr="000A6489" w:rsidRDefault="00AC467D">
                          <w:pPr>
                            <w:rPr>
                              <w:rFonts w:ascii="Calibri" w:eastAsia="Calibri" w:hAnsi="Calibri" w:cs="Calibri"/>
                              <w:noProof/>
                              <w:color w:val="000000"/>
                              <w:sz w:val="24"/>
                            </w:rPr>
                          </w:pPr>
                          <w:r>
                            <w:rPr>
                              <w:rFonts w:ascii="Calibri" w:hAnsi="Calibri"/>
                              <w:color w:val="000000"/>
                              <w:sz w:val="24"/>
                            </w:rPr>
                            <w:t>Per l</w:t>
                          </w:r>
                          <w:r w:rsidR="004F7946">
                            <w:rPr>
                              <w:rFonts w:ascii="Calibri" w:hAnsi="Calibri"/>
                              <w:color w:val="000000"/>
                              <w:sz w:val="24"/>
                            </w:rPr>
                            <w:t>'</w:t>
                          </w:r>
                          <w:r>
                            <w:rPr>
                              <w:rFonts w:ascii="Calibri" w:hAnsi="Calibri"/>
                              <w:color w:val="000000"/>
                              <w:sz w:val="24"/>
                            </w:rPr>
                            <w:t>uso ordinario dell</w:t>
                          </w:r>
                          <w:r w:rsidR="004F7946">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Per l'uso ordinario dell'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2D036C78" w:rsidR="00AC467D" w:rsidRPr="000A6489" w:rsidRDefault="00AC467D">
                    <w:pPr>
                      <w:rPr>
                        <w:rFonts w:ascii="Calibri" w:eastAsia="Calibri" w:hAnsi="Calibri" w:cs="Calibri"/>
                        <w:noProof/>
                        <w:color w:val="000000"/>
                        <w:sz w:val="24"/>
                      </w:rPr>
                    </w:pPr>
                    <w:r>
                      <w:rPr>
                        <w:rFonts w:ascii="Calibri" w:hAnsi="Calibri"/>
                        <w:color w:val="000000"/>
                        <w:sz w:val="24"/>
                      </w:rPr>
                      <w:t>Per l</w:t>
                    </w:r>
                    <w:r w:rsidR="004F7946">
                      <w:rPr>
                        <w:rFonts w:ascii="Calibri" w:hAnsi="Calibri"/>
                        <w:color w:val="000000"/>
                        <w:sz w:val="24"/>
                      </w:rPr>
                      <w:t>'</w:t>
                    </w:r>
                    <w:r>
                      <w:rPr>
                        <w:rFonts w:ascii="Calibri" w:hAnsi="Calibri"/>
                        <w:color w:val="000000"/>
                        <w:sz w:val="24"/>
                      </w:rPr>
                      <w:t>uso ordinario dell</w:t>
                    </w:r>
                    <w:r w:rsidR="004F7946">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01295FE6" w:rsidR="00AC467D" w:rsidRPr="000A6489" w:rsidRDefault="00AC467D">
                          <w:pPr>
                            <w:rPr>
                              <w:rFonts w:ascii="Calibri" w:eastAsia="Calibri" w:hAnsi="Calibri" w:cs="Calibri"/>
                              <w:noProof/>
                              <w:color w:val="000000"/>
                              <w:sz w:val="24"/>
                            </w:rPr>
                          </w:pPr>
                          <w:r>
                            <w:rPr>
                              <w:rFonts w:ascii="Calibri" w:hAnsi="Calibri"/>
                              <w:color w:val="000000"/>
                              <w:sz w:val="24"/>
                            </w:rPr>
                            <w:t>Per l</w:t>
                          </w:r>
                          <w:r w:rsidR="004F7946">
                            <w:rPr>
                              <w:rFonts w:ascii="Calibri" w:hAnsi="Calibri"/>
                              <w:color w:val="000000"/>
                              <w:sz w:val="24"/>
                            </w:rPr>
                            <w:t>'</w:t>
                          </w:r>
                          <w:r>
                            <w:rPr>
                              <w:rFonts w:ascii="Calibri" w:hAnsi="Calibri"/>
                              <w:color w:val="000000"/>
                              <w:sz w:val="24"/>
                            </w:rPr>
                            <w:t>uso ordinario dell</w:t>
                          </w:r>
                          <w:r w:rsidR="004F7946">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Per l'uso ordinario del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01295FE6" w:rsidR="00AC467D" w:rsidRPr="000A6489" w:rsidRDefault="00AC467D">
                    <w:pPr>
                      <w:rPr>
                        <w:rFonts w:ascii="Calibri" w:eastAsia="Calibri" w:hAnsi="Calibri" w:cs="Calibri"/>
                        <w:noProof/>
                        <w:color w:val="000000"/>
                        <w:sz w:val="24"/>
                      </w:rPr>
                    </w:pPr>
                    <w:r>
                      <w:rPr>
                        <w:rFonts w:ascii="Calibri" w:hAnsi="Calibri"/>
                        <w:color w:val="000000"/>
                        <w:sz w:val="24"/>
                      </w:rPr>
                      <w:t>Per l</w:t>
                    </w:r>
                    <w:r w:rsidR="004F7946">
                      <w:rPr>
                        <w:rFonts w:ascii="Calibri" w:hAnsi="Calibri"/>
                        <w:color w:val="000000"/>
                        <w:sz w:val="24"/>
                      </w:rPr>
                      <w:t>'</w:t>
                    </w:r>
                    <w:r>
                      <w:rPr>
                        <w:rFonts w:ascii="Calibri" w:hAnsi="Calibri"/>
                        <w:color w:val="000000"/>
                        <w:sz w:val="24"/>
                      </w:rPr>
                      <w:t>uso ordinario dell</w:t>
                    </w:r>
                    <w:r w:rsidR="004F7946">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hideSpellingErrors/>
  <w:hideGrammaticalErrors/>
  <w:proofState w:spelling="clean" w:grammar="clean"/>
  <w:defaultTabStop w:val="720"/>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00C30"/>
    <w:rsid w:val="000216B0"/>
    <w:rsid w:val="000264F8"/>
    <w:rsid w:val="00035F15"/>
    <w:rsid w:val="00041B15"/>
    <w:rsid w:val="00046915"/>
    <w:rsid w:val="00073D5C"/>
    <w:rsid w:val="00082617"/>
    <w:rsid w:val="000866EF"/>
    <w:rsid w:val="00087388"/>
    <w:rsid w:val="000A6489"/>
    <w:rsid w:val="000D5E29"/>
    <w:rsid w:val="00105ED8"/>
    <w:rsid w:val="00121ACC"/>
    <w:rsid w:val="00131A9A"/>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E2425"/>
    <w:rsid w:val="002F5D79"/>
    <w:rsid w:val="00323F0F"/>
    <w:rsid w:val="00324DA2"/>
    <w:rsid w:val="00334489"/>
    <w:rsid w:val="00340D58"/>
    <w:rsid w:val="00344A92"/>
    <w:rsid w:val="003461F9"/>
    <w:rsid w:val="0038161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4F7946"/>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07F57"/>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AF7BBD"/>
    <w:rsid w:val="00B0207B"/>
    <w:rsid w:val="00B04B66"/>
    <w:rsid w:val="00B21689"/>
    <w:rsid w:val="00B77F1A"/>
    <w:rsid w:val="00B821E3"/>
    <w:rsid w:val="00B91174"/>
    <w:rsid w:val="00BA4DB9"/>
    <w:rsid w:val="00BC16FE"/>
    <w:rsid w:val="00BD2207"/>
    <w:rsid w:val="00BE3252"/>
    <w:rsid w:val="00BE7E3C"/>
    <w:rsid w:val="00C113FE"/>
    <w:rsid w:val="00C51804"/>
    <w:rsid w:val="00C601AF"/>
    <w:rsid w:val="00C76265"/>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30D003-7F3D-4653-BE25-29BACA912F67}"/>
</file>

<file path=customXml/itemProps2.xml><?xml version="1.0" encoding="utf-8"?>
<ds:datastoreItem xmlns:ds="http://schemas.openxmlformats.org/officeDocument/2006/customXml" ds:itemID="{BE846256-5DCA-421C-A7EA-A632D9433B96}"/>
</file>

<file path=customXml/itemProps3.xml><?xml version="1.0" encoding="utf-8"?>
<ds:datastoreItem xmlns:ds="http://schemas.openxmlformats.org/officeDocument/2006/customXml" ds:itemID="{969672DA-FC15-4F12-A36F-DC840159195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7426</Words>
  <Characters>42479</Characters>
  <Application>Microsoft Office Word</Application>
  <DocSecurity>0</DocSecurity>
  <Lines>943</Lines>
  <Paragraphs>399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