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EC03A" w14:textId="77777777" w:rsidR="00087388" w:rsidRPr="000866EF" w:rsidRDefault="00087388" w:rsidP="00087388">
      <w:pPr>
        <w:pStyle w:val="Annexetitre"/>
        <w:spacing w:before="0"/>
      </w:pPr>
      <w:r>
        <w:t>ANEXO XXII — Divulgación de información sobre la utilización del método IRB para el riesgo de crédito (excluido el riesgo de crédito de contraparte)</w:t>
      </w:r>
    </w:p>
    <w:p w14:paraId="672A6659" w14:textId="77777777" w:rsidR="00087388" w:rsidRPr="000866EF" w:rsidRDefault="00087388" w:rsidP="00087388">
      <w:pPr>
        <w:spacing w:after="120"/>
        <w:rPr>
          <w:rFonts w:ascii="Times New Roman" w:hAnsi="Times New Roman" w:cs="Times New Roman"/>
          <w:sz w:val="24"/>
        </w:rPr>
      </w:pPr>
    </w:p>
    <w:p w14:paraId="3451F4FD"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Cuadro EU CRE — Requisitos de divulgación de información cualitativa relacionados con el método IRB. Cuadro flexible</w:t>
      </w:r>
      <w:r>
        <w:rPr>
          <w:rFonts w:ascii="Times New Roman" w:hAnsi="Times New Roman"/>
          <w:sz w:val="24"/>
        </w:rPr>
        <w:t>.</w:t>
      </w:r>
    </w:p>
    <w:p w14:paraId="5F7DF826" w14:textId="73107CC6" w:rsidR="00087388" w:rsidRPr="00F1728C" w:rsidRDefault="00087388" w:rsidP="63E31B68">
      <w:pPr>
        <w:pStyle w:val="ListParagraph"/>
        <w:numPr>
          <w:ilvl w:val="0"/>
          <w:numId w:val="2"/>
        </w:numPr>
        <w:spacing w:after="120"/>
        <w:jc w:val="both"/>
        <w:rPr>
          <w:rFonts w:ascii="Times New Roman" w:hAnsi="Times New Roman"/>
          <w:sz w:val="24"/>
          <w:szCs w:val="24"/>
        </w:rPr>
      </w:pPr>
      <w:r>
        <w:rPr>
          <w:rFonts w:ascii="Times New Roman" w:hAnsi="Times New Roman"/>
          <w:sz w:val="24"/>
        </w:rPr>
        <w:t>Las entidades divulgarán la información a que se refiere el artículo </w:t>
      </w:r>
      <w:r w:rsidRPr="006169A1">
        <w:rPr>
          <w:rFonts w:ascii="Times New Roman" w:hAnsi="Times New Roman"/>
          <w:sz w:val="24"/>
        </w:rPr>
        <w:t>452</w:t>
      </w:r>
      <w:r>
        <w:rPr>
          <w:rFonts w:ascii="Times New Roman" w:hAnsi="Times New Roman"/>
          <w:sz w:val="24"/>
        </w:rPr>
        <w:t>, letras a) a f),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Style w:val="FootnoteReference"/>
          <w:rFonts w:ascii="Times New Roman" w:hAnsi="Times New Roman"/>
        </w:rPr>
        <w:footnoteReference w:id="1"/>
      </w:r>
      <w:r>
        <w:rPr>
          <w:rFonts w:ascii="Times New Roman" w:hAnsi="Times New Roman"/>
          <w:sz w:val="24"/>
        </w:rPr>
        <w:t xml:space="preserve"> («RRC») siguiendo las instrucciones que figuran a continuación en el presente anexo para cumplimentar el cuadro EU CRE, que se recoge en el anexo XXI de las soluciones informáticas de la ABE.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087388" w:rsidRPr="00F1728C" w14:paraId="020F0BFA" w14:textId="77777777" w:rsidTr="00725D4D">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39377105"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Referencia de la fila</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FA5DD43"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Referencias jurídicas e instrucciones</w:t>
            </w:r>
          </w:p>
        </w:tc>
      </w:tr>
      <w:tr w:rsidR="00087388" w:rsidRPr="00F1728C" w14:paraId="7BF504D8" w14:textId="77777777" w:rsidTr="00725D4D">
        <w:trPr>
          <w:trHeight w:val="420"/>
        </w:trPr>
        <w:tc>
          <w:tcPr>
            <w:tcW w:w="1381" w:type="dxa"/>
            <w:vMerge/>
            <w:tcBorders>
              <w:left w:val="single" w:sz="4" w:space="0" w:color="auto"/>
              <w:right w:val="single" w:sz="4" w:space="0" w:color="auto"/>
            </w:tcBorders>
            <w:shd w:val="clear" w:color="auto" w:fill="D9D9D9" w:themeFill="background1" w:themeFillShade="D9"/>
          </w:tcPr>
          <w:p w14:paraId="0A37501D"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08D75F21"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Explicación</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06"/>
        <w:gridCol w:w="1496"/>
        <w:gridCol w:w="6827"/>
      </w:tblGrid>
      <w:tr w:rsidR="00087388" w:rsidRPr="00F1728C" w14:paraId="164B5286" w14:textId="77777777" w:rsidTr="63E31B68">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5CBE7772"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a)</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162A40D" w14:textId="0E48738A" w:rsidR="00087388" w:rsidRPr="00F1728C" w:rsidRDefault="00087388" w:rsidP="63E31B68">
            <w:pPr>
              <w:spacing w:after="120"/>
              <w:jc w:val="both"/>
              <w:rPr>
                <w:rFonts w:ascii="Times New Roman" w:hAnsi="Times New Roman" w:cs="Times New Roman"/>
                <w:sz w:val="24"/>
              </w:rPr>
            </w:pPr>
            <w:r>
              <w:rPr>
                <w:rFonts w:ascii="Times New Roman" w:hAnsi="Times New Roman"/>
                <w:sz w:val="24"/>
              </w:rPr>
              <w:t>Artículo </w:t>
            </w:r>
            <w:r w:rsidRPr="006169A1">
              <w:rPr>
                <w:rFonts w:ascii="Times New Roman" w:hAnsi="Times New Roman"/>
                <w:sz w:val="24"/>
              </w:rPr>
              <w:t>452</w:t>
            </w:r>
            <w:r>
              <w:rPr>
                <w:rFonts w:ascii="Times New Roman" w:hAnsi="Times New Roman"/>
                <w:sz w:val="24"/>
              </w:rPr>
              <w:t>, letra a), del RRC</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4B66B306" w14:textId="13544A0E"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Cuando divulguen información sobre el alcance de la autorización del método por parte de la autoridad competente o su aprobación del proceso de transición de conformidad con el artículo </w:t>
            </w:r>
            <w:r w:rsidRPr="006169A1">
              <w:rPr>
                <w:rFonts w:ascii="Times New Roman" w:hAnsi="Times New Roman"/>
                <w:sz w:val="24"/>
              </w:rPr>
              <w:t>452</w:t>
            </w:r>
            <w:r>
              <w:rPr>
                <w:rFonts w:ascii="Times New Roman" w:hAnsi="Times New Roman"/>
                <w:sz w:val="24"/>
              </w:rPr>
              <w:t>, letra a),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las entidades describirán las principales características de los sistemas de calificación utilizados en el marco del método IRB para el que la autoridad competente haya concedido la autorización, así como los tipos de exposiciones cubiertos por dichos sistemas de calificación. Las entidades describirán también los tipos de exposiciones para los que están autorizadas a utilizar parcialmente de forma permanente el método estándar de conformidad con el artículo </w:t>
            </w:r>
            <w:r w:rsidRPr="006169A1">
              <w:rPr>
                <w:rFonts w:ascii="Times New Roman" w:hAnsi="Times New Roman"/>
                <w:sz w:val="24"/>
              </w:rPr>
              <w:t>150</w:t>
            </w:r>
            <w:r>
              <w:rPr>
                <w:rFonts w:ascii="Times New Roman" w:hAnsi="Times New Roman"/>
                <w:sz w:val="24"/>
              </w:rPr>
              <w:t xml:space="preserve">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xml:space="preserve"> y que forman parte de sus planes de despliegue del método IRB de conformidad con el artículo </w:t>
            </w:r>
            <w:r w:rsidRPr="006169A1">
              <w:rPr>
                <w:rFonts w:ascii="Times New Roman" w:hAnsi="Times New Roman"/>
                <w:sz w:val="24"/>
              </w:rPr>
              <w:t>148</w:t>
            </w:r>
            <w:r>
              <w:rPr>
                <w:rFonts w:ascii="Times New Roman" w:hAnsi="Times New Roman"/>
                <w:sz w:val="24"/>
              </w:rPr>
              <w:t xml:space="preserve"> del citado Reglamento. La descripción se facilitará a nivel de grupo.</w:t>
            </w:r>
          </w:p>
        </w:tc>
      </w:tr>
      <w:tr w:rsidR="00087388" w:rsidRPr="00F1728C" w14:paraId="51935B2C" w14:textId="77777777" w:rsidTr="63E31B68">
        <w:trPr>
          <w:trHeight w:val="557"/>
        </w:trPr>
        <w:tc>
          <w:tcPr>
            <w:tcW w:w="1363" w:type="dxa"/>
            <w:vAlign w:val="top"/>
          </w:tcPr>
          <w:p w14:paraId="3715BE68"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b)</w:t>
            </w:r>
          </w:p>
        </w:tc>
        <w:tc>
          <w:tcPr>
            <w:tcW w:w="1179" w:type="dxa"/>
          </w:tcPr>
          <w:p w14:paraId="33991CEF" w14:textId="0C851C40"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Artículo </w:t>
            </w:r>
            <w:r w:rsidRPr="006169A1">
              <w:rPr>
                <w:rFonts w:ascii="Times New Roman" w:hAnsi="Times New Roman"/>
                <w:sz w:val="24"/>
              </w:rPr>
              <w:t>452</w:t>
            </w:r>
            <w:r>
              <w:rPr>
                <w:rFonts w:ascii="Times New Roman" w:hAnsi="Times New Roman"/>
                <w:sz w:val="24"/>
              </w:rPr>
              <w:t>, letra c), incisos i) a iv), del RRC</w:t>
            </w:r>
          </w:p>
        </w:tc>
        <w:tc>
          <w:tcPr>
            <w:tcW w:w="7087" w:type="dxa"/>
          </w:tcPr>
          <w:p w14:paraId="10953D2B" w14:textId="78A21364"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La descripción de los mecanismos de control de los sistemas de calificación abarcará la estimación de los parámetros de riesgo, incluido el desarrollo y la calibración de modelos internos, así como los controles en la aplicación de los modelos y los cambios en los sistemas de calificación.</w:t>
            </w:r>
          </w:p>
          <w:p w14:paraId="4D8089BD" w14:textId="323FBEA1" w:rsidR="00087388" w:rsidRPr="00F1728C" w:rsidRDefault="00087388" w:rsidP="11F50173">
            <w:pPr>
              <w:spacing w:after="120"/>
              <w:jc w:val="both"/>
              <w:rPr>
                <w:rFonts w:ascii="Times New Roman" w:hAnsi="Times New Roman" w:cs="Times New Roman"/>
                <w:sz w:val="24"/>
              </w:rPr>
            </w:pPr>
            <w:r>
              <w:rPr>
                <w:rFonts w:ascii="Times New Roman" w:hAnsi="Times New Roman"/>
                <w:sz w:val="24"/>
              </w:rPr>
              <w:t>De conformidad con el artículo </w:t>
            </w:r>
            <w:r w:rsidRPr="006169A1">
              <w:rPr>
                <w:rFonts w:ascii="Times New Roman" w:hAnsi="Times New Roman"/>
                <w:sz w:val="24"/>
              </w:rPr>
              <w:t>452</w:t>
            </w:r>
            <w:r>
              <w:rPr>
                <w:rFonts w:ascii="Times New Roman" w:hAnsi="Times New Roman"/>
                <w:sz w:val="24"/>
              </w:rPr>
              <w:t>, letra c), incisos i) a iv),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la descripción del cometido de las funciones mencionadas anteriormente incluirá también:</w:t>
            </w:r>
          </w:p>
          <w:p w14:paraId="7F9D3557" w14:textId="77777777" w:rsidR="00087388" w:rsidRPr="00F1728C"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 xml:space="preserve">las relaciones entre la función de gestión del riesgo y la función de auditoría interna, </w:t>
            </w:r>
          </w:p>
          <w:p w14:paraId="24172694" w14:textId="2B769854"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los procesos y métodos para la revisión de los sistemas de calificación, incluidas las revisiones periódicas de las estimaciones de conformidad con el artículo </w:t>
            </w:r>
            <w:r w:rsidRPr="006169A1">
              <w:rPr>
                <w:rFonts w:ascii="Times New Roman" w:hAnsi="Times New Roman"/>
                <w:sz w:val="24"/>
              </w:rPr>
              <w:t>179</w:t>
            </w:r>
            <w:r>
              <w:rPr>
                <w:rFonts w:ascii="Times New Roman" w:hAnsi="Times New Roman"/>
                <w:sz w:val="24"/>
              </w:rPr>
              <w:t>, apartado </w:t>
            </w:r>
            <w:r w:rsidRPr="006169A1">
              <w:rPr>
                <w:rFonts w:ascii="Times New Roman" w:hAnsi="Times New Roman"/>
                <w:sz w:val="24"/>
              </w:rPr>
              <w:t>1</w:t>
            </w:r>
            <w:r>
              <w:rPr>
                <w:rFonts w:ascii="Times New Roman" w:hAnsi="Times New Roman"/>
                <w:sz w:val="24"/>
              </w:rPr>
              <w:t>, letra c),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rPr>
              <w:t xml:space="preserve"> </w:t>
            </w:r>
            <w:r>
              <w:rPr>
                <w:rFonts w:ascii="Times New Roman" w:hAnsi="Times New Roman"/>
                <w:sz w:val="24"/>
              </w:rPr>
              <w:t xml:space="preserve">y las validaciones, </w:t>
            </w:r>
          </w:p>
          <w:p w14:paraId="34B49B0F" w14:textId="77777777"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lastRenderedPageBreak/>
              <w:t xml:space="preserve">los procedimientos y modalidades organizativas para garantizar la independencia de la función encargada de revisar los modelos (función de validación) con respecto a las funciones responsables del desarrollo y la calibración de los modelos, </w:t>
            </w:r>
          </w:p>
          <w:p w14:paraId="74A45581" w14:textId="77777777"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y el procedimiento para garantizar que las funciones encargadas de desarrollar y revisar los modelos tengan la obligación de rendir cuentas.</w:t>
            </w:r>
          </w:p>
        </w:tc>
      </w:tr>
      <w:tr w:rsidR="00344A92" w:rsidRPr="00344A92" w:rsidDel="00915DC9" w14:paraId="4E1160C1" w14:textId="77777777" w:rsidTr="63E31B68">
        <w:trPr>
          <w:trHeight w:val="973"/>
        </w:trPr>
        <w:tc>
          <w:tcPr>
            <w:tcW w:w="1363" w:type="dxa"/>
            <w:vAlign w:val="top"/>
          </w:tcPr>
          <w:p w14:paraId="0F95AF50" w14:textId="77777777" w:rsidR="00087388" w:rsidRPr="00344A92" w:rsidRDefault="00087388" w:rsidP="00725D4D">
            <w:pPr>
              <w:spacing w:after="120"/>
              <w:jc w:val="both"/>
              <w:rPr>
                <w:rFonts w:ascii="Times New Roman" w:hAnsi="Times New Roman" w:cs="Times New Roman"/>
                <w:sz w:val="24"/>
              </w:rPr>
            </w:pPr>
            <w:r>
              <w:rPr>
                <w:rFonts w:ascii="Times New Roman" w:hAnsi="Times New Roman"/>
                <w:sz w:val="24"/>
              </w:rPr>
              <w:lastRenderedPageBreak/>
              <w:t>c)</w:t>
            </w:r>
          </w:p>
        </w:tc>
        <w:tc>
          <w:tcPr>
            <w:tcW w:w="1179" w:type="dxa"/>
          </w:tcPr>
          <w:p w14:paraId="4952FE1C" w14:textId="69996FAE"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Artículo </w:t>
            </w:r>
            <w:r w:rsidRPr="006169A1">
              <w:rPr>
                <w:rFonts w:ascii="Times New Roman" w:hAnsi="Times New Roman"/>
                <w:sz w:val="24"/>
              </w:rPr>
              <w:t>452</w:t>
            </w:r>
            <w:r>
              <w:rPr>
                <w:rFonts w:ascii="Times New Roman" w:hAnsi="Times New Roman"/>
                <w:sz w:val="24"/>
              </w:rPr>
              <w:t>, letra d), del RRC</w:t>
            </w:r>
          </w:p>
        </w:tc>
        <w:tc>
          <w:tcPr>
            <w:tcW w:w="7087" w:type="dxa"/>
          </w:tcPr>
          <w:p w14:paraId="5055C14F" w14:textId="77777777" w:rsidR="00087388" w:rsidRPr="000A6489" w:rsidDel="00915DC9" w:rsidRDefault="00087388" w:rsidP="00725D4D">
            <w:pPr>
              <w:spacing w:after="120"/>
              <w:jc w:val="both"/>
              <w:rPr>
                <w:rFonts w:ascii="Times New Roman" w:hAnsi="Times New Roman" w:cs="Times New Roman"/>
                <w:sz w:val="24"/>
              </w:rPr>
            </w:pPr>
            <w:r>
              <w:rPr>
                <w:rFonts w:ascii="Times New Roman" w:hAnsi="Times New Roman"/>
                <w:sz w:val="24"/>
              </w:rPr>
              <w:t>Las entidades especificarán el cometido de las funciones que intervengan en el desarrollo, la calibración y la aprobación de los modelos y la posterior modificación de los sistemas de calificación.</w:t>
            </w:r>
          </w:p>
        </w:tc>
      </w:tr>
      <w:tr w:rsidR="00344A92" w:rsidRPr="00344A92" w14:paraId="570A3446" w14:textId="77777777" w:rsidTr="63E31B68">
        <w:trPr>
          <w:trHeight w:val="1265"/>
        </w:trPr>
        <w:tc>
          <w:tcPr>
            <w:tcW w:w="1363" w:type="dxa"/>
            <w:vAlign w:val="top"/>
          </w:tcPr>
          <w:p w14:paraId="6543C3DB" w14:textId="77777777" w:rsidR="00087388" w:rsidRPr="00344A92" w:rsidRDefault="00087388" w:rsidP="00725D4D">
            <w:pPr>
              <w:spacing w:after="120"/>
              <w:jc w:val="both"/>
              <w:rPr>
                <w:rFonts w:ascii="Times New Roman" w:hAnsi="Times New Roman" w:cs="Times New Roman"/>
                <w:sz w:val="24"/>
              </w:rPr>
            </w:pPr>
            <w:r>
              <w:rPr>
                <w:rFonts w:ascii="Times New Roman" w:hAnsi="Times New Roman"/>
                <w:sz w:val="24"/>
              </w:rPr>
              <w:t>d)</w:t>
            </w:r>
          </w:p>
        </w:tc>
        <w:tc>
          <w:tcPr>
            <w:tcW w:w="1179" w:type="dxa"/>
          </w:tcPr>
          <w:p w14:paraId="21D15FC9" w14:textId="5BE178BF" w:rsidR="00087388" w:rsidRPr="000A6489" w:rsidRDefault="00087388" w:rsidP="63E31B68">
            <w:pPr>
              <w:spacing w:after="120"/>
              <w:jc w:val="both"/>
              <w:rPr>
                <w:rFonts w:ascii="Times New Roman" w:eastAsia="Times New Roman" w:hAnsi="Times New Roman" w:cs="Times New Roman"/>
                <w:sz w:val="24"/>
              </w:rPr>
            </w:pPr>
            <w:r>
              <w:rPr>
                <w:rFonts w:ascii="Times New Roman" w:hAnsi="Times New Roman"/>
                <w:sz w:val="24"/>
              </w:rPr>
              <w:t>Artículo </w:t>
            </w:r>
            <w:r w:rsidRPr="006169A1">
              <w:rPr>
                <w:rFonts w:ascii="Times New Roman" w:hAnsi="Times New Roman"/>
                <w:sz w:val="24"/>
              </w:rPr>
              <w:t>452</w:t>
            </w:r>
            <w:r>
              <w:rPr>
                <w:rFonts w:ascii="Times New Roman" w:hAnsi="Times New Roman"/>
                <w:sz w:val="24"/>
              </w:rPr>
              <w:t>, letra e), del RRC</w:t>
            </w:r>
          </w:p>
        </w:tc>
        <w:tc>
          <w:tcPr>
            <w:tcW w:w="7087" w:type="dxa"/>
          </w:tcPr>
          <w:p w14:paraId="08F33471" w14:textId="288E1C76"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Las entidades divulgarán el alcance y el contenido principal de los informes de gestión relacionados con los modelos IRB a que se refiere el artículo </w:t>
            </w:r>
            <w:r w:rsidRPr="006169A1">
              <w:rPr>
                <w:rFonts w:ascii="Times New Roman" w:hAnsi="Times New Roman"/>
                <w:sz w:val="24"/>
              </w:rPr>
              <w:t>189</w:t>
            </w:r>
            <w:r>
              <w:rPr>
                <w:rFonts w:ascii="Times New Roman" w:hAnsi="Times New Roman"/>
                <w:sz w:val="24"/>
              </w:rPr>
              <w:t xml:space="preserve">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xml:space="preserve">, así como los destinatarios y la frecuencia de tales informes. </w:t>
            </w:r>
          </w:p>
        </w:tc>
      </w:tr>
      <w:tr w:rsidR="00087388" w:rsidRPr="00F1728C" w14:paraId="69AD8BED" w14:textId="77777777" w:rsidTr="63E31B68">
        <w:trPr>
          <w:trHeight w:val="1405"/>
        </w:trPr>
        <w:tc>
          <w:tcPr>
            <w:tcW w:w="1363" w:type="dxa"/>
            <w:vAlign w:val="top"/>
          </w:tcPr>
          <w:p w14:paraId="35EE8C6D"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e)</w:t>
            </w:r>
          </w:p>
        </w:tc>
        <w:tc>
          <w:tcPr>
            <w:tcW w:w="1179" w:type="dxa"/>
          </w:tcPr>
          <w:p w14:paraId="5E37D7DA" w14:textId="323FF31B"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Artículo </w:t>
            </w:r>
            <w:r w:rsidRPr="006169A1">
              <w:rPr>
                <w:rFonts w:ascii="Times New Roman" w:hAnsi="Times New Roman"/>
                <w:sz w:val="24"/>
              </w:rPr>
              <w:t>452</w:t>
            </w:r>
            <w:r>
              <w:rPr>
                <w:rFonts w:ascii="Times New Roman" w:hAnsi="Times New Roman"/>
                <w:sz w:val="24"/>
              </w:rPr>
              <w:t>, letra f), del RRC</w:t>
            </w:r>
          </w:p>
        </w:tc>
        <w:tc>
          <w:tcPr>
            <w:tcW w:w="7087" w:type="dxa"/>
          </w:tcPr>
          <w:p w14:paraId="5741F868" w14:textId="2CC433B0"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La divulgación de información sobre los sistemas de calificación interna por categoría de exposición incluirá el número de modelos fundamentales utilizados en cada categoría de exposición con respecto a diferentes tipos de exposiciones, junto con una breve descripción de las principales diferencias entre los modelos en la misma categoría de exposición. Asimismo, comprenderá una descripción de las principales características de los modelos fundamentales aprobados, en particular:</w:t>
            </w:r>
          </w:p>
          <w:p w14:paraId="4406B502"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i) las definiciones, métodos y datos utilizados para la estimación y la validación de la probabilidad de impago (PD), incluida la estimación y validación de la PD en el caso de las carteras con bajo nivel de impago, los posibles límites mínimos regulatorios aplicables y los factores causantes de las diferencias observadas entre las estimaciones de PD y las tasas reales de impago durante, como mínimo, los tres últimos años; </w:t>
            </w:r>
          </w:p>
          <w:p w14:paraId="17540568"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ii) cuando proceda, las definiciones, métodos y datos para la estimación y validación de la LGD, incluida la estimación y validación de la LGD en situaciones de recesión, información sobre cómo se estiman las LGD en el caso de carteras con bajo impago y el intervalo de tiempo medio entre el evento de impago y el cierre de la exposición; </w:t>
            </w:r>
          </w:p>
          <w:p w14:paraId="1E7620D5"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iii) las definiciones, métodos y datos empleados para la estimación y validación de los factores de conversión, incluidas las hipótesis empleadas para la obtención de dichas estimaciones.</w:t>
            </w:r>
          </w:p>
        </w:tc>
      </w:tr>
    </w:tbl>
    <w:p w14:paraId="5DAB6C7B" w14:textId="77777777" w:rsidR="00087388" w:rsidRPr="00F1728C" w:rsidRDefault="00087388" w:rsidP="00087388">
      <w:pPr>
        <w:spacing w:after="120"/>
        <w:rPr>
          <w:rFonts w:ascii="Times New Roman" w:hAnsi="Times New Roman" w:cs="Times New Roman"/>
          <w:sz w:val="24"/>
        </w:rPr>
      </w:pPr>
    </w:p>
    <w:p w14:paraId="6E846DD6"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Plantilla EU CR</w:t>
      </w:r>
      <w:r w:rsidRPr="006169A1">
        <w:rPr>
          <w:rFonts w:ascii="Times New Roman" w:hAnsi="Times New Roman"/>
          <w:b/>
          <w:sz w:val="24"/>
        </w:rPr>
        <w:t>6</w:t>
      </w:r>
      <w:r>
        <w:rPr>
          <w:rFonts w:ascii="Times New Roman" w:hAnsi="Times New Roman"/>
          <w:b/>
          <w:sz w:val="24"/>
        </w:rPr>
        <w:t xml:space="preserve"> — Método IRB — Exposiciones al riesgo de crédito por categoría de exposición y banda de PD. Plantilla fija.</w:t>
      </w:r>
    </w:p>
    <w:p w14:paraId="28F760F7" w14:textId="286BC4B3" w:rsidR="003B7D6C" w:rsidRPr="00F1728C" w:rsidRDefault="00087388" w:rsidP="11F50173">
      <w:pPr>
        <w:pStyle w:val="ListParagraph"/>
        <w:numPr>
          <w:ilvl w:val="0"/>
          <w:numId w:val="7"/>
        </w:numPr>
        <w:spacing w:after="120"/>
        <w:jc w:val="both"/>
        <w:rPr>
          <w:rFonts w:ascii="Times New Roman" w:hAnsi="Times New Roman"/>
          <w:sz w:val="24"/>
          <w:szCs w:val="24"/>
        </w:rPr>
      </w:pPr>
      <w:r>
        <w:rPr>
          <w:rFonts w:ascii="Times New Roman" w:hAnsi="Times New Roman"/>
          <w:sz w:val="24"/>
        </w:rPr>
        <w:t>Las entidades divulgarán la información a que se refiere el artículo </w:t>
      </w:r>
      <w:r w:rsidRPr="006169A1">
        <w:rPr>
          <w:rFonts w:ascii="Times New Roman" w:hAnsi="Times New Roman"/>
          <w:sz w:val="24"/>
        </w:rPr>
        <w:t>452</w:t>
      </w:r>
      <w:r>
        <w:rPr>
          <w:rFonts w:ascii="Times New Roman" w:hAnsi="Times New Roman"/>
          <w:sz w:val="24"/>
        </w:rPr>
        <w:t>, letra g), incisos i) a v),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rPr>
        <w:t xml:space="preserve"> </w:t>
      </w:r>
      <w:r>
        <w:rPr>
          <w:rFonts w:ascii="Times New Roman" w:hAnsi="Times New Roman"/>
          <w:sz w:val="24"/>
        </w:rPr>
        <w:t xml:space="preserve">sobre los principales parámetros utilizados para calcular los requisitos de capital en relación con el método IRB </w:t>
      </w:r>
      <w:r>
        <w:rPr>
          <w:rFonts w:ascii="Times New Roman" w:hAnsi="Times New Roman"/>
          <w:sz w:val="24"/>
        </w:rPr>
        <w:lastRenderedPageBreak/>
        <w:t>siguiendo las instrucciones que figuran a continuación en el presente anexo para cumplimentar la plantilla EU CR</w:t>
      </w:r>
      <w:r w:rsidRPr="006169A1">
        <w:rPr>
          <w:rFonts w:ascii="Times New Roman" w:hAnsi="Times New Roman"/>
          <w:sz w:val="24"/>
        </w:rPr>
        <w:t>6</w:t>
      </w:r>
      <w:r>
        <w:rPr>
          <w:rFonts w:ascii="Times New Roman" w:hAnsi="Times New Roman"/>
          <w:sz w:val="24"/>
        </w:rPr>
        <w:t>, que se recoge en el anexo XXI de las soluciones informáticas de la ABE. La información divulgada en esta plantilla no incluirá los datos sobre financiación especializada a que se refiere el artículo </w:t>
      </w:r>
      <w:r w:rsidRPr="006169A1">
        <w:rPr>
          <w:rFonts w:ascii="Times New Roman" w:hAnsi="Times New Roman"/>
          <w:sz w:val="24"/>
        </w:rPr>
        <w:t>153</w:t>
      </w:r>
      <w:r>
        <w:rPr>
          <w:rFonts w:ascii="Times New Roman" w:hAnsi="Times New Roman"/>
          <w:sz w:val="24"/>
        </w:rPr>
        <w:t>, apartado </w:t>
      </w:r>
      <w:r w:rsidRPr="006169A1">
        <w:rPr>
          <w:rFonts w:ascii="Times New Roman" w:hAnsi="Times New Roman"/>
          <w:sz w:val="24"/>
        </w:rPr>
        <w:t>4</w:t>
      </w:r>
      <w:r>
        <w:rPr>
          <w:rFonts w:ascii="Times New Roman" w:hAnsi="Times New Roman"/>
          <w:sz w:val="24"/>
        </w:rPr>
        <w:t>,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Se excluyen de esta plantilla las exposiciones al riesgo de crédito de contraparte [parte tercera, título II, capítulo </w:t>
      </w:r>
      <w:r w:rsidRPr="006169A1">
        <w:rPr>
          <w:rFonts w:ascii="Times New Roman" w:hAnsi="Times New Roman"/>
          <w:sz w:val="24"/>
        </w:rPr>
        <w:t>6</w:t>
      </w:r>
      <w:r>
        <w:rPr>
          <w:rFonts w:ascii="Times New Roman" w:hAnsi="Times New Roman"/>
          <w:sz w:val="24"/>
        </w:rPr>
        <w:t>,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xml:space="preserve">], las exposiciones de titulización, los otros activos que no sean obligaciones crediticias, los organismos de inversión colectiva y las exposiciones de renta variable. </w:t>
      </w:r>
    </w:p>
    <w:p w14:paraId="6A05A809" w14:textId="77777777" w:rsidR="00087388" w:rsidRPr="00F1728C" w:rsidRDefault="00087388" w:rsidP="00087388">
      <w:pPr>
        <w:spacing w:after="120"/>
        <w:rPr>
          <w:rFonts w:ascii="Times New Roman" w:hAnsi="Times New Roman" w:cs="Times New Roman"/>
          <w:sz w:val="24"/>
        </w:rPr>
      </w:pPr>
    </w:p>
    <w:p w14:paraId="5A39BBE3" w14:textId="77777777" w:rsidR="00087388" w:rsidRPr="00F1728C" w:rsidRDefault="00087388" w:rsidP="00087388">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087388" w:rsidRPr="00F1728C" w14:paraId="1964CAA6" w14:textId="77777777" w:rsidTr="60FDE7BB">
        <w:trPr>
          <w:trHeight w:val="238"/>
        </w:trPr>
        <w:tc>
          <w:tcPr>
            <w:tcW w:w="1555" w:type="dxa"/>
            <w:vMerge w:val="restart"/>
            <w:shd w:val="clear" w:color="auto" w:fill="D9D9D9" w:themeFill="background1" w:themeFillShade="D9"/>
          </w:tcPr>
          <w:p w14:paraId="66A5CFB2"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Referencia de la columna</w:t>
            </w:r>
          </w:p>
        </w:tc>
        <w:tc>
          <w:tcPr>
            <w:tcW w:w="7483" w:type="dxa"/>
            <w:shd w:val="clear" w:color="auto" w:fill="D9D9D9" w:themeFill="background1" w:themeFillShade="D9"/>
          </w:tcPr>
          <w:p w14:paraId="5A879875"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Referencias jurídicas e instrucciones</w:t>
            </w:r>
          </w:p>
        </w:tc>
      </w:tr>
      <w:tr w:rsidR="00087388" w:rsidRPr="00F1728C" w14:paraId="29346F2B" w14:textId="77777777" w:rsidTr="60FDE7BB">
        <w:trPr>
          <w:trHeight w:val="238"/>
        </w:trPr>
        <w:tc>
          <w:tcPr>
            <w:tcW w:w="1555" w:type="dxa"/>
            <w:vMerge/>
          </w:tcPr>
          <w:p w14:paraId="41C8F396"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30C9A014"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Explicación</w:t>
            </w:r>
          </w:p>
        </w:tc>
      </w:tr>
      <w:tr w:rsidR="009610E4" w:rsidRPr="009610E4" w14:paraId="3E7B8EBB" w14:textId="77777777" w:rsidTr="60FDE7BB">
        <w:trPr>
          <w:trHeight w:val="841"/>
        </w:trPr>
        <w:tc>
          <w:tcPr>
            <w:tcW w:w="1555" w:type="dxa"/>
          </w:tcPr>
          <w:p w14:paraId="45F94F8F" w14:textId="10DE2BCE" w:rsidR="00087388" w:rsidRPr="000A6489" w:rsidRDefault="00087388" w:rsidP="00725D4D">
            <w:pPr>
              <w:pStyle w:val="Applicationdirecte"/>
              <w:spacing w:before="0"/>
            </w:pPr>
          </w:p>
        </w:tc>
        <w:tc>
          <w:tcPr>
            <w:tcW w:w="7483" w:type="dxa"/>
          </w:tcPr>
          <w:p w14:paraId="285BBBEE" w14:textId="77777777" w:rsidR="00087388" w:rsidRPr="009610E4" w:rsidRDefault="00087388" w:rsidP="00725D4D">
            <w:pPr>
              <w:pStyle w:val="Applicationdirecte"/>
              <w:spacing w:before="0"/>
              <w:rPr>
                <w:b/>
              </w:rPr>
            </w:pPr>
            <w:r>
              <w:rPr>
                <w:b/>
              </w:rPr>
              <w:t>Banda de PD</w:t>
            </w:r>
          </w:p>
          <w:p w14:paraId="0B5D39B9"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Se trata de una banda fija de PD que no deberá alterarse.</w:t>
            </w:r>
          </w:p>
          <w:p w14:paraId="5069DCCA" w14:textId="36434924" w:rsidR="00087388" w:rsidRPr="009610E4" w:rsidRDefault="00087388">
            <w:pPr>
              <w:pStyle w:val="Fait"/>
              <w:spacing w:before="0" w:after="120"/>
            </w:pPr>
            <w:r>
              <w:t>En caso de que los datos sobre las exposiciones con impago con arreglo al artículo </w:t>
            </w:r>
            <w:r w:rsidRPr="006169A1">
              <w:t>178</w:t>
            </w:r>
            <w:r>
              <w:t xml:space="preserve"> del Reglamento (UE) n.º </w:t>
            </w:r>
            <w:r w:rsidRPr="006169A1">
              <w:t>575</w:t>
            </w:r>
            <w:r>
              <w:t>/</w:t>
            </w:r>
            <w:r w:rsidRPr="006169A1">
              <w:t>2013</w:t>
            </w:r>
            <w:r>
              <w:t xml:space="preserve"> se desglosen, a su vez, con arreglo a posibles definiciones de categorías de exposiciones con impago, las definiciones y los importes de dichas categorías se explicarán en una reseña adjunta.</w:t>
            </w:r>
          </w:p>
          <w:p w14:paraId="00D99C0B" w14:textId="4E59B29C" w:rsidR="00087388" w:rsidRPr="009610E4" w:rsidRDefault="00087388" w:rsidP="00725D4D">
            <w:pPr>
              <w:pStyle w:val="Fait"/>
              <w:spacing w:before="0" w:after="120"/>
            </w:pPr>
            <w:r>
              <w:t xml:space="preserve">Las exposiciones se asignarán al oportuno segmento de la banda de PD fija en función de la PD estimada para cada deudor asignado a esta categoría de exposición (teniendo en cuenta ningún efecto de sustitución debido a la reducción del riesgo de crédito). Todas las exposiciones con impago se incluirán en el segmento que represente una PD del </w:t>
            </w:r>
            <w:r w:rsidRPr="006169A1">
              <w:t>100</w:t>
            </w:r>
            <w:r>
              <w:t> %.</w:t>
            </w:r>
          </w:p>
        </w:tc>
      </w:tr>
      <w:tr w:rsidR="009610E4" w:rsidRPr="009610E4" w14:paraId="57FFA5E6" w14:textId="77777777" w:rsidTr="60FDE7BB">
        <w:trPr>
          <w:trHeight w:val="1320"/>
        </w:trPr>
        <w:tc>
          <w:tcPr>
            <w:tcW w:w="1555" w:type="dxa"/>
          </w:tcPr>
          <w:p w14:paraId="20988227" w14:textId="6225DDEA" w:rsidR="00087388" w:rsidRPr="009610E4" w:rsidRDefault="00E643F5" w:rsidP="00725D4D">
            <w:pPr>
              <w:pStyle w:val="Applicationdirecte"/>
              <w:spacing w:before="0"/>
            </w:pPr>
            <w:r>
              <w:t>a</w:t>
            </w:r>
          </w:p>
          <w:p w14:paraId="72A3D3EC" w14:textId="77777777" w:rsidR="00087388" w:rsidRPr="000A6489" w:rsidRDefault="00087388" w:rsidP="00725D4D">
            <w:pPr>
              <w:pStyle w:val="Applicationdirecte"/>
              <w:spacing w:before="0"/>
            </w:pPr>
          </w:p>
        </w:tc>
        <w:tc>
          <w:tcPr>
            <w:tcW w:w="7483" w:type="dxa"/>
          </w:tcPr>
          <w:p w14:paraId="393B4B60" w14:textId="77777777" w:rsidR="00087388" w:rsidRPr="009610E4" w:rsidRDefault="00087388" w:rsidP="00725D4D">
            <w:pPr>
              <w:pStyle w:val="Fait"/>
              <w:spacing w:before="0" w:after="120"/>
              <w:rPr>
                <w:b/>
              </w:rPr>
            </w:pPr>
            <w:r>
              <w:rPr>
                <w:b/>
              </w:rPr>
              <w:t>Exposiciones en balance</w:t>
            </w:r>
          </w:p>
          <w:p w14:paraId="27BE9730" w14:textId="7C0E0686" w:rsidR="00087388" w:rsidRPr="009610E4" w:rsidRDefault="00087388">
            <w:pPr>
              <w:pStyle w:val="Fait"/>
              <w:spacing w:before="0" w:after="120"/>
            </w:pPr>
            <w:r>
              <w:t>Valor de exposición calculado de conformidad con el artículo </w:t>
            </w:r>
            <w:r w:rsidRPr="006169A1">
              <w:t>166</w:t>
            </w:r>
            <w:r>
              <w:t>, apartados </w:t>
            </w:r>
            <w:r w:rsidRPr="006169A1">
              <w:t>1</w:t>
            </w:r>
            <w:r>
              <w:t xml:space="preserve"> a </w:t>
            </w:r>
            <w:r w:rsidRPr="006169A1">
              <w:t>7</w:t>
            </w:r>
            <w:r>
              <w:t>, del Reglamento (UE) n.º </w:t>
            </w:r>
            <w:r w:rsidRPr="006169A1">
              <w:t>575</w:t>
            </w:r>
            <w:r>
              <w:t>/</w:t>
            </w:r>
            <w:r w:rsidRPr="006169A1">
              <w:t>2013</w:t>
            </w:r>
            <w:r>
              <w:t>, sin tener en cuenta ningún ajuste por riesgo de crédito ni factor de conversión.</w:t>
            </w:r>
          </w:p>
        </w:tc>
      </w:tr>
      <w:tr w:rsidR="009610E4" w:rsidRPr="009610E4" w14:paraId="023C46E1" w14:textId="77777777" w:rsidTr="60FDE7BB">
        <w:trPr>
          <w:trHeight w:val="316"/>
        </w:trPr>
        <w:tc>
          <w:tcPr>
            <w:tcW w:w="1555" w:type="dxa"/>
          </w:tcPr>
          <w:p w14:paraId="7968FAB6" w14:textId="03D2485B" w:rsidR="00087388" w:rsidRPr="000A6489" w:rsidRDefault="00E643F5" w:rsidP="00725D4D">
            <w:pPr>
              <w:autoSpaceDE w:val="0"/>
              <w:autoSpaceDN w:val="0"/>
              <w:adjustRightInd w:val="0"/>
              <w:spacing w:after="120"/>
              <w:rPr>
                <w:rFonts w:ascii="Times New Roman" w:hAnsi="Times New Roman" w:cs="Times New Roman"/>
                <w:sz w:val="24"/>
              </w:rPr>
            </w:pPr>
            <w:r>
              <w:rPr>
                <w:rFonts w:ascii="Times New Roman" w:hAnsi="Times New Roman"/>
                <w:sz w:val="24"/>
              </w:rPr>
              <w:t>b</w:t>
            </w:r>
          </w:p>
        </w:tc>
        <w:tc>
          <w:tcPr>
            <w:tcW w:w="7483" w:type="dxa"/>
          </w:tcPr>
          <w:p w14:paraId="4850F09F"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Exposiciones fuera de balance antes de aplicar factores de conversión</w:t>
            </w:r>
          </w:p>
          <w:p w14:paraId="6E470CA5" w14:textId="069F6968" w:rsidR="00087388" w:rsidRPr="000A6489"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Valor de exposición con arreglo al artículo </w:t>
            </w:r>
            <w:r w:rsidRPr="006169A1">
              <w:rPr>
                <w:rFonts w:ascii="Times New Roman" w:hAnsi="Times New Roman"/>
                <w:sz w:val="24"/>
              </w:rPr>
              <w:t>166</w:t>
            </w:r>
            <w:r>
              <w:rPr>
                <w:rFonts w:ascii="Times New Roman" w:hAnsi="Times New Roman"/>
                <w:sz w:val="24"/>
              </w:rPr>
              <w:t>, apartados </w:t>
            </w:r>
            <w:r w:rsidRPr="006169A1">
              <w:rPr>
                <w:rFonts w:ascii="Times New Roman" w:hAnsi="Times New Roman"/>
                <w:sz w:val="24"/>
              </w:rPr>
              <w:t>1</w:t>
            </w:r>
            <w:r>
              <w:rPr>
                <w:rFonts w:ascii="Times New Roman" w:hAnsi="Times New Roman"/>
                <w:sz w:val="24"/>
              </w:rPr>
              <w:t xml:space="preserve"> a </w:t>
            </w:r>
            <w:r w:rsidRPr="006169A1">
              <w:rPr>
                <w:rFonts w:ascii="Times New Roman" w:hAnsi="Times New Roman"/>
                <w:sz w:val="24"/>
              </w:rPr>
              <w:t>7</w:t>
            </w:r>
            <w:r>
              <w:rPr>
                <w:rFonts w:ascii="Times New Roman" w:hAnsi="Times New Roman"/>
                <w:sz w:val="24"/>
              </w:rPr>
              <w:t>,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sin tener en cuenta ningún ajuste por riesgo de crédito ni factor de conversión, ni las estimaciones propias ni los factores de conversión especificados en el artículo </w:t>
            </w:r>
            <w:r w:rsidRPr="006169A1">
              <w:rPr>
                <w:rFonts w:ascii="Times New Roman" w:hAnsi="Times New Roman"/>
                <w:sz w:val="24"/>
              </w:rPr>
              <w:t>166</w:t>
            </w:r>
            <w:r>
              <w:rPr>
                <w:rFonts w:ascii="Times New Roman" w:hAnsi="Times New Roman"/>
                <w:sz w:val="24"/>
              </w:rPr>
              <w:t>, apartado </w:t>
            </w:r>
            <w:r w:rsidRPr="006169A1">
              <w:rPr>
                <w:rFonts w:ascii="Times New Roman" w:hAnsi="Times New Roman"/>
                <w:sz w:val="24"/>
              </w:rPr>
              <w:t>8</w:t>
            </w:r>
            <w:r>
              <w:rPr>
                <w:rFonts w:ascii="Times New Roman" w:hAnsi="Times New Roman"/>
                <w:sz w:val="24"/>
              </w:rPr>
              <w:t>, del citado Reglamento.</w:t>
            </w:r>
          </w:p>
          <w:p w14:paraId="4A39B318" w14:textId="45098AB7" w:rsidR="00087388" w:rsidRPr="000A6489"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Las exposiciones fuera de balance comprenderán todos los importes comprometidos pero no utilizados y todas las partidas fuera de balance enumeradas en el anexo I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w:t>
            </w:r>
          </w:p>
        </w:tc>
      </w:tr>
      <w:tr w:rsidR="009610E4" w:rsidRPr="009610E4" w14:paraId="43FD8B39" w14:textId="77777777" w:rsidTr="60FDE7BB">
        <w:trPr>
          <w:trHeight w:val="316"/>
        </w:trPr>
        <w:tc>
          <w:tcPr>
            <w:tcW w:w="1555" w:type="dxa"/>
          </w:tcPr>
          <w:p w14:paraId="5C2BBC0D" w14:textId="07ACE7E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483" w:type="dxa"/>
          </w:tcPr>
          <w:p w14:paraId="27134C40"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Factor de conversión medio ponderado por exposición</w:t>
            </w:r>
          </w:p>
          <w:p w14:paraId="0D5A9915" w14:textId="411D4FC5"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En relación con todas las exposiciones incluidas en cada segmento de la escala fija de PD, el factor de conversión medio utilizado por las entidades al calcular los importes de las exposiciones ponderadas por riesgo, </w:t>
            </w:r>
            <w:r>
              <w:rPr>
                <w:rFonts w:ascii="Times New Roman" w:hAnsi="Times New Roman"/>
                <w:sz w:val="24"/>
              </w:rPr>
              <w:lastRenderedPageBreak/>
              <w:t>ponderado por la exposición fuera de balance antes de aplicar factores de conversión, tal como figura en la columna c de esta plantilla.</w:t>
            </w:r>
          </w:p>
        </w:tc>
      </w:tr>
      <w:tr w:rsidR="009610E4" w:rsidRPr="009610E4" w14:paraId="424E60D6" w14:textId="77777777" w:rsidTr="60FDE7BB">
        <w:trPr>
          <w:trHeight w:val="316"/>
        </w:trPr>
        <w:tc>
          <w:tcPr>
            <w:tcW w:w="1555" w:type="dxa"/>
          </w:tcPr>
          <w:p w14:paraId="02C161FA" w14:textId="0F4A049B"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d</w:t>
            </w:r>
          </w:p>
        </w:tc>
        <w:tc>
          <w:tcPr>
            <w:tcW w:w="7483" w:type="dxa"/>
          </w:tcPr>
          <w:p w14:paraId="4CF9B440" w14:textId="77777777" w:rsidR="00087388" w:rsidRPr="009610E4"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Valor de exposición después de aplicar factores de conversión y de la reducción del riesgo de crédito</w:t>
            </w:r>
          </w:p>
          <w:p w14:paraId="759BF3E5" w14:textId="3DAEAAB5" w:rsidR="00087388" w:rsidRPr="009610E4" w:rsidRDefault="00087388" w:rsidP="11F50173">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Valor de exposición de conformidad con el artículo </w:t>
            </w:r>
            <w:r w:rsidRPr="006169A1">
              <w:rPr>
                <w:rFonts w:ascii="Times New Roman" w:hAnsi="Times New Roman"/>
                <w:sz w:val="24"/>
              </w:rPr>
              <w:t>166</w:t>
            </w:r>
            <w:r>
              <w:rPr>
                <w:rFonts w:ascii="Times New Roman" w:hAnsi="Times New Roman"/>
                <w:sz w:val="24"/>
              </w:rPr>
              <w:t xml:space="preserve">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w:t>
            </w:r>
          </w:p>
          <w:p w14:paraId="0953D1A1" w14:textId="60C7F852" w:rsidR="00087388" w:rsidRPr="000A6489" w:rsidRDefault="00087388" w:rsidP="11F50173">
            <w:pPr>
              <w:autoSpaceDE w:val="0"/>
              <w:autoSpaceDN w:val="0"/>
              <w:adjustRightInd w:val="0"/>
              <w:spacing w:after="120"/>
              <w:rPr>
                <w:rFonts w:ascii="Times New Roman" w:hAnsi="Times New Roman" w:cs="Times New Roman"/>
                <w:sz w:val="24"/>
              </w:rPr>
            </w:pPr>
            <w:r>
              <w:rPr>
                <w:rFonts w:ascii="Times New Roman" w:hAnsi="Times New Roman"/>
                <w:sz w:val="24"/>
              </w:rPr>
              <w:t>Esta columna incluye la suma del valor de exposición de las exposiciones en balance y fuera de balance tras aplicar los factores de conversión y porcentajes que se establecen en el artículo </w:t>
            </w:r>
            <w:r w:rsidRPr="006169A1">
              <w:rPr>
                <w:rFonts w:ascii="Times New Roman" w:hAnsi="Times New Roman"/>
                <w:sz w:val="24"/>
              </w:rPr>
              <w:t>166</w:t>
            </w:r>
            <w:r>
              <w:rPr>
                <w:rFonts w:ascii="Times New Roman" w:hAnsi="Times New Roman"/>
                <w:sz w:val="24"/>
              </w:rPr>
              <w:t>, apartados </w:t>
            </w:r>
            <w:r w:rsidRPr="006169A1">
              <w:rPr>
                <w:rFonts w:ascii="Times New Roman" w:hAnsi="Times New Roman"/>
                <w:sz w:val="24"/>
              </w:rPr>
              <w:t>8</w:t>
            </w:r>
            <w:r>
              <w:rPr>
                <w:rFonts w:ascii="Times New Roman" w:hAnsi="Times New Roman"/>
                <w:sz w:val="24"/>
              </w:rPr>
              <w:t xml:space="preserve"> y </w:t>
            </w:r>
            <w:r w:rsidRPr="006169A1">
              <w:rPr>
                <w:rFonts w:ascii="Times New Roman" w:hAnsi="Times New Roman"/>
                <w:sz w:val="24"/>
              </w:rPr>
              <w:t>9</w:t>
            </w:r>
            <w:r>
              <w:rPr>
                <w:rFonts w:ascii="Times New Roman" w:hAnsi="Times New Roman"/>
                <w:sz w:val="24"/>
              </w:rPr>
              <w:t>,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w:t>
            </w:r>
          </w:p>
        </w:tc>
      </w:tr>
      <w:tr w:rsidR="00087388" w:rsidRPr="00F1728C" w14:paraId="03D4CBDA" w14:textId="77777777" w:rsidTr="60FDE7BB">
        <w:trPr>
          <w:trHeight w:val="695"/>
        </w:trPr>
        <w:tc>
          <w:tcPr>
            <w:tcW w:w="1555" w:type="dxa"/>
          </w:tcPr>
          <w:p w14:paraId="2EEE3EE6" w14:textId="498E6F5D"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483" w:type="dxa"/>
          </w:tcPr>
          <w:p w14:paraId="4B042DB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PD media ponderada por exposición (%)</w:t>
            </w:r>
          </w:p>
          <w:p w14:paraId="529D72CA"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En relación con todas las exposiciones incluidas en cada segmento de la banda fija de PD, la estimación media de PD de cada deudor, ponderada por el valor de exposición después de aplicar factores de conversión y de la reducción del riesgo de crédito, tal como figura en la columna e de esta plantilla.</w:t>
            </w:r>
          </w:p>
        </w:tc>
      </w:tr>
      <w:tr w:rsidR="009610E4" w:rsidRPr="009610E4" w14:paraId="114B33C3" w14:textId="77777777" w:rsidTr="60FDE7BB">
        <w:trPr>
          <w:trHeight w:val="316"/>
        </w:trPr>
        <w:tc>
          <w:tcPr>
            <w:tcW w:w="1555" w:type="dxa"/>
          </w:tcPr>
          <w:p w14:paraId="15EF8CF4" w14:textId="78532A1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483" w:type="dxa"/>
          </w:tcPr>
          <w:p w14:paraId="0FCE60AF" w14:textId="77777777" w:rsidR="00087388" w:rsidRPr="009610E4"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Número de deudores</w:t>
            </w:r>
          </w:p>
          <w:p w14:paraId="0F085D67" w14:textId="6F6570A2"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El número de entidades jurídicas o deudores asignados a cada segmento de la banda fija de PD, que se hayan calificado por separado, con independencia del número de préstamos o exposiciones diferentes concedidos.</w:t>
            </w:r>
          </w:p>
          <w:p w14:paraId="23AAE725" w14:textId="7CAFBF26" w:rsidR="00087388" w:rsidRPr="000A6489" w:rsidRDefault="00087388" w:rsidP="11F50173">
            <w:pPr>
              <w:spacing w:after="120"/>
              <w:jc w:val="both"/>
              <w:rPr>
                <w:rFonts w:ascii="Times New Roman" w:hAnsi="Times New Roman" w:cs="Times New Roman"/>
                <w:b/>
                <w:bCs/>
                <w:sz w:val="24"/>
              </w:rPr>
            </w:pPr>
            <w:r>
              <w:rPr>
                <w:rFonts w:ascii="Times New Roman" w:hAnsi="Times New Roman"/>
                <w:sz w:val="24"/>
              </w:rPr>
              <w:t>Los deudores conjuntos recibirán el mismo trato que a efectos de la calibración de la PD. Cuando diferentes exposiciones frente al mismo deudor se califiquen por separado, se contabilizarán por separado. Esta situación podría producirse dentro de la categoría de exposiciones minoristas si la definición de impago se aplica al nivel de una línea de crédito específica de conformidad con el artículo </w:t>
            </w:r>
            <w:r w:rsidRPr="006169A1">
              <w:rPr>
                <w:rFonts w:ascii="Times New Roman" w:hAnsi="Times New Roman"/>
                <w:sz w:val="24"/>
              </w:rPr>
              <w:t>178</w:t>
            </w:r>
            <w:r>
              <w:rPr>
                <w:rFonts w:ascii="Times New Roman" w:hAnsi="Times New Roman"/>
                <w:sz w:val="24"/>
              </w:rPr>
              <w:t>, apartado </w:t>
            </w:r>
            <w:r w:rsidRPr="006169A1">
              <w:rPr>
                <w:rFonts w:ascii="Times New Roman" w:hAnsi="Times New Roman"/>
                <w:sz w:val="24"/>
              </w:rPr>
              <w:t>1</w:t>
            </w:r>
            <w:r>
              <w:rPr>
                <w:rFonts w:ascii="Times New Roman" w:hAnsi="Times New Roman"/>
                <w:sz w:val="24"/>
              </w:rPr>
              <w:t>, última frase,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o, en otras categorías de exposición, si exposiciones separadas frente al mismo deudor se asignan a distintos grados de deudores de conformidad con el artículo </w:t>
            </w:r>
            <w:r w:rsidRPr="006169A1">
              <w:rPr>
                <w:rFonts w:ascii="Times New Roman" w:hAnsi="Times New Roman"/>
                <w:sz w:val="24"/>
              </w:rPr>
              <w:t>172</w:t>
            </w:r>
            <w:r>
              <w:rPr>
                <w:rFonts w:ascii="Times New Roman" w:hAnsi="Times New Roman"/>
                <w:sz w:val="24"/>
              </w:rPr>
              <w:t>, apartado </w:t>
            </w:r>
            <w:r w:rsidRPr="006169A1">
              <w:rPr>
                <w:rFonts w:ascii="Times New Roman" w:hAnsi="Times New Roman"/>
                <w:sz w:val="24"/>
              </w:rPr>
              <w:t>1</w:t>
            </w:r>
            <w:r>
              <w:rPr>
                <w:rFonts w:ascii="Times New Roman" w:hAnsi="Times New Roman"/>
                <w:sz w:val="24"/>
              </w:rPr>
              <w:t>, letra e), segunda frase, del citado Reglamento.</w:t>
            </w:r>
          </w:p>
        </w:tc>
      </w:tr>
      <w:tr w:rsidR="009610E4" w:rsidRPr="009610E4" w14:paraId="7ACEEA2D" w14:textId="77777777" w:rsidTr="60FDE7BB">
        <w:trPr>
          <w:trHeight w:val="695"/>
        </w:trPr>
        <w:tc>
          <w:tcPr>
            <w:tcW w:w="1555" w:type="dxa"/>
          </w:tcPr>
          <w:p w14:paraId="6A0A92FB" w14:textId="36574F86"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483" w:type="dxa"/>
          </w:tcPr>
          <w:p w14:paraId="7DB67358" w14:textId="77777777" w:rsidR="00087388" w:rsidRPr="009610E4" w:rsidRDefault="00087388" w:rsidP="00725D4D">
            <w:pPr>
              <w:pStyle w:val="Fait"/>
              <w:spacing w:before="0" w:after="120"/>
              <w:rPr>
                <w:b/>
              </w:rPr>
            </w:pPr>
            <w:r>
              <w:rPr>
                <w:b/>
              </w:rPr>
              <w:t>LGD media ponderada por exposición (%)</w:t>
            </w:r>
          </w:p>
          <w:p w14:paraId="35AF9A0B" w14:textId="0C9ED78A"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En relación con todas las exposiciones incluidas en cada segmento de la banda fija de PD, la media de las estimaciones de LGD para cada exposición, ponderada por el valor de exposición después de aplicar factores de conversión y de la reducción del riesgo de crédito, tal como figura en la columna e de esta plantilla.</w:t>
            </w:r>
          </w:p>
          <w:p w14:paraId="322DD119" w14:textId="3B8EDC7F" w:rsidR="00087388" w:rsidRPr="009610E4" w:rsidRDefault="00087388" w:rsidP="11F50173">
            <w:pPr>
              <w:spacing w:after="120"/>
              <w:jc w:val="both"/>
              <w:rPr>
                <w:rFonts w:ascii="Times New Roman" w:hAnsi="Times New Roman" w:cs="Times New Roman"/>
                <w:sz w:val="24"/>
              </w:rPr>
            </w:pPr>
            <w:r>
              <w:rPr>
                <w:rFonts w:ascii="Times New Roman" w:hAnsi="Times New Roman"/>
                <w:sz w:val="24"/>
              </w:rPr>
              <w:t>La LGD indicada corresponderá a la estimación final de LGD utilizada en el cálculo de los importes ponderados por riesgo obtenida tras considerar los posibles efectos de la reducción del riesgo de crédito y las condiciones de recesión, cuando proceda. En el caso de las exposiciones minoristas garantizadas por bienes inmuebles, la LGD tendrá en cuenta los mínimos especificados en el artículo </w:t>
            </w:r>
            <w:r w:rsidRPr="006169A1">
              <w:rPr>
                <w:rFonts w:ascii="Times New Roman" w:hAnsi="Times New Roman"/>
                <w:sz w:val="24"/>
              </w:rPr>
              <w:t>164</w:t>
            </w:r>
            <w:r>
              <w:rPr>
                <w:rFonts w:ascii="Times New Roman" w:hAnsi="Times New Roman"/>
                <w:sz w:val="24"/>
              </w:rPr>
              <w:t>, apartado </w:t>
            </w:r>
            <w:r w:rsidRPr="006169A1">
              <w:rPr>
                <w:rFonts w:ascii="Times New Roman" w:hAnsi="Times New Roman"/>
                <w:sz w:val="24"/>
              </w:rPr>
              <w:t>4</w:t>
            </w:r>
            <w:r>
              <w:rPr>
                <w:rFonts w:ascii="Times New Roman" w:hAnsi="Times New Roman"/>
                <w:sz w:val="24"/>
              </w:rPr>
              <w:t>,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w:t>
            </w:r>
          </w:p>
          <w:p w14:paraId="2D98E957" w14:textId="51EF9130" w:rsidR="00087388" w:rsidRPr="009610E4" w:rsidRDefault="00087388" w:rsidP="11F50173">
            <w:pPr>
              <w:spacing w:after="120"/>
              <w:jc w:val="both"/>
              <w:rPr>
                <w:rFonts w:ascii="Times New Roman" w:hAnsi="Times New Roman" w:cs="Times New Roman"/>
                <w:sz w:val="24"/>
              </w:rPr>
            </w:pPr>
            <w:r>
              <w:rPr>
                <w:rFonts w:ascii="Times New Roman" w:hAnsi="Times New Roman"/>
                <w:sz w:val="24"/>
              </w:rPr>
              <w:t xml:space="preserve">En el caso de las exposiciones sujetas al tratamiento de doble impago, la LGD que deberá consignarse corresponderá a la seleccionada de </w:t>
            </w:r>
            <w:r>
              <w:rPr>
                <w:rFonts w:ascii="Times New Roman" w:hAnsi="Times New Roman"/>
                <w:sz w:val="24"/>
              </w:rPr>
              <w:lastRenderedPageBreak/>
              <w:t xml:space="preserve">conformidad con el artículo </w:t>
            </w:r>
            <w:r w:rsidRPr="006169A1">
              <w:rPr>
                <w:rFonts w:ascii="Times New Roman" w:hAnsi="Times New Roman"/>
                <w:sz w:val="24"/>
              </w:rPr>
              <w:t>161</w:t>
            </w:r>
            <w:r>
              <w:rPr>
                <w:rFonts w:ascii="Times New Roman" w:hAnsi="Times New Roman"/>
                <w:sz w:val="24"/>
              </w:rPr>
              <w:t xml:space="preserve">, apartado </w:t>
            </w:r>
            <w:r w:rsidRPr="006169A1">
              <w:rPr>
                <w:rFonts w:ascii="Times New Roman" w:hAnsi="Times New Roman"/>
                <w:sz w:val="24"/>
              </w:rPr>
              <w:t>4</w:t>
            </w:r>
            <w:r>
              <w:rPr>
                <w:rFonts w:ascii="Times New Roman" w:hAnsi="Times New Roman"/>
                <w:sz w:val="24"/>
              </w:rPr>
              <w:t>,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w:t>
            </w:r>
          </w:p>
          <w:p w14:paraId="1D3BC235" w14:textId="2591D8F8"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Cuando se trate de exposiciones con impago sujetas al método A-IRB, se tendrá en cuenta lo dispuesto en el artículo </w:t>
            </w:r>
            <w:r w:rsidRPr="006169A1">
              <w:rPr>
                <w:rFonts w:ascii="Times New Roman" w:hAnsi="Times New Roman"/>
                <w:sz w:val="24"/>
              </w:rPr>
              <w:t>181</w:t>
            </w:r>
            <w:r>
              <w:rPr>
                <w:rFonts w:ascii="Times New Roman" w:hAnsi="Times New Roman"/>
                <w:sz w:val="24"/>
              </w:rPr>
              <w:t>, apartado </w:t>
            </w:r>
            <w:r w:rsidRPr="006169A1">
              <w:rPr>
                <w:rFonts w:ascii="Times New Roman" w:hAnsi="Times New Roman"/>
                <w:sz w:val="24"/>
              </w:rPr>
              <w:t>1</w:t>
            </w:r>
            <w:r>
              <w:rPr>
                <w:rFonts w:ascii="Times New Roman" w:hAnsi="Times New Roman"/>
                <w:sz w:val="24"/>
              </w:rPr>
              <w:t>, letra h),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La LGD indicada corresponderá a la estimación de LGD en situación de impago con arreglo a los métodos de estimación aplicables.</w:t>
            </w:r>
          </w:p>
        </w:tc>
      </w:tr>
      <w:tr w:rsidR="009610E4" w:rsidRPr="009610E4" w14:paraId="3A4FB7CB" w14:textId="77777777" w:rsidTr="60FDE7BB">
        <w:trPr>
          <w:trHeight w:val="695"/>
        </w:trPr>
        <w:tc>
          <w:tcPr>
            <w:tcW w:w="1555" w:type="dxa"/>
          </w:tcPr>
          <w:p w14:paraId="5FDD1F99" w14:textId="3ABA492A"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h</w:t>
            </w:r>
          </w:p>
        </w:tc>
        <w:tc>
          <w:tcPr>
            <w:tcW w:w="7483" w:type="dxa"/>
          </w:tcPr>
          <w:p w14:paraId="4AE02F64"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Vencimiento medio ponderado por exposición (años)</w:t>
            </w:r>
          </w:p>
          <w:p w14:paraId="5F0587B5" w14:textId="6A9731BA"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En relación con todas las exposiciones incluidas en cada segmento de la banda fija de PD, el vencimiento medio de cada exposición, ponderado por el valor de exposición después de aplicar factores de conversión, tal como figura en la columna</w:t>
            </w:r>
            <w:r w:rsidR="00834045">
              <w:rPr>
                <w:rFonts w:ascii="Times New Roman" w:hAnsi="Times New Roman"/>
                <w:sz w:val="24"/>
              </w:rPr>
              <w:t xml:space="preserve"> </w:t>
            </w:r>
            <w:r>
              <w:rPr>
                <w:rFonts w:ascii="Times New Roman" w:hAnsi="Times New Roman"/>
                <w:sz w:val="24"/>
              </w:rPr>
              <w:t>e de esta plantilla.</w:t>
            </w:r>
          </w:p>
          <w:p w14:paraId="0B4B4311" w14:textId="3775C18C" w:rsidR="00087388" w:rsidRPr="009610E4" w:rsidRDefault="00087388" w:rsidP="11F50173">
            <w:pPr>
              <w:spacing w:after="120"/>
              <w:rPr>
                <w:rFonts w:ascii="Times New Roman" w:hAnsi="Times New Roman" w:cs="Times New Roman"/>
                <w:sz w:val="24"/>
              </w:rPr>
            </w:pPr>
            <w:r>
              <w:rPr>
                <w:rFonts w:ascii="Times New Roman" w:hAnsi="Times New Roman"/>
                <w:sz w:val="24"/>
              </w:rPr>
              <w:t>El valor indicado del vencimiento reflejará el artículo </w:t>
            </w:r>
            <w:r w:rsidRPr="006169A1">
              <w:rPr>
                <w:rFonts w:ascii="Times New Roman" w:hAnsi="Times New Roman"/>
                <w:sz w:val="24"/>
              </w:rPr>
              <w:t>162</w:t>
            </w:r>
            <w:r>
              <w:rPr>
                <w:rFonts w:ascii="Times New Roman" w:hAnsi="Times New Roman"/>
                <w:sz w:val="24"/>
              </w:rPr>
              <w:t xml:space="preserve">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xml:space="preserve">. </w:t>
            </w:r>
          </w:p>
          <w:p w14:paraId="3D7CEB78" w14:textId="77777777" w:rsidR="00087388" w:rsidRPr="009610E4" w:rsidRDefault="00087388" w:rsidP="00725D4D">
            <w:pPr>
              <w:spacing w:after="120"/>
              <w:rPr>
                <w:rFonts w:ascii="Times New Roman" w:hAnsi="Times New Roman" w:cs="Times New Roman"/>
                <w:sz w:val="24"/>
              </w:rPr>
            </w:pPr>
            <w:r>
              <w:rPr>
                <w:rFonts w:ascii="Times New Roman" w:hAnsi="Times New Roman"/>
                <w:sz w:val="24"/>
              </w:rPr>
              <w:t>El vencimiento medio se indicará en años.</w:t>
            </w:r>
          </w:p>
          <w:p w14:paraId="5D1C7074" w14:textId="51C2EDCB" w:rsidR="00087388" w:rsidRPr="000A6489" w:rsidRDefault="00087388" w:rsidP="63E31B68">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Estos datos no se consignarán en el caso de los valores de exposición para los que el vencimiento no entre en el cálculo de los </w:t>
            </w:r>
            <w:r>
              <w:rPr>
                <w:rStyle w:val="InstructionsTabelleText"/>
                <w:rFonts w:ascii="Times New Roman" w:hAnsi="Times New Roman"/>
                <w:sz w:val="24"/>
              </w:rPr>
              <w:t>importes de las exposiciones ponderadas por riesgo</w:t>
            </w:r>
            <w:r>
              <w:rPr>
                <w:rFonts w:ascii="Times New Roman" w:hAnsi="Times New Roman"/>
                <w:sz w:val="24"/>
              </w:rPr>
              <w:t xml:space="preserve"> de conformidad con la parte tercera, título II, capítulo </w:t>
            </w:r>
            <w:r w:rsidRPr="006169A1">
              <w:rPr>
                <w:rFonts w:ascii="Times New Roman" w:hAnsi="Times New Roman"/>
                <w:sz w:val="24"/>
              </w:rPr>
              <w:t>3</w:t>
            </w:r>
            <w:r>
              <w:rPr>
                <w:rFonts w:ascii="Times New Roman" w:hAnsi="Times New Roman"/>
                <w:sz w:val="24"/>
              </w:rPr>
              <w:t>,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Esto significa que esta columna no se cumplimentará para la categoría «exposiciones minoristas».</w:t>
            </w:r>
          </w:p>
        </w:tc>
      </w:tr>
      <w:tr w:rsidR="009610E4" w:rsidRPr="009610E4" w14:paraId="4C616055" w14:textId="77777777" w:rsidTr="60FDE7BB">
        <w:trPr>
          <w:trHeight w:val="695"/>
        </w:trPr>
        <w:tc>
          <w:tcPr>
            <w:tcW w:w="1555" w:type="dxa"/>
          </w:tcPr>
          <w:p w14:paraId="3886062F" w14:textId="61A30A29" w:rsidR="00087388" w:rsidRPr="009610E4" w:rsidDel="00F079B2"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483" w:type="dxa"/>
          </w:tcPr>
          <w:p w14:paraId="10CC1622"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Importe de la exposición ponderada por riesgo después de aplicar los factores de apoyo</w:t>
            </w:r>
          </w:p>
          <w:p w14:paraId="32F4737E" w14:textId="48C5AF52" w:rsidR="00087388"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En lo que respecta a las exposiciones frente a administraciones centrales y bancos centrales, entidades y empresas, el importe de la exposición ponderada por riesgo calculado de conformidad con el artículo </w:t>
            </w:r>
            <w:r w:rsidRPr="006169A1">
              <w:rPr>
                <w:rFonts w:ascii="Times New Roman" w:hAnsi="Times New Roman"/>
                <w:sz w:val="24"/>
              </w:rPr>
              <w:t>153</w:t>
            </w:r>
            <w:r>
              <w:rPr>
                <w:rFonts w:ascii="Times New Roman" w:hAnsi="Times New Roman"/>
                <w:sz w:val="24"/>
              </w:rPr>
              <w:t>, apartados </w:t>
            </w:r>
            <w:r w:rsidRPr="006169A1">
              <w:rPr>
                <w:rFonts w:ascii="Times New Roman" w:hAnsi="Times New Roman"/>
                <w:sz w:val="24"/>
              </w:rPr>
              <w:t>1</w:t>
            </w:r>
            <w:r>
              <w:rPr>
                <w:rFonts w:ascii="Times New Roman" w:hAnsi="Times New Roman"/>
                <w:sz w:val="24"/>
              </w:rPr>
              <w:t xml:space="preserve"> a </w:t>
            </w:r>
            <w:r w:rsidRPr="006169A1">
              <w:rPr>
                <w:rFonts w:ascii="Times New Roman" w:hAnsi="Times New Roman"/>
                <w:sz w:val="24"/>
              </w:rPr>
              <w:t>4</w:t>
            </w:r>
            <w:r>
              <w:rPr>
                <w:rFonts w:ascii="Times New Roman" w:hAnsi="Times New Roman"/>
                <w:sz w:val="24"/>
              </w:rPr>
              <w:t>,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en lo que respecta a las exposiciones minoristas, el importe de la exposición ponderada por riesgo calculado de conformidad con el artículo </w:t>
            </w:r>
            <w:r w:rsidRPr="006169A1">
              <w:rPr>
                <w:rFonts w:ascii="Times New Roman" w:hAnsi="Times New Roman"/>
                <w:sz w:val="24"/>
              </w:rPr>
              <w:t>154</w:t>
            </w:r>
            <w:r>
              <w:rPr>
                <w:rFonts w:ascii="Times New Roman" w:hAnsi="Times New Roman"/>
                <w:sz w:val="24"/>
              </w:rPr>
              <w:t xml:space="preserve">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w:t>
            </w:r>
          </w:p>
          <w:p w14:paraId="2EAE4CC0" w14:textId="10DBF653" w:rsidR="00087388" w:rsidRPr="009610E4"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Se tendrán en cuenta los factores de apoyo a pymes e infraestructuras de conformidad con los artículos </w:t>
            </w:r>
            <w:r w:rsidRPr="006169A1">
              <w:rPr>
                <w:rFonts w:ascii="Times New Roman" w:hAnsi="Times New Roman"/>
                <w:sz w:val="24"/>
              </w:rPr>
              <w:t>501</w:t>
            </w:r>
            <w:r>
              <w:rPr>
                <w:rFonts w:ascii="Times New Roman" w:hAnsi="Times New Roman"/>
                <w:sz w:val="24"/>
              </w:rPr>
              <w:t xml:space="preserve"> y </w:t>
            </w:r>
            <w:r w:rsidRPr="006169A1">
              <w:rPr>
                <w:rFonts w:ascii="Times New Roman" w:hAnsi="Times New Roman"/>
                <w:sz w:val="24"/>
              </w:rPr>
              <w:t>501</w:t>
            </w:r>
            <w:r>
              <w:rPr>
                <w:rFonts w:ascii="Times New Roman" w:hAnsi="Times New Roman"/>
                <w:sz w:val="24"/>
              </w:rPr>
              <w:t> </w:t>
            </w:r>
            <w:r>
              <w:rPr>
                <w:rFonts w:ascii="Times New Roman" w:hAnsi="Times New Roman"/>
                <w:i/>
                <w:sz w:val="24"/>
              </w:rPr>
              <w:t>bis</w:t>
            </w:r>
            <w:r>
              <w:rPr>
                <w:rFonts w:ascii="Times New Roman" w:hAnsi="Times New Roman"/>
                <w:sz w:val="24"/>
              </w:rPr>
              <w:t xml:space="preserve">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xml:space="preserve">. </w:t>
            </w:r>
          </w:p>
        </w:tc>
      </w:tr>
      <w:tr w:rsidR="00087388" w:rsidRPr="00F1728C" w14:paraId="41B76A0A" w14:textId="77777777" w:rsidTr="60FDE7BB">
        <w:trPr>
          <w:trHeight w:val="695"/>
        </w:trPr>
        <w:tc>
          <w:tcPr>
            <w:tcW w:w="1555" w:type="dxa"/>
          </w:tcPr>
          <w:p w14:paraId="3BF6AD36" w14:textId="61857C15"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483" w:type="dxa"/>
          </w:tcPr>
          <w:p w14:paraId="254CED4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b/>
                <w:sz w:val="24"/>
              </w:rPr>
              <w:t>Densidad de los importes de las exposiciones ponderadas por riesgo</w:t>
            </w:r>
          </w:p>
          <w:p w14:paraId="0A097DB5" w14:textId="4FE2B17A" w:rsidR="00087388" w:rsidRPr="000A6489"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sz w:val="24"/>
              </w:rPr>
              <w:t>Ratio entre la suma de los importes de las exposiciones ponderadas por riesgo después de aplicar los factores de apoyo, tal como figuran en la columna</w:t>
            </w:r>
            <w:r w:rsidR="00834045">
              <w:rPr>
                <w:rFonts w:ascii="Times New Roman" w:hAnsi="Times New Roman"/>
                <w:sz w:val="24"/>
              </w:rPr>
              <w:t xml:space="preserve"> </w:t>
            </w:r>
            <w:r>
              <w:rPr>
                <w:rFonts w:ascii="Times New Roman" w:hAnsi="Times New Roman"/>
                <w:sz w:val="24"/>
              </w:rPr>
              <w:t>i de esta plantilla, y el valor de exposición, tal como figura en la columna</w:t>
            </w:r>
            <w:r w:rsidR="00834045">
              <w:rPr>
                <w:rFonts w:ascii="Times New Roman" w:hAnsi="Times New Roman"/>
                <w:sz w:val="24"/>
              </w:rPr>
              <w:t xml:space="preserve"> </w:t>
            </w:r>
            <w:r>
              <w:rPr>
                <w:rFonts w:ascii="Times New Roman" w:hAnsi="Times New Roman"/>
                <w:sz w:val="24"/>
              </w:rPr>
              <w:t>d de esta plantilla.</w:t>
            </w:r>
          </w:p>
        </w:tc>
      </w:tr>
      <w:tr w:rsidR="009610E4" w:rsidRPr="009610E4" w14:paraId="3554034A" w14:textId="77777777" w:rsidTr="60FDE7BB">
        <w:trPr>
          <w:trHeight w:val="695"/>
        </w:trPr>
        <w:tc>
          <w:tcPr>
            <w:tcW w:w="1555" w:type="dxa"/>
          </w:tcPr>
          <w:p w14:paraId="201627B3" w14:textId="7AB25CBD"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483" w:type="dxa"/>
          </w:tcPr>
          <w:p w14:paraId="2480350D" w14:textId="77777777" w:rsidR="00087388" w:rsidRPr="009610E4"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Importe de las pérdidas esperadas</w:t>
            </w:r>
          </w:p>
          <w:p w14:paraId="3F5BAB26" w14:textId="0F956916" w:rsidR="00087388" w:rsidRPr="009610E4" w:rsidRDefault="00087388" w:rsidP="11F50173">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El importe de las pérdidas esperadas calculado de conformidad con el artículo </w:t>
            </w:r>
            <w:r w:rsidRPr="006169A1">
              <w:rPr>
                <w:rFonts w:ascii="Times New Roman" w:hAnsi="Times New Roman"/>
                <w:sz w:val="24"/>
              </w:rPr>
              <w:t>158</w:t>
            </w:r>
            <w:r>
              <w:rPr>
                <w:rFonts w:ascii="Times New Roman" w:hAnsi="Times New Roman"/>
                <w:sz w:val="24"/>
              </w:rPr>
              <w:t xml:space="preserve">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w:t>
            </w:r>
          </w:p>
          <w:p w14:paraId="04447CFA" w14:textId="77777777" w:rsidR="00087388" w:rsidRPr="000A6489"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sz w:val="24"/>
              </w:rPr>
              <w:lastRenderedPageBreak/>
              <w:t>El importe de las pérdidas esperadas que deberá consignarse se basará en los parámetros de riesgo reales utilizados en el sistema de calificación interna aprobado por la correspondiente autoridad competente.</w:t>
            </w:r>
          </w:p>
        </w:tc>
      </w:tr>
      <w:tr w:rsidR="009610E4" w:rsidRPr="009610E4" w14:paraId="48A866E0" w14:textId="77777777" w:rsidTr="60FDE7BB">
        <w:trPr>
          <w:trHeight w:val="695"/>
        </w:trPr>
        <w:tc>
          <w:tcPr>
            <w:tcW w:w="1555" w:type="dxa"/>
          </w:tcPr>
          <w:p w14:paraId="748633DD" w14:textId="400B9BC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l</w:t>
            </w:r>
          </w:p>
        </w:tc>
        <w:tc>
          <w:tcPr>
            <w:tcW w:w="7483" w:type="dxa"/>
          </w:tcPr>
          <w:p w14:paraId="671BD8C8" w14:textId="77777777" w:rsidR="00087388" w:rsidRPr="009610E4"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Ajustes de valor y provisiones</w:t>
            </w:r>
          </w:p>
          <w:p w14:paraId="1A7911DD" w14:textId="3912BE77"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Ajustes por riesgo de crédito general y específico conforme a lo dispuesto en el Reglamento Delegado (UE) n.º </w:t>
            </w:r>
            <w:r w:rsidRPr="006169A1">
              <w:rPr>
                <w:rFonts w:ascii="Times New Roman" w:hAnsi="Times New Roman"/>
                <w:sz w:val="24"/>
              </w:rPr>
              <w:t>183</w:t>
            </w:r>
            <w:r>
              <w:rPr>
                <w:rFonts w:ascii="Times New Roman" w:hAnsi="Times New Roman"/>
                <w:sz w:val="24"/>
              </w:rPr>
              <w:t>/</w:t>
            </w:r>
            <w:r w:rsidRPr="006169A1">
              <w:rPr>
                <w:rFonts w:ascii="Times New Roman" w:hAnsi="Times New Roman"/>
                <w:sz w:val="24"/>
              </w:rPr>
              <w:t>2014</w:t>
            </w:r>
            <w:r>
              <w:rPr>
                <w:rStyle w:val="FootnoteReference"/>
                <w:rFonts w:ascii="Times New Roman" w:hAnsi="Times New Roman" w:cs="Times New Roman"/>
              </w:rPr>
              <w:footnoteReference w:id="2"/>
            </w:r>
            <w:r>
              <w:rPr>
                <w:rFonts w:ascii="Times New Roman" w:hAnsi="Times New Roman"/>
                <w:sz w:val="24"/>
              </w:rPr>
              <w:t xml:space="preserve"> de la Comisión, ajustes de valor adicionales con arreglo a los artículos </w:t>
            </w:r>
            <w:r w:rsidRPr="006169A1">
              <w:rPr>
                <w:rFonts w:ascii="Times New Roman" w:hAnsi="Times New Roman"/>
                <w:sz w:val="24"/>
              </w:rPr>
              <w:t>34</w:t>
            </w:r>
            <w:r>
              <w:rPr>
                <w:rFonts w:ascii="Times New Roman" w:hAnsi="Times New Roman"/>
                <w:sz w:val="24"/>
              </w:rPr>
              <w:t xml:space="preserve"> y </w:t>
            </w:r>
            <w:r w:rsidRPr="006169A1">
              <w:rPr>
                <w:rFonts w:ascii="Times New Roman" w:hAnsi="Times New Roman"/>
                <w:sz w:val="24"/>
              </w:rPr>
              <w:t>110</w:t>
            </w:r>
            <w:r>
              <w:rPr>
                <w:rFonts w:ascii="Times New Roman" w:hAnsi="Times New Roman"/>
                <w:sz w:val="24"/>
              </w:rPr>
              <w:t xml:space="preserve">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así como otras reducciones de fondos propios relacionadas con las exposiciones asignadas a cada segmento de la banda de PD fija.</w:t>
            </w:r>
          </w:p>
          <w:p w14:paraId="467B4F4E" w14:textId="0D254CBE"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Estos ajustes de valor y provisiones serán los considerados para la aplicación del artículo </w:t>
            </w:r>
            <w:r w:rsidRPr="006169A1">
              <w:rPr>
                <w:rFonts w:ascii="Times New Roman" w:hAnsi="Times New Roman"/>
                <w:sz w:val="24"/>
              </w:rPr>
              <w:t>159</w:t>
            </w:r>
            <w:r>
              <w:rPr>
                <w:rFonts w:ascii="Times New Roman" w:hAnsi="Times New Roman"/>
                <w:sz w:val="24"/>
              </w:rPr>
              <w:t xml:space="preserve">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xml:space="preserve">. </w:t>
            </w:r>
          </w:p>
          <w:p w14:paraId="588D9146" w14:textId="77777777" w:rsidR="00087388" w:rsidRPr="009610E4"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sz w:val="24"/>
              </w:rPr>
              <w:t>Las provisiones generales se consignarán por prorrateo del importe, en función de la pérdida esperada de los diferentes grados de deudores.</w:t>
            </w:r>
          </w:p>
        </w:tc>
      </w:tr>
    </w:tbl>
    <w:p w14:paraId="0D0B940D" w14:textId="77777777" w:rsidR="00087388" w:rsidRPr="00F1728C" w:rsidRDefault="00087388" w:rsidP="00087388">
      <w:pPr>
        <w:spacing w:after="120"/>
        <w:rPr>
          <w:rFonts w:ascii="Times New Roman" w:hAnsi="Times New Roman" w:cs="Times New Roman"/>
          <w:sz w:val="24"/>
        </w:rPr>
      </w:pPr>
    </w:p>
    <w:p w14:paraId="0E27B00A" w14:textId="77777777" w:rsidR="00087388" w:rsidRPr="000A6489" w:rsidRDefault="00087388" w:rsidP="00087388">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087388" w:rsidRPr="00F1728C" w14:paraId="2E633EEF" w14:textId="77777777" w:rsidTr="11F50173">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40F8FCF1"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Referencia de la fila</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B17608"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Referencias jurídicas e instrucciones</w:t>
            </w:r>
          </w:p>
        </w:tc>
      </w:tr>
      <w:tr w:rsidR="00087388" w:rsidRPr="00F1728C" w14:paraId="55527BB7" w14:textId="77777777" w:rsidTr="11F50173">
        <w:trPr>
          <w:trHeight w:val="238"/>
        </w:trPr>
        <w:tc>
          <w:tcPr>
            <w:tcW w:w="1555" w:type="dxa"/>
            <w:vMerge/>
          </w:tcPr>
          <w:p w14:paraId="60061E4C"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0B0A2FF6"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087388" w:rsidRPr="00F1728C" w14:paraId="0683DB1D" w14:textId="77777777" w:rsidTr="11F50173">
        <w:trPr>
          <w:trHeight w:val="1601"/>
        </w:trPr>
        <w:tc>
          <w:tcPr>
            <w:tcW w:w="1555" w:type="dxa"/>
          </w:tcPr>
          <w:p w14:paraId="25D2174C" w14:textId="77777777" w:rsidR="00087388" w:rsidRPr="000A6489" w:rsidRDefault="00087388" w:rsidP="00725D4D">
            <w:pPr>
              <w:spacing w:after="120"/>
              <w:jc w:val="both"/>
              <w:rPr>
                <w:rFonts w:ascii="Times New Roman" w:hAnsi="Times New Roman" w:cs="Times New Roman"/>
                <w:bCs/>
                <w:sz w:val="24"/>
              </w:rPr>
            </w:pPr>
            <w:r>
              <w:rPr>
                <w:rFonts w:ascii="Times New Roman" w:hAnsi="Times New Roman"/>
                <w:sz w:val="24"/>
              </w:rPr>
              <w:t>Categoría de exposición X</w:t>
            </w:r>
          </w:p>
          <w:p w14:paraId="44EAFD9C"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p>
        </w:tc>
        <w:tc>
          <w:tcPr>
            <w:tcW w:w="7484" w:type="dxa"/>
          </w:tcPr>
          <w:p w14:paraId="1B9A966C" w14:textId="7E0DB493" w:rsidR="00087388" w:rsidRPr="00F1728C" w:rsidRDefault="01E22573" w:rsidP="0F62C19C">
            <w:pPr>
              <w:spacing w:after="120"/>
              <w:jc w:val="both"/>
              <w:rPr>
                <w:rFonts w:ascii="Times New Roman" w:hAnsi="Times New Roman" w:cs="Times New Roman"/>
                <w:sz w:val="24"/>
              </w:rPr>
            </w:pPr>
            <w:r>
              <w:rPr>
                <w:rFonts w:ascii="Times New Roman" w:hAnsi="Times New Roman"/>
                <w:sz w:val="24"/>
              </w:rPr>
              <w:t>Cuando hayan recibido autorización para utilizar sus estimaciones de LGD y factores de conversión propios para el cálculo de los importes de las exposiciones ponderadas por riesgo, las entidades divulgarán la información exigida en esta plantilla por separado para las categorías de exposición sujetas a dicha autorización (A-IRB). En relación con las categorías de exposición para las que la entidad no esté autorizada a utilizar estimaciones de LGD y factores de conversión propios (F-IRB), la entidad divulgará la información sobre las exposiciones pertinentes por separado utilizando la plantilla F-IRB. Para más información sobre las categorías de exposición, véase la plantilla EU CR</w:t>
            </w:r>
            <w:r w:rsidRPr="006169A1">
              <w:rPr>
                <w:rFonts w:ascii="Times New Roman" w:hAnsi="Times New Roman"/>
                <w:sz w:val="24"/>
              </w:rPr>
              <w:t>7</w:t>
            </w:r>
            <w:r>
              <w:rPr>
                <w:rFonts w:ascii="Times New Roman" w:hAnsi="Times New Roman"/>
                <w:sz w:val="24"/>
              </w:rPr>
              <w:t xml:space="preserve"> — Instrucciones del método IRB.</w:t>
            </w:r>
          </w:p>
        </w:tc>
      </w:tr>
      <w:tr w:rsidR="009610E4" w:rsidRPr="009610E4" w14:paraId="4D85411B" w14:textId="77777777" w:rsidTr="11F50173">
        <w:trPr>
          <w:trHeight w:val="1124"/>
        </w:trPr>
        <w:tc>
          <w:tcPr>
            <w:tcW w:w="1555" w:type="dxa"/>
          </w:tcPr>
          <w:p w14:paraId="78D7738C"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A-IRB</w:t>
            </w:r>
          </w:p>
        </w:tc>
        <w:tc>
          <w:tcPr>
            <w:tcW w:w="7484" w:type="dxa"/>
          </w:tcPr>
          <w:p w14:paraId="516F4E04" w14:textId="77777777" w:rsidR="00087388" w:rsidRPr="009610E4" w:rsidRDefault="00087388" w:rsidP="00725D4D">
            <w:pPr>
              <w:spacing w:after="120"/>
              <w:jc w:val="both"/>
              <w:rPr>
                <w:rFonts w:ascii="Times New Roman" w:hAnsi="Times New Roman" w:cs="Times New Roman"/>
                <w:sz w:val="24"/>
              </w:rPr>
            </w:pPr>
            <w:r>
              <w:rPr>
                <w:rFonts w:ascii="Times New Roman" w:hAnsi="Times New Roman"/>
                <w:b/>
                <w:sz w:val="24"/>
              </w:rPr>
              <w:t>Categoría de exposición X</w:t>
            </w:r>
          </w:p>
          <w:p w14:paraId="593ACEDE" w14:textId="77B9CA25" w:rsidR="009C2B0F"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Las entidades cumplimentarán una plantilla separada para cada una de las categorías de exposición enumeradas en el artículo </w:t>
            </w:r>
            <w:r w:rsidRPr="006169A1">
              <w:rPr>
                <w:rFonts w:ascii="Times New Roman" w:hAnsi="Times New Roman"/>
                <w:sz w:val="24"/>
              </w:rPr>
              <w:t>147</w:t>
            </w:r>
            <w:r>
              <w:rPr>
                <w:rFonts w:ascii="Times New Roman" w:hAnsi="Times New Roman"/>
                <w:sz w:val="24"/>
              </w:rPr>
              <w:t>, apartado </w:t>
            </w:r>
            <w:r w:rsidRPr="006169A1">
              <w:rPr>
                <w:rFonts w:ascii="Times New Roman" w:hAnsi="Times New Roman"/>
                <w:sz w:val="24"/>
              </w:rPr>
              <w:t>2</w:t>
            </w:r>
            <w:r>
              <w:rPr>
                <w:rFonts w:ascii="Times New Roman" w:hAnsi="Times New Roman"/>
                <w:sz w:val="24"/>
              </w:rPr>
              <w:t>,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con las excepciones indicadas anteriormente, realizando un desglose adicional para las siguientes categorías de exposición:</w:t>
            </w:r>
          </w:p>
          <w:p w14:paraId="6EECA9BF" w14:textId="43ED359C" w:rsidR="00087388" w:rsidRPr="009610E4" w:rsidRDefault="00504A90" w:rsidP="00725D4D">
            <w:pPr>
              <w:spacing w:after="120"/>
              <w:jc w:val="both"/>
              <w:rPr>
                <w:rFonts w:ascii="Times New Roman" w:hAnsi="Times New Roman" w:cs="Times New Roman"/>
                <w:sz w:val="24"/>
              </w:rPr>
            </w:pPr>
            <w:r>
              <w:rPr>
                <w:rFonts w:ascii="Times New Roman" w:hAnsi="Times New Roman"/>
                <w:sz w:val="24"/>
              </w:rPr>
              <w:t>- dentro de la categoría de exposición «exposiciones frente a empresas», desglose de conformidad con el artículo </w:t>
            </w:r>
            <w:r w:rsidRPr="006169A1">
              <w:rPr>
                <w:rFonts w:ascii="Times New Roman" w:hAnsi="Times New Roman"/>
                <w:sz w:val="24"/>
              </w:rPr>
              <w:t>147</w:t>
            </w:r>
            <w:r>
              <w:rPr>
                <w:rFonts w:ascii="Times New Roman" w:hAnsi="Times New Roman"/>
                <w:sz w:val="24"/>
              </w:rPr>
              <w:t>, apartado </w:t>
            </w:r>
            <w:r w:rsidRPr="006169A1">
              <w:rPr>
                <w:rFonts w:ascii="Times New Roman" w:hAnsi="Times New Roman"/>
                <w:sz w:val="24"/>
              </w:rPr>
              <w:t>2</w:t>
            </w:r>
            <w:r>
              <w:rPr>
                <w:rFonts w:ascii="Times New Roman" w:hAnsi="Times New Roman"/>
                <w:sz w:val="24"/>
              </w:rPr>
              <w:t>, letra c), incisos i), ii) y iii),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w:t>
            </w:r>
          </w:p>
          <w:p w14:paraId="45AEFE62" w14:textId="774CC043" w:rsidR="00087388" w:rsidRPr="009610E4" w:rsidRDefault="00087388" w:rsidP="00725D4D">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dentro de la categoría de exposición «exposiciones minoristas», de conformidad con el artículo </w:t>
            </w:r>
            <w:r w:rsidRPr="006169A1">
              <w:rPr>
                <w:rFonts w:ascii="Times New Roman" w:hAnsi="Times New Roman"/>
                <w:sz w:val="24"/>
              </w:rPr>
              <w:t>147</w:t>
            </w:r>
            <w:r>
              <w:rPr>
                <w:rFonts w:ascii="Times New Roman" w:hAnsi="Times New Roman"/>
                <w:sz w:val="24"/>
              </w:rPr>
              <w:t>, apartado </w:t>
            </w:r>
            <w:r w:rsidRPr="006169A1">
              <w:rPr>
                <w:rFonts w:ascii="Times New Roman" w:hAnsi="Times New Roman"/>
                <w:sz w:val="24"/>
              </w:rPr>
              <w:t>2</w:t>
            </w:r>
            <w:r>
              <w:rPr>
                <w:rFonts w:ascii="Times New Roman" w:hAnsi="Times New Roman"/>
                <w:sz w:val="24"/>
              </w:rPr>
              <w:t>, letra d), incisos i), ii), iii) y iv),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xml:space="preserve">. </w:t>
            </w:r>
          </w:p>
          <w:p w14:paraId="599F2D42"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Al final de cada plantilla separada por categoría de exposición se incluirá la fila correspondiente al total de exposiciones.</w:t>
            </w:r>
          </w:p>
        </w:tc>
      </w:tr>
      <w:tr w:rsidR="009610E4" w:rsidRPr="009610E4" w14:paraId="4E966BC0" w14:textId="77777777" w:rsidTr="11F50173">
        <w:trPr>
          <w:trHeight w:val="316"/>
        </w:trPr>
        <w:tc>
          <w:tcPr>
            <w:tcW w:w="1555" w:type="dxa"/>
          </w:tcPr>
          <w:p w14:paraId="6F4F3B3D" w14:textId="77777777" w:rsidR="00087388" w:rsidRPr="000A6489" w:rsidRDefault="00087388" w:rsidP="00725D4D">
            <w:pPr>
              <w:autoSpaceDE w:val="0"/>
              <w:autoSpaceDN w:val="0"/>
              <w:adjustRightInd w:val="0"/>
              <w:spacing w:after="120"/>
              <w:rPr>
                <w:rFonts w:ascii="Times New Roman" w:hAnsi="Times New Roman" w:cs="Times New Roman"/>
                <w:sz w:val="24"/>
              </w:rPr>
            </w:pPr>
            <w:r>
              <w:rPr>
                <w:rFonts w:ascii="Times New Roman" w:hAnsi="Times New Roman"/>
                <w:sz w:val="24"/>
              </w:rPr>
              <w:lastRenderedPageBreak/>
              <w:t>F-IRB</w:t>
            </w:r>
          </w:p>
        </w:tc>
        <w:tc>
          <w:tcPr>
            <w:tcW w:w="7484" w:type="dxa"/>
          </w:tcPr>
          <w:p w14:paraId="364084E4" w14:textId="77777777" w:rsidR="00087388" w:rsidRPr="009610E4" w:rsidRDefault="00087388" w:rsidP="00725D4D">
            <w:pPr>
              <w:spacing w:after="120"/>
              <w:jc w:val="both"/>
              <w:rPr>
                <w:rFonts w:ascii="Times New Roman" w:hAnsi="Times New Roman" w:cs="Times New Roman"/>
                <w:b/>
                <w:sz w:val="24"/>
              </w:rPr>
            </w:pPr>
            <w:r>
              <w:rPr>
                <w:rFonts w:ascii="Times New Roman" w:hAnsi="Times New Roman"/>
                <w:b/>
                <w:sz w:val="24"/>
              </w:rPr>
              <w:t xml:space="preserve">Categoría de exposición X </w:t>
            </w:r>
          </w:p>
          <w:p w14:paraId="69353B77" w14:textId="41E26B41" w:rsidR="00087388"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Las entidades cumplimentarán una plantilla separada para cada una de las categorías de exposición enumeradas en el artículo </w:t>
            </w:r>
            <w:r w:rsidRPr="006169A1">
              <w:rPr>
                <w:rFonts w:ascii="Times New Roman" w:hAnsi="Times New Roman"/>
                <w:sz w:val="24"/>
              </w:rPr>
              <w:t>147</w:t>
            </w:r>
            <w:r>
              <w:rPr>
                <w:rFonts w:ascii="Times New Roman" w:hAnsi="Times New Roman"/>
                <w:sz w:val="24"/>
              </w:rPr>
              <w:t>, apartado </w:t>
            </w:r>
            <w:r w:rsidRPr="006169A1">
              <w:rPr>
                <w:rFonts w:ascii="Times New Roman" w:hAnsi="Times New Roman"/>
                <w:sz w:val="24"/>
              </w:rPr>
              <w:t>2</w:t>
            </w:r>
            <w:r>
              <w:rPr>
                <w:rFonts w:ascii="Times New Roman" w:hAnsi="Times New Roman"/>
                <w:sz w:val="24"/>
              </w:rPr>
              <w:t>,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con las excepciones indicadas anteriormente, realizando un desglose adicional para las siguientes categorías de exposición:</w:t>
            </w:r>
          </w:p>
          <w:p w14:paraId="76DC65D8" w14:textId="4D3754FA" w:rsidR="00504A90" w:rsidRPr="009610E4" w:rsidRDefault="4D7D683A" w:rsidP="11F50173">
            <w:pPr>
              <w:spacing w:after="120"/>
              <w:jc w:val="both"/>
              <w:rPr>
                <w:rFonts w:ascii="Times New Roman" w:hAnsi="Times New Roman" w:cs="Times New Roman"/>
                <w:sz w:val="24"/>
              </w:rPr>
            </w:pPr>
            <w:r>
              <w:rPr>
                <w:rFonts w:ascii="Times New Roman" w:hAnsi="Times New Roman"/>
                <w:sz w:val="24"/>
              </w:rPr>
              <w:t>- dentro de la categoría de exposición «exposiciones frente a empresas» [artículo </w:t>
            </w:r>
            <w:r w:rsidRPr="006169A1">
              <w:rPr>
                <w:rFonts w:ascii="Times New Roman" w:hAnsi="Times New Roman"/>
                <w:sz w:val="24"/>
              </w:rPr>
              <w:t>147</w:t>
            </w:r>
            <w:r>
              <w:rPr>
                <w:rFonts w:ascii="Times New Roman" w:hAnsi="Times New Roman"/>
                <w:sz w:val="24"/>
              </w:rPr>
              <w:t>, apartado </w:t>
            </w:r>
            <w:r w:rsidRPr="006169A1">
              <w:rPr>
                <w:rFonts w:ascii="Times New Roman" w:hAnsi="Times New Roman"/>
                <w:sz w:val="24"/>
              </w:rPr>
              <w:t>2</w:t>
            </w:r>
            <w:r>
              <w:rPr>
                <w:rFonts w:ascii="Times New Roman" w:hAnsi="Times New Roman"/>
                <w:sz w:val="24"/>
              </w:rPr>
              <w:t>,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desglose de conformidad con el artículo </w:t>
            </w:r>
            <w:r w:rsidRPr="006169A1">
              <w:rPr>
                <w:rFonts w:ascii="Times New Roman" w:hAnsi="Times New Roman"/>
                <w:sz w:val="24"/>
              </w:rPr>
              <w:t>147</w:t>
            </w:r>
            <w:r>
              <w:rPr>
                <w:rFonts w:ascii="Times New Roman" w:hAnsi="Times New Roman"/>
                <w:sz w:val="24"/>
              </w:rPr>
              <w:t>, apartado </w:t>
            </w:r>
            <w:r w:rsidRPr="006169A1">
              <w:rPr>
                <w:rFonts w:ascii="Times New Roman" w:hAnsi="Times New Roman"/>
                <w:sz w:val="24"/>
              </w:rPr>
              <w:t>2</w:t>
            </w:r>
            <w:r>
              <w:rPr>
                <w:rFonts w:ascii="Times New Roman" w:hAnsi="Times New Roman"/>
                <w:sz w:val="24"/>
              </w:rPr>
              <w:t>, incisos </w:t>
            </w:r>
            <w:r w:rsidR="00A631F0">
              <w:rPr>
                <w:rFonts w:ascii="Times New Roman" w:hAnsi="Times New Roman"/>
                <w:sz w:val="24"/>
              </w:rPr>
              <w:t xml:space="preserve">i), </w:t>
            </w:r>
            <w:r>
              <w:rPr>
                <w:rFonts w:ascii="Times New Roman" w:hAnsi="Times New Roman"/>
                <w:sz w:val="24"/>
              </w:rPr>
              <w:t>ii) y iii),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w:t>
            </w:r>
          </w:p>
          <w:p w14:paraId="09F757E2" w14:textId="18231EDE" w:rsidR="00087388" w:rsidRPr="000A6489" w:rsidRDefault="00087388" w:rsidP="00725D4D">
            <w:pPr>
              <w:autoSpaceDE w:val="0"/>
              <w:autoSpaceDN w:val="0"/>
              <w:adjustRightInd w:val="0"/>
              <w:spacing w:after="120"/>
              <w:ind w:left="720"/>
              <w:jc w:val="both"/>
              <w:rPr>
                <w:rFonts w:ascii="Times New Roman" w:eastAsia="Times New Roman" w:hAnsi="Times New Roman" w:cs="Times New Roman"/>
                <w:sz w:val="24"/>
              </w:rPr>
            </w:pPr>
          </w:p>
        </w:tc>
      </w:tr>
    </w:tbl>
    <w:p w14:paraId="4B94D5A5" w14:textId="77777777" w:rsidR="00087388" w:rsidRPr="000A6489" w:rsidRDefault="00087388" w:rsidP="00087388">
      <w:pPr>
        <w:spacing w:after="120"/>
        <w:rPr>
          <w:rFonts w:ascii="Times New Roman" w:hAnsi="Times New Roman" w:cs="Times New Roman"/>
          <w:sz w:val="24"/>
        </w:rPr>
      </w:pPr>
    </w:p>
    <w:p w14:paraId="3DEEC669" w14:textId="77777777" w:rsidR="00087388" w:rsidRPr="000A6489" w:rsidRDefault="00087388" w:rsidP="00087388">
      <w:pPr>
        <w:spacing w:after="120"/>
        <w:rPr>
          <w:rFonts w:ascii="Times New Roman" w:hAnsi="Times New Roman" w:cs="Times New Roman"/>
          <w:sz w:val="24"/>
        </w:rPr>
      </w:pPr>
    </w:p>
    <w:p w14:paraId="5B489A8A" w14:textId="77777777" w:rsidR="00087388" w:rsidRPr="00F1728C" w:rsidRDefault="00087388" w:rsidP="00087388">
      <w:pPr>
        <w:spacing w:after="120"/>
        <w:rPr>
          <w:rFonts w:ascii="Times New Roman" w:hAnsi="Times New Roman" w:cs="Times New Roman"/>
          <w:b/>
          <w:sz w:val="24"/>
        </w:rPr>
      </w:pPr>
      <w:r>
        <w:rPr>
          <w:rFonts w:ascii="Times New Roman" w:hAnsi="Times New Roman"/>
          <w:b/>
          <w:sz w:val="24"/>
        </w:rPr>
        <w:t>Plantilla EU CR</w:t>
      </w:r>
      <w:r w:rsidRPr="006169A1">
        <w:rPr>
          <w:rFonts w:ascii="Times New Roman" w:hAnsi="Times New Roman"/>
          <w:b/>
          <w:sz w:val="24"/>
        </w:rPr>
        <w:t>6</w:t>
      </w:r>
      <w:r>
        <w:rPr>
          <w:rFonts w:ascii="Times New Roman" w:hAnsi="Times New Roman"/>
          <w:b/>
          <w:sz w:val="24"/>
        </w:rPr>
        <w:t>-A — Método IRB — Alcance de la utilización de los métodos IRB y estándar. Plantilla fija</w:t>
      </w:r>
    </w:p>
    <w:p w14:paraId="3656B9AB" w14:textId="77777777" w:rsidR="00087388" w:rsidRPr="00F1728C" w:rsidRDefault="00087388" w:rsidP="00087388">
      <w:pPr>
        <w:spacing w:after="120"/>
        <w:rPr>
          <w:rFonts w:ascii="Times New Roman" w:hAnsi="Times New Roman" w:cs="Times New Roman"/>
          <w:sz w:val="24"/>
        </w:rPr>
      </w:pPr>
    </w:p>
    <w:p w14:paraId="0F23DA47" w14:textId="58447C56" w:rsidR="00087388" w:rsidRPr="00F1728C" w:rsidRDefault="01E22573" w:rsidP="003B7D6C">
      <w:pPr>
        <w:pStyle w:val="ListParagraph"/>
        <w:numPr>
          <w:ilvl w:val="0"/>
          <w:numId w:val="7"/>
        </w:numPr>
        <w:spacing w:after="120"/>
        <w:jc w:val="both"/>
        <w:rPr>
          <w:rFonts w:ascii="Times New Roman" w:hAnsi="Times New Roman"/>
          <w:sz w:val="24"/>
          <w:szCs w:val="24"/>
        </w:rPr>
      </w:pPr>
      <w:r>
        <w:rPr>
          <w:rFonts w:ascii="Times New Roman" w:hAnsi="Times New Roman"/>
          <w:sz w:val="24"/>
        </w:rPr>
        <w:t>Las entidades que calculen los importes de las exposiciones ponderadas por riesgo con arreglo al método IRB para el riesgo de crédito divulgarán la información a que se refiere el artículo </w:t>
      </w:r>
      <w:r w:rsidRPr="006169A1">
        <w:rPr>
          <w:rFonts w:ascii="Times New Roman" w:hAnsi="Times New Roman"/>
          <w:sz w:val="24"/>
        </w:rPr>
        <w:t>452</w:t>
      </w:r>
      <w:r>
        <w:rPr>
          <w:rFonts w:ascii="Times New Roman" w:hAnsi="Times New Roman"/>
          <w:sz w:val="24"/>
        </w:rPr>
        <w:t>, letra b),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xml:space="preserve"> siguiendo las instrucciones que figuran a continuación en el presente anexo para cumplimentar la plantilla EU CR</w:t>
      </w:r>
      <w:r w:rsidRPr="006169A1">
        <w:rPr>
          <w:rFonts w:ascii="Times New Roman" w:hAnsi="Times New Roman"/>
          <w:sz w:val="24"/>
        </w:rPr>
        <w:t>6</w:t>
      </w:r>
      <w:r>
        <w:rPr>
          <w:rFonts w:ascii="Times New Roman" w:hAnsi="Times New Roman"/>
          <w:sz w:val="24"/>
        </w:rPr>
        <w:t>-A, que se recoge en el anexo XXI de las soluciones informáticas de la ABE.</w:t>
      </w:r>
    </w:p>
    <w:p w14:paraId="4B5E480E" w14:textId="13381D9A"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A efectos de esta plantilla, las entidades asignarán aquellas de sus exposiciones a las que se apliquen el método estándar establecido en la parte tercera, título II, capítulo </w:t>
      </w:r>
      <w:r w:rsidRPr="006169A1">
        <w:rPr>
          <w:rFonts w:ascii="Times New Roman" w:hAnsi="Times New Roman"/>
          <w:sz w:val="24"/>
        </w:rPr>
        <w:t>2</w:t>
      </w:r>
      <w:r>
        <w:rPr>
          <w:rFonts w:ascii="Times New Roman" w:hAnsi="Times New Roman"/>
          <w:sz w:val="24"/>
        </w:rPr>
        <w:t>, o el método IRB establecido en la parte tercera, título II, capítulo </w:t>
      </w:r>
      <w:r w:rsidRPr="006169A1">
        <w:rPr>
          <w:rFonts w:ascii="Times New Roman" w:hAnsi="Times New Roman"/>
          <w:sz w:val="24"/>
        </w:rPr>
        <w:t>3</w:t>
      </w:r>
      <w:r>
        <w:rPr>
          <w:rFonts w:ascii="Times New Roman" w:hAnsi="Times New Roman"/>
          <w:sz w:val="24"/>
        </w:rPr>
        <w:t>, a las categorías de exposición definidas en el marco del método IRB. Se excluyen de esta plantilla las exposiciones al riesgo de crédito de contraparte [parte tercera, título II, capítulo </w:t>
      </w:r>
      <w:r w:rsidRPr="006169A1">
        <w:rPr>
          <w:rFonts w:ascii="Times New Roman" w:hAnsi="Times New Roman"/>
          <w:sz w:val="24"/>
        </w:rPr>
        <w:t>6</w:t>
      </w:r>
      <w:r>
        <w:rPr>
          <w:rFonts w:ascii="Times New Roman" w:hAnsi="Times New Roman"/>
          <w:sz w:val="24"/>
        </w:rPr>
        <w:t>,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y las exposiciones de titulización.</w:t>
      </w:r>
    </w:p>
    <w:p w14:paraId="1865EDC4" w14:textId="7E9F1F91"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Las entidades explicarán en la reseña adjunta a la plantilla cualquier diferencia significativa entre el valor de exposición definido en el artículo </w:t>
      </w:r>
      <w:r w:rsidRPr="006169A1">
        <w:rPr>
          <w:rFonts w:ascii="Times New Roman" w:hAnsi="Times New Roman"/>
          <w:sz w:val="24"/>
        </w:rPr>
        <w:t>166</w:t>
      </w:r>
      <w:r>
        <w:rPr>
          <w:rFonts w:ascii="Times New Roman" w:hAnsi="Times New Roman"/>
          <w:sz w:val="24"/>
        </w:rPr>
        <w:t xml:space="preserve"> correspondiente a las exposiciones sujetas al método IRB, tal como figura en la columna a de la plantilla, y el valor de exposición de las mismas exposiciones con arreglo al artículo </w:t>
      </w:r>
      <w:r w:rsidRPr="006169A1">
        <w:rPr>
          <w:rFonts w:ascii="Times New Roman" w:hAnsi="Times New Roman"/>
          <w:sz w:val="24"/>
        </w:rPr>
        <w:t>429</w:t>
      </w:r>
      <w:r>
        <w:rPr>
          <w:rFonts w:ascii="Times New Roman" w:hAnsi="Times New Roman"/>
          <w:sz w:val="24"/>
        </w:rPr>
        <w:t>, apartado </w:t>
      </w:r>
      <w:r w:rsidRPr="006169A1">
        <w:rPr>
          <w:rFonts w:ascii="Times New Roman" w:hAnsi="Times New Roman"/>
          <w:sz w:val="24"/>
        </w:rPr>
        <w:t>4</w:t>
      </w:r>
      <w:r>
        <w:rPr>
          <w:rFonts w:ascii="Times New Roman" w:hAnsi="Times New Roman"/>
          <w:sz w:val="24"/>
        </w:rPr>
        <w:t>,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tal como figura en las columnas b y d de esta plantilla.</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087388" w:rsidRPr="00F1728C" w14:paraId="1202DD0E" w14:textId="77777777" w:rsidTr="63E31B68">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C1942C" w14:textId="77777777" w:rsidR="00087388" w:rsidRPr="000A6489" w:rsidRDefault="00087388" w:rsidP="00725D4D">
            <w:pPr>
              <w:spacing w:after="120"/>
              <w:rPr>
                <w:rFonts w:ascii="Times New Roman" w:hAnsi="Times New Roman" w:cs="Times New Roman"/>
                <w:b/>
                <w:sz w:val="24"/>
              </w:rPr>
            </w:pPr>
            <w:r>
              <w:rPr>
                <w:rFonts w:ascii="Times New Roman" w:hAnsi="Times New Roman"/>
                <w:b/>
                <w:sz w:val="24"/>
              </w:rPr>
              <w:t>Referencias jurídicas e instrucciones</w:t>
            </w:r>
          </w:p>
        </w:tc>
      </w:tr>
      <w:tr w:rsidR="00087388" w:rsidRPr="00F1728C" w14:paraId="203103B3" w14:textId="77777777" w:rsidTr="63E31B68">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BA2571" w14:textId="77777777" w:rsidR="00087388" w:rsidRPr="000A6489"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Referencia de la columna</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9AB804" w14:textId="77777777" w:rsidR="00087388" w:rsidRPr="000A6489"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9610E4" w:rsidRPr="009610E4" w14:paraId="0BBBC27A"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38613DB8" w14:textId="77777777" w:rsidR="00087388" w:rsidRPr="009610E4"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32" w:type="dxa"/>
            <w:tcBorders>
              <w:top w:val="single" w:sz="4" w:space="0" w:color="auto"/>
              <w:left w:val="single" w:sz="4" w:space="0" w:color="auto"/>
              <w:bottom w:val="single" w:sz="4" w:space="0" w:color="auto"/>
              <w:right w:val="single" w:sz="4" w:space="0" w:color="auto"/>
            </w:tcBorders>
          </w:tcPr>
          <w:p w14:paraId="5DD27760" w14:textId="06E6B93A" w:rsidR="00087388" w:rsidRPr="009610E4" w:rsidRDefault="00B91174" w:rsidP="11F50173">
            <w:pPr>
              <w:autoSpaceDE w:val="0"/>
              <w:autoSpaceDN w:val="0"/>
              <w:adjustRightInd w:val="0"/>
              <w:spacing w:after="120"/>
              <w:jc w:val="both"/>
              <w:rPr>
                <w:rFonts w:ascii="Times New Roman" w:hAnsi="Times New Roman" w:cs="Times New Roman"/>
                <w:b/>
                <w:bCs/>
                <w:spacing w:val="-2"/>
                <w:sz w:val="24"/>
              </w:rPr>
            </w:pPr>
            <w:r>
              <w:rPr>
                <w:rFonts w:ascii="Times New Roman" w:hAnsi="Times New Roman"/>
                <w:b/>
                <w:sz w:val="24"/>
              </w:rPr>
              <w:t>Valor de exposición definido en el artículo </w:t>
            </w:r>
            <w:r w:rsidRPr="006169A1">
              <w:rPr>
                <w:rFonts w:ascii="Times New Roman" w:hAnsi="Times New Roman"/>
                <w:b/>
                <w:sz w:val="24"/>
              </w:rPr>
              <w:t>166</w:t>
            </w:r>
            <w:r>
              <w:rPr>
                <w:rFonts w:ascii="Times New Roman" w:hAnsi="Times New Roman"/>
                <w:b/>
                <w:sz w:val="24"/>
              </w:rPr>
              <w:t xml:space="preserve"> del RRC de las exposiciones sujetas al método IRB</w:t>
            </w:r>
          </w:p>
          <w:p w14:paraId="22960DEC" w14:textId="259642C3" w:rsidR="00087388" w:rsidRPr="009610E4" w:rsidRDefault="00087388" w:rsidP="11F50173">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lastRenderedPageBreak/>
              <w:t>Las entidades indicarán en esta columna el valor total de exposición definido en el artículo </w:t>
            </w:r>
            <w:r w:rsidRPr="006169A1">
              <w:rPr>
                <w:rFonts w:ascii="Times New Roman" w:hAnsi="Times New Roman"/>
                <w:sz w:val="24"/>
              </w:rPr>
              <w:t>166</w:t>
            </w:r>
            <w:r>
              <w:rPr>
                <w:rFonts w:ascii="Times New Roman" w:hAnsi="Times New Roman"/>
                <w:sz w:val="24"/>
              </w:rPr>
              <w:t xml:space="preserve">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únicamente en relación con aquellas exposiciones que estén sujetas al método IRB.</w:t>
            </w:r>
          </w:p>
        </w:tc>
      </w:tr>
      <w:tr w:rsidR="009610E4" w:rsidRPr="009610E4" w14:paraId="3CF9430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74F4F774" w14:textId="77777777" w:rsidR="00087388" w:rsidRPr="009610E4"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b</w:t>
            </w:r>
          </w:p>
        </w:tc>
        <w:tc>
          <w:tcPr>
            <w:tcW w:w="7632" w:type="dxa"/>
            <w:tcBorders>
              <w:top w:val="single" w:sz="4" w:space="0" w:color="auto"/>
              <w:left w:val="single" w:sz="4" w:space="0" w:color="auto"/>
              <w:bottom w:val="single" w:sz="4" w:space="0" w:color="auto"/>
              <w:right w:val="single" w:sz="4" w:space="0" w:color="auto"/>
            </w:tcBorders>
          </w:tcPr>
          <w:p w14:paraId="73071087" w14:textId="77777777" w:rsidR="00087388" w:rsidRPr="009610E4"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Valor total de exposición de las exposiciones sujetas al método estándar y al método IRB</w:t>
            </w:r>
          </w:p>
          <w:p w14:paraId="715E07E7" w14:textId="108C0C4F"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Las entidades utilizarán el valor de exposición con arreglo al artículo </w:t>
            </w:r>
            <w:r w:rsidRPr="006169A1">
              <w:rPr>
                <w:rFonts w:ascii="Times New Roman" w:hAnsi="Times New Roman"/>
                <w:sz w:val="24"/>
              </w:rPr>
              <w:t>429</w:t>
            </w:r>
            <w:r>
              <w:rPr>
                <w:rFonts w:ascii="Times New Roman" w:hAnsi="Times New Roman"/>
                <w:sz w:val="24"/>
              </w:rPr>
              <w:t>, apartado </w:t>
            </w:r>
            <w:r w:rsidRPr="006169A1">
              <w:rPr>
                <w:rFonts w:ascii="Times New Roman" w:hAnsi="Times New Roman"/>
                <w:sz w:val="24"/>
              </w:rPr>
              <w:t>4</w:t>
            </w:r>
            <w:r>
              <w:rPr>
                <w:rFonts w:ascii="Times New Roman" w:hAnsi="Times New Roman"/>
                <w:sz w:val="24"/>
              </w:rPr>
              <w:t>,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xml:space="preserve"> para divulgar el valor total de exposición, incluyendo tanto las exposiciones sujetas al método estándar como las sujetas al método IRB. </w:t>
            </w:r>
          </w:p>
        </w:tc>
      </w:tr>
      <w:tr w:rsidR="00087388" w:rsidRPr="00F1728C" w14:paraId="6E3E2BF2"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42361D00"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632" w:type="dxa"/>
            <w:tcBorders>
              <w:top w:val="single" w:sz="4" w:space="0" w:color="auto"/>
              <w:left w:val="single" w:sz="4" w:space="0" w:color="auto"/>
              <w:bottom w:val="single" w:sz="4" w:space="0" w:color="auto"/>
              <w:right w:val="single" w:sz="4" w:space="0" w:color="auto"/>
            </w:tcBorders>
          </w:tcPr>
          <w:p w14:paraId="79E7BADF" w14:textId="77777777" w:rsidR="00087388" w:rsidRPr="00F1728C"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Porcentaje del valor total de exposición sujeto a la utilización parcial permanente del método estándar (%)</w:t>
            </w:r>
          </w:p>
          <w:p w14:paraId="2766CDC2" w14:textId="5A19A0E5" w:rsidR="00087388" w:rsidRPr="00F1728C" w:rsidRDefault="00087388" w:rsidP="63E31B68">
            <w:pPr>
              <w:spacing w:after="120"/>
              <w:jc w:val="both"/>
              <w:rPr>
                <w:rFonts w:ascii="Times New Roman" w:hAnsi="Times New Roman" w:cs="Times New Roman"/>
                <w:sz w:val="24"/>
              </w:rPr>
            </w:pPr>
            <w:r>
              <w:rPr>
                <w:rFonts w:ascii="Times New Roman" w:hAnsi="Times New Roman"/>
                <w:sz w:val="24"/>
              </w:rPr>
              <w:t>Parte de la exposición en cada categoría que está sujeta al método estándar [exposición sujeta al método estándar establecido en la parte tercera, título II, capítulo </w:t>
            </w:r>
            <w:r w:rsidRPr="006169A1">
              <w:rPr>
                <w:rFonts w:ascii="Times New Roman" w:hAnsi="Times New Roman"/>
                <w:sz w:val="24"/>
              </w:rPr>
              <w:t>2</w:t>
            </w:r>
            <w:r>
              <w:rPr>
                <w:rFonts w:ascii="Times New Roman" w:hAnsi="Times New Roman"/>
                <w:sz w:val="24"/>
              </w:rPr>
              <w:t>, de acuerdo con el ámbito de la autorización de utilización parcial permanente del método estándar recibida de una autoridad competente de conformidad con el artículo </w:t>
            </w:r>
            <w:r w:rsidRPr="006169A1">
              <w:rPr>
                <w:rFonts w:ascii="Times New Roman" w:hAnsi="Times New Roman"/>
                <w:sz w:val="24"/>
              </w:rPr>
              <w:t>150</w:t>
            </w:r>
            <w:r>
              <w:rPr>
                <w:rFonts w:ascii="Times New Roman" w:hAnsi="Times New Roman"/>
                <w:sz w:val="24"/>
              </w:rPr>
              <w:t xml:space="preserve">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en relación con la exposición total de esa categoría, tal como figura en la columna b de esta plantilla.</w:t>
            </w:r>
          </w:p>
        </w:tc>
      </w:tr>
      <w:tr w:rsidR="00087388" w:rsidRPr="00F1728C" w14:paraId="44A7F909"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1559D049"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32" w:type="dxa"/>
            <w:tcBorders>
              <w:top w:val="single" w:sz="4" w:space="0" w:color="auto"/>
              <w:left w:val="single" w:sz="4" w:space="0" w:color="auto"/>
              <w:bottom w:val="single" w:sz="4" w:space="0" w:color="auto"/>
              <w:right w:val="single" w:sz="4" w:space="0" w:color="auto"/>
            </w:tcBorders>
          </w:tcPr>
          <w:p w14:paraId="0DE848FF" w14:textId="77777777" w:rsidR="00087388" w:rsidRPr="00F1728C" w:rsidRDefault="00087388" w:rsidP="00725D4D">
            <w:pPr>
              <w:autoSpaceDE w:val="0"/>
              <w:autoSpaceDN w:val="0"/>
              <w:adjustRightInd w:val="0"/>
              <w:spacing w:after="120"/>
              <w:rPr>
                <w:rFonts w:ascii="Times New Roman" w:hAnsi="Times New Roman" w:cs="Times New Roman"/>
                <w:b/>
                <w:spacing w:val="-2"/>
                <w:sz w:val="24"/>
              </w:rPr>
            </w:pPr>
            <w:r>
              <w:rPr>
                <w:rFonts w:ascii="Times New Roman" w:hAnsi="Times New Roman"/>
                <w:b/>
                <w:sz w:val="24"/>
              </w:rPr>
              <w:t>Porcentaje del valor total de exposición sujeto al método IRB (%)</w:t>
            </w:r>
          </w:p>
          <w:p w14:paraId="7F835ACD" w14:textId="6B1A5E27" w:rsidR="00087388" w:rsidRPr="00F1728C" w:rsidRDefault="00087388" w:rsidP="63E31B68">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Parte de la exposición en cada categoría que está sujeta al método IRB (exposición sujeta al método IRB establecido en la parte tercera, título II, capítulo </w:t>
            </w:r>
            <w:r w:rsidRPr="006169A1">
              <w:rPr>
                <w:rFonts w:ascii="Times New Roman" w:hAnsi="Times New Roman"/>
                <w:sz w:val="24"/>
              </w:rPr>
              <w:t>3</w:t>
            </w:r>
            <w:r>
              <w:rPr>
                <w:rFonts w:ascii="Times New Roman" w:hAnsi="Times New Roman"/>
                <w:sz w:val="24"/>
              </w:rPr>
              <w:t>, sobre la exposición total de esa categoría de exposición), de conformidad con el ámbito de la autorización recibida de una autoridad competente para utilizar el método IRB con arreglo al artículo </w:t>
            </w:r>
            <w:r w:rsidRPr="006169A1">
              <w:rPr>
                <w:rFonts w:ascii="Times New Roman" w:hAnsi="Times New Roman"/>
                <w:sz w:val="24"/>
              </w:rPr>
              <w:t>143</w:t>
            </w:r>
            <w:r>
              <w:rPr>
                <w:rFonts w:ascii="Times New Roman" w:hAnsi="Times New Roman"/>
                <w:sz w:val="24"/>
              </w:rPr>
              <w:t xml:space="preserve">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en relación con la exposición total de esa categoría, tal como figura en la columna b de esta plantilla. Se incluirán tanto las exposiciones con respecto a las cuales las entidades estén autorizadas a utilizar su estimación de LGD y factores de conversión propios como las demás (F-IRB y A-IRB), incluidas las exposiciones sujetas al método de asignación supervisora para la financiación especializada y las exposiciones de renta variable sujetas al método simple de ponderación de riesgo.</w:t>
            </w:r>
          </w:p>
        </w:tc>
      </w:tr>
      <w:tr w:rsidR="00087388" w:rsidRPr="00F1728C" w14:paraId="1219349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6CB28EB6"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32" w:type="dxa"/>
            <w:tcBorders>
              <w:top w:val="single" w:sz="4" w:space="0" w:color="auto"/>
              <w:left w:val="single" w:sz="4" w:space="0" w:color="auto"/>
              <w:bottom w:val="single" w:sz="4" w:space="0" w:color="auto"/>
              <w:right w:val="single" w:sz="4" w:space="0" w:color="auto"/>
            </w:tcBorders>
          </w:tcPr>
          <w:p w14:paraId="44E6DC23" w14:textId="77777777" w:rsidR="00087388" w:rsidRPr="00F1728C"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Porcentaje del valor total de exposición sujeto a un plan de despliegue (%)</w:t>
            </w:r>
          </w:p>
          <w:p w14:paraId="2A8E1233" w14:textId="31914B7D" w:rsidR="00087388" w:rsidRPr="00F1728C" w:rsidRDefault="00087388" w:rsidP="63E31B68">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Parte de la exposición de cada categoría de activos sujeta a la instrumentación sucesiva del método IRB con arreglo al artículo </w:t>
            </w:r>
            <w:r w:rsidRPr="006169A1">
              <w:rPr>
                <w:rFonts w:ascii="Times New Roman" w:hAnsi="Times New Roman"/>
                <w:sz w:val="24"/>
              </w:rPr>
              <w:t>148</w:t>
            </w:r>
            <w:r>
              <w:rPr>
                <w:rFonts w:ascii="Times New Roman" w:hAnsi="Times New Roman"/>
                <w:sz w:val="24"/>
              </w:rPr>
              <w:t xml:space="preserve">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en relación con la exposición total de esa categoría de exposición, tal como figura en la columna b. Se incluirán:</w:t>
            </w:r>
          </w:p>
          <w:p w14:paraId="0A7D52D7" w14:textId="6EBCC2D4"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las exposiciones a las que las entidades tengan previsto aplicar el método IRB, con o sin estimaciones de LGD y factores de conversión propios (F-IRB o A-IRB);</w:t>
            </w:r>
          </w:p>
          <w:p w14:paraId="545F55BD" w14:textId="082515E1"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las exposiciones de renta variable no significativas no incluidas en las columnas</w:t>
            </w:r>
            <w:r w:rsidR="000B4214">
              <w:rPr>
                <w:rFonts w:ascii="Times New Roman" w:hAnsi="Times New Roman"/>
                <w:sz w:val="24"/>
              </w:rPr>
              <w:t xml:space="preserve"> </w:t>
            </w:r>
            <w:r>
              <w:rPr>
                <w:rFonts w:ascii="Times New Roman" w:hAnsi="Times New Roman"/>
                <w:sz w:val="24"/>
              </w:rPr>
              <w:t>c y d de esta plantilla;</w:t>
            </w:r>
          </w:p>
          <w:p w14:paraId="62816ED4" w14:textId="67C0E187"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las exposiciones ya sujetas al método F-IRB, cuando la entidad tenga previsto aplicar el método A-IRB en el futuro;</w:t>
            </w:r>
          </w:p>
          <w:p w14:paraId="3FD0FBD5" w14:textId="51389738" w:rsidR="00087388" w:rsidRPr="00F1728C" w:rsidRDefault="00087388" w:rsidP="00087388">
            <w:pPr>
              <w:pStyle w:val="ListParagraph"/>
              <w:numPr>
                <w:ilvl w:val="0"/>
                <w:numId w:val="3"/>
              </w:numPr>
              <w:spacing w:after="120"/>
              <w:jc w:val="both"/>
              <w:rPr>
                <w:rFonts w:ascii="Times New Roman" w:hAnsi="Times New Roman"/>
                <w:sz w:val="24"/>
              </w:rPr>
            </w:pPr>
            <w:r>
              <w:rPr>
                <w:rFonts w:ascii="Times New Roman" w:hAnsi="Times New Roman"/>
                <w:sz w:val="24"/>
              </w:rPr>
              <w:lastRenderedPageBreak/>
              <w:t>las exposiciones de financiación especializada sujetas al método de asignación supervisora no incluidas en la columna</w:t>
            </w:r>
            <w:r w:rsidR="000B4214">
              <w:rPr>
                <w:rFonts w:ascii="Times New Roman" w:hAnsi="Times New Roman"/>
                <w:sz w:val="24"/>
              </w:rPr>
              <w:t xml:space="preserve"> </w:t>
            </w:r>
            <w:r>
              <w:rPr>
                <w:rFonts w:ascii="Times New Roman" w:hAnsi="Times New Roman"/>
                <w:sz w:val="24"/>
              </w:rPr>
              <w:t>d de esta plantilla.</w:t>
            </w:r>
          </w:p>
        </w:tc>
      </w:tr>
    </w:tbl>
    <w:p w14:paraId="45FB0818"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241D7A38"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A522B50"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FE306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Referencias jurídicas e instrucciones</w:t>
            </w:r>
          </w:p>
        </w:tc>
      </w:tr>
      <w:tr w:rsidR="00087388" w:rsidRPr="00F1728C" w14:paraId="555AFC23" w14:textId="77777777" w:rsidTr="0F62C19C">
        <w:trPr>
          <w:trHeight w:val="403"/>
        </w:trPr>
        <w:tc>
          <w:tcPr>
            <w:tcW w:w="1413" w:type="dxa"/>
            <w:vMerge/>
          </w:tcPr>
          <w:p w14:paraId="049F31CB"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478F8C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087388" w:rsidRPr="00F1728C" w14:paraId="6607530A" w14:textId="77777777" w:rsidTr="0F62C19C">
        <w:trPr>
          <w:trHeight w:val="316"/>
        </w:trPr>
        <w:tc>
          <w:tcPr>
            <w:tcW w:w="1413" w:type="dxa"/>
          </w:tcPr>
          <w:p w14:paraId="4EADCEC8" w14:textId="6D98E609" w:rsidR="00087388" w:rsidRPr="00F1728C" w:rsidRDefault="001505CE" w:rsidP="00725D4D">
            <w:pPr>
              <w:autoSpaceDE w:val="0"/>
              <w:autoSpaceDN w:val="0"/>
              <w:adjustRightInd w:val="0"/>
              <w:spacing w:after="120"/>
              <w:jc w:val="both"/>
              <w:rPr>
                <w:rFonts w:ascii="Times New Roman" w:eastAsia="Times New Roman" w:hAnsi="Times New Roman" w:cs="Times New Roman"/>
                <w:sz w:val="24"/>
              </w:rPr>
            </w:pPr>
            <w:r w:rsidRPr="006169A1">
              <w:rPr>
                <w:rFonts w:ascii="Times New Roman" w:hAnsi="Times New Roman"/>
                <w:sz w:val="24"/>
              </w:rPr>
              <w:t>1</w:t>
            </w:r>
            <w:r>
              <w:rPr>
                <w:rFonts w:ascii="Times New Roman" w:hAnsi="Times New Roman"/>
                <w:sz w:val="24"/>
              </w:rPr>
              <w:t>-</w:t>
            </w:r>
            <w:r w:rsidRPr="006169A1">
              <w:rPr>
                <w:rFonts w:ascii="Times New Roman" w:hAnsi="Times New Roman"/>
                <w:sz w:val="24"/>
              </w:rPr>
              <w:t>8</w:t>
            </w:r>
          </w:p>
        </w:tc>
        <w:tc>
          <w:tcPr>
            <w:tcW w:w="7654" w:type="dxa"/>
          </w:tcPr>
          <w:p w14:paraId="0461CF21" w14:textId="5CBB5223" w:rsidR="00087388" w:rsidRPr="00F1728C" w:rsidRDefault="01E22573" w:rsidP="0F62C19C">
            <w:pPr>
              <w:spacing w:after="120"/>
              <w:jc w:val="both"/>
              <w:rPr>
                <w:rFonts w:ascii="Times New Roman" w:hAnsi="Times New Roman" w:cs="Times New Roman"/>
                <w:sz w:val="24"/>
              </w:rPr>
            </w:pPr>
            <w:r>
              <w:rPr>
                <w:rFonts w:ascii="Times New Roman" w:hAnsi="Times New Roman"/>
                <w:sz w:val="24"/>
              </w:rPr>
              <w:t>Las entidades consignarán la información en la plantilla CR </w:t>
            </w:r>
            <w:r w:rsidRPr="006169A1">
              <w:rPr>
                <w:rFonts w:ascii="Times New Roman" w:hAnsi="Times New Roman"/>
                <w:sz w:val="24"/>
              </w:rPr>
              <w:t>6</w:t>
            </w:r>
            <w:r>
              <w:rPr>
                <w:rFonts w:ascii="Times New Roman" w:hAnsi="Times New Roman"/>
                <w:sz w:val="24"/>
              </w:rPr>
              <w:t>-A por categorías de exposición, de conformidad con el desglose de las categorías de exposición indicado en las filas de la plantilla. Para más información sobre las categorías de exposición, véanse las instrucciones de la plantilla EU CR</w:t>
            </w:r>
            <w:r w:rsidRPr="006169A1">
              <w:rPr>
                <w:rFonts w:ascii="Times New Roman" w:hAnsi="Times New Roman"/>
                <w:sz w:val="24"/>
              </w:rPr>
              <w:t>7</w:t>
            </w:r>
            <w:r>
              <w:rPr>
                <w:rFonts w:ascii="Times New Roman" w:hAnsi="Times New Roman"/>
                <w:sz w:val="24"/>
              </w:rPr>
              <w:t xml:space="preserve"> — método IRB.</w:t>
            </w:r>
          </w:p>
        </w:tc>
      </w:tr>
    </w:tbl>
    <w:p w14:paraId="53128261" w14:textId="77777777" w:rsidR="00087388" w:rsidRPr="00F1728C" w:rsidRDefault="00087388" w:rsidP="00087388">
      <w:pPr>
        <w:spacing w:after="120"/>
        <w:rPr>
          <w:rFonts w:ascii="Times New Roman" w:hAnsi="Times New Roman" w:cs="Times New Roman"/>
          <w:sz w:val="24"/>
        </w:rPr>
      </w:pPr>
    </w:p>
    <w:p w14:paraId="599DF724" w14:textId="77777777" w:rsidR="00087388" w:rsidRPr="00F1728C" w:rsidRDefault="00087388" w:rsidP="00087388">
      <w:pPr>
        <w:spacing w:after="120"/>
        <w:rPr>
          <w:rFonts w:ascii="Times New Roman" w:hAnsi="Times New Roman" w:cs="Times New Roman"/>
          <w:b/>
          <w:sz w:val="24"/>
        </w:rPr>
      </w:pPr>
      <w:r>
        <w:rPr>
          <w:rFonts w:ascii="Times New Roman" w:hAnsi="Times New Roman"/>
          <w:b/>
          <w:sz w:val="24"/>
        </w:rPr>
        <w:t>Plantilla EU CR</w:t>
      </w:r>
      <w:r w:rsidRPr="006169A1">
        <w:rPr>
          <w:rFonts w:ascii="Times New Roman" w:hAnsi="Times New Roman"/>
          <w:b/>
          <w:sz w:val="24"/>
        </w:rPr>
        <w:t>7</w:t>
      </w:r>
      <w:r>
        <w:rPr>
          <w:rFonts w:ascii="Times New Roman" w:hAnsi="Times New Roman"/>
          <w:b/>
          <w:sz w:val="24"/>
        </w:rPr>
        <w:t xml:space="preserve"> — Método IRB — Efecto en los importes de las exposiciones ponderadas por riesgo de los derivados de crédito utilizados como técnicas de reducción del riesgo de crédito. Plantilla fija.</w:t>
      </w:r>
    </w:p>
    <w:p w14:paraId="7B6AB97E" w14:textId="6E2C137C"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Las entidades divulgarán la información a que se refiere el artículo </w:t>
      </w:r>
      <w:r w:rsidRPr="006169A1">
        <w:rPr>
          <w:rFonts w:ascii="Times New Roman" w:hAnsi="Times New Roman"/>
          <w:sz w:val="24"/>
        </w:rPr>
        <w:t>453</w:t>
      </w:r>
      <w:r>
        <w:rPr>
          <w:rFonts w:ascii="Times New Roman" w:hAnsi="Times New Roman"/>
          <w:sz w:val="24"/>
        </w:rPr>
        <w:t>, letra j),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xml:space="preserve"> siguiendo las instrucciones que figuran a continuación en el presente anexo para cumplimentar la plantilla EU CR</w:t>
      </w:r>
      <w:r w:rsidRPr="006169A1">
        <w:rPr>
          <w:rFonts w:ascii="Times New Roman" w:hAnsi="Times New Roman"/>
          <w:sz w:val="24"/>
        </w:rPr>
        <w:t>7</w:t>
      </w:r>
      <w:r>
        <w:rPr>
          <w:rFonts w:ascii="Times New Roman" w:hAnsi="Times New Roman"/>
          <w:sz w:val="24"/>
        </w:rPr>
        <w:t>, que se recoge en el anexo XXI de las soluciones informáticas de la ABE. Las entidades complementarán la plantilla con una reseña en la que expliquen el efecto de los derivados de crédito en los importes de las exposiciones ponderadas por riesgo. Se excluyen de esta plantilla las exposiciones al riesgo de crédito de contraparte [parte tercera, título II, capítulo </w:t>
      </w:r>
      <w:r w:rsidRPr="006169A1">
        <w:rPr>
          <w:rFonts w:ascii="Times New Roman" w:hAnsi="Times New Roman"/>
          <w:sz w:val="24"/>
        </w:rPr>
        <w:t>6</w:t>
      </w:r>
      <w:r>
        <w:rPr>
          <w:rFonts w:ascii="Times New Roman" w:hAnsi="Times New Roman"/>
          <w:sz w:val="24"/>
        </w:rPr>
        <w:t>,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las exposiciones de titulización, los otros activos que no sean obligaciones crediticias, los organismos de inversión colectiva y las exposiciones de renta variable.</w:t>
      </w:r>
    </w:p>
    <w:p w14:paraId="62486C05" w14:textId="77777777" w:rsidR="00087388" w:rsidRPr="00F1728C" w:rsidRDefault="00087388" w:rsidP="0008738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533ABDE"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C850708"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Referencia de la columna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4671C8"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Referencias jurídicas e instrucciones</w:t>
            </w:r>
          </w:p>
        </w:tc>
      </w:tr>
      <w:tr w:rsidR="00087388" w:rsidRPr="00F1728C" w14:paraId="5C810547" w14:textId="77777777" w:rsidTr="63E31B68">
        <w:trPr>
          <w:trHeight w:val="741"/>
        </w:trPr>
        <w:tc>
          <w:tcPr>
            <w:tcW w:w="1413" w:type="dxa"/>
            <w:vMerge/>
          </w:tcPr>
          <w:p w14:paraId="4101652C"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76870B61"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087388" w:rsidRPr="00F1728C" w14:paraId="49912972" w14:textId="77777777" w:rsidTr="63E31B68">
        <w:trPr>
          <w:trHeight w:val="316"/>
        </w:trPr>
        <w:tc>
          <w:tcPr>
            <w:tcW w:w="1413" w:type="dxa"/>
          </w:tcPr>
          <w:p w14:paraId="0E99561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63722345" w14:textId="77777777" w:rsidR="00087388" w:rsidRPr="00F1728C" w:rsidRDefault="00087388" w:rsidP="00725D4D">
            <w:pPr>
              <w:pStyle w:val="Default"/>
              <w:spacing w:after="120"/>
              <w:rPr>
                <w:rFonts w:ascii="Times New Roman" w:hAnsi="Times New Roman" w:cs="Times New Roman"/>
                <w:b/>
                <w:color w:val="auto"/>
              </w:rPr>
            </w:pPr>
            <w:r>
              <w:rPr>
                <w:rFonts w:ascii="Times New Roman" w:hAnsi="Times New Roman"/>
                <w:b/>
                <w:color w:val="auto"/>
              </w:rPr>
              <w:t>Importe de la exposición ponderada por riesgo antes de los derivados de crédito</w:t>
            </w:r>
          </w:p>
          <w:p w14:paraId="42052019" w14:textId="4A521401" w:rsidR="00087388" w:rsidRPr="00F1728C" w:rsidRDefault="00087388" w:rsidP="00725D4D">
            <w:pPr>
              <w:pStyle w:val="Default"/>
              <w:spacing w:after="120"/>
              <w:rPr>
                <w:rFonts w:ascii="Times New Roman" w:hAnsi="Times New Roman" w:cs="Times New Roman"/>
              </w:rPr>
            </w:pPr>
            <w:r>
              <w:rPr>
                <w:rFonts w:ascii="Times New Roman" w:hAnsi="Times New Roman"/>
                <w:color w:val="auto"/>
              </w:rPr>
              <w:t>Importe hipotético de la exposición ponderada por riesgo calculado como el importe real, pero suponiendo que no se haya reconocido el derivado de crédito como técnica de reducción del riesgo de crédito, con arreglo al artículo </w:t>
            </w:r>
            <w:r w:rsidRPr="006169A1">
              <w:rPr>
                <w:rFonts w:ascii="Times New Roman" w:hAnsi="Times New Roman"/>
                <w:color w:val="auto"/>
              </w:rPr>
              <w:t>204</w:t>
            </w:r>
            <w:r>
              <w:rPr>
                <w:rFonts w:ascii="Times New Roman" w:hAnsi="Times New Roman"/>
                <w:color w:val="auto"/>
              </w:rPr>
              <w:t xml:space="preserve"> del Reglamento (UE) n.º </w:t>
            </w:r>
            <w:r w:rsidRPr="006169A1">
              <w:rPr>
                <w:rFonts w:ascii="Times New Roman" w:hAnsi="Times New Roman"/>
                <w:color w:val="auto"/>
              </w:rPr>
              <w:t>575</w:t>
            </w:r>
            <w:r>
              <w:rPr>
                <w:rFonts w:ascii="Times New Roman" w:hAnsi="Times New Roman"/>
                <w:color w:val="auto"/>
              </w:rPr>
              <w:t>/</w:t>
            </w:r>
            <w:r w:rsidRPr="006169A1">
              <w:rPr>
                <w:rFonts w:ascii="Times New Roman" w:hAnsi="Times New Roman"/>
                <w:color w:val="auto"/>
              </w:rPr>
              <w:t>2013</w:t>
            </w:r>
            <w:r>
              <w:rPr>
                <w:rFonts w:ascii="Times New Roman" w:hAnsi="Times New Roman"/>
                <w:color w:val="auto"/>
              </w:rPr>
              <w:t>. Los importes se presentarán en las categorías de exposición que resulten pertinentes para las exposiciones frente al deudor original.</w:t>
            </w:r>
          </w:p>
        </w:tc>
      </w:tr>
      <w:tr w:rsidR="00087388" w:rsidRPr="00F1728C" w14:paraId="11D4D0CB" w14:textId="77777777" w:rsidTr="63E31B68">
        <w:trPr>
          <w:trHeight w:val="316"/>
        </w:trPr>
        <w:tc>
          <w:tcPr>
            <w:tcW w:w="1413" w:type="dxa"/>
          </w:tcPr>
          <w:p w14:paraId="71608CF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489B469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Importe real de la exposición ponderada por riesgo</w:t>
            </w:r>
          </w:p>
          <w:p w14:paraId="414E9D56"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 xml:space="preserve">Importe de la exposición ponderada por riesgo calculado teniendo en cuenta el efecto de los derivados de crédito. Cuando las entidades sustituyan la ponderación de riesgo o los parámetros de riesgo del deudor por la ponderación de riesgo o los parámetros de riesgo del proveedor de cobertura, los importes de las exposiciones ponderadas por riesgo se consignarán en la </w:t>
            </w:r>
            <w:r>
              <w:rPr>
                <w:rFonts w:ascii="Times New Roman" w:hAnsi="Times New Roman"/>
                <w:sz w:val="24"/>
              </w:rPr>
              <w:lastRenderedPageBreak/>
              <w:t>categoría de exposición que resulte pertinente para las exposiciones directas frente al proveedor de cobertura.</w:t>
            </w:r>
          </w:p>
        </w:tc>
      </w:tr>
    </w:tbl>
    <w:p w14:paraId="4B99056E"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6F906D2B"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D8C9DC6"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Referencia de la fila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ECF57C"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Referencias jurídicas e instrucciones</w:t>
            </w:r>
          </w:p>
        </w:tc>
      </w:tr>
      <w:tr w:rsidR="00087388" w:rsidRPr="00F1728C" w14:paraId="32F2159D" w14:textId="77777777" w:rsidTr="0F62C19C">
        <w:trPr>
          <w:trHeight w:val="741"/>
        </w:trPr>
        <w:tc>
          <w:tcPr>
            <w:tcW w:w="1413" w:type="dxa"/>
            <w:vMerge/>
          </w:tcPr>
          <w:p w14:paraId="1299C43A"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D3B80B"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087388" w:rsidRPr="00F1728C" w14:paraId="474BA759" w14:textId="77777777" w:rsidTr="0F62C19C">
        <w:trPr>
          <w:trHeight w:val="316"/>
        </w:trPr>
        <w:tc>
          <w:tcPr>
            <w:tcW w:w="1413" w:type="dxa"/>
          </w:tcPr>
          <w:p w14:paraId="7EF76B82" w14:textId="59124E5B" w:rsidR="00087388" w:rsidRPr="000A6489" w:rsidRDefault="01E22573" w:rsidP="0F62C19C">
            <w:pPr>
              <w:autoSpaceDE w:val="0"/>
              <w:autoSpaceDN w:val="0"/>
              <w:adjustRightInd w:val="0"/>
              <w:spacing w:after="120"/>
              <w:jc w:val="both"/>
              <w:rPr>
                <w:rFonts w:ascii="Times New Roman" w:eastAsia="Times New Roman" w:hAnsi="Times New Roman" w:cs="Times New Roman"/>
                <w:sz w:val="24"/>
              </w:rPr>
            </w:pPr>
            <w:r w:rsidRPr="006169A1">
              <w:rPr>
                <w:rFonts w:ascii="Times New Roman" w:hAnsi="Times New Roman"/>
                <w:sz w:val="24"/>
              </w:rPr>
              <w:t>1</w:t>
            </w:r>
            <w:r>
              <w:rPr>
                <w:rFonts w:ascii="Times New Roman" w:hAnsi="Times New Roman"/>
                <w:sz w:val="24"/>
              </w:rPr>
              <w:t xml:space="preserve">, EU </w:t>
            </w:r>
            <w:r w:rsidRPr="006169A1">
              <w:rPr>
                <w:rFonts w:ascii="Times New Roman" w:hAnsi="Times New Roman"/>
                <w:sz w:val="24"/>
              </w:rPr>
              <w:t>1</w:t>
            </w:r>
            <w:r>
              <w:rPr>
                <w:rFonts w:ascii="Times New Roman" w:hAnsi="Times New Roman"/>
                <w:sz w:val="24"/>
              </w:rPr>
              <w:t xml:space="preserve">a, EU </w:t>
            </w:r>
            <w:r w:rsidRPr="006169A1">
              <w:rPr>
                <w:rFonts w:ascii="Times New Roman" w:hAnsi="Times New Roman"/>
                <w:sz w:val="24"/>
              </w:rPr>
              <w:t>1</w:t>
            </w:r>
            <w:r>
              <w:rPr>
                <w:rFonts w:ascii="Times New Roman" w:hAnsi="Times New Roman"/>
                <w:sz w:val="24"/>
              </w:rPr>
              <w:t xml:space="preserve">b, </w:t>
            </w:r>
            <w:r w:rsidRPr="006169A1">
              <w:rPr>
                <w:rFonts w:ascii="Times New Roman" w:hAnsi="Times New Roman"/>
                <w:sz w:val="24"/>
              </w:rPr>
              <w:t>2</w:t>
            </w:r>
            <w:r>
              <w:rPr>
                <w:rFonts w:ascii="Times New Roman" w:hAnsi="Times New Roman"/>
                <w:sz w:val="24"/>
              </w:rPr>
              <w:t xml:space="preserve">, EU </w:t>
            </w:r>
            <w:r w:rsidRPr="006169A1">
              <w:rPr>
                <w:rFonts w:ascii="Times New Roman" w:hAnsi="Times New Roman"/>
                <w:sz w:val="24"/>
              </w:rPr>
              <w:t>2</w:t>
            </w:r>
            <w:r>
              <w:rPr>
                <w:rFonts w:ascii="Times New Roman" w:hAnsi="Times New Roman"/>
                <w:sz w:val="24"/>
              </w:rPr>
              <w:t xml:space="preserve">a, EU </w:t>
            </w:r>
            <w:r w:rsidRPr="006169A1">
              <w:rPr>
                <w:rFonts w:ascii="Times New Roman" w:hAnsi="Times New Roman"/>
                <w:sz w:val="24"/>
              </w:rPr>
              <w:t>2</w:t>
            </w:r>
            <w:r>
              <w:rPr>
                <w:rFonts w:ascii="Times New Roman" w:hAnsi="Times New Roman"/>
                <w:sz w:val="24"/>
              </w:rPr>
              <w:t xml:space="preserve">b, </w:t>
            </w:r>
            <w:r w:rsidRPr="006169A1">
              <w:rPr>
                <w:rFonts w:ascii="Times New Roman" w:hAnsi="Times New Roman"/>
                <w:sz w:val="24"/>
              </w:rPr>
              <w:t>3</w:t>
            </w:r>
            <w:r>
              <w:rPr>
                <w:rFonts w:ascii="Times New Roman" w:hAnsi="Times New Roman"/>
                <w:sz w:val="24"/>
              </w:rPr>
              <w:t xml:space="preserve">, </w:t>
            </w:r>
            <w:r w:rsidRPr="006169A1">
              <w:rPr>
                <w:rFonts w:ascii="Times New Roman" w:hAnsi="Times New Roman"/>
                <w:sz w:val="24"/>
              </w:rPr>
              <w:t>5</w:t>
            </w:r>
            <w:r>
              <w:rPr>
                <w:rFonts w:ascii="Times New Roman" w:hAnsi="Times New Roman"/>
                <w:sz w:val="24"/>
              </w:rPr>
              <w:t xml:space="preserve">, EU </w:t>
            </w:r>
            <w:r w:rsidRPr="006169A1">
              <w:rPr>
                <w:rFonts w:ascii="Times New Roman" w:hAnsi="Times New Roman"/>
                <w:sz w:val="24"/>
              </w:rPr>
              <w:t>5</w:t>
            </w:r>
            <w:r>
              <w:rPr>
                <w:rFonts w:ascii="Times New Roman" w:hAnsi="Times New Roman"/>
                <w:sz w:val="24"/>
              </w:rPr>
              <w:t xml:space="preserve">a, EU </w:t>
            </w:r>
            <w:r w:rsidRPr="006169A1">
              <w:rPr>
                <w:rFonts w:ascii="Times New Roman" w:hAnsi="Times New Roman"/>
                <w:sz w:val="24"/>
              </w:rPr>
              <w:t>5</w:t>
            </w:r>
            <w:r>
              <w:rPr>
                <w:rFonts w:ascii="Times New Roman" w:hAnsi="Times New Roman"/>
                <w:sz w:val="24"/>
              </w:rPr>
              <w:t xml:space="preserve">b, EU </w:t>
            </w:r>
            <w:r w:rsidRPr="006169A1">
              <w:rPr>
                <w:rFonts w:ascii="Times New Roman" w:hAnsi="Times New Roman"/>
                <w:sz w:val="24"/>
              </w:rPr>
              <w:t>5</w:t>
            </w:r>
            <w:r>
              <w:rPr>
                <w:rFonts w:ascii="Times New Roman" w:hAnsi="Times New Roman"/>
                <w:sz w:val="24"/>
              </w:rPr>
              <w:t xml:space="preserve">c, </w:t>
            </w:r>
            <w:r w:rsidRPr="006169A1">
              <w:rPr>
                <w:rFonts w:ascii="Times New Roman" w:hAnsi="Times New Roman"/>
                <w:sz w:val="24"/>
              </w:rPr>
              <w:t>6</w:t>
            </w:r>
            <w:r>
              <w:rPr>
                <w:rFonts w:ascii="Times New Roman" w:hAnsi="Times New Roman"/>
                <w:sz w:val="24"/>
              </w:rPr>
              <w:t xml:space="preserve">, EU </w:t>
            </w:r>
            <w:r w:rsidRPr="006169A1">
              <w:rPr>
                <w:rFonts w:ascii="Times New Roman" w:hAnsi="Times New Roman"/>
                <w:sz w:val="24"/>
              </w:rPr>
              <w:t>6</w:t>
            </w:r>
            <w:r>
              <w:rPr>
                <w:rFonts w:ascii="Times New Roman" w:hAnsi="Times New Roman"/>
                <w:sz w:val="24"/>
              </w:rPr>
              <w:t xml:space="preserve">a, EU </w:t>
            </w:r>
            <w:r w:rsidRPr="006169A1">
              <w:rPr>
                <w:rFonts w:ascii="Times New Roman" w:hAnsi="Times New Roman"/>
                <w:sz w:val="24"/>
              </w:rPr>
              <w:t>6</w:t>
            </w:r>
            <w:r>
              <w:rPr>
                <w:rFonts w:ascii="Times New Roman" w:hAnsi="Times New Roman"/>
                <w:sz w:val="24"/>
              </w:rPr>
              <w:t xml:space="preserve">b, EU </w:t>
            </w:r>
            <w:r w:rsidRPr="006169A1">
              <w:rPr>
                <w:rFonts w:ascii="Times New Roman" w:hAnsi="Times New Roman"/>
                <w:sz w:val="24"/>
              </w:rPr>
              <w:t>6</w:t>
            </w:r>
            <w:r>
              <w:rPr>
                <w:rFonts w:ascii="Times New Roman" w:hAnsi="Times New Roman"/>
                <w:sz w:val="24"/>
              </w:rPr>
              <w:t xml:space="preserve">c, EU </w:t>
            </w:r>
            <w:r w:rsidRPr="006169A1">
              <w:rPr>
                <w:rFonts w:ascii="Times New Roman" w:hAnsi="Times New Roman"/>
                <w:sz w:val="24"/>
              </w:rPr>
              <w:t>8</w:t>
            </w:r>
            <w:r>
              <w:rPr>
                <w:rFonts w:ascii="Times New Roman" w:hAnsi="Times New Roman"/>
                <w:sz w:val="24"/>
              </w:rPr>
              <w:t xml:space="preserve">a, </w:t>
            </w:r>
            <w:r w:rsidRPr="006169A1">
              <w:rPr>
                <w:rFonts w:ascii="Times New Roman" w:hAnsi="Times New Roman"/>
                <w:sz w:val="24"/>
              </w:rPr>
              <w:t>9</w:t>
            </w:r>
            <w:r>
              <w:rPr>
                <w:rFonts w:ascii="Times New Roman" w:hAnsi="Times New Roman"/>
                <w:sz w:val="24"/>
              </w:rPr>
              <w:t xml:space="preserve">, </w:t>
            </w:r>
            <w:r w:rsidRPr="006169A1">
              <w:rPr>
                <w:rFonts w:ascii="Times New Roman" w:hAnsi="Times New Roman"/>
                <w:sz w:val="24"/>
              </w:rPr>
              <w:t>10</w:t>
            </w:r>
            <w:r>
              <w:rPr>
                <w:rFonts w:ascii="Times New Roman" w:hAnsi="Times New Roman"/>
                <w:sz w:val="24"/>
              </w:rPr>
              <w:t xml:space="preserve">, EU </w:t>
            </w:r>
            <w:r w:rsidRPr="006169A1">
              <w:rPr>
                <w:rFonts w:ascii="Times New Roman" w:hAnsi="Times New Roman"/>
                <w:sz w:val="24"/>
              </w:rPr>
              <w:t>10</w:t>
            </w:r>
            <w:r>
              <w:rPr>
                <w:rFonts w:ascii="Times New Roman" w:hAnsi="Times New Roman"/>
                <w:sz w:val="24"/>
              </w:rPr>
              <w:t xml:space="preserve">a, EU </w:t>
            </w:r>
            <w:r w:rsidRPr="006169A1">
              <w:rPr>
                <w:rFonts w:ascii="Times New Roman" w:hAnsi="Times New Roman"/>
                <w:sz w:val="24"/>
              </w:rPr>
              <w:t>10</w:t>
            </w:r>
            <w:r>
              <w:rPr>
                <w:rFonts w:ascii="Times New Roman" w:hAnsi="Times New Roman"/>
                <w:sz w:val="24"/>
              </w:rPr>
              <w:t xml:space="preserve">b, </w:t>
            </w:r>
            <w:r w:rsidRPr="006169A1">
              <w:rPr>
                <w:rFonts w:ascii="Times New Roman" w:hAnsi="Times New Roman"/>
                <w:sz w:val="24"/>
              </w:rPr>
              <w:t>17</w:t>
            </w:r>
            <w:r>
              <w:rPr>
                <w:rFonts w:ascii="Times New Roman" w:hAnsi="Times New Roman"/>
                <w:sz w:val="24"/>
              </w:rPr>
              <w:t xml:space="preserve">, </w:t>
            </w:r>
            <w:r w:rsidRPr="006169A1">
              <w:rPr>
                <w:rFonts w:ascii="Times New Roman" w:hAnsi="Times New Roman"/>
                <w:sz w:val="24"/>
              </w:rPr>
              <w:t>18</w:t>
            </w:r>
            <w:r>
              <w:rPr>
                <w:rFonts w:ascii="Times New Roman" w:hAnsi="Times New Roman"/>
                <w:sz w:val="24"/>
              </w:rPr>
              <w:t xml:space="preserve"> </w:t>
            </w:r>
          </w:p>
        </w:tc>
        <w:tc>
          <w:tcPr>
            <w:tcW w:w="7654" w:type="dxa"/>
          </w:tcPr>
          <w:p w14:paraId="42115022" w14:textId="77777777" w:rsidR="005C42F4" w:rsidRDefault="01E22573" w:rsidP="00725D4D">
            <w:pPr>
              <w:pStyle w:val="Default"/>
              <w:spacing w:after="120"/>
              <w:jc w:val="both"/>
              <w:rPr>
                <w:rFonts w:ascii="Times New Roman" w:hAnsi="Times New Roman" w:cs="Times New Roman"/>
                <w:color w:val="auto"/>
              </w:rPr>
            </w:pPr>
            <w:r>
              <w:rPr>
                <w:rFonts w:ascii="Times New Roman" w:hAnsi="Times New Roman"/>
              </w:rPr>
              <w:t>Las entidades incluirán el desglose del importe de la exposición ponderada por riesgo antes de los derivados de crédito y el importe real de la exposición ponderada por riesgo por categoría de exposición, de conformidad con las categorías de exposición y subexposición enumeradas en el artículo </w:t>
            </w:r>
            <w:r w:rsidRPr="006169A1">
              <w:rPr>
                <w:rFonts w:ascii="Times New Roman" w:hAnsi="Times New Roman"/>
              </w:rPr>
              <w:t>147</w:t>
            </w:r>
            <w:r>
              <w:rPr>
                <w:rFonts w:ascii="Times New Roman" w:hAnsi="Times New Roman"/>
              </w:rPr>
              <w:t>, apartado </w:t>
            </w:r>
            <w:r w:rsidRPr="006169A1">
              <w:rPr>
                <w:rFonts w:ascii="Times New Roman" w:hAnsi="Times New Roman"/>
              </w:rPr>
              <w:t>2</w:t>
            </w:r>
            <w:r>
              <w:rPr>
                <w:rFonts w:ascii="Times New Roman" w:hAnsi="Times New Roman"/>
              </w:rPr>
              <w:t>, del Reglamento (UE) n.º </w:t>
            </w:r>
            <w:r w:rsidRPr="006169A1">
              <w:rPr>
                <w:rFonts w:ascii="Times New Roman" w:hAnsi="Times New Roman"/>
              </w:rPr>
              <w:t>575</w:t>
            </w:r>
            <w:r>
              <w:rPr>
                <w:rFonts w:ascii="Times New Roman" w:hAnsi="Times New Roman"/>
              </w:rPr>
              <w:t>/</w:t>
            </w:r>
            <w:r w:rsidRPr="006169A1">
              <w:rPr>
                <w:rFonts w:ascii="Times New Roman" w:hAnsi="Times New Roman"/>
              </w:rPr>
              <w:t>2013</w:t>
            </w:r>
            <w:r>
              <w:rPr>
                <w:rFonts w:ascii="Times New Roman" w:hAnsi="Times New Roman"/>
              </w:rPr>
              <w:t xml:space="preserve"> y por separado para las exposiciones sujetas al método F-IRB y las sujetas al método A-IRB.</w:t>
            </w:r>
            <w:r>
              <w:rPr>
                <w:rFonts w:ascii="Times New Roman" w:hAnsi="Times New Roman"/>
                <w:color w:val="auto"/>
              </w:rPr>
              <w:t xml:space="preserve"> </w:t>
            </w:r>
          </w:p>
          <w:p w14:paraId="2FECA712" w14:textId="7FE9A950" w:rsidR="00087388" w:rsidRPr="00F1728C" w:rsidRDefault="01E22573" w:rsidP="00725D4D">
            <w:pPr>
              <w:pStyle w:val="Default"/>
              <w:spacing w:after="120"/>
              <w:jc w:val="both"/>
              <w:rPr>
                <w:rFonts w:ascii="Times New Roman" w:hAnsi="Times New Roman" w:cs="Times New Roman"/>
                <w:color w:val="auto"/>
              </w:rPr>
            </w:pPr>
            <w:r>
              <w:rPr>
                <w:rFonts w:ascii="Times New Roman" w:hAnsi="Times New Roman"/>
                <w:color w:val="auto"/>
              </w:rPr>
              <w:t>Las entidades consignarán en las filas </w:t>
            </w:r>
            <w:r w:rsidRPr="006169A1">
              <w:rPr>
                <w:rFonts w:ascii="Times New Roman" w:hAnsi="Times New Roman"/>
                <w:color w:val="auto"/>
              </w:rPr>
              <w:t>17</w:t>
            </w:r>
            <w:r>
              <w:rPr>
                <w:rFonts w:ascii="Times New Roman" w:hAnsi="Times New Roman"/>
                <w:color w:val="auto"/>
              </w:rPr>
              <w:t xml:space="preserve"> y </w:t>
            </w:r>
            <w:r w:rsidRPr="006169A1">
              <w:rPr>
                <w:rFonts w:ascii="Times New Roman" w:hAnsi="Times New Roman"/>
                <w:color w:val="auto"/>
              </w:rPr>
              <w:t>18</w:t>
            </w:r>
            <w:r>
              <w:rPr>
                <w:rFonts w:ascii="Times New Roman" w:hAnsi="Times New Roman"/>
              </w:rPr>
              <w:t xml:space="preserve"> de esta plantilla </w:t>
            </w:r>
            <w:r>
              <w:rPr>
                <w:rFonts w:ascii="Times New Roman" w:hAnsi="Times New Roman"/>
                <w:color w:val="auto"/>
              </w:rPr>
              <w:t>los subtotales de las exposiciones F-IRB y las exposiciones A-IRB.</w:t>
            </w:r>
          </w:p>
          <w:p w14:paraId="27A0B0E7" w14:textId="5BE819C5" w:rsidR="00087388" w:rsidRPr="00F1728C" w:rsidRDefault="00087388" w:rsidP="00725D4D">
            <w:pPr>
              <w:autoSpaceDE w:val="0"/>
              <w:autoSpaceDN w:val="0"/>
              <w:adjustRightInd w:val="0"/>
              <w:spacing w:after="120"/>
              <w:ind w:left="720"/>
              <w:jc w:val="both"/>
              <w:rPr>
                <w:rFonts w:ascii="Times New Roman" w:hAnsi="Times New Roman" w:cs="Times New Roman"/>
                <w:sz w:val="24"/>
              </w:rPr>
            </w:pPr>
          </w:p>
        </w:tc>
      </w:tr>
      <w:tr w:rsidR="00B77F1A" w:rsidRPr="00F1728C" w14:paraId="1ADA600A" w14:textId="77777777" w:rsidTr="0F62C19C">
        <w:trPr>
          <w:trHeight w:val="316"/>
        </w:trPr>
        <w:tc>
          <w:tcPr>
            <w:tcW w:w="1413" w:type="dxa"/>
          </w:tcPr>
          <w:p w14:paraId="4DDBEF00" w14:textId="2664BDEA" w:rsidR="00B77F1A" w:rsidRPr="00F1728C" w:rsidRDefault="00E65AFD" w:rsidP="00725D4D">
            <w:pPr>
              <w:autoSpaceDE w:val="0"/>
              <w:autoSpaceDN w:val="0"/>
              <w:adjustRightInd w:val="0"/>
              <w:spacing w:after="120"/>
              <w:jc w:val="both"/>
              <w:rPr>
                <w:rFonts w:ascii="Times New Roman" w:eastAsia="Times New Roman" w:hAnsi="Times New Roman" w:cs="Times New Roman"/>
                <w:sz w:val="24"/>
              </w:rPr>
            </w:pPr>
            <w:r w:rsidRPr="006169A1">
              <w:rPr>
                <w:rFonts w:ascii="Times New Roman" w:hAnsi="Times New Roman"/>
                <w:sz w:val="24"/>
              </w:rPr>
              <w:t>5</w:t>
            </w:r>
            <w:r>
              <w:rPr>
                <w:rFonts w:ascii="Times New Roman" w:hAnsi="Times New Roman"/>
                <w:sz w:val="24"/>
              </w:rPr>
              <w:t xml:space="preserve"> </w:t>
            </w:r>
          </w:p>
        </w:tc>
        <w:tc>
          <w:tcPr>
            <w:tcW w:w="7654" w:type="dxa"/>
          </w:tcPr>
          <w:p w14:paraId="49FF129C" w14:textId="77777777" w:rsidR="001505CE" w:rsidRPr="000A6489" w:rsidRDefault="00B77F1A" w:rsidP="0F62C19C">
            <w:pPr>
              <w:pStyle w:val="Default"/>
              <w:spacing w:after="120"/>
              <w:jc w:val="both"/>
              <w:rPr>
                <w:rFonts w:ascii="Times New Roman" w:eastAsia="Times New Roman" w:hAnsi="Times New Roman" w:cs="Times New Roman"/>
                <w:b/>
                <w:bCs/>
              </w:rPr>
            </w:pPr>
            <w:r>
              <w:rPr>
                <w:rFonts w:ascii="Times New Roman" w:hAnsi="Times New Roman"/>
                <w:b/>
              </w:rPr>
              <w:t>Empresas — F-IRB</w:t>
            </w:r>
          </w:p>
          <w:p w14:paraId="2F95F6BA" w14:textId="7231863C" w:rsidR="00B77F1A" w:rsidRPr="00F1728C" w:rsidRDefault="001505CE" w:rsidP="0F62C19C">
            <w:pPr>
              <w:pStyle w:val="Default"/>
              <w:spacing w:after="120"/>
              <w:jc w:val="both"/>
              <w:rPr>
                <w:rFonts w:ascii="Times New Roman" w:eastAsia="Times New Roman" w:hAnsi="Times New Roman" w:cs="Times New Roman"/>
              </w:rPr>
            </w:pPr>
            <w:r>
              <w:rPr>
                <w:rFonts w:ascii="Times New Roman" w:hAnsi="Times New Roman"/>
              </w:rPr>
              <w:t xml:space="preserve">Suma de las exposiciones de las filas EU </w:t>
            </w:r>
            <w:r w:rsidRPr="006169A1">
              <w:rPr>
                <w:rFonts w:ascii="Times New Roman" w:hAnsi="Times New Roman"/>
              </w:rPr>
              <w:t>5</w:t>
            </w:r>
            <w:r>
              <w:rPr>
                <w:rFonts w:ascii="Times New Roman" w:hAnsi="Times New Roman"/>
              </w:rPr>
              <w:t xml:space="preserve">a, EU </w:t>
            </w:r>
            <w:r w:rsidRPr="006169A1">
              <w:rPr>
                <w:rFonts w:ascii="Times New Roman" w:hAnsi="Times New Roman"/>
              </w:rPr>
              <w:t>5</w:t>
            </w:r>
            <w:r>
              <w:rPr>
                <w:rFonts w:ascii="Times New Roman" w:hAnsi="Times New Roman"/>
              </w:rPr>
              <w:t xml:space="preserve">b, EU </w:t>
            </w:r>
            <w:r w:rsidRPr="006169A1">
              <w:rPr>
                <w:rFonts w:ascii="Times New Roman" w:hAnsi="Times New Roman"/>
              </w:rPr>
              <w:t>5</w:t>
            </w:r>
            <w:r>
              <w:rPr>
                <w:rFonts w:ascii="Times New Roman" w:hAnsi="Times New Roman"/>
              </w:rPr>
              <w:t>c.</w:t>
            </w:r>
          </w:p>
        </w:tc>
      </w:tr>
      <w:tr w:rsidR="00466600" w:rsidRPr="00F1728C" w14:paraId="134EC7D3" w14:textId="77777777" w:rsidTr="0F62C19C">
        <w:trPr>
          <w:trHeight w:val="316"/>
        </w:trPr>
        <w:tc>
          <w:tcPr>
            <w:tcW w:w="1413" w:type="dxa"/>
          </w:tcPr>
          <w:p w14:paraId="12F8CE7D" w14:textId="161B207A" w:rsidR="00466600" w:rsidRPr="00F1728C" w:rsidRDefault="004E2633" w:rsidP="0F62C19C">
            <w:pPr>
              <w:autoSpaceDE w:val="0"/>
              <w:autoSpaceDN w:val="0"/>
              <w:adjustRightInd w:val="0"/>
              <w:spacing w:after="120"/>
              <w:jc w:val="both"/>
              <w:rPr>
                <w:rFonts w:ascii="Times New Roman" w:eastAsia="Times New Roman" w:hAnsi="Times New Roman" w:cs="Times New Roman"/>
                <w:sz w:val="24"/>
              </w:rPr>
            </w:pPr>
            <w:r w:rsidRPr="006169A1">
              <w:rPr>
                <w:rFonts w:ascii="Times New Roman" w:hAnsi="Times New Roman"/>
                <w:sz w:val="24"/>
              </w:rPr>
              <w:t>6</w:t>
            </w:r>
          </w:p>
        </w:tc>
        <w:tc>
          <w:tcPr>
            <w:tcW w:w="7654" w:type="dxa"/>
          </w:tcPr>
          <w:p w14:paraId="166D59A5" w14:textId="77777777" w:rsidR="001505CE" w:rsidRPr="000A6489" w:rsidRDefault="004E2633" w:rsidP="0F62C19C">
            <w:pPr>
              <w:pStyle w:val="Default"/>
              <w:spacing w:after="120"/>
              <w:jc w:val="both"/>
              <w:rPr>
                <w:rFonts w:ascii="Times New Roman" w:eastAsia="Times New Roman" w:hAnsi="Times New Roman" w:cs="Times New Roman"/>
                <w:b/>
                <w:bCs/>
              </w:rPr>
            </w:pPr>
            <w:r>
              <w:rPr>
                <w:rFonts w:ascii="Times New Roman" w:hAnsi="Times New Roman"/>
                <w:b/>
              </w:rPr>
              <w:t>Empresas — A-IRB</w:t>
            </w:r>
          </w:p>
          <w:p w14:paraId="6C6DC143" w14:textId="68A82C81" w:rsidR="00725D4D" w:rsidRPr="00F1728C" w:rsidRDefault="001505CE" w:rsidP="0F62C19C">
            <w:pPr>
              <w:pStyle w:val="Default"/>
              <w:spacing w:after="120"/>
              <w:jc w:val="both"/>
              <w:rPr>
                <w:rFonts w:ascii="Times New Roman" w:eastAsia="Times New Roman" w:hAnsi="Times New Roman" w:cs="Times New Roman"/>
              </w:rPr>
            </w:pPr>
            <w:r>
              <w:rPr>
                <w:rFonts w:ascii="Times New Roman" w:hAnsi="Times New Roman"/>
              </w:rPr>
              <w:t xml:space="preserve">Suma de las exposiciones de las filas EU </w:t>
            </w:r>
            <w:r w:rsidRPr="006169A1">
              <w:rPr>
                <w:rFonts w:ascii="Times New Roman" w:hAnsi="Times New Roman"/>
              </w:rPr>
              <w:t>6</w:t>
            </w:r>
            <w:r>
              <w:rPr>
                <w:rFonts w:ascii="Times New Roman" w:hAnsi="Times New Roman"/>
              </w:rPr>
              <w:t xml:space="preserve"> a, EU </w:t>
            </w:r>
            <w:r w:rsidRPr="006169A1">
              <w:rPr>
                <w:rFonts w:ascii="Times New Roman" w:hAnsi="Times New Roman"/>
              </w:rPr>
              <w:t>6</w:t>
            </w:r>
            <w:r>
              <w:rPr>
                <w:rFonts w:ascii="Times New Roman" w:hAnsi="Times New Roman"/>
              </w:rPr>
              <w:t xml:space="preserve">b, EU </w:t>
            </w:r>
            <w:r w:rsidRPr="006169A1">
              <w:rPr>
                <w:rFonts w:ascii="Times New Roman" w:hAnsi="Times New Roman"/>
              </w:rPr>
              <w:t>6</w:t>
            </w:r>
            <w:r>
              <w:rPr>
                <w:rFonts w:ascii="Times New Roman" w:hAnsi="Times New Roman"/>
              </w:rPr>
              <w:t xml:space="preserve">c. </w:t>
            </w:r>
          </w:p>
        </w:tc>
      </w:tr>
      <w:tr w:rsidR="001E1AE0" w:rsidRPr="00F1728C" w14:paraId="3596E494" w14:textId="77777777" w:rsidTr="0F62C19C">
        <w:trPr>
          <w:trHeight w:val="316"/>
        </w:trPr>
        <w:tc>
          <w:tcPr>
            <w:tcW w:w="1413" w:type="dxa"/>
          </w:tcPr>
          <w:p w14:paraId="3461D779" w14:textId="31BE3BED" w:rsidR="001E1AE0" w:rsidRPr="00F1728C" w:rsidRDefault="00170359"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EU </w:t>
            </w:r>
            <w:r w:rsidRPr="006169A1">
              <w:rPr>
                <w:rFonts w:ascii="Times New Roman" w:hAnsi="Times New Roman"/>
                <w:sz w:val="24"/>
              </w:rPr>
              <w:t>8</w:t>
            </w:r>
            <w:r>
              <w:rPr>
                <w:rFonts w:ascii="Times New Roman" w:hAnsi="Times New Roman"/>
                <w:sz w:val="24"/>
              </w:rPr>
              <w:t>a</w:t>
            </w:r>
          </w:p>
        </w:tc>
        <w:tc>
          <w:tcPr>
            <w:tcW w:w="7654" w:type="dxa"/>
          </w:tcPr>
          <w:p w14:paraId="5EC39BD9" w14:textId="77777777" w:rsidR="001505CE" w:rsidRPr="000A6489" w:rsidRDefault="002C7F1A">
            <w:pPr>
              <w:autoSpaceDE w:val="0"/>
              <w:autoSpaceDN w:val="0"/>
              <w:adjustRightInd w:val="0"/>
              <w:spacing w:after="120"/>
              <w:jc w:val="both"/>
              <w:rPr>
                <w:rFonts w:ascii="Times New Roman" w:eastAsia="Times New Roman" w:hAnsi="Times New Roman" w:cs="Times New Roman"/>
                <w:b/>
                <w:bCs/>
              </w:rPr>
            </w:pPr>
            <w:r>
              <w:rPr>
                <w:rFonts w:ascii="Times New Roman" w:hAnsi="Times New Roman"/>
                <w:b/>
              </w:rPr>
              <w:t>Minoristas — A-IRB</w:t>
            </w:r>
          </w:p>
          <w:p w14:paraId="20E57CB1" w14:textId="16C051F8" w:rsidR="001E1AE0" w:rsidRPr="00F1728C" w:rsidRDefault="001505CE" w:rsidP="000A6489">
            <w:pPr>
              <w:autoSpaceDE w:val="0"/>
              <w:autoSpaceDN w:val="0"/>
              <w:adjustRightInd w:val="0"/>
              <w:spacing w:after="120"/>
              <w:jc w:val="both"/>
              <w:rPr>
                <w:rFonts w:ascii="Times New Roman" w:eastAsia="Times New Roman" w:hAnsi="Times New Roman" w:cs="Times New Roman"/>
              </w:rPr>
            </w:pPr>
            <w:r>
              <w:rPr>
                <w:rFonts w:ascii="Times New Roman" w:hAnsi="Times New Roman"/>
              </w:rPr>
              <w:t xml:space="preserve">Suma de las exposiciones de las filas </w:t>
            </w:r>
            <w:r w:rsidRPr="006169A1">
              <w:rPr>
                <w:rFonts w:ascii="Times New Roman" w:hAnsi="Times New Roman"/>
              </w:rPr>
              <w:t>9</w:t>
            </w:r>
            <w:r>
              <w:rPr>
                <w:rFonts w:ascii="Times New Roman" w:hAnsi="Times New Roman"/>
              </w:rPr>
              <w:t xml:space="preserve">, </w:t>
            </w:r>
            <w:r w:rsidRPr="006169A1">
              <w:rPr>
                <w:rFonts w:ascii="Times New Roman" w:hAnsi="Times New Roman"/>
              </w:rPr>
              <w:t>10</w:t>
            </w:r>
            <w:r>
              <w:rPr>
                <w:rFonts w:ascii="Times New Roman" w:hAnsi="Times New Roman"/>
              </w:rPr>
              <w:t>, EU </w:t>
            </w:r>
            <w:r w:rsidRPr="006169A1">
              <w:rPr>
                <w:rFonts w:ascii="Times New Roman" w:hAnsi="Times New Roman"/>
              </w:rPr>
              <w:t>10</w:t>
            </w:r>
            <w:r>
              <w:rPr>
                <w:rFonts w:ascii="Times New Roman" w:hAnsi="Times New Roman"/>
              </w:rPr>
              <w:t>a, EU </w:t>
            </w:r>
            <w:r w:rsidRPr="006169A1">
              <w:rPr>
                <w:rFonts w:ascii="Times New Roman" w:hAnsi="Times New Roman"/>
              </w:rPr>
              <w:t>10</w:t>
            </w:r>
            <w:r>
              <w:rPr>
                <w:rFonts w:ascii="Times New Roman" w:hAnsi="Times New Roman"/>
              </w:rPr>
              <w:t>b.</w:t>
            </w:r>
          </w:p>
        </w:tc>
      </w:tr>
      <w:tr w:rsidR="00087388" w:rsidRPr="00F34968" w14:paraId="163D0C9E" w14:textId="77777777" w:rsidTr="0F62C19C">
        <w:trPr>
          <w:trHeight w:val="316"/>
        </w:trPr>
        <w:tc>
          <w:tcPr>
            <w:tcW w:w="1413" w:type="dxa"/>
          </w:tcPr>
          <w:p w14:paraId="446DE71A" w14:textId="6B15494B" w:rsidR="00087388" w:rsidRPr="00F1728C" w:rsidRDefault="7E7B1D6B">
            <w:pPr>
              <w:spacing w:after="120"/>
              <w:jc w:val="both"/>
              <w:rPr>
                <w:rFonts w:ascii="Times New Roman" w:eastAsia="Times New Roman" w:hAnsi="Times New Roman" w:cs="Times New Roman"/>
                <w:sz w:val="24"/>
              </w:rPr>
            </w:pPr>
            <w:r w:rsidRPr="006169A1">
              <w:rPr>
                <w:rFonts w:ascii="Times New Roman" w:hAnsi="Times New Roman"/>
                <w:sz w:val="24"/>
              </w:rPr>
              <w:t>19</w:t>
            </w:r>
          </w:p>
        </w:tc>
        <w:tc>
          <w:tcPr>
            <w:tcW w:w="7654" w:type="dxa"/>
          </w:tcPr>
          <w:p w14:paraId="54C536E7" w14:textId="4BDADB71" w:rsidR="00087388" w:rsidRPr="00F1728C" w:rsidRDefault="00087388" w:rsidP="00725D4D">
            <w:pPr>
              <w:spacing w:after="120"/>
              <w:jc w:val="both"/>
              <w:rPr>
                <w:rFonts w:ascii="Times New Roman" w:hAnsi="Times New Roman" w:cs="Times New Roman"/>
                <w:sz w:val="24"/>
              </w:rPr>
            </w:pPr>
            <w:r>
              <w:rPr>
                <w:rFonts w:ascii="Times New Roman" w:hAnsi="Times New Roman"/>
                <w:b/>
                <w:sz w:val="24"/>
              </w:rPr>
              <w:t>Total de exposiciones</w:t>
            </w:r>
            <w:r>
              <w:rPr>
                <w:rFonts w:ascii="Times New Roman" w:hAnsi="Times New Roman"/>
                <w:sz w:val="24"/>
              </w:rPr>
              <w:t xml:space="preserve"> </w:t>
            </w:r>
          </w:p>
          <w:p w14:paraId="4E4B221A" w14:textId="77777777" w:rsidR="000264F8" w:rsidRDefault="00087388" w:rsidP="00725D4D">
            <w:pPr>
              <w:spacing w:after="120"/>
              <w:jc w:val="both"/>
              <w:rPr>
                <w:rFonts w:ascii="Times New Roman" w:hAnsi="Times New Roman" w:cs="Times New Roman"/>
                <w:sz w:val="24"/>
              </w:rPr>
            </w:pPr>
            <w:r>
              <w:rPr>
                <w:rFonts w:ascii="Times New Roman" w:hAnsi="Times New Roman"/>
                <w:sz w:val="24"/>
              </w:rPr>
              <w:t xml:space="preserve">Importe total de la exposición ponderada por riesgo antes de los derivados de crédito, e importe total real de la exposición ponderada por riesgo correspondientes a todas las exposiciones IRB (incluidas las exposiciones F-IRB y A-IRB). </w:t>
            </w:r>
          </w:p>
          <w:p w14:paraId="472ACCEE" w14:textId="52317465" w:rsidR="00087388" w:rsidRPr="000A6489" w:rsidRDefault="00E60EAB" w:rsidP="00725D4D">
            <w:pPr>
              <w:spacing w:after="120"/>
              <w:jc w:val="both"/>
              <w:rPr>
                <w:rFonts w:ascii="Times New Roman" w:hAnsi="Times New Roman" w:cs="Times New Roman"/>
                <w:sz w:val="24"/>
              </w:rPr>
            </w:pPr>
            <w:r>
              <w:rPr>
                <w:rFonts w:ascii="Times New Roman" w:hAnsi="Times New Roman"/>
                <w:sz w:val="24"/>
              </w:rPr>
              <w:t xml:space="preserve">Suma de las exposiciones de las filas </w:t>
            </w:r>
            <w:r w:rsidRPr="006169A1">
              <w:rPr>
                <w:rFonts w:ascii="Times New Roman" w:hAnsi="Times New Roman"/>
                <w:sz w:val="24"/>
              </w:rPr>
              <w:t>1</w:t>
            </w:r>
            <w:r>
              <w:rPr>
                <w:rFonts w:ascii="Times New Roman" w:hAnsi="Times New Roman"/>
                <w:sz w:val="24"/>
              </w:rPr>
              <w:t>, EU </w:t>
            </w:r>
            <w:r w:rsidRPr="006169A1">
              <w:rPr>
                <w:rFonts w:ascii="Times New Roman" w:hAnsi="Times New Roman"/>
                <w:sz w:val="24"/>
              </w:rPr>
              <w:t>1</w:t>
            </w:r>
            <w:r>
              <w:rPr>
                <w:rFonts w:ascii="Times New Roman" w:hAnsi="Times New Roman"/>
                <w:sz w:val="24"/>
              </w:rPr>
              <w:t>a, EU </w:t>
            </w:r>
            <w:r w:rsidRPr="006169A1">
              <w:rPr>
                <w:rFonts w:ascii="Times New Roman" w:hAnsi="Times New Roman"/>
                <w:sz w:val="24"/>
              </w:rPr>
              <w:t>1</w:t>
            </w:r>
            <w:r>
              <w:rPr>
                <w:rFonts w:ascii="Times New Roman" w:hAnsi="Times New Roman"/>
                <w:sz w:val="24"/>
              </w:rPr>
              <w:t xml:space="preserve">b, </w:t>
            </w:r>
            <w:r w:rsidRPr="006169A1">
              <w:rPr>
                <w:rFonts w:ascii="Times New Roman" w:hAnsi="Times New Roman"/>
                <w:sz w:val="24"/>
              </w:rPr>
              <w:t>2</w:t>
            </w:r>
            <w:r>
              <w:rPr>
                <w:rFonts w:ascii="Times New Roman" w:hAnsi="Times New Roman"/>
                <w:sz w:val="24"/>
              </w:rPr>
              <w:t>, EU </w:t>
            </w:r>
            <w:r w:rsidRPr="006169A1">
              <w:rPr>
                <w:rFonts w:ascii="Times New Roman" w:hAnsi="Times New Roman"/>
                <w:sz w:val="24"/>
              </w:rPr>
              <w:t>2</w:t>
            </w:r>
            <w:r>
              <w:rPr>
                <w:rFonts w:ascii="Times New Roman" w:hAnsi="Times New Roman"/>
                <w:sz w:val="24"/>
              </w:rPr>
              <w:t>a, EU </w:t>
            </w:r>
            <w:r w:rsidRPr="006169A1">
              <w:rPr>
                <w:rFonts w:ascii="Times New Roman" w:hAnsi="Times New Roman"/>
                <w:sz w:val="24"/>
              </w:rPr>
              <w:t>2</w:t>
            </w:r>
            <w:r>
              <w:rPr>
                <w:rFonts w:ascii="Times New Roman" w:hAnsi="Times New Roman"/>
                <w:sz w:val="24"/>
              </w:rPr>
              <w:t xml:space="preserve">b, </w:t>
            </w:r>
            <w:r w:rsidRPr="006169A1">
              <w:rPr>
                <w:rFonts w:ascii="Times New Roman" w:hAnsi="Times New Roman"/>
                <w:sz w:val="24"/>
              </w:rPr>
              <w:t>3</w:t>
            </w:r>
            <w:r>
              <w:rPr>
                <w:rFonts w:ascii="Times New Roman" w:hAnsi="Times New Roman"/>
                <w:sz w:val="24"/>
              </w:rPr>
              <w:t xml:space="preserve">, </w:t>
            </w:r>
            <w:r w:rsidRPr="006169A1">
              <w:rPr>
                <w:rFonts w:ascii="Times New Roman" w:hAnsi="Times New Roman"/>
                <w:sz w:val="24"/>
              </w:rPr>
              <w:t>5</w:t>
            </w:r>
            <w:r>
              <w:rPr>
                <w:rFonts w:ascii="Times New Roman" w:hAnsi="Times New Roman"/>
                <w:sz w:val="24"/>
              </w:rPr>
              <w:t xml:space="preserve">, </w:t>
            </w:r>
            <w:r w:rsidRPr="006169A1">
              <w:rPr>
                <w:rFonts w:ascii="Times New Roman" w:hAnsi="Times New Roman"/>
                <w:sz w:val="24"/>
              </w:rPr>
              <w:t>6</w:t>
            </w:r>
            <w:r>
              <w:rPr>
                <w:rFonts w:ascii="Times New Roman" w:hAnsi="Times New Roman"/>
                <w:sz w:val="24"/>
              </w:rPr>
              <w:t xml:space="preserve"> y EU </w:t>
            </w:r>
            <w:r w:rsidRPr="006169A1">
              <w:rPr>
                <w:rFonts w:ascii="Times New Roman" w:hAnsi="Times New Roman"/>
                <w:sz w:val="24"/>
              </w:rPr>
              <w:t>8</w:t>
            </w:r>
            <w:r>
              <w:rPr>
                <w:rFonts w:ascii="Times New Roman" w:hAnsi="Times New Roman"/>
                <w:sz w:val="24"/>
              </w:rPr>
              <w:t xml:space="preserve">a. </w:t>
            </w:r>
          </w:p>
        </w:tc>
      </w:tr>
    </w:tbl>
    <w:p w14:paraId="0FB78278" w14:textId="77777777" w:rsidR="00087388" w:rsidRPr="007A6683" w:rsidRDefault="00087388" w:rsidP="00087388">
      <w:pPr>
        <w:spacing w:after="120"/>
        <w:rPr>
          <w:rFonts w:ascii="Times New Roman" w:hAnsi="Times New Roman" w:cs="Times New Roman"/>
          <w:sz w:val="24"/>
        </w:rPr>
      </w:pPr>
    </w:p>
    <w:p w14:paraId="03923879" w14:textId="26214CE1" w:rsidR="00087388" w:rsidRPr="00F1728C" w:rsidRDefault="00087388" w:rsidP="00087388">
      <w:pPr>
        <w:spacing w:after="120"/>
        <w:rPr>
          <w:rFonts w:ascii="Times New Roman" w:hAnsi="Times New Roman" w:cs="Times New Roman"/>
          <w:b/>
          <w:sz w:val="24"/>
        </w:rPr>
      </w:pPr>
      <w:r>
        <w:rPr>
          <w:rFonts w:ascii="Times New Roman" w:hAnsi="Times New Roman"/>
          <w:b/>
          <w:sz w:val="24"/>
        </w:rPr>
        <w:t>Plantilla EU CR</w:t>
      </w:r>
      <w:r w:rsidRPr="006169A1">
        <w:rPr>
          <w:rFonts w:ascii="Times New Roman" w:hAnsi="Times New Roman"/>
          <w:b/>
          <w:sz w:val="24"/>
        </w:rPr>
        <w:t>7</w:t>
      </w:r>
      <w:r>
        <w:rPr>
          <w:rFonts w:ascii="Times New Roman" w:hAnsi="Times New Roman"/>
          <w:b/>
          <w:sz w:val="24"/>
        </w:rPr>
        <w:t xml:space="preserve">-A — Método IRB — Divulgación del alcance de la utilización de técnicas de reducción del riesgo de crédito </w:t>
      </w:r>
    </w:p>
    <w:p w14:paraId="5CDB174B" w14:textId="51DDF066" w:rsidR="009A30F2"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Las entidades divulgarán la información a que se refiere el artículo </w:t>
      </w:r>
      <w:r w:rsidRPr="006169A1">
        <w:rPr>
          <w:rFonts w:ascii="Times New Roman" w:hAnsi="Times New Roman"/>
          <w:sz w:val="24"/>
        </w:rPr>
        <w:t>453</w:t>
      </w:r>
      <w:r>
        <w:rPr>
          <w:rFonts w:ascii="Times New Roman" w:hAnsi="Times New Roman"/>
          <w:sz w:val="24"/>
        </w:rPr>
        <w:t>, letra g),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por separado para las exposiciones sujetas al método A-IRB y las sujetas al método F-IRB, siguiendo las instrucciones que figuran a continuación en el presente anexo para cumplimentar la plantilla EU CR</w:t>
      </w:r>
      <w:r w:rsidRPr="006169A1">
        <w:rPr>
          <w:rFonts w:ascii="Times New Roman" w:hAnsi="Times New Roman"/>
          <w:sz w:val="24"/>
        </w:rPr>
        <w:t>7</w:t>
      </w:r>
      <w:r>
        <w:rPr>
          <w:rFonts w:ascii="Times New Roman" w:hAnsi="Times New Roman"/>
          <w:sz w:val="24"/>
        </w:rPr>
        <w:t xml:space="preserve">-A, que se recoge en el anexo XXI de las soluciones informáticas de la ABE. En el supuesto de que un elemento de cobertura del riesgo de crédito con garantías reales o instrumentos similares se aplique a más de una exposición, la suma de las exposiciones que se consideren garantizadas por dicho elemento no podrá superar el valor del elemento de cobertura del riesgo de crédito. </w:t>
      </w:r>
    </w:p>
    <w:p w14:paraId="0F287152" w14:textId="4F211994" w:rsidR="00087388" w:rsidRPr="00F1728C" w:rsidRDefault="00942C4C" w:rsidP="63E31B68">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lastRenderedPageBreak/>
        <w:t>Se excluyen de esta plantilla las exposiciones al riesgo de crédito de contraparte [parte tercera, título II, capítulo </w:t>
      </w:r>
      <w:r w:rsidRPr="006169A1">
        <w:rPr>
          <w:rFonts w:ascii="Times New Roman" w:hAnsi="Times New Roman"/>
          <w:sz w:val="24"/>
        </w:rPr>
        <w:t>6</w:t>
      </w:r>
      <w:r>
        <w:rPr>
          <w:rFonts w:ascii="Times New Roman" w:hAnsi="Times New Roman"/>
          <w:sz w:val="24"/>
        </w:rPr>
        <w:t>,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las exposiciones de titulización, los otros activos que no sean obligaciones crediticias, los organismos de inversión colectiva y las exposiciones de renta variable.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58A61B7A"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B70889F"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Referencia de la columna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69214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Referencias jurídicas e instrucciones</w:t>
            </w:r>
          </w:p>
        </w:tc>
      </w:tr>
      <w:tr w:rsidR="00087388" w:rsidRPr="00F1728C" w14:paraId="47ABA6F8" w14:textId="77777777" w:rsidTr="11F50173">
        <w:trPr>
          <w:trHeight w:val="238"/>
        </w:trPr>
        <w:tc>
          <w:tcPr>
            <w:tcW w:w="1413" w:type="dxa"/>
            <w:vMerge/>
          </w:tcPr>
          <w:p w14:paraId="1FC39945"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05C8441A"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087388" w:rsidRPr="00F1728C" w14:paraId="0DD69BF7" w14:textId="77777777" w:rsidTr="11F50173">
        <w:trPr>
          <w:trHeight w:val="2388"/>
        </w:trPr>
        <w:tc>
          <w:tcPr>
            <w:tcW w:w="1413" w:type="dxa"/>
          </w:tcPr>
          <w:p w14:paraId="106CF623"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a</w:t>
            </w:r>
          </w:p>
        </w:tc>
        <w:tc>
          <w:tcPr>
            <w:tcW w:w="7654" w:type="dxa"/>
          </w:tcPr>
          <w:p w14:paraId="595007C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Total de exposiciones</w:t>
            </w:r>
          </w:p>
          <w:p w14:paraId="11B4E377" w14:textId="68650BB1" w:rsidR="00087388" w:rsidRPr="00F1728C" w:rsidRDefault="00087388" w:rsidP="11F50173">
            <w:pPr>
              <w:spacing w:after="120"/>
              <w:jc w:val="both"/>
              <w:rPr>
                <w:rFonts w:ascii="Times New Roman" w:hAnsi="Times New Roman" w:cs="Times New Roman"/>
                <w:sz w:val="24"/>
              </w:rPr>
            </w:pPr>
            <w:r>
              <w:rPr>
                <w:rFonts w:ascii="Times New Roman" w:hAnsi="Times New Roman"/>
                <w:sz w:val="24"/>
              </w:rPr>
              <w:t>Valor de exposición (tras aplicar los factores de conversión) de conformidad con los artículos </w:t>
            </w:r>
            <w:r w:rsidRPr="006169A1">
              <w:rPr>
                <w:rFonts w:ascii="Times New Roman" w:hAnsi="Times New Roman"/>
                <w:sz w:val="24"/>
              </w:rPr>
              <w:t>166</w:t>
            </w:r>
            <w:r>
              <w:rPr>
                <w:rFonts w:ascii="Times New Roman" w:hAnsi="Times New Roman"/>
                <w:sz w:val="24"/>
              </w:rPr>
              <w:t xml:space="preserve"> a </w:t>
            </w:r>
            <w:r w:rsidRPr="006169A1">
              <w:rPr>
                <w:rFonts w:ascii="Times New Roman" w:hAnsi="Times New Roman"/>
                <w:sz w:val="24"/>
              </w:rPr>
              <w:t>167</w:t>
            </w:r>
            <w:r>
              <w:rPr>
                <w:rFonts w:ascii="Times New Roman" w:hAnsi="Times New Roman"/>
                <w:sz w:val="24"/>
              </w:rPr>
              <w:t xml:space="preserve">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w:t>
            </w:r>
          </w:p>
          <w:p w14:paraId="130EEB9C"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Las exposiciones se divulgarán con arreglo a la categoría de exposición correspondiente al deudor, sin tener en cuenta los posibles efectos de sustitución debidos a la existencia de una garantía.</w:t>
            </w:r>
          </w:p>
          <w:p w14:paraId="0DA44DEB" w14:textId="59B30F8D" w:rsidR="00087388" w:rsidRPr="00F1728C" w:rsidRDefault="00087388" w:rsidP="11F50173">
            <w:pPr>
              <w:spacing w:after="120"/>
              <w:jc w:val="both"/>
              <w:rPr>
                <w:rFonts w:ascii="Times New Roman" w:hAnsi="Times New Roman" w:cs="Times New Roman"/>
                <w:sz w:val="24"/>
              </w:rPr>
            </w:pPr>
          </w:p>
        </w:tc>
      </w:tr>
      <w:tr w:rsidR="001505CE" w:rsidRPr="001505CE" w14:paraId="7AFD3E4E" w14:textId="77777777" w:rsidTr="11F50173">
        <w:trPr>
          <w:trHeight w:val="316"/>
        </w:trPr>
        <w:tc>
          <w:tcPr>
            <w:tcW w:w="1413" w:type="dxa"/>
          </w:tcPr>
          <w:p w14:paraId="100C137E"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5EBAC67F"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Cobertura del riesgo de crédito con garantías reales o instrumentos similares — Parte de las exposiciones cubierta por garantías reales de naturaleza financiera (%)</w:t>
            </w:r>
          </w:p>
          <w:p w14:paraId="05B7615D" w14:textId="6DBE66EB"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Porcentaje de las exposiciones garantizado por garantías reales de naturaleza financiera con respecto al total de exposiciones, tal como figura en la columna</w:t>
            </w:r>
            <w:r w:rsidR="006169A1">
              <w:rPr>
                <w:rFonts w:ascii="Times New Roman" w:hAnsi="Times New Roman"/>
                <w:sz w:val="24"/>
              </w:rPr>
              <w:t xml:space="preserve"> </w:t>
            </w:r>
            <w:r>
              <w:rPr>
                <w:rFonts w:ascii="Times New Roman" w:hAnsi="Times New Roman"/>
                <w:sz w:val="24"/>
              </w:rPr>
              <w:t>a de esta plantilla.</w:t>
            </w:r>
          </w:p>
          <w:p w14:paraId="1161AB0B" w14:textId="09AAEB12"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Las garantías reales de naturaleza financiera, incluidas las garantías en efectivo, los valores representativos de deuda y el oro, enumeradas en los artículos </w:t>
            </w:r>
            <w:r w:rsidRPr="006169A1">
              <w:rPr>
                <w:rFonts w:ascii="Times New Roman" w:hAnsi="Times New Roman"/>
                <w:sz w:val="24"/>
              </w:rPr>
              <w:t>197</w:t>
            </w:r>
            <w:r>
              <w:rPr>
                <w:rFonts w:ascii="Times New Roman" w:hAnsi="Times New Roman"/>
                <w:sz w:val="24"/>
              </w:rPr>
              <w:t xml:space="preserve"> y </w:t>
            </w:r>
            <w:r w:rsidRPr="006169A1">
              <w:rPr>
                <w:rFonts w:ascii="Times New Roman" w:hAnsi="Times New Roman"/>
                <w:sz w:val="24"/>
              </w:rPr>
              <w:t>198</w:t>
            </w:r>
            <w:r>
              <w:rPr>
                <w:rFonts w:ascii="Times New Roman" w:hAnsi="Times New Roman"/>
                <w:sz w:val="24"/>
              </w:rPr>
              <w:t xml:space="preserve">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se incluirán en el numerador cuando se cumplan todos los requisitos establecidos en el artículo </w:t>
            </w:r>
            <w:r w:rsidRPr="006169A1">
              <w:rPr>
                <w:rFonts w:ascii="Times New Roman" w:hAnsi="Times New Roman"/>
                <w:sz w:val="24"/>
              </w:rPr>
              <w:t>207</w:t>
            </w:r>
            <w:r>
              <w:rPr>
                <w:rFonts w:ascii="Times New Roman" w:hAnsi="Times New Roman"/>
                <w:sz w:val="24"/>
              </w:rPr>
              <w:t>, apartados </w:t>
            </w:r>
            <w:r w:rsidRPr="006169A1">
              <w:rPr>
                <w:rFonts w:ascii="Times New Roman" w:hAnsi="Times New Roman"/>
                <w:sz w:val="24"/>
              </w:rPr>
              <w:t>2</w:t>
            </w:r>
            <w:r>
              <w:rPr>
                <w:rFonts w:ascii="Times New Roman" w:hAnsi="Times New Roman"/>
                <w:sz w:val="24"/>
              </w:rPr>
              <w:t xml:space="preserve"> a </w:t>
            </w:r>
            <w:r w:rsidRPr="006169A1">
              <w:rPr>
                <w:rFonts w:ascii="Times New Roman" w:hAnsi="Times New Roman"/>
                <w:sz w:val="24"/>
              </w:rPr>
              <w:t>4</w:t>
            </w:r>
            <w:r>
              <w:rPr>
                <w:rFonts w:ascii="Times New Roman" w:hAnsi="Times New Roman"/>
                <w:sz w:val="24"/>
              </w:rPr>
              <w:t>, del citado Reglamento. El valor de la garantía real comunicado se limitará al valor de cada exposición.</w:t>
            </w:r>
          </w:p>
          <w:p w14:paraId="4EB0550C" w14:textId="66AEA03D"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Cuando se utilicen estimaciones propias de la LGD: garantías reales de naturaleza financiera que se tengan en cuenta en las estimaciones de LGD de conformidad con el artículo </w:t>
            </w:r>
            <w:r w:rsidRPr="006169A1">
              <w:rPr>
                <w:rFonts w:ascii="Times New Roman" w:hAnsi="Times New Roman"/>
                <w:sz w:val="24"/>
              </w:rPr>
              <w:t>181</w:t>
            </w:r>
            <w:r>
              <w:rPr>
                <w:rFonts w:ascii="Times New Roman" w:hAnsi="Times New Roman"/>
                <w:sz w:val="24"/>
              </w:rPr>
              <w:t>, apartado </w:t>
            </w:r>
            <w:r w:rsidRPr="006169A1">
              <w:rPr>
                <w:rFonts w:ascii="Times New Roman" w:hAnsi="Times New Roman"/>
                <w:sz w:val="24"/>
              </w:rPr>
              <w:t>1</w:t>
            </w:r>
            <w:r>
              <w:rPr>
                <w:rFonts w:ascii="Times New Roman" w:hAnsi="Times New Roman"/>
                <w:sz w:val="24"/>
              </w:rPr>
              <w:t>, letras e) y f),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xml:space="preserve">. El importe que deberá consignarse será el valor de mercado estimado de la garantía. </w:t>
            </w:r>
          </w:p>
        </w:tc>
      </w:tr>
      <w:tr w:rsidR="001505CE" w:rsidRPr="001505CE" w14:paraId="4DE8CE6C" w14:textId="77777777" w:rsidTr="11F50173">
        <w:trPr>
          <w:trHeight w:val="316"/>
        </w:trPr>
        <w:tc>
          <w:tcPr>
            <w:tcW w:w="1413" w:type="dxa"/>
          </w:tcPr>
          <w:p w14:paraId="66622524"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3502B039"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Cobertura del riesgo de crédito con garantías reales o instrumentos similares — Parte de las exposiciones cubierta por otras garantías reales admisibles (%)</w:t>
            </w:r>
          </w:p>
          <w:p w14:paraId="71F6D040" w14:textId="314277F4"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Porcentaje de las exposiciones garantizado por otras garantías reales admisibles con respecto al total de exposiciones, tal como figura en la columna a de esta plantilla.</w:t>
            </w:r>
          </w:p>
          <w:p w14:paraId="418B65DD" w14:textId="77777777"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Los valores indicados en esta columna corresponderán a la suma de los valores de las columnas d a f de esta plantilla.</w:t>
            </w:r>
          </w:p>
          <w:p w14:paraId="2F6A5BCF" w14:textId="0B212FEC" w:rsidR="00087388" w:rsidRPr="001505CE" w:rsidRDefault="00087388" w:rsidP="11F50173">
            <w:pPr>
              <w:spacing w:after="120"/>
              <w:rPr>
                <w:rFonts w:ascii="Times New Roman" w:hAnsi="Times New Roman" w:cs="Times New Roman"/>
                <w:sz w:val="24"/>
              </w:rPr>
            </w:pPr>
            <w:r>
              <w:rPr>
                <w:rFonts w:ascii="Times New Roman" w:hAnsi="Times New Roman"/>
                <w:sz w:val="24"/>
              </w:rPr>
              <w:t>Cuando no se utilicen estimaciones propias de la LGD: Artículo </w:t>
            </w:r>
            <w:r w:rsidRPr="006169A1">
              <w:rPr>
                <w:rFonts w:ascii="Times New Roman" w:hAnsi="Times New Roman"/>
                <w:sz w:val="24"/>
              </w:rPr>
              <w:t>199</w:t>
            </w:r>
            <w:r>
              <w:rPr>
                <w:rFonts w:ascii="Times New Roman" w:hAnsi="Times New Roman"/>
                <w:sz w:val="24"/>
              </w:rPr>
              <w:t>, apartados </w:t>
            </w:r>
            <w:r w:rsidRPr="006169A1">
              <w:rPr>
                <w:rFonts w:ascii="Times New Roman" w:hAnsi="Times New Roman"/>
                <w:sz w:val="24"/>
              </w:rPr>
              <w:t>1</w:t>
            </w:r>
            <w:r>
              <w:rPr>
                <w:rFonts w:ascii="Times New Roman" w:hAnsi="Times New Roman"/>
                <w:sz w:val="24"/>
              </w:rPr>
              <w:t xml:space="preserve"> a </w:t>
            </w:r>
            <w:r w:rsidRPr="006169A1">
              <w:rPr>
                <w:rFonts w:ascii="Times New Roman" w:hAnsi="Times New Roman"/>
                <w:sz w:val="24"/>
              </w:rPr>
              <w:t>8</w:t>
            </w:r>
            <w:r>
              <w:rPr>
                <w:rFonts w:ascii="Times New Roman" w:hAnsi="Times New Roman"/>
                <w:sz w:val="24"/>
              </w:rPr>
              <w:t>,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xml:space="preserve"> y artículo </w:t>
            </w:r>
            <w:r w:rsidRPr="006169A1">
              <w:rPr>
                <w:rFonts w:ascii="Times New Roman" w:hAnsi="Times New Roman"/>
                <w:sz w:val="24"/>
              </w:rPr>
              <w:t>229</w:t>
            </w:r>
            <w:r>
              <w:rPr>
                <w:rFonts w:ascii="Times New Roman" w:hAnsi="Times New Roman"/>
                <w:sz w:val="24"/>
              </w:rPr>
              <w:t xml:space="preserve"> del mismo Reglamento.</w:t>
            </w:r>
          </w:p>
          <w:p w14:paraId="460C4DD2" w14:textId="0BC71391"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Cuando se utilicen estimaciones propias de la LGD: otras garantías reales que se tengan en cuenta en las estimaciones de LGD de conformidad con el artículo </w:t>
            </w:r>
            <w:r w:rsidRPr="006169A1">
              <w:rPr>
                <w:rFonts w:ascii="Times New Roman" w:hAnsi="Times New Roman"/>
                <w:sz w:val="24"/>
              </w:rPr>
              <w:t>181</w:t>
            </w:r>
            <w:r>
              <w:rPr>
                <w:rFonts w:ascii="Times New Roman" w:hAnsi="Times New Roman"/>
                <w:sz w:val="24"/>
              </w:rPr>
              <w:t>, apartado </w:t>
            </w:r>
            <w:r w:rsidRPr="006169A1">
              <w:rPr>
                <w:rFonts w:ascii="Times New Roman" w:hAnsi="Times New Roman"/>
                <w:sz w:val="24"/>
              </w:rPr>
              <w:t>1</w:t>
            </w:r>
            <w:r>
              <w:rPr>
                <w:rFonts w:ascii="Times New Roman" w:hAnsi="Times New Roman"/>
                <w:sz w:val="24"/>
              </w:rPr>
              <w:t>, letras e) y f),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w:t>
            </w:r>
          </w:p>
        </w:tc>
      </w:tr>
      <w:tr w:rsidR="001505CE" w:rsidRPr="001505CE" w14:paraId="5E88B69B" w14:textId="77777777" w:rsidTr="11F50173">
        <w:trPr>
          <w:trHeight w:val="316"/>
        </w:trPr>
        <w:tc>
          <w:tcPr>
            <w:tcW w:w="1413" w:type="dxa"/>
          </w:tcPr>
          <w:p w14:paraId="62BAE319"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d</w:t>
            </w:r>
          </w:p>
        </w:tc>
        <w:tc>
          <w:tcPr>
            <w:tcW w:w="7654" w:type="dxa"/>
          </w:tcPr>
          <w:p w14:paraId="61EEB320"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Cobertura del riesgo de crédito con garantías reales o instrumentos similares — Parte de las exposiciones cubierta por garantías reales consistentes en bienes inmuebles (%)</w:t>
            </w:r>
          </w:p>
          <w:p w14:paraId="64FF065B" w14:textId="13382A6F"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Porcentaje de las exposiciones garantizado por garantías reales consistentes en bienes inmuebles, incluidos los arrendamientos con arreglo al artículo </w:t>
            </w:r>
            <w:r w:rsidRPr="006169A1">
              <w:rPr>
                <w:rFonts w:ascii="Times New Roman" w:hAnsi="Times New Roman"/>
                <w:sz w:val="24"/>
              </w:rPr>
              <w:t>199</w:t>
            </w:r>
            <w:r>
              <w:rPr>
                <w:rFonts w:ascii="Times New Roman" w:hAnsi="Times New Roman"/>
                <w:sz w:val="24"/>
              </w:rPr>
              <w:t>, apartado </w:t>
            </w:r>
            <w:r w:rsidRPr="006169A1">
              <w:rPr>
                <w:rFonts w:ascii="Times New Roman" w:hAnsi="Times New Roman"/>
                <w:sz w:val="24"/>
              </w:rPr>
              <w:t>7</w:t>
            </w:r>
            <w:r>
              <w:rPr>
                <w:rFonts w:ascii="Times New Roman" w:hAnsi="Times New Roman"/>
                <w:sz w:val="24"/>
              </w:rPr>
              <w:t>,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con respecto al total de exposiciones, tal como figura en la columna a de esta plantilla.</w:t>
            </w:r>
          </w:p>
          <w:p w14:paraId="1E5FFFA3" w14:textId="425B55C6" w:rsidR="00087388" w:rsidRPr="001505CE" w:rsidRDefault="00087388" w:rsidP="11F50173">
            <w:pPr>
              <w:spacing w:after="120"/>
              <w:rPr>
                <w:rFonts w:ascii="Times New Roman" w:hAnsi="Times New Roman" w:cs="Times New Roman"/>
                <w:sz w:val="24"/>
              </w:rPr>
            </w:pPr>
            <w:r>
              <w:rPr>
                <w:rFonts w:ascii="Times New Roman" w:hAnsi="Times New Roman"/>
                <w:sz w:val="24"/>
              </w:rPr>
              <w:t>Las garantías reales consistentes en bienes inmuebles se incluirán en el numerador cuando cumplan todos los requisitos de admisibilidad establecidos en el artículo </w:t>
            </w:r>
            <w:r w:rsidRPr="006169A1">
              <w:rPr>
                <w:rFonts w:ascii="Times New Roman" w:hAnsi="Times New Roman"/>
                <w:sz w:val="24"/>
              </w:rPr>
              <w:t>208</w:t>
            </w:r>
            <w:r>
              <w:rPr>
                <w:rFonts w:ascii="Times New Roman" w:hAnsi="Times New Roman"/>
                <w:sz w:val="24"/>
              </w:rPr>
              <w:t>, apartados </w:t>
            </w:r>
            <w:r w:rsidRPr="006169A1">
              <w:rPr>
                <w:rFonts w:ascii="Times New Roman" w:hAnsi="Times New Roman"/>
                <w:sz w:val="24"/>
              </w:rPr>
              <w:t>2</w:t>
            </w:r>
            <w:r>
              <w:rPr>
                <w:rFonts w:ascii="Times New Roman" w:hAnsi="Times New Roman"/>
                <w:sz w:val="24"/>
              </w:rPr>
              <w:t xml:space="preserve"> a </w:t>
            </w:r>
            <w:r w:rsidRPr="006169A1">
              <w:rPr>
                <w:rFonts w:ascii="Times New Roman" w:hAnsi="Times New Roman"/>
                <w:sz w:val="24"/>
              </w:rPr>
              <w:t>5</w:t>
            </w:r>
            <w:r>
              <w:rPr>
                <w:rFonts w:ascii="Times New Roman" w:hAnsi="Times New Roman"/>
                <w:sz w:val="24"/>
              </w:rPr>
              <w:t>,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xml:space="preserve">. </w:t>
            </w:r>
          </w:p>
          <w:p w14:paraId="0D11C6A7" w14:textId="56E310AE" w:rsidR="00087388" w:rsidRPr="001505CE" w:rsidRDefault="00087388" w:rsidP="11F50173">
            <w:pPr>
              <w:autoSpaceDE w:val="0"/>
              <w:autoSpaceDN w:val="0"/>
              <w:adjustRightInd w:val="0"/>
              <w:spacing w:after="120"/>
              <w:jc w:val="both"/>
              <w:rPr>
                <w:rFonts w:ascii="Times New Roman" w:hAnsi="Times New Roman" w:cs="Times New Roman"/>
              </w:rPr>
            </w:pPr>
            <w:r>
              <w:rPr>
                <w:rFonts w:ascii="Times New Roman" w:hAnsi="Times New Roman"/>
                <w:sz w:val="24"/>
              </w:rPr>
              <w:t>Los arrendamientos de bienes inmuebles se incluirán en el numerador cuando cumplan todos los requisitos de admisibilidad establecidos en el artículo </w:t>
            </w:r>
            <w:r w:rsidRPr="006169A1">
              <w:rPr>
                <w:rFonts w:ascii="Times New Roman" w:hAnsi="Times New Roman"/>
                <w:sz w:val="24"/>
              </w:rPr>
              <w:t>211</w:t>
            </w:r>
            <w:r>
              <w:rPr>
                <w:rFonts w:ascii="Times New Roman" w:hAnsi="Times New Roman"/>
                <w:sz w:val="24"/>
              </w:rPr>
              <w:t xml:space="preserve">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El valor de la garantía real comunicado se limitará al valor de cada exposición.</w:t>
            </w:r>
          </w:p>
        </w:tc>
      </w:tr>
      <w:tr w:rsidR="001505CE" w:rsidRPr="001505CE" w14:paraId="045325E6" w14:textId="77777777" w:rsidTr="11F50173">
        <w:trPr>
          <w:trHeight w:val="316"/>
        </w:trPr>
        <w:tc>
          <w:tcPr>
            <w:tcW w:w="1413" w:type="dxa"/>
          </w:tcPr>
          <w:p w14:paraId="6A2565D8"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w:t>
            </w:r>
          </w:p>
        </w:tc>
        <w:tc>
          <w:tcPr>
            <w:tcW w:w="7654" w:type="dxa"/>
          </w:tcPr>
          <w:p w14:paraId="5C213FCD"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Parte de las exposiciones cubierta por partidas a cobrar (%)</w:t>
            </w:r>
          </w:p>
          <w:p w14:paraId="0746B807" w14:textId="40DF4235"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Porcentaje de las exposiciones garantizado por partidas a cobrar, con arreglo al artículo </w:t>
            </w:r>
            <w:r w:rsidRPr="006169A1">
              <w:rPr>
                <w:rFonts w:ascii="Times New Roman" w:hAnsi="Times New Roman"/>
                <w:sz w:val="24"/>
              </w:rPr>
              <w:t>199</w:t>
            </w:r>
            <w:r>
              <w:rPr>
                <w:rFonts w:ascii="Times New Roman" w:hAnsi="Times New Roman"/>
                <w:sz w:val="24"/>
              </w:rPr>
              <w:t>, apartado </w:t>
            </w:r>
            <w:r w:rsidRPr="006169A1">
              <w:rPr>
                <w:rFonts w:ascii="Times New Roman" w:hAnsi="Times New Roman"/>
                <w:sz w:val="24"/>
              </w:rPr>
              <w:t>5</w:t>
            </w:r>
            <w:r>
              <w:rPr>
                <w:rFonts w:ascii="Times New Roman" w:hAnsi="Times New Roman"/>
                <w:sz w:val="24"/>
              </w:rPr>
              <w:t>,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con respecto al total de exposiciones, tal como figura en la columna a de esta plantilla.</w:t>
            </w:r>
          </w:p>
          <w:p w14:paraId="710DCA31" w14:textId="76FAEE9F" w:rsidR="00087388" w:rsidRPr="001505CE"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Las partidas a cobrar se incluirán en el numerador cuando cumplan todos los requisitos de admisibilidad establecidos en el artículo </w:t>
            </w:r>
            <w:r w:rsidRPr="006169A1">
              <w:rPr>
                <w:rFonts w:ascii="Times New Roman" w:hAnsi="Times New Roman"/>
                <w:sz w:val="24"/>
              </w:rPr>
              <w:t>209</w:t>
            </w:r>
            <w:r>
              <w:rPr>
                <w:rFonts w:ascii="Times New Roman" w:hAnsi="Times New Roman"/>
                <w:sz w:val="24"/>
              </w:rPr>
              <w:t xml:space="preserve">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El valor de la garantía real comunicado se limitará al valor de cada exposición.</w:t>
            </w:r>
          </w:p>
        </w:tc>
      </w:tr>
      <w:tr w:rsidR="001505CE" w:rsidRPr="001505CE" w14:paraId="05320019" w14:textId="77777777" w:rsidTr="11F50173">
        <w:trPr>
          <w:trHeight w:val="316"/>
        </w:trPr>
        <w:tc>
          <w:tcPr>
            <w:tcW w:w="1413" w:type="dxa"/>
          </w:tcPr>
          <w:p w14:paraId="5F980064"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w:t>
            </w:r>
          </w:p>
        </w:tc>
        <w:tc>
          <w:tcPr>
            <w:tcW w:w="7654" w:type="dxa"/>
          </w:tcPr>
          <w:p w14:paraId="435EF86D"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Parte de las exposiciones cubierta por otras garantías reales físicas (%)</w:t>
            </w:r>
          </w:p>
          <w:p w14:paraId="654C6C9C" w14:textId="430BF6CF"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Porcentaje de las exposiciones garantizado por otras garantías reales físicas, incluidos los arrendamientos de tales garantías reales con arreglo al artículo </w:t>
            </w:r>
            <w:r w:rsidRPr="006169A1">
              <w:rPr>
                <w:rFonts w:ascii="Times New Roman" w:hAnsi="Times New Roman"/>
                <w:sz w:val="24"/>
              </w:rPr>
              <w:t>199</w:t>
            </w:r>
            <w:r>
              <w:rPr>
                <w:rFonts w:ascii="Times New Roman" w:hAnsi="Times New Roman"/>
                <w:sz w:val="24"/>
              </w:rPr>
              <w:t xml:space="preserve">, apartados </w:t>
            </w:r>
            <w:r w:rsidRPr="006169A1">
              <w:rPr>
                <w:rFonts w:ascii="Times New Roman" w:hAnsi="Times New Roman"/>
                <w:sz w:val="24"/>
              </w:rPr>
              <w:t>6</w:t>
            </w:r>
            <w:r>
              <w:rPr>
                <w:rFonts w:ascii="Times New Roman" w:hAnsi="Times New Roman"/>
                <w:sz w:val="24"/>
              </w:rPr>
              <w:t xml:space="preserve"> y </w:t>
            </w:r>
            <w:r w:rsidRPr="006169A1">
              <w:rPr>
                <w:rFonts w:ascii="Times New Roman" w:hAnsi="Times New Roman"/>
                <w:sz w:val="24"/>
              </w:rPr>
              <w:t>8</w:t>
            </w:r>
            <w:r>
              <w:rPr>
                <w:rFonts w:ascii="Times New Roman" w:hAnsi="Times New Roman"/>
                <w:sz w:val="24"/>
              </w:rPr>
              <w:t>,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con respecto al total de exposiciones, tal como figura en la columna a de esta plantilla.</w:t>
            </w:r>
          </w:p>
          <w:p w14:paraId="082434AC" w14:textId="5B847DD3" w:rsidR="00087388" w:rsidRPr="001505CE" w:rsidRDefault="00087388" w:rsidP="11F50173">
            <w:pPr>
              <w:spacing w:after="120"/>
              <w:rPr>
                <w:rFonts w:ascii="Times New Roman" w:eastAsia="Times New Roman" w:hAnsi="Times New Roman" w:cs="Times New Roman"/>
                <w:sz w:val="24"/>
              </w:rPr>
            </w:pPr>
            <w:r>
              <w:rPr>
                <w:rFonts w:ascii="Times New Roman" w:hAnsi="Times New Roman"/>
                <w:sz w:val="24"/>
              </w:rPr>
              <w:t>Las otras garantías reales físicas se incluirán en el numerador cuando cumplan todos los requisitos de admisibilidad establecidos en el artículo </w:t>
            </w:r>
            <w:r w:rsidRPr="006169A1">
              <w:rPr>
                <w:rFonts w:ascii="Times New Roman" w:hAnsi="Times New Roman"/>
                <w:sz w:val="24"/>
              </w:rPr>
              <w:t>210</w:t>
            </w:r>
            <w:r>
              <w:rPr>
                <w:rFonts w:ascii="Times New Roman" w:hAnsi="Times New Roman"/>
                <w:sz w:val="24"/>
              </w:rPr>
              <w:t xml:space="preserve">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El valor de la garantía real comunicado se limitará al valor de cada exposición.</w:t>
            </w:r>
          </w:p>
        </w:tc>
      </w:tr>
      <w:tr w:rsidR="00087388" w:rsidRPr="00F1728C" w14:paraId="65908E13" w14:textId="77777777" w:rsidTr="11F50173">
        <w:trPr>
          <w:trHeight w:val="316"/>
        </w:trPr>
        <w:tc>
          <w:tcPr>
            <w:tcW w:w="1413" w:type="dxa"/>
          </w:tcPr>
          <w:p w14:paraId="0DB6C36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g</w:t>
            </w:r>
          </w:p>
        </w:tc>
        <w:tc>
          <w:tcPr>
            <w:tcW w:w="7654" w:type="dxa"/>
          </w:tcPr>
          <w:p w14:paraId="521635B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Cobertura del riesgo de crédito con garantías reales o instrumentos similares — Parte de las exposiciones cubierta por otros bienes y derechos utilizados como garantía real (%)</w:t>
            </w:r>
          </w:p>
          <w:p w14:paraId="6C4231F8" w14:textId="1DE105B6"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Porcentaje de las exposiciones garantizado por otros bienes y derechos utilizados como garantía real con respecto al total de exposiciones, tal como figura en la columna a.</w:t>
            </w:r>
          </w:p>
          <w:p w14:paraId="2C3D8A7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Los valores indicados en esta columna corresponderán a la suma de los valores de las columnas h, i y j de esta plantilla.</w:t>
            </w:r>
          </w:p>
        </w:tc>
      </w:tr>
      <w:tr w:rsidR="001505CE" w:rsidRPr="001505CE" w14:paraId="5C2DC995" w14:textId="77777777" w:rsidTr="11F50173">
        <w:trPr>
          <w:trHeight w:val="316"/>
        </w:trPr>
        <w:tc>
          <w:tcPr>
            <w:tcW w:w="1413" w:type="dxa"/>
          </w:tcPr>
          <w:p w14:paraId="45EAADE1"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h</w:t>
            </w:r>
          </w:p>
          <w:p w14:paraId="0562CB0E"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p>
        </w:tc>
        <w:tc>
          <w:tcPr>
            <w:tcW w:w="7654" w:type="dxa"/>
          </w:tcPr>
          <w:p w14:paraId="625B0643"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Cobertura del riesgo de crédito con garantías reales o instrumentos similares — Parte de las exposiciones cubierta por depósitos de efectivo (%)</w:t>
            </w:r>
          </w:p>
          <w:p w14:paraId="04D50369" w14:textId="14BFD562"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Porcentaje de las exposiciones garantizado por efectivo o instrumentos asimilados al efectivo mantenidos por entidades terceras con respecto al total de exposiciones, tal como figura en la columna a de esta plantilla; de conformidad con el artículo </w:t>
            </w:r>
            <w:r w:rsidRPr="006169A1">
              <w:rPr>
                <w:rFonts w:ascii="Times New Roman" w:hAnsi="Times New Roman"/>
                <w:sz w:val="24"/>
              </w:rPr>
              <w:t>200</w:t>
            </w:r>
            <w:r>
              <w:rPr>
                <w:rFonts w:ascii="Times New Roman" w:hAnsi="Times New Roman"/>
                <w:sz w:val="24"/>
              </w:rPr>
              <w:t>, letra a),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xml:space="preserve">, los otros bienes y derechos utilizados como garantía real comprenden los depósitos de efectivo en una entidad tercera o los instrumentos asimilados al efectivo mantenidos por una entidad tercera no en custodia y pignorados en favor de la entidad acreedora. </w:t>
            </w:r>
          </w:p>
          <w:p w14:paraId="7BA415CF" w14:textId="77777777" w:rsidR="00087388" w:rsidRPr="001505CE" w:rsidRDefault="00087388" w:rsidP="00725D4D">
            <w:pPr>
              <w:spacing w:after="120"/>
              <w:jc w:val="both"/>
              <w:rPr>
                <w:rFonts w:ascii="Times New Roman" w:hAnsi="Times New Roman" w:cs="Times New Roman"/>
                <w:sz w:val="24"/>
              </w:rPr>
            </w:pPr>
            <w:r>
              <w:rPr>
                <w:rFonts w:ascii="Times New Roman" w:hAnsi="Times New Roman"/>
                <w:sz w:val="24"/>
              </w:rPr>
              <w:t>El valor de la garantía real comunicado se limitará al valor de cada exposición.</w:t>
            </w:r>
          </w:p>
        </w:tc>
      </w:tr>
      <w:tr w:rsidR="00087388" w:rsidRPr="00F1728C" w14:paraId="7D60ED9D" w14:textId="77777777" w:rsidTr="11F50173">
        <w:trPr>
          <w:trHeight w:val="316"/>
        </w:trPr>
        <w:tc>
          <w:tcPr>
            <w:tcW w:w="1413" w:type="dxa"/>
          </w:tcPr>
          <w:p w14:paraId="3FABC7AD"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w:t>
            </w:r>
          </w:p>
        </w:tc>
        <w:tc>
          <w:tcPr>
            <w:tcW w:w="7654" w:type="dxa"/>
          </w:tcPr>
          <w:p w14:paraId="65B7276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Cobertura del riesgo de crédito con garantías reales o instrumentos similares — Parte de las exposiciones cubierta por pólizas de seguro de vida (%)</w:t>
            </w:r>
          </w:p>
          <w:p w14:paraId="75F3E00A" w14:textId="6A1D9102"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Porcentaje de las exposiciones garantizado por pólizas de seguro de vida con respecto al total de exposiciones, tal como figura en la columna a de esta plantilla.</w:t>
            </w:r>
          </w:p>
          <w:p w14:paraId="7C24938A" w14:textId="6CC0928D"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De conformidad con el artículo </w:t>
            </w:r>
            <w:r w:rsidRPr="006169A1">
              <w:rPr>
                <w:rFonts w:ascii="Times New Roman" w:hAnsi="Times New Roman"/>
                <w:sz w:val="24"/>
              </w:rPr>
              <w:t>200</w:t>
            </w:r>
            <w:r>
              <w:rPr>
                <w:rFonts w:ascii="Times New Roman" w:hAnsi="Times New Roman"/>
                <w:sz w:val="24"/>
              </w:rPr>
              <w:t>, letra b),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los otros bienes y derechos utilizados como garantía real comprenden las pólizas de seguro de vida pignoradas en favor de la entidad acreedora. El valor de la garantía real comunicado se limitará al valor de cada exposición.</w:t>
            </w:r>
          </w:p>
        </w:tc>
      </w:tr>
      <w:tr w:rsidR="00087388" w:rsidRPr="00F1728C" w14:paraId="54DFAC7F" w14:textId="77777777" w:rsidTr="11F50173">
        <w:trPr>
          <w:trHeight w:val="316"/>
        </w:trPr>
        <w:tc>
          <w:tcPr>
            <w:tcW w:w="1413" w:type="dxa"/>
          </w:tcPr>
          <w:p w14:paraId="3DC2D073"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j</w:t>
            </w:r>
          </w:p>
        </w:tc>
        <w:tc>
          <w:tcPr>
            <w:tcW w:w="7654" w:type="dxa"/>
          </w:tcPr>
          <w:p w14:paraId="21B136D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Cobertura del riesgo de crédito con garantías reales o instrumentos similares — Parte de las exposiciones cubierta por instrumentos mantenidos por un tercero (%)</w:t>
            </w:r>
          </w:p>
          <w:p w14:paraId="58C8EAE3" w14:textId="451849A1"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Porcentaje de las exposiciones garantizado por una garantía real consistente en instrumentos mantenidos por un tercero con respecto al total de exposiciones, tal como figura en la columna a de esta plantilla; parte de las exposiciones cubierta por instrumentos emitidos por un tercero con respecto al total de exposiciones.</w:t>
            </w:r>
          </w:p>
          <w:p w14:paraId="677167CD" w14:textId="1A3C531F"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De conformidad con el artículo </w:t>
            </w:r>
            <w:r w:rsidRPr="006169A1">
              <w:rPr>
                <w:rFonts w:ascii="Times New Roman" w:hAnsi="Times New Roman"/>
                <w:sz w:val="24"/>
              </w:rPr>
              <w:t>200</w:t>
            </w:r>
            <w:r>
              <w:rPr>
                <w:rFonts w:ascii="Times New Roman" w:hAnsi="Times New Roman"/>
                <w:sz w:val="24"/>
              </w:rPr>
              <w:t>, letra c),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el valor comunicado incluirá los instrumentos emitidos por una entidad tercera que deban ser recomprados por esta cuando se le solicite. El valor de la garantía real se limitará al valor de cada exposición. El porcentaje excluirá las exposiciones cubiertas por instrumentos mantenidos por terceros cuando, de conformidad con el artículo </w:t>
            </w:r>
            <w:r w:rsidRPr="006169A1">
              <w:rPr>
                <w:rFonts w:ascii="Times New Roman" w:hAnsi="Times New Roman"/>
                <w:sz w:val="24"/>
              </w:rPr>
              <w:t>232</w:t>
            </w:r>
            <w:r>
              <w:rPr>
                <w:rFonts w:ascii="Times New Roman" w:hAnsi="Times New Roman"/>
                <w:sz w:val="24"/>
              </w:rPr>
              <w:t>, apartado </w:t>
            </w:r>
            <w:r w:rsidRPr="006169A1">
              <w:rPr>
                <w:rFonts w:ascii="Times New Roman" w:hAnsi="Times New Roman"/>
                <w:sz w:val="24"/>
              </w:rPr>
              <w:t>4</w:t>
            </w:r>
            <w:r>
              <w:rPr>
                <w:rFonts w:ascii="Times New Roman" w:hAnsi="Times New Roman"/>
                <w:sz w:val="24"/>
              </w:rPr>
              <w:t>,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las entidades traten como garantía personal de la entidad emisora los instrumentos recomprados previa solicitud que sean admisibles con arreglo al artículo </w:t>
            </w:r>
            <w:r w:rsidRPr="006169A1">
              <w:rPr>
                <w:rFonts w:ascii="Times New Roman" w:hAnsi="Times New Roman"/>
                <w:sz w:val="24"/>
              </w:rPr>
              <w:t>200</w:t>
            </w:r>
            <w:r>
              <w:rPr>
                <w:rFonts w:ascii="Times New Roman" w:hAnsi="Times New Roman"/>
                <w:sz w:val="24"/>
              </w:rPr>
              <w:t xml:space="preserve">, letra c), de dicho Reglamento. </w:t>
            </w:r>
          </w:p>
        </w:tc>
      </w:tr>
      <w:tr w:rsidR="00087388" w:rsidRPr="00F1728C" w14:paraId="0CC0E77F" w14:textId="77777777" w:rsidTr="11F50173">
        <w:trPr>
          <w:trHeight w:val="316"/>
        </w:trPr>
        <w:tc>
          <w:tcPr>
            <w:tcW w:w="1413" w:type="dxa"/>
          </w:tcPr>
          <w:p w14:paraId="636E646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k</w:t>
            </w:r>
          </w:p>
        </w:tc>
        <w:tc>
          <w:tcPr>
            <w:tcW w:w="7654" w:type="dxa"/>
          </w:tcPr>
          <w:p w14:paraId="62A78B77"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Cobertura del riesgo de crédito con garantías personales — Parte de las exposiciones cubierta por garantías personales (%)</w:t>
            </w:r>
          </w:p>
          <w:p w14:paraId="1527F03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Porcentaje de las exposiciones garantizado por garantías personales con respecto al total de exposiciones, tal como figura en la columna a de esta plantilla. </w:t>
            </w:r>
          </w:p>
          <w:p w14:paraId="7DD6855D" w14:textId="45686718"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Las garantías personales cumplirán los requisitos establecidos en los artículos </w:t>
            </w:r>
            <w:r w:rsidRPr="006169A1">
              <w:rPr>
                <w:rFonts w:ascii="Times New Roman" w:hAnsi="Times New Roman"/>
                <w:sz w:val="24"/>
              </w:rPr>
              <w:t>213</w:t>
            </w:r>
            <w:r>
              <w:rPr>
                <w:rFonts w:ascii="Times New Roman" w:hAnsi="Times New Roman"/>
                <w:sz w:val="24"/>
              </w:rPr>
              <w:t xml:space="preserve">, </w:t>
            </w:r>
            <w:r w:rsidRPr="006169A1">
              <w:rPr>
                <w:rFonts w:ascii="Times New Roman" w:hAnsi="Times New Roman"/>
                <w:sz w:val="24"/>
              </w:rPr>
              <w:t>214</w:t>
            </w:r>
            <w:r>
              <w:rPr>
                <w:rFonts w:ascii="Times New Roman" w:hAnsi="Times New Roman"/>
                <w:sz w:val="24"/>
              </w:rPr>
              <w:t xml:space="preserve"> y </w:t>
            </w:r>
            <w:r w:rsidRPr="006169A1">
              <w:rPr>
                <w:rFonts w:ascii="Times New Roman" w:hAnsi="Times New Roman"/>
                <w:sz w:val="24"/>
              </w:rPr>
              <w:t>215</w:t>
            </w:r>
            <w:r>
              <w:rPr>
                <w:rFonts w:ascii="Times New Roman" w:hAnsi="Times New Roman"/>
                <w:sz w:val="24"/>
              </w:rPr>
              <w:t xml:space="preserve"> y en el artículo </w:t>
            </w:r>
            <w:r w:rsidRPr="006169A1">
              <w:rPr>
                <w:rFonts w:ascii="Times New Roman" w:hAnsi="Times New Roman"/>
                <w:sz w:val="24"/>
              </w:rPr>
              <w:t>232</w:t>
            </w:r>
            <w:r>
              <w:rPr>
                <w:rFonts w:ascii="Times New Roman" w:hAnsi="Times New Roman"/>
                <w:sz w:val="24"/>
              </w:rPr>
              <w:t>, apartado </w:t>
            </w:r>
            <w:r w:rsidRPr="006169A1">
              <w:rPr>
                <w:rFonts w:ascii="Times New Roman" w:hAnsi="Times New Roman"/>
                <w:sz w:val="24"/>
              </w:rPr>
              <w:t>4</w:t>
            </w:r>
            <w:r>
              <w:rPr>
                <w:rFonts w:ascii="Times New Roman" w:hAnsi="Times New Roman"/>
                <w:sz w:val="24"/>
              </w:rPr>
              <w:t>,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El valor de la garantía personal se limitará al valor de cada exposición.</w:t>
            </w:r>
          </w:p>
        </w:tc>
      </w:tr>
      <w:tr w:rsidR="00087388" w:rsidRPr="00F1728C" w14:paraId="446F969B" w14:textId="77777777" w:rsidTr="11F50173">
        <w:trPr>
          <w:trHeight w:val="316"/>
        </w:trPr>
        <w:tc>
          <w:tcPr>
            <w:tcW w:w="1413" w:type="dxa"/>
          </w:tcPr>
          <w:p w14:paraId="6A7AFBC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l</w:t>
            </w:r>
          </w:p>
        </w:tc>
        <w:tc>
          <w:tcPr>
            <w:tcW w:w="7654" w:type="dxa"/>
          </w:tcPr>
          <w:p w14:paraId="2AF14E01"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 xml:space="preserve">Cobertura del riesgo de crédito con garantías personales — Parte de las exposiciones cubierta por derivados de crédito (%) </w:t>
            </w:r>
          </w:p>
          <w:p w14:paraId="2A83C95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Porcentaje de las exposiciones garantizado por derivados de crédito con respecto al total de exposiciones, tal como figura en la columna a de esta plantilla.</w:t>
            </w:r>
          </w:p>
          <w:p w14:paraId="706FD0C7"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Los derivados de crédito incluyen lo siguiente:</w:t>
            </w:r>
          </w:p>
          <w:p w14:paraId="2CBA795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 permutas de cobertura por impago; </w:t>
            </w:r>
          </w:p>
          <w:p w14:paraId="29113A8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permutas de rendimiento total;</w:t>
            </w:r>
          </w:p>
          <w:p w14:paraId="15063D9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bonos vinculados a crédito en la medida de su financiación en efectivo.</w:t>
            </w:r>
          </w:p>
          <w:p w14:paraId="51DCACDF" w14:textId="5147D983" w:rsidR="00087388" w:rsidRPr="00F1728C" w:rsidRDefault="00087388" w:rsidP="00C96694">
            <w:pPr>
              <w:autoSpaceDE w:val="0"/>
              <w:autoSpaceDN w:val="0"/>
              <w:adjustRightInd w:val="0"/>
              <w:spacing w:after="120"/>
              <w:ind w:left="720"/>
              <w:jc w:val="both"/>
              <w:rPr>
                <w:rFonts w:ascii="Times New Roman" w:hAnsi="Times New Roman" w:cs="Times New Roman"/>
                <w:sz w:val="24"/>
              </w:rPr>
            </w:pPr>
            <w:r>
              <w:rPr>
                <w:rFonts w:ascii="Times New Roman" w:hAnsi="Times New Roman"/>
                <w:sz w:val="24"/>
              </w:rPr>
              <w:t>Estos instrumentos cumplirán los requisitos establecidos en el artículo </w:t>
            </w:r>
            <w:r w:rsidRPr="006169A1">
              <w:rPr>
                <w:rFonts w:ascii="Times New Roman" w:hAnsi="Times New Roman"/>
                <w:sz w:val="24"/>
              </w:rPr>
              <w:t>204</w:t>
            </w:r>
            <w:r>
              <w:rPr>
                <w:rFonts w:ascii="Times New Roman" w:hAnsi="Times New Roman"/>
                <w:sz w:val="24"/>
              </w:rPr>
              <w:t>, apartados </w:t>
            </w:r>
            <w:r w:rsidRPr="006169A1">
              <w:rPr>
                <w:rFonts w:ascii="Times New Roman" w:hAnsi="Times New Roman"/>
                <w:sz w:val="24"/>
              </w:rPr>
              <w:t>1</w:t>
            </w:r>
            <w:r>
              <w:rPr>
                <w:rFonts w:ascii="Times New Roman" w:hAnsi="Times New Roman"/>
                <w:sz w:val="24"/>
              </w:rPr>
              <w:t xml:space="preserve"> y </w:t>
            </w:r>
            <w:r w:rsidRPr="006169A1">
              <w:rPr>
                <w:rFonts w:ascii="Times New Roman" w:hAnsi="Times New Roman"/>
                <w:sz w:val="24"/>
              </w:rPr>
              <w:t>2</w:t>
            </w:r>
            <w:r>
              <w:rPr>
                <w:rFonts w:ascii="Times New Roman" w:hAnsi="Times New Roman"/>
                <w:sz w:val="24"/>
              </w:rPr>
              <w:t xml:space="preserve">, y en los artículos </w:t>
            </w:r>
            <w:r w:rsidRPr="006169A1">
              <w:rPr>
                <w:rFonts w:ascii="Times New Roman" w:hAnsi="Times New Roman"/>
                <w:sz w:val="24"/>
              </w:rPr>
              <w:t>213</w:t>
            </w:r>
            <w:r>
              <w:rPr>
                <w:rFonts w:ascii="Times New Roman" w:hAnsi="Times New Roman"/>
                <w:sz w:val="24"/>
              </w:rPr>
              <w:t xml:space="preserve"> y </w:t>
            </w:r>
            <w:r w:rsidRPr="006169A1">
              <w:rPr>
                <w:rFonts w:ascii="Times New Roman" w:hAnsi="Times New Roman"/>
                <w:sz w:val="24"/>
              </w:rPr>
              <w:t>216</w:t>
            </w:r>
            <w:r>
              <w:rPr>
                <w:rFonts w:ascii="Times New Roman" w:hAnsi="Times New Roman"/>
                <w:sz w:val="24"/>
              </w:rPr>
              <w:t xml:space="preserve">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El valor de los derivados de crédito se limitará al valor de cada exposición.</w:t>
            </w:r>
          </w:p>
        </w:tc>
      </w:tr>
      <w:tr w:rsidR="00087388" w:rsidRPr="00F1728C" w14:paraId="50B2D825" w14:textId="77777777" w:rsidTr="11F50173">
        <w:trPr>
          <w:trHeight w:val="316"/>
        </w:trPr>
        <w:tc>
          <w:tcPr>
            <w:tcW w:w="1413" w:type="dxa"/>
          </w:tcPr>
          <w:p w14:paraId="7C47E027"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m</w:t>
            </w:r>
          </w:p>
        </w:tc>
        <w:tc>
          <w:tcPr>
            <w:tcW w:w="7654" w:type="dxa"/>
          </w:tcPr>
          <w:p w14:paraId="719A479C"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Importe de la exposición ponderada por riesgo sin efectos de sustitución (solo efectos de reducción)</w:t>
            </w:r>
          </w:p>
          <w:p w14:paraId="774E7285" w14:textId="0BAABF0F"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Los importes de las exposiciones ponderadas por riesgo calculados de conformidad con el artículo </w:t>
            </w:r>
            <w:r w:rsidRPr="006169A1">
              <w:rPr>
                <w:rFonts w:ascii="Times New Roman" w:hAnsi="Times New Roman"/>
                <w:sz w:val="24"/>
              </w:rPr>
              <w:t>92</w:t>
            </w:r>
            <w:r>
              <w:rPr>
                <w:rFonts w:ascii="Times New Roman" w:hAnsi="Times New Roman"/>
                <w:sz w:val="24"/>
              </w:rPr>
              <w:t>, apartado </w:t>
            </w:r>
            <w:r w:rsidRPr="006169A1">
              <w:rPr>
                <w:rFonts w:ascii="Times New Roman" w:hAnsi="Times New Roman"/>
                <w:sz w:val="24"/>
              </w:rPr>
              <w:t>4</w:t>
            </w:r>
            <w:r>
              <w:rPr>
                <w:rFonts w:ascii="Times New Roman" w:hAnsi="Times New Roman"/>
                <w:sz w:val="24"/>
              </w:rPr>
              <w:t>, letras a) y g),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incluida cualquier reducción de dichos importes debida a la cobertura del riesgo de crédito con garantías reales o instrumentos similares o con garantías personales, incluso cuando la PD y la LGD o la ponderación de riesgo se sustituyan debido a la existencia de una cobertura del riesgo de crédito con garantías personales. No obstante, en todos los casos, incluso cuando se utilice el enfoque alternativo, las exposiciones se divulgarán en las categorías de exposición original que correspondan al deudor.</w:t>
            </w:r>
          </w:p>
        </w:tc>
      </w:tr>
      <w:tr w:rsidR="00087388" w:rsidRPr="00F1728C" w14:paraId="710037D4" w14:textId="77777777" w:rsidTr="11F50173">
        <w:trPr>
          <w:trHeight w:val="316"/>
        </w:trPr>
        <w:tc>
          <w:tcPr>
            <w:tcW w:w="1413" w:type="dxa"/>
          </w:tcPr>
          <w:p w14:paraId="3FB8B379"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n</w:t>
            </w:r>
          </w:p>
        </w:tc>
        <w:tc>
          <w:tcPr>
            <w:tcW w:w="7654" w:type="dxa"/>
          </w:tcPr>
          <w:p w14:paraId="25AEECE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Importe de la exposición ponderada por riesgo con efectos de sustitución (efectos de reducción y de sustitución)</w:t>
            </w:r>
          </w:p>
          <w:p w14:paraId="154D0450" w14:textId="6337BCB3"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Los importes de las exposiciones ponderadas por riesgo calculados de conformidad con los artículos </w:t>
            </w:r>
            <w:r w:rsidRPr="006169A1">
              <w:rPr>
                <w:rFonts w:ascii="Times New Roman" w:hAnsi="Times New Roman"/>
                <w:sz w:val="24"/>
              </w:rPr>
              <w:t>153</w:t>
            </w:r>
            <w:r>
              <w:rPr>
                <w:rFonts w:ascii="Times New Roman" w:hAnsi="Times New Roman"/>
                <w:sz w:val="24"/>
              </w:rPr>
              <w:t xml:space="preserve"> a </w:t>
            </w:r>
            <w:r w:rsidRPr="006169A1">
              <w:rPr>
                <w:rFonts w:ascii="Times New Roman" w:hAnsi="Times New Roman"/>
                <w:sz w:val="24"/>
              </w:rPr>
              <w:t>157</w:t>
            </w:r>
            <w:r>
              <w:rPr>
                <w:rFonts w:ascii="Times New Roman" w:hAnsi="Times New Roman"/>
                <w:sz w:val="24"/>
              </w:rPr>
              <w:t xml:space="preserve">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incluida cualquier reducción de dichos importes debida a la cobertura del riesgo de crédito con garantías reales o instrumentos similares o con garantías personales. Cuando la PD y la LGD o la ponderación de riesgo se sustituyan debido a la existencia de una cobertura del riesgo de crédito con garantías personales, las exposiciones se divulgarán en la categoría de exposición correspondiente al proveedor de cobertura.</w:t>
            </w:r>
          </w:p>
        </w:tc>
      </w:tr>
    </w:tbl>
    <w:p w14:paraId="34CE0A41"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99A73BD"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B3D7768"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Referencia de la fila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BE48C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Referencias jurídicas e instrucciones</w:t>
            </w:r>
          </w:p>
        </w:tc>
      </w:tr>
      <w:tr w:rsidR="00087388" w:rsidRPr="00F1728C" w14:paraId="65737CE2" w14:textId="77777777" w:rsidTr="11F50173">
        <w:trPr>
          <w:trHeight w:val="237"/>
        </w:trPr>
        <w:tc>
          <w:tcPr>
            <w:tcW w:w="1413" w:type="dxa"/>
            <w:vMerge/>
          </w:tcPr>
          <w:p w14:paraId="62EBF3C5"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3CDFC6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087388" w:rsidRPr="00F1728C" w14:paraId="1BA109EF" w14:textId="77777777" w:rsidTr="11F50173">
        <w:trPr>
          <w:trHeight w:val="316"/>
        </w:trPr>
        <w:tc>
          <w:tcPr>
            <w:tcW w:w="1413" w:type="dxa"/>
          </w:tcPr>
          <w:p w14:paraId="29D6B04F"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w:t>
            </w:r>
          </w:p>
        </w:tc>
        <w:tc>
          <w:tcPr>
            <w:tcW w:w="7654" w:type="dxa"/>
          </w:tcPr>
          <w:p w14:paraId="15A76DE6" w14:textId="77777777" w:rsidR="00087388" w:rsidRPr="00F1728C" w:rsidRDefault="00087388" w:rsidP="00725D4D">
            <w:pPr>
              <w:pStyle w:val="Default"/>
              <w:spacing w:after="120"/>
              <w:jc w:val="both"/>
              <w:rPr>
                <w:rFonts w:ascii="Times New Roman" w:hAnsi="Times New Roman" w:cs="Times New Roman"/>
              </w:rPr>
            </w:pPr>
            <w:r>
              <w:rPr>
                <w:rFonts w:ascii="Times New Roman" w:hAnsi="Times New Roman"/>
              </w:rPr>
              <w:t xml:space="preserve">La divulgación de esta información se hará por separado para las exposiciones sujetas al método A-IRB y al método F-IRB, así como las exposiciones de </w:t>
            </w:r>
            <w:r>
              <w:rPr>
                <w:rFonts w:ascii="Times New Roman" w:hAnsi="Times New Roman"/>
              </w:rPr>
              <w:lastRenderedPageBreak/>
              <w:t>financiación especializada sujetas al método de asignación y las exposiciones de renta variable.</w:t>
            </w:r>
            <w:r>
              <w:tab/>
            </w:r>
          </w:p>
        </w:tc>
      </w:tr>
      <w:tr w:rsidR="00087388" w:rsidRPr="00F1728C" w14:paraId="1A2F0F2D" w14:textId="77777777" w:rsidTr="11F50173">
        <w:trPr>
          <w:trHeight w:val="316"/>
        </w:trPr>
        <w:tc>
          <w:tcPr>
            <w:tcW w:w="1413" w:type="dxa"/>
          </w:tcPr>
          <w:p w14:paraId="6D98A12B"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p w14:paraId="543F5773" w14:textId="3E5E5B66"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A-IRB</w:t>
            </w:r>
          </w:p>
        </w:tc>
        <w:tc>
          <w:tcPr>
            <w:tcW w:w="7654" w:type="dxa"/>
          </w:tcPr>
          <w:p w14:paraId="19047FB2" w14:textId="22D4A027" w:rsidR="00CB5E48" w:rsidRPr="00F1728C" w:rsidRDefault="00087388" w:rsidP="11F50173">
            <w:pPr>
              <w:pStyle w:val="Default"/>
              <w:spacing w:after="120"/>
              <w:rPr>
                <w:rFonts w:ascii="Times New Roman" w:eastAsia="Times New Roman" w:hAnsi="Times New Roman" w:cs="Times New Roman"/>
              </w:rPr>
            </w:pPr>
            <w:r>
              <w:rPr>
                <w:rFonts w:ascii="Times New Roman" w:hAnsi="Times New Roman"/>
              </w:rPr>
              <w:t>Las entidades consignarán la información sobre las técnicas de reducción del riesgo de crédito contemplada en esta plantilla por categoría de exposición, con arreglo a las categorías enumeradas en el artículo </w:t>
            </w:r>
            <w:r w:rsidRPr="006169A1">
              <w:rPr>
                <w:rFonts w:ascii="Times New Roman" w:hAnsi="Times New Roman"/>
              </w:rPr>
              <w:t>147</w:t>
            </w:r>
            <w:r>
              <w:rPr>
                <w:rFonts w:ascii="Times New Roman" w:hAnsi="Times New Roman"/>
              </w:rPr>
              <w:t>, apartado </w:t>
            </w:r>
            <w:r w:rsidRPr="006169A1">
              <w:rPr>
                <w:rFonts w:ascii="Times New Roman" w:hAnsi="Times New Roman"/>
              </w:rPr>
              <w:t>2</w:t>
            </w:r>
            <w:r>
              <w:rPr>
                <w:rFonts w:ascii="Times New Roman" w:hAnsi="Times New Roman"/>
              </w:rPr>
              <w:t>, del Reglamento (UE) n.º </w:t>
            </w:r>
            <w:r w:rsidRPr="006169A1">
              <w:rPr>
                <w:rFonts w:ascii="Times New Roman" w:hAnsi="Times New Roman"/>
              </w:rPr>
              <w:t>575</w:t>
            </w:r>
            <w:r>
              <w:rPr>
                <w:rFonts w:ascii="Times New Roman" w:hAnsi="Times New Roman"/>
              </w:rPr>
              <w:t>/</w:t>
            </w:r>
            <w:r w:rsidRPr="006169A1">
              <w:rPr>
                <w:rFonts w:ascii="Times New Roman" w:hAnsi="Times New Roman"/>
              </w:rPr>
              <w:t>2013</w:t>
            </w:r>
            <w:r>
              <w:rPr>
                <w:rFonts w:ascii="Times New Roman" w:hAnsi="Times New Roman"/>
              </w:rPr>
              <w:t xml:space="preserve">, incluyendo un desglose adicional para las siguientes categorías de exposición: </w:t>
            </w:r>
          </w:p>
          <w:p w14:paraId="397AD12E" w14:textId="5210C605"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dentro de la categoría de exposición «exposiciones frente a empresas», desglose de conformidad con el artículo </w:t>
            </w:r>
            <w:r w:rsidRPr="006169A1">
              <w:rPr>
                <w:rFonts w:ascii="Times New Roman" w:hAnsi="Times New Roman"/>
                <w:sz w:val="24"/>
              </w:rPr>
              <w:t>147</w:t>
            </w:r>
            <w:r>
              <w:rPr>
                <w:rFonts w:ascii="Times New Roman" w:hAnsi="Times New Roman"/>
                <w:sz w:val="24"/>
              </w:rPr>
              <w:t>, apartado </w:t>
            </w:r>
            <w:r w:rsidRPr="006169A1">
              <w:rPr>
                <w:rFonts w:ascii="Times New Roman" w:hAnsi="Times New Roman"/>
                <w:sz w:val="24"/>
              </w:rPr>
              <w:t>2</w:t>
            </w:r>
            <w:r>
              <w:rPr>
                <w:rFonts w:ascii="Times New Roman" w:hAnsi="Times New Roman"/>
                <w:sz w:val="24"/>
              </w:rPr>
              <w:t>, letra c), incisos i), ii) y iii);</w:t>
            </w:r>
          </w:p>
          <w:p w14:paraId="6C25BE4E" w14:textId="77777777" w:rsidR="00CB5E48" w:rsidRPr="00F1728C" w:rsidRDefault="00CB5E48" w:rsidP="00CB5E48">
            <w:pPr>
              <w:pStyle w:val="Default"/>
              <w:spacing w:after="120"/>
              <w:rPr>
                <w:rFonts w:ascii="Times New Roman" w:eastAsia="Times New Roman" w:hAnsi="Times New Roman" w:cs="Times New Roman"/>
                <w:iCs/>
              </w:rPr>
            </w:pPr>
            <w:r>
              <w:rPr>
                <w:rFonts w:ascii="Times New Roman" w:hAnsi="Times New Roman"/>
              </w:rPr>
              <w:t>- dentro de la categoría de exposición «exposiciones minoristas», desglose de conformidad con el artículo </w:t>
            </w:r>
            <w:r w:rsidRPr="006169A1">
              <w:rPr>
                <w:rFonts w:ascii="Times New Roman" w:hAnsi="Times New Roman"/>
              </w:rPr>
              <w:t>147</w:t>
            </w:r>
            <w:r>
              <w:rPr>
                <w:rFonts w:ascii="Times New Roman" w:hAnsi="Times New Roman"/>
              </w:rPr>
              <w:t>, apartado </w:t>
            </w:r>
            <w:r w:rsidRPr="006169A1">
              <w:rPr>
                <w:rFonts w:ascii="Times New Roman" w:hAnsi="Times New Roman"/>
              </w:rPr>
              <w:t>2</w:t>
            </w:r>
            <w:r>
              <w:rPr>
                <w:rFonts w:ascii="Times New Roman" w:hAnsi="Times New Roman"/>
              </w:rPr>
              <w:t>, letra d), incisos i), ii), iii) y iv).</w:t>
            </w:r>
          </w:p>
          <w:p w14:paraId="356BC85D" w14:textId="554860E0" w:rsidR="00087388" w:rsidRPr="00F1728C"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F1728C" w14:paraId="22CBC58A" w14:textId="77777777" w:rsidTr="11F50173">
        <w:trPr>
          <w:trHeight w:val="316"/>
        </w:trPr>
        <w:tc>
          <w:tcPr>
            <w:tcW w:w="1413" w:type="dxa"/>
          </w:tcPr>
          <w:p w14:paraId="2946DB82"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p w14:paraId="1FB2F8E9"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F-IRB</w:t>
            </w:r>
          </w:p>
        </w:tc>
        <w:tc>
          <w:tcPr>
            <w:tcW w:w="7654" w:type="dxa"/>
          </w:tcPr>
          <w:p w14:paraId="6A6EA4D6" w14:textId="54B95CE5" w:rsidR="00087388" w:rsidRPr="00F1728C" w:rsidRDefault="00087388" w:rsidP="11F50173">
            <w:pPr>
              <w:pStyle w:val="Default"/>
              <w:spacing w:after="120"/>
              <w:rPr>
                <w:rFonts w:ascii="Times New Roman" w:eastAsia="Times New Roman" w:hAnsi="Times New Roman" w:cs="Times New Roman"/>
              </w:rPr>
            </w:pPr>
            <w:r>
              <w:rPr>
                <w:rFonts w:ascii="Times New Roman" w:hAnsi="Times New Roman"/>
              </w:rPr>
              <w:t>Las entidades consignarán la información sobre las técnicas de reducción del riesgo de crédito contemplada en esta plantilla por categoría de exposición, con arreglo a las categorías enumeradas en el artículo </w:t>
            </w:r>
            <w:r w:rsidRPr="006169A1">
              <w:rPr>
                <w:rFonts w:ascii="Times New Roman" w:hAnsi="Times New Roman"/>
              </w:rPr>
              <w:t>147</w:t>
            </w:r>
            <w:r>
              <w:rPr>
                <w:rFonts w:ascii="Times New Roman" w:hAnsi="Times New Roman"/>
              </w:rPr>
              <w:t>, apartado </w:t>
            </w:r>
            <w:r w:rsidRPr="006169A1">
              <w:rPr>
                <w:rFonts w:ascii="Times New Roman" w:hAnsi="Times New Roman"/>
              </w:rPr>
              <w:t>2</w:t>
            </w:r>
            <w:r>
              <w:rPr>
                <w:rFonts w:ascii="Times New Roman" w:hAnsi="Times New Roman"/>
              </w:rPr>
              <w:t>, del Reglamento (UE) n.º </w:t>
            </w:r>
            <w:r w:rsidRPr="006169A1">
              <w:rPr>
                <w:rFonts w:ascii="Times New Roman" w:hAnsi="Times New Roman"/>
              </w:rPr>
              <w:t>575</w:t>
            </w:r>
            <w:r>
              <w:rPr>
                <w:rFonts w:ascii="Times New Roman" w:hAnsi="Times New Roman"/>
              </w:rPr>
              <w:t>/</w:t>
            </w:r>
            <w:r w:rsidRPr="006169A1">
              <w:rPr>
                <w:rFonts w:ascii="Times New Roman" w:hAnsi="Times New Roman"/>
              </w:rPr>
              <w:t>2013</w:t>
            </w:r>
            <w:r>
              <w:rPr>
                <w:rFonts w:ascii="Times New Roman" w:hAnsi="Times New Roman"/>
              </w:rPr>
              <w:t xml:space="preserve">, incluyendo un desglose adicional para la siguiente categoría de exposición: </w:t>
            </w:r>
          </w:p>
          <w:p w14:paraId="45A5AA8D" w14:textId="77777777"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dentro de la categoría de exposición «exposiciones frente a empresas», desglose de conformidad con el artículo </w:t>
            </w:r>
            <w:r w:rsidRPr="006169A1">
              <w:rPr>
                <w:rFonts w:ascii="Times New Roman" w:hAnsi="Times New Roman"/>
                <w:sz w:val="24"/>
              </w:rPr>
              <w:t>147</w:t>
            </w:r>
            <w:r>
              <w:rPr>
                <w:rFonts w:ascii="Times New Roman" w:hAnsi="Times New Roman"/>
                <w:sz w:val="24"/>
              </w:rPr>
              <w:t>, apartado </w:t>
            </w:r>
            <w:r w:rsidRPr="006169A1">
              <w:rPr>
                <w:rFonts w:ascii="Times New Roman" w:hAnsi="Times New Roman"/>
                <w:sz w:val="24"/>
              </w:rPr>
              <w:t>2</w:t>
            </w:r>
            <w:r>
              <w:rPr>
                <w:rFonts w:ascii="Times New Roman" w:hAnsi="Times New Roman"/>
                <w:sz w:val="24"/>
              </w:rPr>
              <w:t>, letra c), incisos i), ii) y iii).</w:t>
            </w:r>
          </w:p>
          <w:p w14:paraId="4A3F3760" w14:textId="4750808D" w:rsidR="00087388" w:rsidRPr="00F1728C" w:rsidRDefault="00CB5E48" w:rsidP="00725D4D">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rPr>
              <w:t xml:space="preserve"> </w:t>
            </w:r>
          </w:p>
        </w:tc>
      </w:tr>
    </w:tbl>
    <w:p w14:paraId="5F90E7FE" w14:textId="77777777" w:rsidR="00087388" w:rsidRPr="00F1728C" w:rsidRDefault="00087388" w:rsidP="00087388">
      <w:pPr>
        <w:spacing w:before="240" w:after="120"/>
        <w:rPr>
          <w:rFonts w:ascii="Times New Roman" w:hAnsi="Times New Roman" w:cs="Times New Roman"/>
          <w:b/>
          <w:sz w:val="24"/>
        </w:rPr>
      </w:pPr>
      <w:r>
        <w:rPr>
          <w:rFonts w:ascii="Times New Roman" w:hAnsi="Times New Roman"/>
          <w:b/>
          <w:sz w:val="24"/>
        </w:rPr>
        <w:t>Plantilla EU CR</w:t>
      </w:r>
      <w:r w:rsidRPr="006169A1">
        <w:rPr>
          <w:rFonts w:ascii="Times New Roman" w:hAnsi="Times New Roman"/>
          <w:b/>
          <w:sz w:val="24"/>
        </w:rPr>
        <w:t>8</w:t>
      </w:r>
      <w:r>
        <w:rPr>
          <w:rFonts w:ascii="Times New Roman" w:hAnsi="Times New Roman"/>
          <w:b/>
          <w:sz w:val="24"/>
        </w:rPr>
        <w:t xml:space="preserve"> — Estado de flujos de los importes de las exposiciones ponderadas por riesgo de crédito sujetas al método IRB. Plantilla fija. </w:t>
      </w:r>
    </w:p>
    <w:p w14:paraId="6726176A" w14:textId="147FC40D"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Las entidades divulgarán la información a que se refiere el artículo </w:t>
      </w:r>
      <w:r w:rsidRPr="006169A1">
        <w:rPr>
          <w:rFonts w:ascii="Times New Roman" w:hAnsi="Times New Roman"/>
          <w:sz w:val="24"/>
        </w:rPr>
        <w:t>438</w:t>
      </w:r>
      <w:r>
        <w:rPr>
          <w:rFonts w:ascii="Times New Roman" w:hAnsi="Times New Roman"/>
          <w:sz w:val="24"/>
        </w:rPr>
        <w:t>, letra h),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xml:space="preserve"> siguiendo las instrucciones que figuran a continuación en el presente anexo para cumplimentar la plantilla EU CR</w:t>
      </w:r>
      <w:r w:rsidRPr="006169A1">
        <w:rPr>
          <w:rFonts w:ascii="Times New Roman" w:hAnsi="Times New Roman"/>
          <w:sz w:val="24"/>
        </w:rPr>
        <w:t>8</w:t>
      </w:r>
      <w:r>
        <w:rPr>
          <w:rFonts w:ascii="Times New Roman" w:hAnsi="Times New Roman"/>
          <w:sz w:val="24"/>
        </w:rPr>
        <w:t>, que se recoge en el anexo XXI de las soluciones informáticas de la ABE. Se excluyen de la información de esta plantilla las exposiciones al riesgo de crédito de contraparte [parte tercera, título II, capítulo </w:t>
      </w:r>
      <w:r w:rsidRPr="006169A1">
        <w:rPr>
          <w:rFonts w:ascii="Times New Roman" w:hAnsi="Times New Roman"/>
          <w:sz w:val="24"/>
        </w:rPr>
        <w:t>6</w:t>
      </w:r>
      <w:r>
        <w:rPr>
          <w:rFonts w:ascii="Times New Roman" w:hAnsi="Times New Roman"/>
          <w:sz w:val="24"/>
        </w:rPr>
        <w:t>,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w:t>
      </w:r>
    </w:p>
    <w:p w14:paraId="260EF26D" w14:textId="77777777" w:rsidR="00087388" w:rsidRPr="00F1728C" w:rsidRDefault="00087388" w:rsidP="003B7D6C">
      <w:pPr>
        <w:pStyle w:val="ListParagraph"/>
        <w:numPr>
          <w:ilvl w:val="0"/>
          <w:numId w:val="7"/>
        </w:numPr>
        <w:spacing w:after="120"/>
        <w:jc w:val="both"/>
        <w:rPr>
          <w:rFonts w:ascii="Times New Roman" w:hAnsi="Times New Roman"/>
          <w:sz w:val="24"/>
          <w:szCs w:val="24"/>
        </w:rPr>
      </w:pPr>
      <w:r>
        <w:rPr>
          <w:rFonts w:ascii="Times New Roman" w:hAnsi="Times New Roman"/>
          <w:sz w:val="24"/>
        </w:rPr>
        <w:t>Las entidades divulgarán los flujos de los importes de las exposiciones ponderadas por riesgo indicando las variaciones entre dichos importes al final del período de referencia de la divulgación (tal como se especifica en la fila </w:t>
      </w:r>
      <w:r w:rsidRPr="006169A1">
        <w:rPr>
          <w:rFonts w:ascii="Times New Roman" w:hAnsi="Times New Roman"/>
          <w:sz w:val="24"/>
        </w:rPr>
        <w:t>9</w:t>
      </w:r>
      <w:r>
        <w:rPr>
          <w:rFonts w:ascii="Times New Roman" w:hAnsi="Times New Roman"/>
          <w:sz w:val="24"/>
        </w:rPr>
        <w:t xml:space="preserve"> de esta plantilla) y esos mismos importes al final del período de referencia de la divulgación anterior (tal como se especifica en la fila </w:t>
      </w:r>
      <w:r w:rsidRPr="006169A1">
        <w:rPr>
          <w:rFonts w:ascii="Times New Roman" w:hAnsi="Times New Roman"/>
          <w:sz w:val="24"/>
        </w:rPr>
        <w:t>1</w:t>
      </w:r>
      <w:r>
        <w:rPr>
          <w:rFonts w:ascii="Times New Roman" w:hAnsi="Times New Roman"/>
          <w:sz w:val="24"/>
        </w:rPr>
        <w:t xml:space="preserve"> de esta plantilla;</w:t>
      </w:r>
      <w:r>
        <w:rPr>
          <w:rFonts w:ascii="Times New Roman" w:hAnsi="Times New Roman"/>
          <w:color w:val="000000" w:themeColor="text1"/>
          <w:sz w:val="24"/>
        </w:rPr>
        <w:t xml:space="preserve"> cuando la divulgación sea trimestral, final del trimestre anterior al trimestre del período de referencia de la divulgación). Las entidades podrán complementar la información divulgada con arreglo al pilar </w:t>
      </w:r>
      <w:r w:rsidRPr="006169A1">
        <w:rPr>
          <w:rFonts w:ascii="Times New Roman" w:hAnsi="Times New Roman"/>
          <w:color w:val="000000" w:themeColor="text1"/>
          <w:sz w:val="24"/>
        </w:rPr>
        <w:t>3</w:t>
      </w:r>
      <w:r>
        <w:rPr>
          <w:rFonts w:ascii="Times New Roman" w:hAnsi="Times New Roman"/>
          <w:color w:val="000000" w:themeColor="text1"/>
          <w:sz w:val="24"/>
        </w:rPr>
        <w:t xml:space="preserve"> proporcionando la misma información con respecto a los tres trimestres anteriores.</w:t>
      </w:r>
    </w:p>
    <w:p w14:paraId="502EB8C1" w14:textId="77777777" w:rsidR="00087388"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 xml:space="preserve">Las entidades complementarán la plantilla con una reseña en la que expliquen las cifras de la fila </w:t>
      </w:r>
      <w:r w:rsidRPr="006169A1">
        <w:rPr>
          <w:rFonts w:ascii="Times New Roman" w:hAnsi="Times New Roman"/>
          <w:sz w:val="24"/>
        </w:rPr>
        <w:t>8</w:t>
      </w:r>
      <w:r>
        <w:rPr>
          <w:rFonts w:ascii="Times New Roman" w:hAnsi="Times New Roman"/>
          <w:sz w:val="24"/>
        </w:rPr>
        <w:t xml:space="preserve"> de esta plantilla, es decir, cualesquiera otros factores que contribuyan significativamente a las variaciones de los importes de las exposiciones ponderadas por riesgo. </w:t>
      </w:r>
    </w:p>
    <w:p w14:paraId="7003EFEA" w14:textId="77777777" w:rsidR="00D2036D" w:rsidRPr="00F1728C" w:rsidRDefault="00D2036D" w:rsidP="00D2036D">
      <w:pPr>
        <w:pStyle w:val="ListParagraph"/>
        <w:spacing w:after="120"/>
        <w:ind w:left="714"/>
        <w:jc w:val="both"/>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126787A2" w14:textId="77777777" w:rsidTr="00D2036D">
        <w:trPr>
          <w:cantSplit/>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3B921DC"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Referencia de la columna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0D92A" w14:textId="77777777" w:rsidR="00087388" w:rsidRPr="00F1728C" w:rsidRDefault="00087388" w:rsidP="007A6683">
            <w:pPr>
              <w:keepNext/>
              <w:spacing w:after="120"/>
              <w:rPr>
                <w:rFonts w:ascii="Times New Roman" w:hAnsi="Times New Roman" w:cs="Times New Roman"/>
                <w:b/>
                <w:sz w:val="24"/>
              </w:rPr>
            </w:pPr>
            <w:r>
              <w:rPr>
                <w:rFonts w:ascii="Times New Roman" w:hAnsi="Times New Roman"/>
                <w:b/>
                <w:sz w:val="24"/>
              </w:rPr>
              <w:t>Referencias jurídicas e instrucciones</w:t>
            </w:r>
          </w:p>
        </w:tc>
      </w:tr>
      <w:tr w:rsidR="00087388" w:rsidRPr="00F1728C" w14:paraId="6A28C393" w14:textId="77777777" w:rsidTr="00D2036D">
        <w:trPr>
          <w:cantSplit/>
          <w:trHeight w:val="420"/>
        </w:trPr>
        <w:tc>
          <w:tcPr>
            <w:tcW w:w="1413" w:type="dxa"/>
            <w:vMerge/>
          </w:tcPr>
          <w:p w14:paraId="5997CC1D"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ED0E6CE"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087388" w:rsidRPr="00F1728C" w14:paraId="696BA88B" w14:textId="77777777" w:rsidTr="00D2036D">
        <w:trPr>
          <w:cantSplit/>
          <w:trHeight w:val="741"/>
        </w:trPr>
        <w:tc>
          <w:tcPr>
            <w:tcW w:w="1413" w:type="dxa"/>
            <w:shd w:val="clear" w:color="auto" w:fill="auto"/>
          </w:tcPr>
          <w:p w14:paraId="1C8780F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491809D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Importe de la exposición ponderada por riesgo</w:t>
            </w:r>
          </w:p>
          <w:p w14:paraId="46440802" w14:textId="23696277" w:rsidR="00087388" w:rsidRPr="00F1728C"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Importe total de la exposición ponderada por riesgo de crédito calculado con el método IRB, teniendo en cuenta los factores de apoyo de conformidad con los artículos </w:t>
            </w:r>
            <w:r w:rsidRPr="006169A1">
              <w:rPr>
                <w:rFonts w:ascii="Times New Roman" w:hAnsi="Times New Roman"/>
                <w:sz w:val="24"/>
              </w:rPr>
              <w:t>501</w:t>
            </w:r>
            <w:r>
              <w:rPr>
                <w:rFonts w:ascii="Times New Roman" w:hAnsi="Times New Roman"/>
                <w:sz w:val="24"/>
              </w:rPr>
              <w:t xml:space="preserve"> y </w:t>
            </w:r>
            <w:r w:rsidRPr="006169A1">
              <w:rPr>
                <w:rFonts w:ascii="Times New Roman" w:hAnsi="Times New Roman"/>
                <w:sz w:val="24"/>
              </w:rPr>
              <w:t>501</w:t>
            </w:r>
            <w:r>
              <w:rPr>
                <w:rFonts w:ascii="Times New Roman" w:hAnsi="Times New Roman"/>
                <w:sz w:val="24"/>
              </w:rPr>
              <w:t> </w:t>
            </w:r>
            <w:r>
              <w:rPr>
                <w:rFonts w:ascii="Times New Roman" w:hAnsi="Times New Roman"/>
                <w:i/>
                <w:sz w:val="24"/>
              </w:rPr>
              <w:t>bis</w:t>
            </w:r>
            <w:r>
              <w:rPr>
                <w:rFonts w:ascii="Times New Roman" w:hAnsi="Times New Roman"/>
                <w:sz w:val="24"/>
              </w:rPr>
              <w:t xml:space="preserve">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w:t>
            </w:r>
          </w:p>
        </w:tc>
      </w:tr>
    </w:tbl>
    <w:p w14:paraId="110FFD37"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7EC9B111" w14:textId="77777777" w:rsidTr="00725D4D">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EA39009"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F24CAA"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Referencias jurídicas e instrucciones</w:t>
            </w:r>
          </w:p>
        </w:tc>
      </w:tr>
      <w:tr w:rsidR="00087388" w:rsidRPr="00F1728C" w14:paraId="5E65058D" w14:textId="77777777" w:rsidTr="00725D4D">
        <w:trPr>
          <w:trHeight w:val="336"/>
        </w:trPr>
        <w:tc>
          <w:tcPr>
            <w:tcW w:w="1413" w:type="dxa"/>
            <w:vMerge/>
            <w:tcBorders>
              <w:left w:val="single" w:sz="4" w:space="0" w:color="auto"/>
              <w:right w:val="single" w:sz="4" w:space="0" w:color="auto"/>
            </w:tcBorders>
            <w:shd w:val="clear" w:color="auto" w:fill="D9D9D9" w:themeFill="background1" w:themeFillShade="D9"/>
          </w:tcPr>
          <w:p w14:paraId="6B699379"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AFF43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087388" w:rsidRPr="00F1728C" w14:paraId="11662F61" w14:textId="77777777" w:rsidTr="00725D4D">
        <w:trPr>
          <w:trHeight w:val="741"/>
        </w:trPr>
        <w:tc>
          <w:tcPr>
            <w:tcW w:w="1413" w:type="dxa"/>
            <w:shd w:val="clear" w:color="auto" w:fill="auto"/>
          </w:tcPr>
          <w:p w14:paraId="649841B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6169A1">
              <w:rPr>
                <w:rFonts w:ascii="Times New Roman" w:hAnsi="Times New Roman"/>
                <w:sz w:val="24"/>
              </w:rPr>
              <w:t>1</w:t>
            </w:r>
          </w:p>
        </w:tc>
        <w:tc>
          <w:tcPr>
            <w:tcW w:w="7654" w:type="dxa"/>
            <w:shd w:val="clear" w:color="auto" w:fill="auto"/>
          </w:tcPr>
          <w:p w14:paraId="4B69D0F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Importe de la exposición ponderada por riesgo al cierre del período de divulgación anterior</w:t>
            </w:r>
          </w:p>
        </w:tc>
      </w:tr>
      <w:tr w:rsidR="00087388" w:rsidRPr="00F1728C" w14:paraId="59797D53" w14:textId="77777777" w:rsidTr="00725D4D">
        <w:trPr>
          <w:trHeight w:val="316"/>
        </w:trPr>
        <w:tc>
          <w:tcPr>
            <w:tcW w:w="1413" w:type="dxa"/>
          </w:tcPr>
          <w:p w14:paraId="18F999B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6169A1">
              <w:rPr>
                <w:rFonts w:ascii="Times New Roman" w:hAnsi="Times New Roman"/>
                <w:sz w:val="24"/>
              </w:rPr>
              <w:t>2</w:t>
            </w:r>
          </w:p>
        </w:tc>
        <w:tc>
          <w:tcPr>
            <w:tcW w:w="7654" w:type="dxa"/>
          </w:tcPr>
          <w:p w14:paraId="60C0E4F2" w14:textId="77777777" w:rsidR="00087388" w:rsidRPr="00F1728C" w:rsidRDefault="00087388" w:rsidP="00725D4D">
            <w:pPr>
              <w:spacing w:after="120"/>
              <w:jc w:val="both"/>
              <w:rPr>
                <w:rFonts w:ascii="Times New Roman" w:eastAsiaTheme="minorHAnsi" w:hAnsi="Times New Roman" w:cs="Times New Roman"/>
                <w:b/>
                <w:sz w:val="24"/>
              </w:rPr>
            </w:pPr>
            <w:r>
              <w:rPr>
                <w:rFonts w:ascii="Times New Roman" w:hAnsi="Times New Roman"/>
                <w:b/>
                <w:sz w:val="24"/>
              </w:rPr>
              <w:t>Tamaño de los activos (+/-)</w:t>
            </w:r>
          </w:p>
          <w:p w14:paraId="2A1C0F3D" w14:textId="0A978186" w:rsidR="00087388" w:rsidRPr="00F1728C" w:rsidRDefault="00087388" w:rsidP="00725D4D">
            <w:pPr>
              <w:spacing w:after="120"/>
              <w:jc w:val="both"/>
              <w:rPr>
                <w:rFonts w:ascii="Times New Roman" w:eastAsiaTheme="minorHAnsi" w:hAnsi="Times New Roman" w:cs="Times New Roman"/>
                <w:sz w:val="24"/>
              </w:rPr>
            </w:pPr>
            <w:r>
              <w:rPr>
                <w:rFonts w:ascii="Times New Roman" w:hAnsi="Times New Roman"/>
                <w:sz w:val="24"/>
              </w:rPr>
              <w:t>Variación en el importe de la exposición ponderada por riesgo entre el cierre del período de divulgación anterior y el cierre del actual período de divulgación debida al tamaño de los activos, es decir, variaciones naturales del tamaño y la composición de la cartera (incluidos la creación de nuevos negocios y los préstamos que llegan a vencimiento), pero excluyendo las variaciones en el tamaño de la cartera debidas a adquisiciones y cesiones de entes.</w:t>
            </w:r>
          </w:p>
          <w:p w14:paraId="21CFBD20"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Los aumentos de los importes de las exposiciones ponderadas por riesgo se indicarán como un importe positivo y las disminuciones de dichos importes, como un importe negativo.</w:t>
            </w:r>
          </w:p>
        </w:tc>
      </w:tr>
      <w:tr w:rsidR="00087388" w:rsidRPr="00F1728C" w14:paraId="563DB604" w14:textId="77777777" w:rsidTr="00725D4D">
        <w:trPr>
          <w:trHeight w:val="316"/>
        </w:trPr>
        <w:tc>
          <w:tcPr>
            <w:tcW w:w="1413" w:type="dxa"/>
          </w:tcPr>
          <w:p w14:paraId="5FCD5EC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6169A1">
              <w:rPr>
                <w:rFonts w:ascii="Times New Roman" w:hAnsi="Times New Roman"/>
                <w:sz w:val="24"/>
              </w:rPr>
              <w:t>3</w:t>
            </w:r>
          </w:p>
        </w:tc>
        <w:tc>
          <w:tcPr>
            <w:tcW w:w="7654" w:type="dxa"/>
          </w:tcPr>
          <w:p w14:paraId="7D0F2796"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Calidad de los activos (+/-)</w:t>
            </w:r>
          </w:p>
          <w:p w14:paraId="43D5054C" w14:textId="5FA1EF8D"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Variación en el importe de la exposición ponderada por riesgo entre el cierre del período de divulgación anterior y el cierre del actual período de divulgación debida a la calidad de los activos, es decir, variaciones en la calidad evaluada de los activos de la entidad debidas a cambios en el riesgo del prestatario, tales como la modificación de la calificación crediticia o efectos similares.</w:t>
            </w:r>
          </w:p>
          <w:p w14:paraId="28EE5AC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Los aumentos de los importes de las exposiciones ponderadas por riesgo se indicarán como un importe positivo y las disminuciones de dichos importes, como un importe negativo.</w:t>
            </w:r>
          </w:p>
        </w:tc>
      </w:tr>
      <w:tr w:rsidR="00087388" w:rsidRPr="00F1728C" w14:paraId="246C06C0" w14:textId="77777777" w:rsidTr="00725D4D">
        <w:trPr>
          <w:trHeight w:val="316"/>
        </w:trPr>
        <w:tc>
          <w:tcPr>
            <w:tcW w:w="1413" w:type="dxa"/>
          </w:tcPr>
          <w:p w14:paraId="2598DEE6"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6169A1">
              <w:rPr>
                <w:rFonts w:ascii="Times New Roman" w:hAnsi="Times New Roman"/>
                <w:sz w:val="24"/>
              </w:rPr>
              <w:t>4</w:t>
            </w:r>
          </w:p>
        </w:tc>
        <w:tc>
          <w:tcPr>
            <w:tcW w:w="7654" w:type="dxa"/>
          </w:tcPr>
          <w:p w14:paraId="0F384F28"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Actualizaciones de modelos (+/-)</w:t>
            </w:r>
          </w:p>
          <w:p w14:paraId="0BE2CFF4" w14:textId="124C1D88"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Variación en el importe de la exposición ponderada por riesgo entre el cierre del período de divulgación anterior y el cierre del actual período de divulgación debida a actualizaciones de los modelos, es decir, variaciones debidas a la aplicación de nuevos modelos, cambios en los modelos, alteraciones del alcance de los modelos o cualquier otro cambio destinado a subsanar alguna deficiencia en ellos.</w:t>
            </w:r>
          </w:p>
          <w:p w14:paraId="13E221C1"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Los aumentos de los importes de las exposiciones ponderadas por riesgo se indicarán como un importe positivo y las disminuciones de dichos importes, como un importe negativo.</w:t>
            </w:r>
          </w:p>
        </w:tc>
      </w:tr>
      <w:tr w:rsidR="00087388" w:rsidRPr="00F1728C" w14:paraId="24D67283" w14:textId="77777777" w:rsidTr="00725D4D">
        <w:trPr>
          <w:trHeight w:val="316"/>
        </w:trPr>
        <w:tc>
          <w:tcPr>
            <w:tcW w:w="1413" w:type="dxa"/>
          </w:tcPr>
          <w:p w14:paraId="44240AA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6169A1">
              <w:rPr>
                <w:rFonts w:ascii="Times New Roman" w:hAnsi="Times New Roman"/>
                <w:sz w:val="24"/>
              </w:rPr>
              <w:lastRenderedPageBreak/>
              <w:t>5</w:t>
            </w:r>
          </w:p>
        </w:tc>
        <w:tc>
          <w:tcPr>
            <w:tcW w:w="7654" w:type="dxa"/>
          </w:tcPr>
          <w:p w14:paraId="150AE3DE"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Métodos y políticas (+/-)</w:t>
            </w:r>
          </w:p>
          <w:p w14:paraId="2B9722BD" w14:textId="5686BD98"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Variación en el importe de la exposición ponderada por riesgo entre el cierre del período de divulgación anterior y el cierre del actual período de divulgación debida a la metodología y las políticas, es decir, variaciones debidas a cambios de los métodos de cálculo motivados por cambios en las políticas de regulación, incluidas tanto las revisiones de la normativa vigente como la nueva normativa y excluidos los cambios en los modelos, que se contemplan en la fila </w:t>
            </w:r>
            <w:r w:rsidRPr="006169A1">
              <w:rPr>
                <w:rFonts w:ascii="Times New Roman" w:hAnsi="Times New Roman"/>
                <w:sz w:val="24"/>
              </w:rPr>
              <w:t>4</w:t>
            </w:r>
            <w:r>
              <w:rPr>
                <w:rFonts w:ascii="Times New Roman" w:hAnsi="Times New Roman"/>
                <w:sz w:val="24"/>
              </w:rPr>
              <w:t xml:space="preserve"> de esta plantilla.</w:t>
            </w:r>
          </w:p>
          <w:p w14:paraId="559030D9"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Los aumentos de los importes de las exposiciones ponderadas por riesgo se indicarán como un importe positivo y las disminuciones de dichos importes, como un importe negativo.</w:t>
            </w:r>
          </w:p>
        </w:tc>
      </w:tr>
      <w:tr w:rsidR="00087388" w:rsidRPr="00F1728C" w14:paraId="51E21477" w14:textId="77777777" w:rsidTr="00725D4D">
        <w:trPr>
          <w:trHeight w:val="316"/>
        </w:trPr>
        <w:tc>
          <w:tcPr>
            <w:tcW w:w="1413" w:type="dxa"/>
          </w:tcPr>
          <w:p w14:paraId="29B4EA1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6169A1">
              <w:rPr>
                <w:rFonts w:ascii="Times New Roman" w:hAnsi="Times New Roman"/>
                <w:sz w:val="24"/>
              </w:rPr>
              <w:t>6</w:t>
            </w:r>
          </w:p>
        </w:tc>
        <w:tc>
          <w:tcPr>
            <w:tcW w:w="7654" w:type="dxa"/>
          </w:tcPr>
          <w:p w14:paraId="3E99C6D0"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Adquisiciones y cesiones (+/-)</w:t>
            </w:r>
          </w:p>
          <w:p w14:paraId="0B857E34" w14:textId="5C56D004"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Variación en el importe de la exposición ponderada por riesgo entre el cierre del período de divulgación anterior y el cierre del actual período de divulgación debida a adquisiciones y cesiones, es decir, variaciones en el tamaño de las carteras a raíz de adquisiciones o cesiones.</w:t>
            </w:r>
          </w:p>
          <w:p w14:paraId="660182EF"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Los aumentos de los importes de las exposiciones ponderadas por riesgo se indicarán como un importe positivo y las disminuciones de dichos importes, como un importe negativo.</w:t>
            </w:r>
          </w:p>
        </w:tc>
      </w:tr>
      <w:tr w:rsidR="00087388" w:rsidRPr="00F1728C" w14:paraId="6913EE24" w14:textId="77777777" w:rsidTr="00725D4D">
        <w:trPr>
          <w:trHeight w:val="316"/>
        </w:trPr>
        <w:tc>
          <w:tcPr>
            <w:tcW w:w="1413" w:type="dxa"/>
          </w:tcPr>
          <w:p w14:paraId="75697EE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6169A1">
              <w:rPr>
                <w:rFonts w:ascii="Times New Roman" w:hAnsi="Times New Roman"/>
                <w:sz w:val="24"/>
              </w:rPr>
              <w:t>7</w:t>
            </w:r>
          </w:p>
        </w:tc>
        <w:tc>
          <w:tcPr>
            <w:tcW w:w="7654" w:type="dxa"/>
          </w:tcPr>
          <w:p w14:paraId="5714E8D3"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Fluctuaciones de los tipos de cambio (+/-)</w:t>
            </w:r>
          </w:p>
          <w:p w14:paraId="67D51F33" w14:textId="75113496"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Variación en el importe de la exposición ponderada por riesgo entre el cierre del período de divulgación anterior y el cierre del actual período de divulgación debida a fluctuaciones de los tipos de cambio, es decir, variaciones derivadas de las fluctuaciones en la conversión de divisas.</w:t>
            </w:r>
          </w:p>
          <w:p w14:paraId="5F610B2C"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Los aumentos de los importes de las exposiciones ponderadas por riesgo se indicarán como un importe positivo y las disminuciones de dichos importes, como un importe negativo.</w:t>
            </w:r>
          </w:p>
        </w:tc>
      </w:tr>
      <w:tr w:rsidR="00087388" w:rsidRPr="00F1728C" w14:paraId="5FF1230F" w14:textId="77777777" w:rsidTr="00725D4D">
        <w:trPr>
          <w:trHeight w:val="316"/>
        </w:trPr>
        <w:tc>
          <w:tcPr>
            <w:tcW w:w="1413" w:type="dxa"/>
          </w:tcPr>
          <w:p w14:paraId="44B0A20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6169A1">
              <w:rPr>
                <w:rFonts w:ascii="Times New Roman" w:hAnsi="Times New Roman"/>
                <w:sz w:val="24"/>
              </w:rPr>
              <w:t>8</w:t>
            </w:r>
          </w:p>
        </w:tc>
        <w:tc>
          <w:tcPr>
            <w:tcW w:w="7654" w:type="dxa"/>
          </w:tcPr>
          <w:p w14:paraId="10E83E94"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Otros (+/-)</w:t>
            </w:r>
          </w:p>
          <w:p w14:paraId="5C061979" w14:textId="5E9D30DB"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Variación en el importe de la exposición ponderada por riesgo entre el cierre del período de divulgación anterior y el cierre del actual período de divulgación debida a otros factores.</w:t>
            </w:r>
          </w:p>
          <w:p w14:paraId="34BDA16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Esta categoría se utilizará para consignar las variaciones que no se puedan asignar a ninguna otra. Las entidades describirán con más detalle en la reseña adjunta a esta plantilla cualquier otro factor importante de las variaciones en los importes ponderados por riesgo a lo largo del período de divulgación que incluyan en esta fila.</w:t>
            </w:r>
          </w:p>
          <w:p w14:paraId="745C38A5"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Los aumentos de los importes de las exposiciones ponderadas por riesgo se indicarán como un importe positivo y las disminuciones de dichos importes, como un importe negativo.</w:t>
            </w:r>
          </w:p>
        </w:tc>
      </w:tr>
      <w:tr w:rsidR="00087388" w:rsidRPr="00F1728C" w14:paraId="11D0A84D" w14:textId="77777777" w:rsidTr="00725D4D">
        <w:trPr>
          <w:trHeight w:val="316"/>
        </w:trPr>
        <w:tc>
          <w:tcPr>
            <w:tcW w:w="1413" w:type="dxa"/>
          </w:tcPr>
          <w:p w14:paraId="089009E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6169A1">
              <w:rPr>
                <w:rFonts w:ascii="Times New Roman" w:hAnsi="Times New Roman"/>
                <w:sz w:val="24"/>
              </w:rPr>
              <w:t>9</w:t>
            </w:r>
          </w:p>
        </w:tc>
        <w:tc>
          <w:tcPr>
            <w:tcW w:w="7654" w:type="dxa"/>
          </w:tcPr>
          <w:p w14:paraId="119A2FF3"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Importe de la exposición ponderada por riesgo al cierre del período de divulgación</w:t>
            </w:r>
          </w:p>
        </w:tc>
      </w:tr>
    </w:tbl>
    <w:p w14:paraId="3FE9F23F" w14:textId="77777777" w:rsidR="00087388" w:rsidRPr="00F1728C" w:rsidRDefault="00087388" w:rsidP="00087388">
      <w:pPr>
        <w:spacing w:after="120"/>
        <w:rPr>
          <w:rFonts w:ascii="Times New Roman" w:hAnsi="Times New Roman" w:cs="Times New Roman"/>
          <w:sz w:val="24"/>
        </w:rPr>
      </w:pPr>
    </w:p>
    <w:p w14:paraId="7B31A0E0"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lastRenderedPageBreak/>
        <w:t>Plantilla EU CR</w:t>
      </w:r>
      <w:r w:rsidRPr="006169A1">
        <w:rPr>
          <w:rFonts w:ascii="Times New Roman" w:hAnsi="Times New Roman"/>
          <w:b/>
          <w:sz w:val="24"/>
        </w:rPr>
        <w:t>9</w:t>
      </w:r>
      <w:r>
        <w:rPr>
          <w:rFonts w:ascii="Times New Roman" w:hAnsi="Times New Roman"/>
          <w:b/>
          <w:sz w:val="24"/>
        </w:rPr>
        <w:t xml:space="preserve"> </w:t>
      </w:r>
      <w:r>
        <w:tab/>
      </w:r>
      <w:r>
        <w:rPr>
          <w:rFonts w:ascii="Times New Roman" w:hAnsi="Times New Roman"/>
          <w:b/>
          <w:sz w:val="24"/>
        </w:rPr>
        <w:t xml:space="preserve"> — Método IRB — Pruebas retrospectivas de PD por categoría de exposición. Plantilla fija.</w:t>
      </w:r>
    </w:p>
    <w:p w14:paraId="2ACD97A2" w14:textId="0561FA92"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Las entidades divulgarán la información a que se refiere el artículo </w:t>
      </w:r>
      <w:r w:rsidRPr="006169A1">
        <w:rPr>
          <w:rFonts w:ascii="Times New Roman" w:hAnsi="Times New Roman"/>
          <w:sz w:val="24"/>
        </w:rPr>
        <w:t>452</w:t>
      </w:r>
      <w:r>
        <w:rPr>
          <w:rFonts w:ascii="Times New Roman" w:hAnsi="Times New Roman"/>
          <w:sz w:val="24"/>
        </w:rPr>
        <w:t>, letra h),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xml:space="preserve"> siguiendo las instrucciones que figuran a continuación en el presente anexo para cumplimentar la plantilla EU CR</w:t>
      </w:r>
      <w:r w:rsidRPr="006169A1">
        <w:rPr>
          <w:rFonts w:ascii="Times New Roman" w:hAnsi="Times New Roman"/>
          <w:sz w:val="24"/>
        </w:rPr>
        <w:t>9</w:t>
      </w:r>
      <w:r>
        <w:rPr>
          <w:rFonts w:ascii="Times New Roman" w:hAnsi="Times New Roman"/>
          <w:sz w:val="24"/>
        </w:rPr>
        <w:t xml:space="preserve">, que se recoge en el anexo XXI de las soluciones informáticas de la ABE. Cuando una entidad utilice tanto el método F-IRB como el método A-IRB, divulgará dos series separadas de plantillas, una por cada método, y, dentro de cada serie, una plantilla por categoría de exposición. </w:t>
      </w:r>
    </w:p>
    <w:p w14:paraId="5F352546"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Las entidades tendrán en cuenta los modelos utilizados dentro de cada categoría de exposición y explicarán el porcentaje del importe de la exposición ponderada por riesgo de la categoría de exposición pertinente cubierto por los modelos objeto de las pruebas retrospectivas cuyos resultados se consignan aquí.</w:t>
      </w:r>
    </w:p>
    <w:p w14:paraId="2E6B6B1C"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Las entidades explicarán, en la reseña adjunta, el número total de deudores con contratos a corto plazo en la fecha de divulgación, indicando qué categorías de exposición comprenden un mayor número de deudores contractuales a corto plazo. Los contratos a corto plazo se refieren a aquellos cuyo vencimiento residual es inferior a doce meses. Las entidades también explicarán si existen ventanas temporales que se solapen en el cálculo de las tasas medias de PD a largo plazo.</w:t>
      </w:r>
    </w:p>
    <w:p w14:paraId="244DFC0D" w14:textId="4C96D846"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 xml:space="preserve">Se excluyen de esta plantilla las exposiciones al riesgo de crédito de contraparte [parte tercera, título II, capítulo </w:t>
      </w:r>
      <w:r w:rsidRPr="006169A1">
        <w:rPr>
          <w:rFonts w:ascii="Times New Roman" w:hAnsi="Times New Roman"/>
          <w:sz w:val="24"/>
        </w:rPr>
        <w:t>6</w:t>
      </w:r>
      <w:r>
        <w:rPr>
          <w:rFonts w:ascii="Times New Roman" w:hAnsi="Times New Roman"/>
          <w:sz w:val="24"/>
        </w:rPr>
        <w:t>,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las posiciones de titulización, los otros activos que no sean obligaciones crediticias y las exposiciones de renta variable.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6AEAFE1"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580DC00"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Referencia de la columna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DD63D9"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Referencias jurídicas e instrucciones</w:t>
            </w:r>
          </w:p>
        </w:tc>
      </w:tr>
      <w:tr w:rsidR="00087388" w:rsidRPr="00F1728C" w14:paraId="3B7C1677" w14:textId="77777777" w:rsidTr="11F50173">
        <w:trPr>
          <w:trHeight w:val="351"/>
        </w:trPr>
        <w:tc>
          <w:tcPr>
            <w:tcW w:w="1413" w:type="dxa"/>
            <w:vMerge/>
          </w:tcPr>
          <w:p w14:paraId="1F72F646"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8922914"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087388" w:rsidRPr="00F1728C" w14:paraId="2516DD80" w14:textId="77777777" w:rsidTr="11F50173">
        <w:trPr>
          <w:trHeight w:val="841"/>
        </w:trPr>
        <w:tc>
          <w:tcPr>
            <w:tcW w:w="1413" w:type="dxa"/>
          </w:tcPr>
          <w:p w14:paraId="2C96E729" w14:textId="77777777" w:rsidR="00087388" w:rsidRPr="000A6489" w:rsidRDefault="00087388" w:rsidP="00725D4D">
            <w:pPr>
              <w:pStyle w:val="Applicationdirecte"/>
              <w:spacing w:before="0"/>
            </w:pPr>
            <w:r>
              <w:t>a (A-IRB)</w:t>
            </w:r>
          </w:p>
        </w:tc>
        <w:tc>
          <w:tcPr>
            <w:tcW w:w="7626" w:type="dxa"/>
          </w:tcPr>
          <w:p w14:paraId="24AC189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Categorías de exposición</w:t>
            </w:r>
          </w:p>
          <w:p w14:paraId="08CE6F91" w14:textId="43839CE4" w:rsidR="00CB5E48" w:rsidRPr="00F1728C" w:rsidRDefault="00087388" w:rsidP="000A6489">
            <w:pPr>
              <w:spacing w:after="120"/>
            </w:pPr>
            <w:r>
              <w:rPr>
                <w:rFonts w:ascii="Times New Roman" w:hAnsi="Times New Roman"/>
                <w:sz w:val="24"/>
              </w:rPr>
              <w:t>Las entidades cumplimentarán una plantilla separada para cada una de las categorías de exposición enumeradas en el artículo </w:t>
            </w:r>
            <w:r w:rsidRPr="006169A1">
              <w:rPr>
                <w:rFonts w:ascii="Times New Roman" w:hAnsi="Times New Roman"/>
                <w:sz w:val="24"/>
              </w:rPr>
              <w:t>147</w:t>
            </w:r>
            <w:r>
              <w:rPr>
                <w:rFonts w:ascii="Times New Roman" w:hAnsi="Times New Roman"/>
                <w:sz w:val="24"/>
              </w:rPr>
              <w:t>, apartado </w:t>
            </w:r>
            <w:r w:rsidRPr="006169A1">
              <w:rPr>
                <w:rFonts w:ascii="Times New Roman" w:hAnsi="Times New Roman"/>
                <w:sz w:val="24"/>
              </w:rPr>
              <w:t>2</w:t>
            </w:r>
            <w:r>
              <w:rPr>
                <w:rFonts w:ascii="Times New Roman" w:hAnsi="Times New Roman"/>
                <w:sz w:val="24"/>
              </w:rPr>
              <w:t>,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xml:space="preserve">, realizando un desglose adicional para las siguientes categorías de exposición: </w:t>
            </w:r>
          </w:p>
          <w:p w14:paraId="20D6AF46" w14:textId="77777777"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dentro de la categoría de exposición «exposiciones frente a empresas», desglose de conformidad con el artículo </w:t>
            </w:r>
            <w:r w:rsidRPr="006169A1">
              <w:rPr>
                <w:rFonts w:ascii="Times New Roman" w:hAnsi="Times New Roman"/>
                <w:sz w:val="24"/>
              </w:rPr>
              <w:t>147</w:t>
            </w:r>
            <w:r>
              <w:rPr>
                <w:rFonts w:ascii="Times New Roman" w:hAnsi="Times New Roman"/>
                <w:sz w:val="24"/>
              </w:rPr>
              <w:t>, apartado </w:t>
            </w:r>
            <w:r w:rsidRPr="006169A1">
              <w:rPr>
                <w:rFonts w:ascii="Times New Roman" w:hAnsi="Times New Roman"/>
                <w:sz w:val="24"/>
              </w:rPr>
              <w:t>2</w:t>
            </w:r>
            <w:r>
              <w:rPr>
                <w:rFonts w:ascii="Times New Roman" w:hAnsi="Times New Roman"/>
                <w:sz w:val="24"/>
              </w:rPr>
              <w:t>, letra c), incisos i), ii) y iii).</w:t>
            </w:r>
          </w:p>
          <w:p w14:paraId="3497FEF0" w14:textId="5A779F58" w:rsidR="00087388" w:rsidRPr="000A6489" w:rsidRDefault="001505CE" w:rsidP="000A6489">
            <w:pPr>
              <w:autoSpaceDE w:val="0"/>
              <w:autoSpaceDN w:val="0"/>
              <w:adjustRightInd w:val="0"/>
              <w:spacing w:after="120"/>
              <w:jc w:val="both"/>
              <w:rPr>
                <w:rFonts w:ascii="Times New Roman" w:hAnsi="Times New Roman" w:cs="Times New Roman"/>
                <w:sz w:val="24"/>
              </w:rPr>
            </w:pPr>
            <w:r>
              <w:rPr>
                <w:rFonts w:ascii="Times New Roman" w:hAnsi="Times New Roman"/>
              </w:rPr>
              <w:t>- dentro de la categoría de exposición «exposiciones minoristas», desglose de conformidad con el artículo </w:t>
            </w:r>
            <w:r w:rsidRPr="006169A1">
              <w:rPr>
                <w:rFonts w:ascii="Times New Roman" w:hAnsi="Times New Roman"/>
              </w:rPr>
              <w:t>147</w:t>
            </w:r>
            <w:r>
              <w:rPr>
                <w:rFonts w:ascii="Times New Roman" w:hAnsi="Times New Roman"/>
              </w:rPr>
              <w:t>, apartado </w:t>
            </w:r>
            <w:r w:rsidRPr="006169A1">
              <w:rPr>
                <w:rFonts w:ascii="Times New Roman" w:hAnsi="Times New Roman"/>
              </w:rPr>
              <w:t>2</w:t>
            </w:r>
            <w:r>
              <w:rPr>
                <w:rFonts w:ascii="Times New Roman" w:hAnsi="Times New Roman"/>
              </w:rPr>
              <w:t>, letra d), incisos i), ii), iii) y iv).</w:t>
            </w:r>
          </w:p>
        </w:tc>
      </w:tr>
      <w:tr w:rsidR="00087388" w:rsidRPr="00F1728C" w14:paraId="2396F8AA" w14:textId="77777777" w:rsidTr="11F50173">
        <w:trPr>
          <w:trHeight w:val="841"/>
        </w:trPr>
        <w:tc>
          <w:tcPr>
            <w:tcW w:w="1413" w:type="dxa"/>
          </w:tcPr>
          <w:p w14:paraId="4237E745" w14:textId="77777777" w:rsidR="00087388" w:rsidRPr="00F1728C" w:rsidRDefault="00087388" w:rsidP="00725D4D">
            <w:pPr>
              <w:pStyle w:val="Applicationdirecte"/>
              <w:spacing w:before="0"/>
            </w:pPr>
            <w:r>
              <w:t>a (F-IRB)</w:t>
            </w:r>
          </w:p>
        </w:tc>
        <w:tc>
          <w:tcPr>
            <w:tcW w:w="7626" w:type="dxa"/>
          </w:tcPr>
          <w:p w14:paraId="7E69C8DB"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Categorías de exposición</w:t>
            </w:r>
          </w:p>
          <w:p w14:paraId="74D84A0D" w14:textId="41E7D05F" w:rsidR="00087388" w:rsidRPr="00F1728C"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Las entidades cumplimentarán una plantilla separada para cada una de las categorías de exposición enumeradas en el artículo </w:t>
            </w:r>
            <w:r w:rsidRPr="006169A1">
              <w:rPr>
                <w:rFonts w:ascii="Times New Roman" w:hAnsi="Times New Roman"/>
                <w:sz w:val="24"/>
              </w:rPr>
              <w:t>147</w:t>
            </w:r>
            <w:r>
              <w:rPr>
                <w:rFonts w:ascii="Times New Roman" w:hAnsi="Times New Roman"/>
                <w:sz w:val="24"/>
              </w:rPr>
              <w:t>, apartado </w:t>
            </w:r>
            <w:r w:rsidRPr="006169A1">
              <w:rPr>
                <w:rFonts w:ascii="Times New Roman" w:hAnsi="Times New Roman"/>
                <w:sz w:val="24"/>
              </w:rPr>
              <w:t>2</w:t>
            </w:r>
            <w:r>
              <w:rPr>
                <w:rFonts w:ascii="Times New Roman" w:hAnsi="Times New Roman"/>
                <w:sz w:val="24"/>
              </w:rPr>
              <w:t>,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realizando un desglose adicional para las siguientes categorías de exposición:</w:t>
            </w:r>
          </w:p>
          <w:p w14:paraId="2AD4AA46" w14:textId="1AA94ABB"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dentro de la categoría de exposición «exposiciones frente a empresas», desglose de conformidad con el artículo </w:t>
            </w:r>
            <w:r w:rsidRPr="006169A1">
              <w:rPr>
                <w:rFonts w:ascii="Times New Roman" w:hAnsi="Times New Roman"/>
                <w:sz w:val="24"/>
              </w:rPr>
              <w:t>147</w:t>
            </w:r>
            <w:r>
              <w:rPr>
                <w:rFonts w:ascii="Times New Roman" w:hAnsi="Times New Roman"/>
                <w:sz w:val="24"/>
              </w:rPr>
              <w:t>, apartado </w:t>
            </w:r>
            <w:r w:rsidRPr="006169A1">
              <w:rPr>
                <w:rFonts w:ascii="Times New Roman" w:hAnsi="Times New Roman"/>
                <w:sz w:val="24"/>
              </w:rPr>
              <w:t>2</w:t>
            </w:r>
            <w:r>
              <w:rPr>
                <w:rFonts w:ascii="Times New Roman" w:hAnsi="Times New Roman"/>
                <w:sz w:val="24"/>
              </w:rPr>
              <w:t>, letra c), incisos i), ii) y iii).</w:t>
            </w:r>
          </w:p>
          <w:p w14:paraId="01792FD8" w14:textId="4F8E6E73" w:rsidR="00087388" w:rsidRPr="000A6489"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F1728C" w14:paraId="378B22BB" w14:textId="77777777" w:rsidTr="11F50173">
        <w:trPr>
          <w:trHeight w:val="841"/>
        </w:trPr>
        <w:tc>
          <w:tcPr>
            <w:tcW w:w="1413" w:type="dxa"/>
          </w:tcPr>
          <w:p w14:paraId="305C6D05" w14:textId="258EF6E2" w:rsidR="00087388" w:rsidRPr="00F1728C" w:rsidRDefault="00087388" w:rsidP="00725D4D">
            <w:pPr>
              <w:pStyle w:val="Applicationdirecte"/>
              <w:spacing w:before="0"/>
            </w:pPr>
            <w:r>
              <w:lastRenderedPageBreak/>
              <w:t>b</w:t>
            </w:r>
          </w:p>
        </w:tc>
        <w:tc>
          <w:tcPr>
            <w:tcW w:w="7626" w:type="dxa"/>
          </w:tcPr>
          <w:p w14:paraId="0D2F2153" w14:textId="77777777" w:rsidR="00087388" w:rsidRPr="00F1728C" w:rsidRDefault="00087388" w:rsidP="00725D4D">
            <w:pPr>
              <w:pStyle w:val="Applicationdirecte"/>
              <w:spacing w:before="0"/>
              <w:rPr>
                <w:b/>
              </w:rPr>
            </w:pPr>
            <w:r>
              <w:rPr>
                <w:b/>
              </w:rPr>
              <w:t>Banda de PD</w:t>
            </w:r>
          </w:p>
          <w:p w14:paraId="1AEE478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Se trata de una banda fija de PD que no deberá alterarse.</w:t>
            </w:r>
          </w:p>
          <w:p w14:paraId="5C4179D2" w14:textId="4215588B"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 xml:space="preserve">Las exposiciones se asignarán a un segmento adecuado de la banda fija de PD en función de la PD estimada al comienzo del período de divulgación para cada deudor clasificado en esta categoría de exposición (sin tener en cuenta los posibles efectos de sustitución debidos a la reducción del riesgo de crédito). Todas las exposiciones con impago se incluirán en el segmento que represente una PD del </w:t>
            </w:r>
            <w:r w:rsidRPr="006169A1">
              <w:rPr>
                <w:rFonts w:ascii="Times New Roman" w:hAnsi="Times New Roman"/>
                <w:sz w:val="24"/>
              </w:rPr>
              <w:t>100</w:t>
            </w:r>
            <w:r>
              <w:rPr>
                <w:rFonts w:ascii="Times New Roman" w:hAnsi="Times New Roman"/>
                <w:sz w:val="24"/>
              </w:rPr>
              <w:t> %.</w:t>
            </w:r>
          </w:p>
        </w:tc>
      </w:tr>
      <w:tr w:rsidR="00087388" w:rsidRPr="00F1728C" w14:paraId="2DDDAD83" w14:textId="77777777" w:rsidTr="11F50173">
        <w:trPr>
          <w:trHeight w:val="554"/>
        </w:trPr>
        <w:tc>
          <w:tcPr>
            <w:tcW w:w="1413" w:type="dxa"/>
          </w:tcPr>
          <w:p w14:paraId="214A12E9"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 d</w:t>
            </w:r>
          </w:p>
        </w:tc>
        <w:tc>
          <w:tcPr>
            <w:tcW w:w="7626" w:type="dxa"/>
          </w:tcPr>
          <w:p w14:paraId="11C6CB32"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Número de deudores al final del año anterior</w:t>
            </w:r>
          </w:p>
          <w:p w14:paraId="2FC0CC71"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Las entidades divulgarán los dos conjuntos de datos siguientes: </w:t>
            </w:r>
          </w:p>
          <w:p w14:paraId="337D986F" w14:textId="77777777" w:rsidR="00087388" w:rsidRPr="00F1728C" w:rsidRDefault="00087388" w:rsidP="000A6489">
            <w:pPr>
              <w:pStyle w:val="ListParagraph"/>
              <w:numPr>
                <w:ilvl w:val="0"/>
                <w:numId w:val="4"/>
              </w:numPr>
              <w:autoSpaceDE w:val="0"/>
              <w:autoSpaceDN w:val="0"/>
              <w:adjustRightInd w:val="0"/>
              <w:spacing w:after="120"/>
              <w:ind w:left="598" w:hanging="598"/>
              <w:jc w:val="both"/>
              <w:rPr>
                <w:rFonts w:ascii="Times New Roman" w:hAnsi="Times New Roman"/>
                <w:sz w:val="24"/>
              </w:rPr>
            </w:pPr>
            <w:r>
              <w:rPr>
                <w:rFonts w:ascii="Times New Roman" w:hAnsi="Times New Roman"/>
                <w:sz w:val="24"/>
              </w:rPr>
              <w:t>Número de deudores al final del año anterior (columna c de esta plantilla).</w:t>
            </w:r>
          </w:p>
          <w:p w14:paraId="7A6561ED" w14:textId="77777777" w:rsidR="00087388" w:rsidRPr="00F1728C" w:rsidRDefault="00087388" w:rsidP="000A6489">
            <w:pPr>
              <w:pStyle w:val="ListParagraph"/>
              <w:autoSpaceDE w:val="0"/>
              <w:autoSpaceDN w:val="0"/>
              <w:adjustRightInd w:val="0"/>
              <w:spacing w:after="120"/>
              <w:ind w:left="598"/>
              <w:jc w:val="both"/>
              <w:rPr>
                <w:rFonts w:ascii="Times New Roman" w:eastAsiaTheme="minorEastAsia" w:hAnsi="Times New Roman"/>
                <w:sz w:val="24"/>
                <w:szCs w:val="24"/>
              </w:rPr>
            </w:pPr>
            <w:r>
              <w:rPr>
                <w:rFonts w:ascii="Times New Roman" w:hAnsi="Times New Roman"/>
                <w:sz w:val="24"/>
              </w:rPr>
              <w:t xml:space="preserve">Número de deudores al final del año objeto de divulgación. </w:t>
            </w:r>
          </w:p>
          <w:p w14:paraId="2C3FAF78" w14:textId="77777777" w:rsidR="00087388" w:rsidRPr="00F1728C" w:rsidRDefault="00087388" w:rsidP="000A6489">
            <w:pPr>
              <w:pStyle w:val="ListParagraph"/>
              <w:autoSpaceDE w:val="0"/>
              <w:autoSpaceDN w:val="0"/>
              <w:adjustRightInd w:val="0"/>
              <w:spacing w:after="120"/>
              <w:ind w:left="598"/>
              <w:jc w:val="both"/>
              <w:rPr>
                <w:rFonts w:ascii="Times New Roman" w:eastAsiaTheme="minorEastAsia" w:hAnsi="Times New Roman"/>
                <w:sz w:val="24"/>
                <w:szCs w:val="24"/>
              </w:rPr>
            </w:pPr>
            <w:r>
              <w:rPr>
                <w:rFonts w:ascii="Times New Roman" w:hAnsi="Times New Roman"/>
                <w:sz w:val="24"/>
              </w:rPr>
              <w:t>En ambos casos, se incluirán todos los deudores que tengan una obligación crediticia en el momento pertinente.</w:t>
            </w:r>
          </w:p>
          <w:p w14:paraId="34B48B79" w14:textId="77777777" w:rsidR="00087388" w:rsidRPr="00F1728C" w:rsidRDefault="00087388" w:rsidP="000A6489">
            <w:pPr>
              <w:pStyle w:val="ListParagraph"/>
              <w:autoSpaceDE w:val="0"/>
              <w:autoSpaceDN w:val="0"/>
              <w:adjustRightInd w:val="0"/>
              <w:spacing w:after="120"/>
              <w:ind w:left="598"/>
              <w:jc w:val="both"/>
              <w:rPr>
                <w:rFonts w:ascii="Times New Roman" w:hAnsi="Times New Roman"/>
                <w:sz w:val="24"/>
              </w:rPr>
            </w:pPr>
            <w:r>
              <w:rPr>
                <w:rFonts w:ascii="Times New Roman" w:hAnsi="Times New Roman"/>
                <w:sz w:val="24"/>
              </w:rPr>
              <w:t xml:space="preserve">Las entidades divulgarán el número de entidades jurídicas o deudores asignados a cada segmento de la banda fija de PD al término del año anterior, que se hayan calificado por separado, con independencia del número de préstamos o exposiciones diferentes concedidos. </w:t>
            </w:r>
          </w:p>
          <w:p w14:paraId="4CF8FD57" w14:textId="6C7FD8DF" w:rsidR="00087388" w:rsidRPr="00F1728C" w:rsidRDefault="00087388" w:rsidP="000A6489">
            <w:pPr>
              <w:pStyle w:val="ListParagraph"/>
              <w:autoSpaceDE w:val="0"/>
              <w:autoSpaceDN w:val="0"/>
              <w:adjustRightInd w:val="0"/>
              <w:spacing w:after="120"/>
              <w:ind w:left="598"/>
              <w:jc w:val="both"/>
              <w:rPr>
                <w:rFonts w:ascii="Times New Roman" w:hAnsi="Times New Roman"/>
                <w:sz w:val="24"/>
                <w:szCs w:val="24"/>
              </w:rPr>
            </w:pPr>
            <w:r>
              <w:rPr>
                <w:rFonts w:ascii="Times New Roman" w:hAnsi="Times New Roman"/>
                <w:sz w:val="24"/>
              </w:rPr>
              <w:t>Los deudores conjuntos recibirán el mismo trato que a efectos de la calibración de la PD. Cuando diferentes exposiciones frente al mismo deudor se califiquen por separado, se contabilizarán por separado. Esta situación podría producirse dentro de la categoría de exposiciones minoristas si la definición de impago se aplica al nivel de una línea de crédito específica de conformidad con el artículo </w:t>
            </w:r>
            <w:r w:rsidRPr="006169A1">
              <w:rPr>
                <w:rFonts w:ascii="Times New Roman" w:hAnsi="Times New Roman"/>
                <w:sz w:val="24"/>
              </w:rPr>
              <w:t>178</w:t>
            </w:r>
            <w:r>
              <w:rPr>
                <w:rFonts w:ascii="Times New Roman" w:hAnsi="Times New Roman"/>
                <w:sz w:val="24"/>
              </w:rPr>
              <w:t>, apartado </w:t>
            </w:r>
            <w:r w:rsidRPr="006169A1">
              <w:rPr>
                <w:rFonts w:ascii="Times New Roman" w:hAnsi="Times New Roman"/>
                <w:sz w:val="24"/>
              </w:rPr>
              <w:t>1</w:t>
            </w:r>
            <w:r>
              <w:rPr>
                <w:rFonts w:ascii="Times New Roman" w:hAnsi="Times New Roman"/>
                <w:sz w:val="24"/>
              </w:rPr>
              <w:t>, última frase,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También podría producirse, en otras categorías de exposición, si exposiciones separadas frente al mismo deudor se asignan a distintos grados de deudores de conformidad con el artículo </w:t>
            </w:r>
            <w:r w:rsidRPr="006169A1">
              <w:rPr>
                <w:rFonts w:ascii="Times New Roman" w:hAnsi="Times New Roman"/>
                <w:sz w:val="24"/>
              </w:rPr>
              <w:t>172</w:t>
            </w:r>
            <w:r>
              <w:rPr>
                <w:rFonts w:ascii="Times New Roman" w:hAnsi="Times New Roman"/>
                <w:sz w:val="24"/>
              </w:rPr>
              <w:t>, apartado </w:t>
            </w:r>
            <w:r w:rsidRPr="006169A1">
              <w:rPr>
                <w:rFonts w:ascii="Times New Roman" w:hAnsi="Times New Roman"/>
                <w:sz w:val="24"/>
              </w:rPr>
              <w:t>1</w:t>
            </w:r>
            <w:r>
              <w:rPr>
                <w:rFonts w:ascii="Times New Roman" w:hAnsi="Times New Roman"/>
                <w:sz w:val="24"/>
              </w:rPr>
              <w:t>, letra e), segunda frase,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xml:space="preserve">. </w:t>
            </w:r>
          </w:p>
          <w:p w14:paraId="5F6ED66A" w14:textId="6F0CE9DE" w:rsidR="001505CE" w:rsidRPr="00F1728C" w:rsidRDefault="00087388" w:rsidP="000A6489">
            <w:pPr>
              <w:pStyle w:val="ListParagraph"/>
              <w:numPr>
                <w:ilvl w:val="0"/>
                <w:numId w:val="4"/>
              </w:numPr>
              <w:spacing w:after="120"/>
              <w:ind w:left="598" w:hanging="598"/>
              <w:jc w:val="both"/>
              <w:rPr>
                <w:rFonts w:ascii="Times New Roman" w:hAnsi="Times New Roman"/>
                <w:sz w:val="24"/>
              </w:rPr>
            </w:pPr>
            <w:r>
              <w:rPr>
                <w:rFonts w:ascii="Times New Roman" w:hAnsi="Times New Roman"/>
                <w:sz w:val="24"/>
              </w:rPr>
              <w:t>Del cual: número de deudores que incurrieron en impago durante el año anterior a la fecha de divulgación (columna d de esta plantilla).</w:t>
            </w:r>
          </w:p>
          <w:p w14:paraId="42A4D76F" w14:textId="2BBF5C6D" w:rsidR="00087388" w:rsidRPr="000A6489" w:rsidRDefault="00087388" w:rsidP="000A6489">
            <w:pPr>
              <w:pStyle w:val="ListParagraph"/>
              <w:spacing w:after="120"/>
              <w:ind w:left="598"/>
              <w:jc w:val="both"/>
              <w:rPr>
                <w:rFonts w:ascii="Times New Roman" w:hAnsi="Times New Roman"/>
                <w:sz w:val="24"/>
              </w:rPr>
            </w:pPr>
            <w:r>
              <w:rPr>
                <w:rFonts w:ascii="Times New Roman" w:hAnsi="Times New Roman"/>
                <w:sz w:val="24"/>
              </w:rPr>
              <w:t>Se trata de un subconjunto de la columna c de esta plantilla y representa el número de deudores que han incurrido en impago durante el año. El impago se determinará de conformidad con el artículo </w:t>
            </w:r>
            <w:r w:rsidRPr="006169A1">
              <w:rPr>
                <w:rFonts w:ascii="Times New Roman" w:hAnsi="Times New Roman"/>
                <w:sz w:val="24"/>
              </w:rPr>
              <w:t>178</w:t>
            </w:r>
            <w:r>
              <w:rPr>
                <w:rFonts w:ascii="Times New Roman" w:hAnsi="Times New Roman"/>
                <w:sz w:val="24"/>
              </w:rPr>
              <w:t xml:space="preserve">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Cada deudor en situación de impago se contabilizará una sola vez en el numerador y el denominador al calcular la tasa de impago de un año, incluso si el deudor ha incurrido en impago más de una vez durante el período anual pertinente.</w:t>
            </w:r>
          </w:p>
        </w:tc>
      </w:tr>
      <w:tr w:rsidR="00087388" w:rsidRPr="00F1728C" w14:paraId="677F40C0" w14:textId="77777777" w:rsidTr="11F50173">
        <w:trPr>
          <w:trHeight w:val="316"/>
        </w:trPr>
        <w:tc>
          <w:tcPr>
            <w:tcW w:w="1413" w:type="dxa"/>
          </w:tcPr>
          <w:p w14:paraId="6D57B0F0"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26" w:type="dxa"/>
          </w:tcPr>
          <w:p w14:paraId="585D55D1"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Tasa de impago media observada</w:t>
            </w:r>
          </w:p>
          <w:p w14:paraId="342F1D67" w14:textId="30705C72"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Media aritmética de las tasas de impago de un año, tal como se definen en el artículo </w:t>
            </w:r>
            <w:r w:rsidRPr="006169A1">
              <w:rPr>
                <w:rFonts w:ascii="Times New Roman" w:hAnsi="Times New Roman"/>
                <w:sz w:val="24"/>
              </w:rPr>
              <w:t>4</w:t>
            </w:r>
            <w:r>
              <w:rPr>
                <w:rFonts w:ascii="Times New Roman" w:hAnsi="Times New Roman"/>
                <w:sz w:val="24"/>
              </w:rPr>
              <w:t>, apartado </w:t>
            </w:r>
            <w:r w:rsidRPr="006169A1">
              <w:rPr>
                <w:rFonts w:ascii="Times New Roman" w:hAnsi="Times New Roman"/>
                <w:sz w:val="24"/>
              </w:rPr>
              <w:t>1</w:t>
            </w:r>
            <w:r>
              <w:rPr>
                <w:rFonts w:ascii="Times New Roman" w:hAnsi="Times New Roman"/>
                <w:sz w:val="24"/>
              </w:rPr>
              <w:t>, punto </w:t>
            </w:r>
            <w:r w:rsidRPr="006169A1">
              <w:rPr>
                <w:rFonts w:ascii="Times New Roman" w:hAnsi="Times New Roman"/>
                <w:sz w:val="24"/>
              </w:rPr>
              <w:t>78</w:t>
            </w:r>
            <w:r>
              <w:rPr>
                <w:rFonts w:ascii="Times New Roman" w:hAnsi="Times New Roman"/>
                <w:sz w:val="24"/>
              </w:rPr>
              <w:t>,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observadas dentro del conjunto de datos disponible.</w:t>
            </w:r>
          </w:p>
          <w:p w14:paraId="4FD8B95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Al calcular las tasas de impago de un año, las entidades se asegurarán de que se cumplen las dos condiciones siguientes:</w:t>
            </w:r>
          </w:p>
          <w:p w14:paraId="4172021F"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 que el denominador consiste en el número de deudores sin impago titulares de cualesquiera obligaciones crediticias observado al principio del período de observación de un año (al comienzo del período de divulgación anterior, es decir, al comienzo del año anterior a la fecha de referencia de la divulgación); en este contexto, una obligación crediticia engloba lo siguiente: i) cualquier partida en balance, incluidos los importes de principal, intereses y comisiones; ii) cualquier partida fuera de balance, incluidas las garantías personales emitidas por la entidad en calidad de garante;</w:t>
            </w:r>
          </w:p>
          <w:p w14:paraId="4D080CC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b) que el numerador incluye a todos los deudores considerados en el denominador que hayan tenido al menos un evento de impago durante el período de observación de un año (año anterior a la fecha de referencia de la divulgación).</w:t>
            </w:r>
          </w:p>
          <w:p w14:paraId="44140519"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Las entidades determinarán un método adecuado para calcular la tasa de impago media observada, eligiendo entre un método basado en ventanas temporales de un año que se solapen o un método basado en ventanas temporales de un año que no se solapen.</w:t>
            </w:r>
          </w:p>
        </w:tc>
      </w:tr>
      <w:tr w:rsidR="00087388" w:rsidRPr="00F1728C" w14:paraId="1417BA0F" w14:textId="77777777" w:rsidTr="11F50173">
        <w:trPr>
          <w:trHeight w:val="316"/>
        </w:trPr>
        <w:tc>
          <w:tcPr>
            <w:tcW w:w="1413" w:type="dxa"/>
          </w:tcPr>
          <w:p w14:paraId="41B9DDB7"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f</w:t>
            </w:r>
          </w:p>
        </w:tc>
        <w:tc>
          <w:tcPr>
            <w:tcW w:w="7626" w:type="dxa"/>
          </w:tcPr>
          <w:p w14:paraId="537B3C8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PD media ponderada por exposición (%)</w:t>
            </w:r>
          </w:p>
          <w:p w14:paraId="5F0530EE" w14:textId="3A59E6A5"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PD media ponderada por exposición (%), tal como figura en la columna f de la plantilla EU CR</w:t>
            </w:r>
            <w:r w:rsidRPr="006169A1">
              <w:rPr>
                <w:rFonts w:ascii="Times New Roman" w:hAnsi="Times New Roman"/>
                <w:sz w:val="24"/>
              </w:rPr>
              <w:t>6</w:t>
            </w:r>
            <w:r>
              <w:rPr>
                <w:rFonts w:ascii="Times New Roman" w:hAnsi="Times New Roman"/>
                <w:sz w:val="24"/>
              </w:rPr>
              <w:t>; en relación con todas las exposiciones incluidas en cada segmento de la banda fija de PD, la estimación media de PD de cada deudor, ponderada por el valor de exposición después de aplicar factores de conversión y de la reducción del riesgo de crédito, tal como figura en la columna e de la plantilla EU CR</w:t>
            </w:r>
            <w:r w:rsidRPr="006169A1">
              <w:rPr>
                <w:rFonts w:ascii="Times New Roman" w:hAnsi="Times New Roman"/>
                <w:sz w:val="24"/>
              </w:rPr>
              <w:t>6</w:t>
            </w:r>
            <w:r>
              <w:rPr>
                <w:rFonts w:ascii="Times New Roman" w:hAnsi="Times New Roman"/>
                <w:sz w:val="24"/>
              </w:rPr>
              <w:t>.</w:t>
            </w:r>
          </w:p>
        </w:tc>
      </w:tr>
      <w:tr w:rsidR="00087388" w:rsidRPr="00F1728C" w14:paraId="6ADAC8CF" w14:textId="77777777" w:rsidTr="11F50173">
        <w:trPr>
          <w:trHeight w:val="316"/>
        </w:trPr>
        <w:tc>
          <w:tcPr>
            <w:tcW w:w="1413" w:type="dxa"/>
          </w:tcPr>
          <w:p w14:paraId="0CC8436E"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26" w:type="dxa"/>
          </w:tcPr>
          <w:p w14:paraId="601A7E32" w14:textId="77777777" w:rsidR="00087388" w:rsidRPr="00F1728C"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PD media en la fecha de divulgación (%)</w:t>
            </w:r>
          </w:p>
          <w:p w14:paraId="5B9AD608" w14:textId="75E362E9"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Media aritmética de la PD al comienzo del período de divulgación de los deudores comprendidos en el segmento de la banda fija de PD y que están contabilizados en d (media ponderada por el número de deudores).</w:t>
            </w:r>
          </w:p>
        </w:tc>
      </w:tr>
      <w:tr w:rsidR="00087388" w:rsidRPr="00F1728C" w14:paraId="7D0D4738" w14:textId="77777777" w:rsidTr="11F50173">
        <w:trPr>
          <w:trHeight w:val="316"/>
        </w:trPr>
        <w:tc>
          <w:tcPr>
            <w:tcW w:w="1413" w:type="dxa"/>
          </w:tcPr>
          <w:p w14:paraId="7FCD0B2E"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26" w:type="dxa"/>
          </w:tcPr>
          <w:p w14:paraId="295C6402" w14:textId="77777777" w:rsidR="00087388" w:rsidRPr="00F1728C" w:rsidRDefault="00087388" w:rsidP="00725D4D">
            <w:pPr>
              <w:spacing w:after="120"/>
              <w:rPr>
                <w:rFonts w:ascii="Times New Roman" w:eastAsia="Times New Roman" w:hAnsi="Times New Roman" w:cs="Times New Roman"/>
                <w:b/>
                <w:sz w:val="24"/>
              </w:rPr>
            </w:pPr>
            <w:r>
              <w:rPr>
                <w:rFonts w:ascii="Times New Roman" w:hAnsi="Times New Roman"/>
                <w:b/>
                <w:sz w:val="24"/>
              </w:rPr>
              <w:t>Tasa de impago anual histórica media (%)</w:t>
            </w:r>
          </w:p>
          <w:p w14:paraId="399DE4C9" w14:textId="7DA98262" w:rsidR="00087388" w:rsidRPr="00F1728C" w:rsidRDefault="00087388" w:rsidP="00725D4D">
            <w:pPr>
              <w:spacing w:after="120"/>
              <w:jc w:val="both"/>
              <w:rPr>
                <w:rFonts w:ascii="Times New Roman" w:eastAsia="Times New Roman" w:hAnsi="Times New Roman" w:cs="Times New Roman"/>
                <w:sz w:val="24"/>
              </w:rPr>
            </w:pPr>
            <w:r>
              <w:rPr>
                <w:rFonts w:ascii="Times New Roman" w:hAnsi="Times New Roman"/>
                <w:sz w:val="24"/>
              </w:rPr>
              <w:t>La media simple de la tasa de impago anual de, como mínimo, los cinco últimos años (deudores al principio de cada año que incurren en impago durante ese año / número total de deudores al principio del año).</w:t>
            </w:r>
          </w:p>
          <w:p w14:paraId="19B9AA5D" w14:textId="28091B16"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La entidad podrá usar un período histórico más prolongado que sea coherente con sus prácticas reales de gestión del riesgo. Si la entidad utiliza un período histórico más largo, lo explicará y aclarará en la reseña adjunta a la plantilla.</w:t>
            </w:r>
          </w:p>
        </w:tc>
      </w:tr>
    </w:tbl>
    <w:p w14:paraId="61CDCEAD" w14:textId="77777777" w:rsidR="00087388" w:rsidRPr="00F1728C" w:rsidRDefault="00087388" w:rsidP="00087388">
      <w:pPr>
        <w:spacing w:after="120"/>
        <w:rPr>
          <w:rFonts w:ascii="Times New Roman" w:hAnsi="Times New Roman" w:cs="Times New Roman"/>
          <w:sz w:val="24"/>
        </w:rPr>
      </w:pPr>
    </w:p>
    <w:p w14:paraId="6BB9E253" w14:textId="77777777" w:rsidR="00087388" w:rsidRPr="00F1728C" w:rsidRDefault="00087388" w:rsidP="00087388">
      <w:pPr>
        <w:spacing w:after="120"/>
        <w:rPr>
          <w:rFonts w:ascii="Times New Roman" w:hAnsi="Times New Roman" w:cs="Times New Roman"/>
          <w:sz w:val="24"/>
        </w:rPr>
      </w:pPr>
    </w:p>
    <w:p w14:paraId="212C2C1E" w14:textId="4AFD01E6" w:rsidR="00087388" w:rsidRPr="00F1728C" w:rsidRDefault="00087388" w:rsidP="11F50173">
      <w:pPr>
        <w:spacing w:after="120"/>
        <w:rPr>
          <w:rFonts w:ascii="Times New Roman" w:hAnsi="Times New Roman" w:cs="Times New Roman"/>
          <w:b/>
          <w:bCs/>
          <w:sz w:val="24"/>
        </w:rPr>
      </w:pPr>
      <w:r>
        <w:rPr>
          <w:rFonts w:ascii="Times New Roman" w:hAnsi="Times New Roman"/>
          <w:b/>
          <w:sz w:val="24"/>
        </w:rPr>
        <w:t>Plantilla EU CR</w:t>
      </w:r>
      <w:r w:rsidRPr="006169A1">
        <w:rPr>
          <w:rFonts w:ascii="Times New Roman" w:hAnsi="Times New Roman"/>
          <w:b/>
          <w:sz w:val="24"/>
        </w:rPr>
        <w:t>9</w:t>
      </w:r>
      <w:r>
        <w:rPr>
          <w:rFonts w:ascii="Times New Roman" w:hAnsi="Times New Roman"/>
          <w:b/>
          <w:sz w:val="24"/>
        </w:rPr>
        <w:t>.</w:t>
      </w:r>
      <w:r w:rsidRPr="006169A1">
        <w:rPr>
          <w:rFonts w:ascii="Times New Roman" w:hAnsi="Times New Roman"/>
          <w:b/>
          <w:sz w:val="24"/>
        </w:rPr>
        <w:t>1</w:t>
      </w:r>
      <w:r>
        <w:rPr>
          <w:rFonts w:ascii="Times New Roman" w:hAnsi="Times New Roman"/>
          <w:b/>
          <w:sz w:val="24"/>
        </w:rPr>
        <w:t xml:space="preserve"> — Método IRB — Pruebas retrospectivas de PD por categoría de exposición [solo para estimaciones de PD de conformidad con el artículo </w:t>
      </w:r>
      <w:r w:rsidRPr="006169A1">
        <w:rPr>
          <w:rFonts w:ascii="Times New Roman" w:hAnsi="Times New Roman"/>
          <w:b/>
          <w:sz w:val="24"/>
        </w:rPr>
        <w:t>180</w:t>
      </w:r>
      <w:r>
        <w:rPr>
          <w:rFonts w:ascii="Times New Roman" w:hAnsi="Times New Roman"/>
          <w:b/>
          <w:sz w:val="24"/>
        </w:rPr>
        <w:t>, apartado </w:t>
      </w:r>
      <w:r w:rsidRPr="006169A1">
        <w:rPr>
          <w:rFonts w:ascii="Times New Roman" w:hAnsi="Times New Roman"/>
          <w:b/>
          <w:sz w:val="24"/>
        </w:rPr>
        <w:t>1</w:t>
      </w:r>
      <w:r>
        <w:rPr>
          <w:rFonts w:ascii="Times New Roman" w:hAnsi="Times New Roman"/>
          <w:b/>
          <w:sz w:val="24"/>
        </w:rPr>
        <w:t>, letra f), del RRC]</w:t>
      </w:r>
    </w:p>
    <w:p w14:paraId="23DE523C" w14:textId="77777777" w:rsidR="00087388" w:rsidRPr="00F1728C" w:rsidRDefault="00087388" w:rsidP="00087388">
      <w:pPr>
        <w:spacing w:after="120"/>
        <w:rPr>
          <w:rFonts w:ascii="Times New Roman" w:hAnsi="Times New Roman" w:cs="Times New Roman"/>
          <w:sz w:val="24"/>
        </w:rPr>
      </w:pPr>
    </w:p>
    <w:p w14:paraId="36D4065A" w14:textId="78237898"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lastRenderedPageBreak/>
        <w:t>Además de la plantilla EU CR</w:t>
      </w:r>
      <w:r w:rsidRPr="006169A1">
        <w:rPr>
          <w:rFonts w:ascii="Times New Roman" w:hAnsi="Times New Roman"/>
          <w:sz w:val="24"/>
        </w:rPr>
        <w:t>9</w:t>
      </w:r>
      <w:r>
        <w:rPr>
          <w:rFonts w:ascii="Times New Roman" w:hAnsi="Times New Roman"/>
          <w:sz w:val="24"/>
        </w:rPr>
        <w:t>, las entidades divulgarán la información de la plantilla EU CR</w:t>
      </w:r>
      <w:r w:rsidRPr="006169A1">
        <w:rPr>
          <w:rFonts w:ascii="Times New Roman" w:hAnsi="Times New Roman"/>
          <w:sz w:val="24"/>
        </w:rPr>
        <w:t>9</w:t>
      </w:r>
      <w:r>
        <w:rPr>
          <w:rFonts w:ascii="Times New Roman" w:hAnsi="Times New Roman"/>
          <w:sz w:val="24"/>
        </w:rPr>
        <w:t>.</w:t>
      </w:r>
      <w:r w:rsidRPr="006169A1">
        <w:rPr>
          <w:rFonts w:ascii="Times New Roman" w:hAnsi="Times New Roman"/>
          <w:sz w:val="24"/>
        </w:rPr>
        <w:t>1</w:t>
      </w:r>
      <w:r>
        <w:rPr>
          <w:rFonts w:ascii="Times New Roman" w:hAnsi="Times New Roman"/>
          <w:sz w:val="24"/>
        </w:rPr>
        <w:t xml:space="preserve"> en el caso de que apliquen el artículo </w:t>
      </w:r>
      <w:r w:rsidRPr="006169A1">
        <w:rPr>
          <w:rFonts w:ascii="Times New Roman" w:hAnsi="Times New Roman"/>
          <w:sz w:val="24"/>
        </w:rPr>
        <w:t>180</w:t>
      </w:r>
      <w:r>
        <w:rPr>
          <w:rFonts w:ascii="Times New Roman" w:hAnsi="Times New Roman"/>
          <w:sz w:val="24"/>
        </w:rPr>
        <w:t>, apartado </w:t>
      </w:r>
      <w:r w:rsidRPr="006169A1">
        <w:rPr>
          <w:rFonts w:ascii="Times New Roman" w:hAnsi="Times New Roman"/>
          <w:sz w:val="24"/>
        </w:rPr>
        <w:t>1</w:t>
      </w:r>
      <w:r>
        <w:rPr>
          <w:rFonts w:ascii="Times New Roman" w:hAnsi="Times New Roman"/>
          <w:sz w:val="24"/>
        </w:rPr>
        <w:t>, letra f),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xml:space="preserve"> para la estimación de la PD y únicamente para las estimaciones de PD de conformidad con ese artículo. Las instrucciones son las mismas que las de la plantilla EU CR</w:t>
      </w:r>
      <w:r w:rsidRPr="006169A1">
        <w:rPr>
          <w:rFonts w:ascii="Times New Roman" w:hAnsi="Times New Roman"/>
          <w:sz w:val="24"/>
        </w:rPr>
        <w:t>9</w:t>
      </w:r>
      <w:r>
        <w:rPr>
          <w:rFonts w:ascii="Times New Roman" w:hAnsi="Times New Roman"/>
          <w:sz w:val="24"/>
        </w:rPr>
        <w:t>, con las siguientes excepciones:</w:t>
      </w:r>
    </w:p>
    <w:p w14:paraId="6A14E435" w14:textId="77777777" w:rsidR="00087388" w:rsidRPr="00F1728C" w:rsidRDefault="00087388" w:rsidP="000A6489">
      <w:pPr>
        <w:pStyle w:val="ListParagraph"/>
        <w:numPr>
          <w:ilvl w:val="1"/>
          <w:numId w:val="7"/>
        </w:numPr>
        <w:spacing w:after="120"/>
        <w:jc w:val="both"/>
        <w:rPr>
          <w:rFonts w:ascii="Times New Roman" w:hAnsi="Times New Roman"/>
          <w:sz w:val="24"/>
        </w:rPr>
      </w:pPr>
      <w:r>
        <w:rPr>
          <w:rFonts w:ascii="Times New Roman" w:hAnsi="Times New Roman"/>
          <w:sz w:val="24"/>
        </w:rPr>
        <w:t>En la columna b de esta plantilla, las entidades indicarán las bandas de PD de acuerdo con los grados internos que asocien a la escala utilizada por la ECAI externa, en lugar de una banda de PD externa fija.</w:t>
      </w:r>
    </w:p>
    <w:p w14:paraId="281A45A2" w14:textId="3F3B919E" w:rsidR="00087388" w:rsidRPr="00F1728C" w:rsidRDefault="00087388" w:rsidP="000A6489">
      <w:pPr>
        <w:pStyle w:val="ListParagraph"/>
        <w:numPr>
          <w:ilvl w:val="1"/>
          <w:numId w:val="7"/>
        </w:numPr>
        <w:spacing w:after="120"/>
        <w:jc w:val="both"/>
        <w:rPr>
          <w:rFonts w:ascii="Times New Roman" w:hAnsi="Times New Roman"/>
          <w:sz w:val="24"/>
          <w:szCs w:val="24"/>
        </w:rPr>
      </w:pPr>
      <w:r>
        <w:rPr>
          <w:rFonts w:ascii="Times New Roman" w:hAnsi="Times New Roman"/>
          <w:sz w:val="24"/>
        </w:rPr>
        <w:t>Las entidades cumplimentarán una columna por cada ECAI considerada con arreglo al artículo </w:t>
      </w:r>
      <w:r w:rsidRPr="006169A1">
        <w:rPr>
          <w:rFonts w:ascii="Times New Roman" w:hAnsi="Times New Roman"/>
          <w:sz w:val="24"/>
        </w:rPr>
        <w:t>180</w:t>
      </w:r>
      <w:r>
        <w:rPr>
          <w:rFonts w:ascii="Times New Roman" w:hAnsi="Times New Roman"/>
          <w:sz w:val="24"/>
        </w:rPr>
        <w:t>, apartado </w:t>
      </w:r>
      <w:r w:rsidRPr="006169A1">
        <w:rPr>
          <w:rFonts w:ascii="Times New Roman" w:hAnsi="Times New Roman"/>
          <w:sz w:val="24"/>
        </w:rPr>
        <w:t>1</w:t>
      </w:r>
      <w:r>
        <w:rPr>
          <w:rFonts w:ascii="Times New Roman" w:hAnsi="Times New Roman"/>
          <w:sz w:val="24"/>
        </w:rPr>
        <w:t>, del Reglamento (UE) n.º </w:t>
      </w:r>
      <w:r w:rsidRPr="006169A1">
        <w:rPr>
          <w:rFonts w:ascii="Times New Roman" w:hAnsi="Times New Roman"/>
          <w:sz w:val="24"/>
        </w:rPr>
        <w:t>575</w:t>
      </w:r>
      <w:r>
        <w:rPr>
          <w:rFonts w:ascii="Times New Roman" w:hAnsi="Times New Roman"/>
          <w:sz w:val="24"/>
        </w:rPr>
        <w:t>/</w:t>
      </w:r>
      <w:r w:rsidRPr="006169A1">
        <w:rPr>
          <w:rFonts w:ascii="Times New Roman" w:hAnsi="Times New Roman"/>
          <w:sz w:val="24"/>
        </w:rPr>
        <w:t>2013</w:t>
      </w:r>
      <w:r>
        <w:rPr>
          <w:rFonts w:ascii="Times New Roman" w:hAnsi="Times New Roman"/>
          <w:sz w:val="24"/>
        </w:rPr>
        <w:t>. Las entidades incluirán en esas columnas la calificación externa a la que se asocian sus bandas de PD internas.</w:t>
      </w:r>
      <w:r>
        <w:tab/>
      </w:r>
    </w:p>
    <w:p w14:paraId="52E56223" w14:textId="77777777" w:rsidR="00087388" w:rsidRPr="000866EF" w:rsidRDefault="00087388" w:rsidP="000A6489">
      <w:pPr>
        <w:spacing w:after="120"/>
        <w:jc w:val="both"/>
        <w:rPr>
          <w:rFonts w:ascii="Times New Roman" w:hAnsi="Times New Roman" w:cs="Times New Roman"/>
          <w:sz w:val="24"/>
        </w:rPr>
      </w:pPr>
    </w:p>
    <w:p w14:paraId="07547A01" w14:textId="77777777" w:rsidR="00993FC2" w:rsidRPr="000866EF" w:rsidRDefault="00993FC2">
      <w:pPr>
        <w:rPr>
          <w:rFonts w:ascii="Times New Roman" w:hAnsi="Times New Roman" w:cs="Times New Roman"/>
        </w:rPr>
      </w:pPr>
    </w:p>
    <w:sectPr w:rsidR="00993FC2" w:rsidRPr="000866EF">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C087B" w14:textId="77777777" w:rsidR="00035F15" w:rsidRDefault="00035F15" w:rsidP="00087388">
      <w:r>
        <w:separator/>
      </w:r>
    </w:p>
  </w:endnote>
  <w:endnote w:type="continuationSeparator" w:id="0">
    <w:p w14:paraId="2701890D" w14:textId="77777777" w:rsidR="00035F15" w:rsidRDefault="00035F15" w:rsidP="00087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3251796"/>
      <w:docPartObj>
        <w:docPartGallery w:val="Page Numbers (Bottom of Page)"/>
        <w:docPartUnique/>
      </w:docPartObj>
    </w:sdtPr>
    <w:sdtEndPr>
      <w:rPr>
        <w:noProof/>
      </w:rPr>
    </w:sdtEndPr>
    <w:sdtContent>
      <w:p w14:paraId="771FDAD2" w14:textId="77777777" w:rsidR="00725D4D" w:rsidRDefault="00725D4D">
        <w:pPr>
          <w:pStyle w:val="Footer"/>
          <w:jc w:val="right"/>
        </w:pPr>
        <w:r>
          <w:fldChar w:fldCharType="begin"/>
        </w:r>
        <w:r>
          <w:instrText xml:space="preserve"> PAGE   \* MERGEFORMAT </w:instrText>
        </w:r>
        <w:r>
          <w:fldChar w:fldCharType="separate"/>
        </w:r>
        <w:r>
          <w:t>12</w:t>
        </w:r>
        <w:r>
          <w:fldChar w:fldCharType="end"/>
        </w:r>
      </w:p>
    </w:sdtContent>
  </w:sdt>
  <w:p w14:paraId="6537F28F" w14:textId="77777777" w:rsidR="00725D4D" w:rsidRDefault="00725D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1FFF5" w14:textId="77777777" w:rsidR="00035F15" w:rsidRDefault="00035F15" w:rsidP="00087388">
      <w:r>
        <w:separator/>
      </w:r>
    </w:p>
  </w:footnote>
  <w:footnote w:type="continuationSeparator" w:id="0">
    <w:p w14:paraId="38A059CD" w14:textId="77777777" w:rsidR="00035F15" w:rsidRDefault="00035F15" w:rsidP="00087388">
      <w:r>
        <w:continuationSeparator/>
      </w:r>
    </w:p>
  </w:footnote>
  <w:footnote w:id="1">
    <w:p w14:paraId="3798489D" w14:textId="36389973" w:rsidR="00725D4D" w:rsidRPr="00222AAB" w:rsidRDefault="00725D4D" w:rsidP="00087388">
      <w:pPr>
        <w:pStyle w:val="FootnoteText"/>
        <w:rPr>
          <w:rFonts w:cstheme="minorHAnsi"/>
        </w:rPr>
      </w:pPr>
      <w:r>
        <w:rPr>
          <w:rStyle w:val="FootnoteReference"/>
          <w:rFonts w:cstheme="minorHAnsi"/>
        </w:rPr>
        <w:footnoteRef/>
      </w:r>
      <w:r>
        <w:t xml:space="preserve"> </w:t>
      </w:r>
      <w:r>
        <w:tab/>
        <w:t>Reglamento (UE) n.º </w:t>
      </w:r>
      <w:r w:rsidRPr="006169A1">
        <w:t>575</w:t>
      </w:r>
      <w:r>
        <w:t>/</w:t>
      </w:r>
      <w:r w:rsidRPr="006169A1">
        <w:t>2013</w:t>
      </w:r>
      <w:r>
        <w:t xml:space="preserve"> del Parlamento Europeo y del Consejo, de </w:t>
      </w:r>
      <w:r w:rsidRPr="006169A1">
        <w:t>26</w:t>
      </w:r>
      <w:r>
        <w:t xml:space="preserve"> de junio de </w:t>
      </w:r>
      <w:r w:rsidRPr="006169A1">
        <w:t>2013</w:t>
      </w:r>
      <w:r>
        <w:t>, sobre los requisitos prudenciales de las entidades de crédito, y por el que se modifica el Reglamento (UE) n.º </w:t>
      </w:r>
      <w:r w:rsidRPr="006169A1">
        <w:t>648</w:t>
      </w:r>
      <w:r>
        <w:t>/</w:t>
      </w:r>
      <w:r w:rsidRPr="006169A1">
        <w:t>2012</w:t>
      </w:r>
      <w:r>
        <w:t xml:space="preserve">, modificado por el Reglamento (UE) </w:t>
      </w:r>
      <w:r w:rsidRPr="006169A1">
        <w:t>2024</w:t>
      </w:r>
      <w:r>
        <w:t>/</w:t>
      </w:r>
      <w:r w:rsidRPr="006169A1">
        <w:t>1623</w:t>
      </w:r>
      <w:r>
        <w:t xml:space="preserve"> [</w:t>
      </w:r>
      <w:hyperlink r:id="rId1" w:history="1">
        <w:r>
          <w:rPr>
            <w:rStyle w:val="Hyperlink"/>
            <w:color w:val="800080"/>
          </w:rPr>
          <w:t>DO L </w:t>
        </w:r>
        <w:r w:rsidRPr="006169A1">
          <w:rPr>
            <w:rStyle w:val="Hyperlink"/>
            <w:color w:val="800080"/>
          </w:rPr>
          <w:t>176</w:t>
        </w:r>
        <w:r>
          <w:rPr>
            <w:rStyle w:val="Hyperlink"/>
            <w:color w:val="800080"/>
          </w:rPr>
          <w:t xml:space="preserve"> de </w:t>
        </w:r>
        <w:r w:rsidRPr="006169A1">
          <w:rPr>
            <w:rStyle w:val="Hyperlink"/>
            <w:color w:val="800080"/>
          </w:rPr>
          <w:t>27</w:t>
        </w:r>
        <w:r>
          <w:rPr>
            <w:rStyle w:val="Hyperlink"/>
            <w:color w:val="800080"/>
          </w:rPr>
          <w:t>.</w:t>
        </w:r>
        <w:r w:rsidRPr="006169A1">
          <w:rPr>
            <w:rStyle w:val="Hyperlink"/>
            <w:color w:val="800080"/>
          </w:rPr>
          <w:t>6</w:t>
        </w:r>
        <w:r>
          <w:rPr>
            <w:rStyle w:val="Hyperlink"/>
            <w:color w:val="800080"/>
          </w:rPr>
          <w:t>.</w:t>
        </w:r>
        <w:r w:rsidRPr="006169A1">
          <w:rPr>
            <w:rStyle w:val="Hyperlink"/>
            <w:color w:val="800080"/>
          </w:rPr>
          <w:t>2013</w:t>
        </w:r>
        <w:r>
          <w:rPr>
            <w:rStyle w:val="Hyperlink"/>
            <w:color w:val="800080"/>
          </w:rPr>
          <w:t>, p. </w:t>
        </w:r>
        <w:r w:rsidRPr="006169A1">
          <w:rPr>
            <w:rStyle w:val="Hyperlink"/>
            <w:color w:val="800080"/>
          </w:rPr>
          <w:t>1</w:t>
        </w:r>
      </w:hyperlink>
      <w:r>
        <w:t>;</w:t>
      </w:r>
      <w:r>
        <w:rPr>
          <w:color w:val="800080"/>
          <w:u w:val="single"/>
        </w:rPr>
        <w:t xml:space="preserve"> </w:t>
      </w:r>
      <w:hyperlink r:id="rId2" w:history="1">
        <w:r>
          <w:rPr>
            <w:rStyle w:val="Hyperlink"/>
          </w:rPr>
          <w:t xml:space="preserve">Reglamento — UE — </w:t>
        </w:r>
        <w:r w:rsidRPr="006169A1">
          <w:rPr>
            <w:rStyle w:val="Hyperlink"/>
          </w:rPr>
          <w:t>2024</w:t>
        </w:r>
        <w:r>
          <w:rPr>
            <w:rStyle w:val="Hyperlink"/>
          </w:rPr>
          <w:t>/</w:t>
        </w:r>
        <w:r w:rsidRPr="006169A1">
          <w:rPr>
            <w:rStyle w:val="Hyperlink"/>
          </w:rPr>
          <w:t>1623</w:t>
        </w:r>
        <w:r>
          <w:rPr>
            <w:rStyle w:val="Hyperlink"/>
          </w:rPr>
          <w:t xml:space="preserve"> — ES — EUR-Lex (europa.eu)</w:t>
        </w:r>
      </w:hyperlink>
      <w:r>
        <w:t>].</w:t>
      </w:r>
    </w:p>
  </w:footnote>
  <w:footnote w:id="2">
    <w:p w14:paraId="015156CF" w14:textId="77777777" w:rsidR="00725D4D" w:rsidRPr="00222AAB" w:rsidRDefault="00725D4D" w:rsidP="00087388">
      <w:pPr>
        <w:pStyle w:val="FootnoteText"/>
        <w:rPr>
          <w:rFonts w:cstheme="minorHAnsi"/>
        </w:rPr>
      </w:pPr>
      <w:r>
        <w:rPr>
          <w:rStyle w:val="FootnoteReference"/>
          <w:rFonts w:cstheme="minorHAnsi"/>
        </w:rPr>
        <w:footnoteRef/>
      </w:r>
      <w:r>
        <w:tab/>
        <w:t>Reglamento Delegado (UE) n.º </w:t>
      </w:r>
      <w:r w:rsidRPr="006169A1">
        <w:t>183</w:t>
      </w:r>
      <w:r>
        <w:t>/</w:t>
      </w:r>
      <w:r w:rsidRPr="006169A1">
        <w:t>2014</w:t>
      </w:r>
      <w:r>
        <w:t xml:space="preserve"> de la Comisión, de </w:t>
      </w:r>
      <w:r w:rsidRPr="006169A1">
        <w:t>20</w:t>
      </w:r>
      <w:r>
        <w:t xml:space="preserve"> de diciembre de </w:t>
      </w:r>
      <w:r w:rsidRPr="006169A1">
        <w:t>2013</w:t>
      </w:r>
      <w:r>
        <w:t>, por el que se completa el Reglamento (UE) n.º </w:t>
      </w:r>
      <w:r w:rsidRPr="006169A1">
        <w:t>575</w:t>
      </w:r>
      <w:r>
        <w:t>/</w:t>
      </w:r>
      <w:r w:rsidRPr="006169A1">
        <w:t>2013</w:t>
      </w:r>
      <w:r>
        <w:t xml:space="preserve"> del Parlamento Europeo y del Consejo, sobre los requisitos prudenciales de las entidades de crédito y las empresas de inversión, en lo que respecta a las normas técnicas de regulación para especificar el cálculo de los ajustes por riesgo de crédito específico y por riesgo de crédito general (DO L </w:t>
      </w:r>
      <w:r w:rsidRPr="006169A1">
        <w:t>57</w:t>
      </w:r>
      <w:r>
        <w:t xml:space="preserve"> de </w:t>
      </w:r>
      <w:r w:rsidRPr="006169A1">
        <w:t>27</w:t>
      </w:r>
      <w:r>
        <w:t>.</w:t>
      </w:r>
      <w:r w:rsidRPr="006169A1">
        <w:t>2</w:t>
      </w:r>
      <w:r>
        <w:t>.</w:t>
      </w:r>
      <w:r w:rsidRPr="006169A1">
        <w:t>2014</w:t>
      </w:r>
      <w:r>
        <w:t>, p. </w:t>
      </w:r>
      <w:r w:rsidRPr="006169A1">
        <w:t>3</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A5D23" w14:textId="015013B9" w:rsidR="00725D4D" w:rsidRDefault="00AC467D">
    <w:pPr>
      <w:pStyle w:val="Header"/>
    </w:pPr>
    <w:r>
      <w:rPr>
        <w:noProof/>
      </w:rPr>
      <mc:AlternateContent>
        <mc:Choice Requires="wps">
          <w:drawing>
            <wp:anchor distT="0" distB="0" distL="0" distR="0" simplePos="0" relativeHeight="251659264" behindDoc="0" locked="0" layoutInCell="1" allowOverlap="1" wp14:anchorId="781149F0" wp14:editId="4D335EC3">
              <wp:simplePos x="635" y="635"/>
              <wp:positionH relativeFrom="page">
                <wp:align>left</wp:align>
              </wp:positionH>
              <wp:positionV relativeFrom="page">
                <wp:align>top</wp:align>
              </wp:positionV>
              <wp:extent cx="443865" cy="443865"/>
              <wp:effectExtent l="0" t="0" r="3175" b="9525"/>
              <wp:wrapNone/>
              <wp:docPr id="5" name="Text Box 5"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06BA07" w14:textId="3A1B87BE" w:rsidR="00AC467D" w:rsidRPr="000A6489" w:rsidRDefault="00AC467D">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81149F0" id="_x0000_t202" coordsize="21600,21600" o:spt="202" path="m,l,21600r21600,l21600,xe">
              <v:stroke joinstyle="miter"/>
              <v:path gradientshapeok="t" o:connecttype="rect"/>
            </v:shapetype>
            <v:shape id="Text Box 5" o:spid="_x0000_s1026" type="#_x0000_t202" alt="Uso habitual de la AB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06BA07" w14:textId="3A1B87BE" w:rsidR="00AC467D" w:rsidRPr="000A6489" w:rsidRDefault="00AC467D">
                    <w:pPr>
                      <w:rPr>
                        <w:rFonts w:ascii="Calibri" w:eastAsia="Calibri" w:hAnsi="Calibri" w:cs="Calibri"/>
                        <w:noProof/>
                        <w:color w:val="000000"/>
                        <w:sz w:val="24"/>
                      </w:rPr>
                    </w:pPr>
                    <w:r>
                      <w:rPr>
                        <w:rFonts w:ascii="Calibri" w:hAnsi="Calibri"/>
                        <w:color w:val="000000"/>
                        <w:sz w:val="24"/>
                      </w:rPr>
                      <w:t>Uso habitual de la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F9E56" w14:textId="422A70D1" w:rsidR="00725D4D" w:rsidRDefault="00AC467D">
    <w:pPr>
      <w:pStyle w:val="Header"/>
    </w:pPr>
    <w:r>
      <w:rPr>
        <w:noProof/>
      </w:rPr>
      <mc:AlternateContent>
        <mc:Choice Requires="wps">
          <w:drawing>
            <wp:anchor distT="0" distB="0" distL="0" distR="0" simplePos="0" relativeHeight="251660288" behindDoc="0" locked="0" layoutInCell="1" allowOverlap="1" wp14:anchorId="5A3D7B59" wp14:editId="7136E008">
              <wp:simplePos x="635" y="635"/>
              <wp:positionH relativeFrom="page">
                <wp:align>left</wp:align>
              </wp:positionH>
              <wp:positionV relativeFrom="page">
                <wp:align>top</wp:align>
              </wp:positionV>
              <wp:extent cx="443865" cy="443865"/>
              <wp:effectExtent l="0" t="0" r="3175" b="9525"/>
              <wp:wrapNone/>
              <wp:docPr id="6" name="Text Box 6"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D9497A" w14:textId="16E4C4AF" w:rsidR="00AC467D" w:rsidRPr="000A6489" w:rsidRDefault="00AC467D">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A3D7B59" id="_x0000_t202" coordsize="21600,21600" o:spt="202" path="m,l,21600r21600,l21600,xe">
              <v:stroke joinstyle="miter"/>
              <v:path gradientshapeok="t" o:connecttype="rect"/>
            </v:shapetype>
            <v:shape id="Text Box 6" o:spid="_x0000_s1027" type="#_x0000_t202" alt="Uso habitual de la AB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D9497A" w14:textId="16E4C4AF" w:rsidR="00AC467D" w:rsidRPr="000A6489" w:rsidRDefault="00AC467D">
                    <w:pPr>
                      <w:rPr>
                        <w:rFonts w:ascii="Calibri" w:eastAsia="Calibri" w:hAnsi="Calibri" w:cs="Calibri"/>
                        <w:noProof/>
                        <w:color w:val="000000"/>
                        <w:sz w:val="24"/>
                      </w:rPr>
                    </w:pPr>
                    <w:r>
                      <w:rPr>
                        <w:rFonts w:ascii="Calibri" w:hAnsi="Calibri"/>
                        <w:color w:val="000000"/>
                        <w:sz w:val="24"/>
                      </w:rPr>
                      <w:t>Uso habitual de la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F29E8" w14:textId="790BC35E" w:rsidR="00725D4D" w:rsidRDefault="00AC467D">
    <w:pPr>
      <w:pStyle w:val="Header"/>
    </w:pPr>
    <w:r>
      <w:rPr>
        <w:noProof/>
      </w:rPr>
      <mc:AlternateContent>
        <mc:Choice Requires="wps">
          <w:drawing>
            <wp:anchor distT="0" distB="0" distL="0" distR="0" simplePos="0" relativeHeight="251658240" behindDoc="0" locked="0" layoutInCell="1" allowOverlap="1" wp14:anchorId="5352EC3A" wp14:editId="695AACA3">
              <wp:simplePos x="635" y="635"/>
              <wp:positionH relativeFrom="page">
                <wp:align>left</wp:align>
              </wp:positionH>
              <wp:positionV relativeFrom="page">
                <wp:align>top</wp:align>
              </wp:positionV>
              <wp:extent cx="443865" cy="443865"/>
              <wp:effectExtent l="0" t="0" r="3175" b="9525"/>
              <wp:wrapNone/>
              <wp:docPr id="4" name="Text Box 4"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32262D" w14:textId="67EF7B50" w:rsidR="00AC467D" w:rsidRPr="000A6489" w:rsidRDefault="00AC467D">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352EC3A" id="_x0000_t202" coordsize="21600,21600" o:spt="202" path="m,l,21600r21600,l21600,xe">
              <v:stroke joinstyle="miter"/>
              <v:path gradientshapeok="t" o:connecttype="rect"/>
            </v:shapetype>
            <v:shape id="Text Box 4" o:spid="_x0000_s1028" type="#_x0000_t202" alt="Uso habitual de la AB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5D32262D" w14:textId="67EF7B50" w:rsidR="00AC467D" w:rsidRPr="000A6489" w:rsidRDefault="00AC467D">
                    <w:pPr>
                      <w:rPr>
                        <w:rFonts w:ascii="Calibri" w:eastAsia="Calibri" w:hAnsi="Calibri" w:cs="Calibri"/>
                        <w:noProof/>
                        <w:color w:val="000000"/>
                        <w:sz w:val="24"/>
                      </w:rPr>
                    </w:pPr>
                    <w:r>
                      <w:rPr>
                        <w:rFonts w:ascii="Calibri" w:hAnsi="Calibri"/>
                        <w:color w:val="000000"/>
                        <w:sz w:val="24"/>
                      </w:rPr>
                      <w:t>Uso habitual de la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416A"/>
    <w:multiLevelType w:val="hybridMultilevel"/>
    <w:tmpl w:val="750E144E"/>
    <w:lvl w:ilvl="0" w:tplc="D5B046CC">
      <w:start w:val="1"/>
      <w:numFmt w:val="lowerLetter"/>
      <w:lvlText w:val="%1."/>
      <w:lvlJc w:val="left"/>
      <w:pPr>
        <w:ind w:left="720" w:hanging="360"/>
      </w:pPr>
      <w:rPr>
        <w:rFonts w:eastAsia="Times New Roman"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5901E9F"/>
    <w:multiLevelType w:val="hybridMultilevel"/>
    <w:tmpl w:val="9F8896A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78C3FF8"/>
    <w:multiLevelType w:val="hybridMultilevel"/>
    <w:tmpl w:val="1684404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7DD727D"/>
    <w:multiLevelType w:val="hybridMultilevel"/>
    <w:tmpl w:val="597C66C4"/>
    <w:lvl w:ilvl="0" w:tplc="26D0490E">
      <w:start w:val="1"/>
      <w:numFmt w:val="lowerRoman"/>
      <w:lvlText w:val="%1)"/>
      <w:lvlJc w:val="left"/>
      <w:pPr>
        <w:ind w:left="1080" w:hanging="720"/>
      </w:pPr>
      <w:rPr>
        <w:rFonts w:ascii="Times New Roman" w:eastAsiaTheme="minorHAnsi"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A1B56EB"/>
    <w:multiLevelType w:val="hybridMultilevel"/>
    <w:tmpl w:val="D7846CBC"/>
    <w:lvl w:ilvl="0" w:tplc="26D0490E">
      <w:start w:val="1"/>
      <w:numFmt w:val="lowerRoman"/>
      <w:lvlText w:val="%1)"/>
      <w:lvlJc w:val="left"/>
      <w:pPr>
        <w:ind w:left="1080" w:hanging="720"/>
      </w:pPr>
      <w:rPr>
        <w:rFonts w:ascii="Times New Roman" w:eastAsiaTheme="minorHAnsi"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86937967">
    <w:abstractNumId w:val="4"/>
  </w:num>
  <w:num w:numId="2" w16cid:durableId="1864708907">
    <w:abstractNumId w:val="1"/>
  </w:num>
  <w:num w:numId="3" w16cid:durableId="952058232">
    <w:abstractNumId w:val="6"/>
  </w:num>
  <w:num w:numId="4" w16cid:durableId="1799913301">
    <w:abstractNumId w:val="5"/>
  </w:num>
  <w:num w:numId="5" w16cid:durableId="1907107170">
    <w:abstractNumId w:val="0"/>
  </w:num>
  <w:num w:numId="6" w16cid:durableId="1180508280">
    <w:abstractNumId w:val="2"/>
  </w:num>
  <w:num w:numId="7" w16cid:durableId="10250553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20"/>
  <w:hyphenationZone w:val="283"/>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07E95"/>
    <w:rsid w:val="000216B0"/>
    <w:rsid w:val="00025270"/>
    <w:rsid w:val="000264F8"/>
    <w:rsid w:val="00035F15"/>
    <w:rsid w:val="00041B15"/>
    <w:rsid w:val="00046915"/>
    <w:rsid w:val="00073D5C"/>
    <w:rsid w:val="00082617"/>
    <w:rsid w:val="000866EF"/>
    <w:rsid w:val="00087388"/>
    <w:rsid w:val="000A6489"/>
    <w:rsid w:val="000B4214"/>
    <w:rsid w:val="000D5E29"/>
    <w:rsid w:val="00105ED8"/>
    <w:rsid w:val="00121ACC"/>
    <w:rsid w:val="001505CE"/>
    <w:rsid w:val="00170359"/>
    <w:rsid w:val="00173E93"/>
    <w:rsid w:val="001903B7"/>
    <w:rsid w:val="00191A3A"/>
    <w:rsid w:val="001C2C33"/>
    <w:rsid w:val="001E1AE0"/>
    <w:rsid w:val="001F0F62"/>
    <w:rsid w:val="00211D86"/>
    <w:rsid w:val="00213305"/>
    <w:rsid w:val="002827AE"/>
    <w:rsid w:val="002947D0"/>
    <w:rsid w:val="002C7F1A"/>
    <w:rsid w:val="002D32E2"/>
    <w:rsid w:val="002F5D79"/>
    <w:rsid w:val="00323F0F"/>
    <w:rsid w:val="00324DA2"/>
    <w:rsid w:val="00334489"/>
    <w:rsid w:val="00340D58"/>
    <w:rsid w:val="00344A92"/>
    <w:rsid w:val="003461F9"/>
    <w:rsid w:val="00396912"/>
    <w:rsid w:val="003B7D6C"/>
    <w:rsid w:val="003C0B15"/>
    <w:rsid w:val="003D041E"/>
    <w:rsid w:val="003D3003"/>
    <w:rsid w:val="003D3A7A"/>
    <w:rsid w:val="004077C4"/>
    <w:rsid w:val="0041521E"/>
    <w:rsid w:val="0045375A"/>
    <w:rsid w:val="00457546"/>
    <w:rsid w:val="00460EC5"/>
    <w:rsid w:val="00465A3E"/>
    <w:rsid w:val="00466600"/>
    <w:rsid w:val="004A4BAF"/>
    <w:rsid w:val="004B6843"/>
    <w:rsid w:val="004C0BB2"/>
    <w:rsid w:val="004E2633"/>
    <w:rsid w:val="00504A90"/>
    <w:rsid w:val="005906DA"/>
    <w:rsid w:val="005A25BA"/>
    <w:rsid w:val="005A7F65"/>
    <w:rsid w:val="005B3DED"/>
    <w:rsid w:val="005C42F4"/>
    <w:rsid w:val="006169A1"/>
    <w:rsid w:val="006570F0"/>
    <w:rsid w:val="006624F7"/>
    <w:rsid w:val="00671381"/>
    <w:rsid w:val="00681803"/>
    <w:rsid w:val="006A55A0"/>
    <w:rsid w:val="006C6639"/>
    <w:rsid w:val="006F5EDB"/>
    <w:rsid w:val="0070051C"/>
    <w:rsid w:val="007025DE"/>
    <w:rsid w:val="007028BF"/>
    <w:rsid w:val="00725D4D"/>
    <w:rsid w:val="007727B8"/>
    <w:rsid w:val="00772834"/>
    <w:rsid w:val="00773162"/>
    <w:rsid w:val="00781C99"/>
    <w:rsid w:val="0079524B"/>
    <w:rsid w:val="007A6683"/>
    <w:rsid w:val="00815EA9"/>
    <w:rsid w:val="00830513"/>
    <w:rsid w:val="008309A6"/>
    <w:rsid w:val="00834045"/>
    <w:rsid w:val="008435EF"/>
    <w:rsid w:val="0086499D"/>
    <w:rsid w:val="00877F46"/>
    <w:rsid w:val="00883E52"/>
    <w:rsid w:val="008972DE"/>
    <w:rsid w:val="008B0E01"/>
    <w:rsid w:val="008F68A5"/>
    <w:rsid w:val="00907E95"/>
    <w:rsid w:val="009248C4"/>
    <w:rsid w:val="00942C4C"/>
    <w:rsid w:val="009610E4"/>
    <w:rsid w:val="00993FC2"/>
    <w:rsid w:val="009A30F2"/>
    <w:rsid w:val="009A3902"/>
    <w:rsid w:val="009C2B0F"/>
    <w:rsid w:val="00A11C69"/>
    <w:rsid w:val="00A44186"/>
    <w:rsid w:val="00A631F0"/>
    <w:rsid w:val="00A70408"/>
    <w:rsid w:val="00A75907"/>
    <w:rsid w:val="00AA3ADE"/>
    <w:rsid w:val="00AC467D"/>
    <w:rsid w:val="00AC695F"/>
    <w:rsid w:val="00AD39F9"/>
    <w:rsid w:val="00AE716E"/>
    <w:rsid w:val="00AF31ED"/>
    <w:rsid w:val="00B0207B"/>
    <w:rsid w:val="00B04B66"/>
    <w:rsid w:val="00B21689"/>
    <w:rsid w:val="00B77F1A"/>
    <w:rsid w:val="00B91174"/>
    <w:rsid w:val="00BA4DB9"/>
    <w:rsid w:val="00BC16FE"/>
    <w:rsid w:val="00BD2207"/>
    <w:rsid w:val="00BE3252"/>
    <w:rsid w:val="00BE7E3C"/>
    <w:rsid w:val="00C51804"/>
    <w:rsid w:val="00C601AF"/>
    <w:rsid w:val="00C96694"/>
    <w:rsid w:val="00CB5E48"/>
    <w:rsid w:val="00CF0490"/>
    <w:rsid w:val="00CF530D"/>
    <w:rsid w:val="00D133BE"/>
    <w:rsid w:val="00D1583E"/>
    <w:rsid w:val="00D2036D"/>
    <w:rsid w:val="00D453C7"/>
    <w:rsid w:val="00D67408"/>
    <w:rsid w:val="00D8212C"/>
    <w:rsid w:val="00D9503E"/>
    <w:rsid w:val="00DA7593"/>
    <w:rsid w:val="00DF2BFC"/>
    <w:rsid w:val="00E42A78"/>
    <w:rsid w:val="00E60EAB"/>
    <w:rsid w:val="00E643F5"/>
    <w:rsid w:val="00E65AFD"/>
    <w:rsid w:val="00E91213"/>
    <w:rsid w:val="00EA36B5"/>
    <w:rsid w:val="00EE4075"/>
    <w:rsid w:val="00EF5AE5"/>
    <w:rsid w:val="00F1728C"/>
    <w:rsid w:val="00F17498"/>
    <w:rsid w:val="00F34968"/>
    <w:rsid w:val="00F611FA"/>
    <w:rsid w:val="00F61C5E"/>
    <w:rsid w:val="00FA32EC"/>
    <w:rsid w:val="00FB2317"/>
    <w:rsid w:val="00FB4943"/>
    <w:rsid w:val="00FB7E66"/>
    <w:rsid w:val="00FD4C27"/>
    <w:rsid w:val="00FF6446"/>
    <w:rsid w:val="01E07012"/>
    <w:rsid w:val="01E22573"/>
    <w:rsid w:val="039D9E2F"/>
    <w:rsid w:val="0409142A"/>
    <w:rsid w:val="048F7B4D"/>
    <w:rsid w:val="04EF5B76"/>
    <w:rsid w:val="056350A1"/>
    <w:rsid w:val="05B5D563"/>
    <w:rsid w:val="05F88996"/>
    <w:rsid w:val="060B7D3D"/>
    <w:rsid w:val="062B4BAE"/>
    <w:rsid w:val="06ADA2FA"/>
    <w:rsid w:val="06E41ABE"/>
    <w:rsid w:val="07244706"/>
    <w:rsid w:val="074E3790"/>
    <w:rsid w:val="07C0A35D"/>
    <w:rsid w:val="07C71C0F"/>
    <w:rsid w:val="07DB32AB"/>
    <w:rsid w:val="087C5245"/>
    <w:rsid w:val="08D19949"/>
    <w:rsid w:val="0A691290"/>
    <w:rsid w:val="0A8E6DFA"/>
    <w:rsid w:val="0ABC4DFB"/>
    <w:rsid w:val="0ADD8936"/>
    <w:rsid w:val="0AE25B11"/>
    <w:rsid w:val="0B99AB12"/>
    <w:rsid w:val="0C1A63C2"/>
    <w:rsid w:val="0D097E21"/>
    <w:rsid w:val="0D7527C8"/>
    <w:rsid w:val="0E1421B1"/>
    <w:rsid w:val="0E3B3111"/>
    <w:rsid w:val="0F30C380"/>
    <w:rsid w:val="0F50BC7C"/>
    <w:rsid w:val="0F62C19C"/>
    <w:rsid w:val="0F84696C"/>
    <w:rsid w:val="0F9A0CFF"/>
    <w:rsid w:val="0FA455F3"/>
    <w:rsid w:val="0FE668BB"/>
    <w:rsid w:val="11662E4E"/>
    <w:rsid w:val="1184944D"/>
    <w:rsid w:val="11893323"/>
    <w:rsid w:val="11E6B68F"/>
    <w:rsid w:val="11F50173"/>
    <w:rsid w:val="1304E120"/>
    <w:rsid w:val="13C002D5"/>
    <w:rsid w:val="13C4C52A"/>
    <w:rsid w:val="1410CA7F"/>
    <w:rsid w:val="1479651A"/>
    <w:rsid w:val="14D6B8AA"/>
    <w:rsid w:val="153DCBCA"/>
    <w:rsid w:val="157A8ADA"/>
    <w:rsid w:val="15ABDE9F"/>
    <w:rsid w:val="17AC3257"/>
    <w:rsid w:val="17FFBDB4"/>
    <w:rsid w:val="18A5F5DC"/>
    <w:rsid w:val="193972B6"/>
    <w:rsid w:val="196BDD92"/>
    <w:rsid w:val="1AF7C2A5"/>
    <w:rsid w:val="1BE64092"/>
    <w:rsid w:val="1C557E1F"/>
    <w:rsid w:val="1C9D58EC"/>
    <w:rsid w:val="1CE3E29F"/>
    <w:rsid w:val="1D300C07"/>
    <w:rsid w:val="1D6594FD"/>
    <w:rsid w:val="1D8265C9"/>
    <w:rsid w:val="1D85DE87"/>
    <w:rsid w:val="1E7720FF"/>
    <w:rsid w:val="1EA0CFDA"/>
    <w:rsid w:val="1F40E170"/>
    <w:rsid w:val="1F4C85CD"/>
    <w:rsid w:val="1F819E39"/>
    <w:rsid w:val="1F82FB53"/>
    <w:rsid w:val="1FAA6F07"/>
    <w:rsid w:val="1FEDE3F1"/>
    <w:rsid w:val="1FFE3DD3"/>
    <w:rsid w:val="2009D430"/>
    <w:rsid w:val="204AC18A"/>
    <w:rsid w:val="211D6E9A"/>
    <w:rsid w:val="21417640"/>
    <w:rsid w:val="214DE7D0"/>
    <w:rsid w:val="22C2FE35"/>
    <w:rsid w:val="236939EF"/>
    <w:rsid w:val="23E8FC2D"/>
    <w:rsid w:val="24974B0C"/>
    <w:rsid w:val="2535CE4A"/>
    <w:rsid w:val="257D351A"/>
    <w:rsid w:val="25E0A215"/>
    <w:rsid w:val="261723E8"/>
    <w:rsid w:val="26569B1D"/>
    <w:rsid w:val="26ECBAF7"/>
    <w:rsid w:val="2757CF03"/>
    <w:rsid w:val="2757FABC"/>
    <w:rsid w:val="277F0E61"/>
    <w:rsid w:val="27E51FAC"/>
    <w:rsid w:val="28CF3790"/>
    <w:rsid w:val="29A898CF"/>
    <w:rsid w:val="29B8A8F6"/>
    <w:rsid w:val="29F58C32"/>
    <w:rsid w:val="2B446930"/>
    <w:rsid w:val="2D625EBB"/>
    <w:rsid w:val="2DD39342"/>
    <w:rsid w:val="2E0074F8"/>
    <w:rsid w:val="2E9BB13E"/>
    <w:rsid w:val="2ECFE832"/>
    <w:rsid w:val="2F5427E3"/>
    <w:rsid w:val="2F7E26C6"/>
    <w:rsid w:val="2FAF3E27"/>
    <w:rsid w:val="2FF41FCE"/>
    <w:rsid w:val="300258E8"/>
    <w:rsid w:val="3017DA53"/>
    <w:rsid w:val="30C14FDF"/>
    <w:rsid w:val="3192D10B"/>
    <w:rsid w:val="31B42647"/>
    <w:rsid w:val="320ABE27"/>
    <w:rsid w:val="32891B46"/>
    <w:rsid w:val="32B88E85"/>
    <w:rsid w:val="32D7504B"/>
    <w:rsid w:val="334A0E0A"/>
    <w:rsid w:val="33B04F4B"/>
    <w:rsid w:val="34EB4B76"/>
    <w:rsid w:val="3555CB60"/>
    <w:rsid w:val="362FF260"/>
    <w:rsid w:val="37105C64"/>
    <w:rsid w:val="37AAC16E"/>
    <w:rsid w:val="381D7F2D"/>
    <w:rsid w:val="38224CDE"/>
    <w:rsid w:val="38DF346D"/>
    <w:rsid w:val="3AE78C00"/>
    <w:rsid w:val="3C235715"/>
    <w:rsid w:val="3C7CCCCB"/>
    <w:rsid w:val="3D4AE653"/>
    <w:rsid w:val="3E6C2267"/>
    <w:rsid w:val="3E6E3418"/>
    <w:rsid w:val="41344B90"/>
    <w:rsid w:val="416211ED"/>
    <w:rsid w:val="41D1BC04"/>
    <w:rsid w:val="4292A978"/>
    <w:rsid w:val="42C490E3"/>
    <w:rsid w:val="42E06FA9"/>
    <w:rsid w:val="436D8C65"/>
    <w:rsid w:val="43BF1931"/>
    <w:rsid w:val="43F9BA51"/>
    <w:rsid w:val="45049459"/>
    <w:rsid w:val="45667E6E"/>
    <w:rsid w:val="459E52A8"/>
    <w:rsid w:val="45B4541F"/>
    <w:rsid w:val="4620C78F"/>
    <w:rsid w:val="4632B3EA"/>
    <w:rsid w:val="467F71EB"/>
    <w:rsid w:val="468E2F7C"/>
    <w:rsid w:val="46A52D27"/>
    <w:rsid w:val="46B55BA9"/>
    <w:rsid w:val="470430CD"/>
    <w:rsid w:val="48055C6A"/>
    <w:rsid w:val="48260BBB"/>
    <w:rsid w:val="4892AD13"/>
    <w:rsid w:val="48B117E9"/>
    <w:rsid w:val="48B680CC"/>
    <w:rsid w:val="490767EF"/>
    <w:rsid w:val="49D760DE"/>
    <w:rsid w:val="4A2D40E2"/>
    <w:rsid w:val="4A73DF7B"/>
    <w:rsid w:val="4B004263"/>
    <w:rsid w:val="4BEAE52E"/>
    <w:rsid w:val="4C831B84"/>
    <w:rsid w:val="4CFC165E"/>
    <w:rsid w:val="4CFF8588"/>
    <w:rsid w:val="4D757E90"/>
    <w:rsid w:val="4D7D683A"/>
    <w:rsid w:val="4E1EEBE5"/>
    <w:rsid w:val="4E37D5A2"/>
    <w:rsid w:val="4F06522B"/>
    <w:rsid w:val="5023F59C"/>
    <w:rsid w:val="503556C3"/>
    <w:rsid w:val="5039F599"/>
    <w:rsid w:val="5080E030"/>
    <w:rsid w:val="510857A2"/>
    <w:rsid w:val="519ED1A5"/>
    <w:rsid w:val="51BA451F"/>
    <w:rsid w:val="528E3ED4"/>
    <w:rsid w:val="531DB6C9"/>
    <w:rsid w:val="534D232A"/>
    <w:rsid w:val="538234C5"/>
    <w:rsid w:val="53DC14F4"/>
    <w:rsid w:val="53E0B5EA"/>
    <w:rsid w:val="54BC71CC"/>
    <w:rsid w:val="55681416"/>
    <w:rsid w:val="57B8EDA8"/>
    <w:rsid w:val="5869864C"/>
    <w:rsid w:val="588C0880"/>
    <w:rsid w:val="590D3733"/>
    <w:rsid w:val="595736E5"/>
    <w:rsid w:val="5A1A0155"/>
    <w:rsid w:val="5A503884"/>
    <w:rsid w:val="5A6CEFB3"/>
    <w:rsid w:val="5A844CD2"/>
    <w:rsid w:val="5B43E540"/>
    <w:rsid w:val="5B7599B7"/>
    <w:rsid w:val="5C74AED3"/>
    <w:rsid w:val="5C8F896D"/>
    <w:rsid w:val="5CA24DE0"/>
    <w:rsid w:val="5DF16AFE"/>
    <w:rsid w:val="5E12F922"/>
    <w:rsid w:val="5E7B57EC"/>
    <w:rsid w:val="5ED85F16"/>
    <w:rsid w:val="5EF43ED2"/>
    <w:rsid w:val="5F23DBB4"/>
    <w:rsid w:val="605D45A1"/>
    <w:rsid w:val="605F258B"/>
    <w:rsid w:val="60A2E74A"/>
    <w:rsid w:val="60FDE7BB"/>
    <w:rsid w:val="62A910F6"/>
    <w:rsid w:val="634CAC52"/>
    <w:rsid w:val="63E31B68"/>
    <w:rsid w:val="63FAEF59"/>
    <w:rsid w:val="64580162"/>
    <w:rsid w:val="64D519C4"/>
    <w:rsid w:val="6530B6C4"/>
    <w:rsid w:val="668A04DD"/>
    <w:rsid w:val="66A0597D"/>
    <w:rsid w:val="66EF7868"/>
    <w:rsid w:val="6798A7E0"/>
    <w:rsid w:val="67BC7593"/>
    <w:rsid w:val="684F2F29"/>
    <w:rsid w:val="68685786"/>
    <w:rsid w:val="69076E25"/>
    <w:rsid w:val="694273F8"/>
    <w:rsid w:val="694C49CE"/>
    <w:rsid w:val="69CE0321"/>
    <w:rsid w:val="69DADBB3"/>
    <w:rsid w:val="69F9DE0A"/>
    <w:rsid w:val="6AE3B013"/>
    <w:rsid w:val="6B177AA6"/>
    <w:rsid w:val="6B8E7939"/>
    <w:rsid w:val="6C5609F9"/>
    <w:rsid w:val="6CC9BCD8"/>
    <w:rsid w:val="6CFFA6B5"/>
    <w:rsid w:val="6E81BF1D"/>
    <w:rsid w:val="6EBE70AD"/>
    <w:rsid w:val="6F1A509C"/>
    <w:rsid w:val="718D11A1"/>
    <w:rsid w:val="725D067B"/>
    <w:rsid w:val="7384B789"/>
    <w:rsid w:val="740CC0CE"/>
    <w:rsid w:val="750DF733"/>
    <w:rsid w:val="75447717"/>
    <w:rsid w:val="75755B71"/>
    <w:rsid w:val="75A11F99"/>
    <w:rsid w:val="761527E3"/>
    <w:rsid w:val="76827537"/>
    <w:rsid w:val="77BD4585"/>
    <w:rsid w:val="780ED489"/>
    <w:rsid w:val="78EA7AB4"/>
    <w:rsid w:val="78FE0620"/>
    <w:rsid w:val="79D1170E"/>
    <w:rsid w:val="7A47563F"/>
    <w:rsid w:val="7A6EC9F3"/>
    <w:rsid w:val="7A8ACEDB"/>
    <w:rsid w:val="7B9C4976"/>
    <w:rsid w:val="7B9F617E"/>
    <w:rsid w:val="7BE9416F"/>
    <w:rsid w:val="7C297BB8"/>
    <w:rsid w:val="7C864A0F"/>
    <w:rsid w:val="7CE98FDB"/>
    <w:rsid w:val="7D4DAAEF"/>
    <w:rsid w:val="7E30684A"/>
    <w:rsid w:val="7E7B1D6B"/>
    <w:rsid w:val="7E9EF865"/>
    <w:rsid w:val="7F92479E"/>
    <w:rsid w:val="7FEC183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858F2C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388"/>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87388"/>
    <w:rPr>
      <w:rFonts w:eastAsiaTheme="minorEastAsia"/>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8738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087388"/>
    <w:rPr>
      <w:rFonts w:eastAsiaTheme="minorEastAsia"/>
      <w:sz w:val="18"/>
      <w:szCs w:val="18"/>
      <w:lang w:val="es-E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87388"/>
    <w:rPr>
      <w:rFonts w:asciiTheme="minorHAnsi" w:hAnsiTheme="minorHAnsi"/>
      <w:sz w:val="22"/>
      <w:szCs w:val="18"/>
      <w:vertAlign w:val="superscript"/>
    </w:rPr>
  </w:style>
  <w:style w:type="character" w:styleId="Hyperlink">
    <w:name w:val="Hyperlink"/>
    <w:basedOn w:val="DefaultParagraphFont"/>
    <w:uiPriority w:val="99"/>
    <w:rsid w:val="00087388"/>
    <w:rPr>
      <w:color w:val="0563C1" w:themeColor="hyperlink"/>
      <w:u w:val="single"/>
    </w:rPr>
  </w:style>
  <w:style w:type="paragraph" w:customStyle="1" w:styleId="Default">
    <w:name w:val="Default"/>
    <w:rsid w:val="00087388"/>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08738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08738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087388"/>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087388"/>
    <w:pPr>
      <w:ind w:left="720"/>
    </w:pPr>
    <w:rPr>
      <w:rFonts w:ascii="Calibri" w:eastAsia="Calibri" w:hAnsi="Calibri" w:cs="Times New Roman"/>
      <w:szCs w:val="22"/>
    </w:rPr>
  </w:style>
  <w:style w:type="character" w:customStyle="1" w:styleId="InstructionsTabelleText">
    <w:name w:val="Instructions Tabelle Text"/>
    <w:rsid w:val="00087388"/>
    <w:rPr>
      <w:rFonts w:ascii="Verdana" w:hAnsi="Verdana" w:cs="Times New Roman"/>
      <w:sz w:val="20"/>
    </w:rPr>
  </w:style>
  <w:style w:type="table" w:styleId="TableProfessional">
    <w:name w:val="Table Professional"/>
    <w:basedOn w:val="TableNormal"/>
    <w:uiPriority w:val="99"/>
    <w:semiHidden/>
    <w:unhideWhenUsed/>
    <w:rsid w:val="00087388"/>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87388"/>
    <w:pPr>
      <w:tabs>
        <w:tab w:val="center" w:pos="4513"/>
        <w:tab w:val="right" w:pos="9026"/>
      </w:tabs>
    </w:pPr>
  </w:style>
  <w:style w:type="character" w:customStyle="1" w:styleId="HeaderChar">
    <w:name w:val="Header Char"/>
    <w:basedOn w:val="DefaultParagraphFont"/>
    <w:link w:val="Header"/>
    <w:uiPriority w:val="99"/>
    <w:rsid w:val="00087388"/>
    <w:rPr>
      <w:rFonts w:eastAsiaTheme="minorEastAsia"/>
      <w:szCs w:val="24"/>
    </w:rPr>
  </w:style>
  <w:style w:type="paragraph" w:styleId="Footer">
    <w:name w:val="footer"/>
    <w:basedOn w:val="Normal"/>
    <w:link w:val="FooterChar"/>
    <w:uiPriority w:val="99"/>
    <w:unhideWhenUsed/>
    <w:rsid w:val="00087388"/>
    <w:pPr>
      <w:tabs>
        <w:tab w:val="center" w:pos="4513"/>
        <w:tab w:val="right" w:pos="9026"/>
      </w:tabs>
    </w:pPr>
  </w:style>
  <w:style w:type="character" w:customStyle="1" w:styleId="FooterChar">
    <w:name w:val="Footer Char"/>
    <w:basedOn w:val="DefaultParagraphFont"/>
    <w:link w:val="Footer"/>
    <w:uiPriority w:val="99"/>
    <w:rsid w:val="00087388"/>
    <w:rPr>
      <w:rFonts w:eastAsiaTheme="minorEastAsia"/>
      <w:szCs w:val="24"/>
    </w:rPr>
  </w:style>
  <w:style w:type="paragraph" w:styleId="BalloonText">
    <w:name w:val="Balloon Text"/>
    <w:basedOn w:val="Normal"/>
    <w:link w:val="BalloonTextChar"/>
    <w:uiPriority w:val="99"/>
    <w:semiHidden/>
    <w:unhideWhenUsed/>
    <w:rsid w:val="00CF04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0490"/>
    <w:rPr>
      <w:rFonts w:ascii="Segoe UI" w:eastAsiaTheme="minorEastAsia" w:hAnsi="Segoe UI" w:cs="Segoe UI"/>
      <w:sz w:val="18"/>
      <w:szCs w:val="18"/>
    </w:rPr>
  </w:style>
  <w:style w:type="paragraph" w:styleId="Revision">
    <w:name w:val="Revision"/>
    <w:hidden/>
    <w:uiPriority w:val="99"/>
    <w:semiHidden/>
    <w:rsid w:val="00B04B66"/>
    <w:pPr>
      <w:spacing w:after="0" w:line="240" w:lineRule="auto"/>
    </w:pPr>
    <w:rPr>
      <w:rFonts w:eastAsiaTheme="minorEastAsia"/>
      <w:szCs w:val="24"/>
    </w:rPr>
  </w:style>
  <w:style w:type="character" w:styleId="CommentReference">
    <w:name w:val="annotation reference"/>
    <w:basedOn w:val="DefaultParagraphFont"/>
    <w:uiPriority w:val="99"/>
    <w:semiHidden/>
    <w:unhideWhenUsed/>
    <w:rsid w:val="00FA32EC"/>
    <w:rPr>
      <w:sz w:val="16"/>
      <w:szCs w:val="16"/>
    </w:rPr>
  </w:style>
  <w:style w:type="paragraph" w:styleId="CommentText">
    <w:name w:val="annotation text"/>
    <w:basedOn w:val="Normal"/>
    <w:link w:val="CommentTextChar"/>
    <w:uiPriority w:val="99"/>
    <w:unhideWhenUsed/>
    <w:rsid w:val="00FA32EC"/>
    <w:rPr>
      <w:sz w:val="20"/>
      <w:szCs w:val="20"/>
    </w:rPr>
  </w:style>
  <w:style w:type="character" w:customStyle="1" w:styleId="CommentTextChar">
    <w:name w:val="Comment Text Char"/>
    <w:basedOn w:val="DefaultParagraphFont"/>
    <w:link w:val="CommentText"/>
    <w:uiPriority w:val="99"/>
    <w:rsid w:val="00FA32E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A32EC"/>
    <w:rPr>
      <w:b/>
      <w:bCs/>
    </w:rPr>
  </w:style>
  <w:style w:type="character" w:customStyle="1" w:styleId="CommentSubjectChar">
    <w:name w:val="Comment Subject Char"/>
    <w:basedOn w:val="CommentTextChar"/>
    <w:link w:val="CommentSubject"/>
    <w:uiPriority w:val="99"/>
    <w:semiHidden/>
    <w:rsid w:val="00FA32EC"/>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971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S/TXT/?uri=OJ:L_202401623" TargetMode="External"/><Relationship Id="rId1" Type="http://schemas.openxmlformats.org/officeDocument/2006/relationships/hyperlink" Target="https://eur-lex.europa.eu/legal-content/ES/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5F2F845-98D4-4E40-9A0E-43B8710C53E8}"/>
</file>

<file path=customXml/itemProps2.xml><?xml version="1.0" encoding="utf-8"?>
<ds:datastoreItem xmlns:ds="http://schemas.openxmlformats.org/officeDocument/2006/customXml" ds:itemID="{3102F43E-FCEC-4409-AD9C-BBED13385C2E}"/>
</file>

<file path=customXml/itemProps3.xml><?xml version="1.0" encoding="utf-8"?>
<ds:datastoreItem xmlns:ds="http://schemas.openxmlformats.org/officeDocument/2006/customXml" ds:itemID="{C0DEC11E-79C2-458C-A546-7626344CD3FB}"/>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21</Pages>
  <Words>8300</Words>
  <Characters>44576</Characters>
  <Application>Microsoft Office Word</Application>
  <DocSecurity>0</DocSecurity>
  <Lines>2346</Lines>
  <Paragraphs>1258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2024-06-06T15:28:00Z</dcterms:created>
  <dcterms:modified xsi:type="dcterms:W3CDTF">2024-10-18T16:16:00Z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2024-09-26T14:28:30Z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2c9b9833-01c6-4425-8ef5-d73c6efc2636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