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Pr="00F8390A" w:rsidRDefault="00CE3400" w:rsidP="00F8390A">
      <w:pPr>
        <w:suppressAutoHyphens/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 w:rsidRPr="00F8390A">
        <w:rPr>
          <w:rFonts w:ascii="Times New Roman" w:hAnsi="Times New Roman"/>
          <w:sz w:val="24"/>
        </w:rPr>
        <w:t>IT</w:t>
      </w:r>
    </w:p>
    <w:p w14:paraId="64EE1F0A" w14:textId="77777777" w:rsidR="00CE3400" w:rsidRPr="00F8390A" w:rsidRDefault="00CE3400" w:rsidP="00F8390A">
      <w:pPr>
        <w:suppressAutoHyphens/>
        <w:rPr>
          <w:rFonts w:ascii="Times New Roman" w:hAnsi="Times New Roman"/>
          <w:sz w:val="22"/>
        </w:rPr>
      </w:pPr>
    </w:p>
    <w:p w14:paraId="3DE5B4C3" w14:textId="77777777" w:rsidR="00B376B6" w:rsidRPr="00F8390A" w:rsidRDefault="00B376B6" w:rsidP="00F8390A">
      <w:pPr>
        <w:suppressAutoHyphens/>
        <w:jc w:val="center"/>
        <w:rPr>
          <w:rFonts w:ascii="Times New Roman" w:hAnsi="Times New Roman"/>
          <w:sz w:val="24"/>
        </w:rPr>
      </w:pPr>
      <w:r w:rsidRPr="00F8390A">
        <w:rPr>
          <w:rFonts w:ascii="Times New Roman" w:hAnsi="Times New Roman"/>
          <w:sz w:val="24"/>
        </w:rPr>
        <w:t>ALLEGATO II</w:t>
      </w:r>
    </w:p>
    <w:p w14:paraId="30547FF9" w14:textId="77777777" w:rsidR="00B376B6" w:rsidRPr="00F8390A" w:rsidRDefault="00B376B6" w:rsidP="00F8390A">
      <w:pPr>
        <w:suppressAutoHyphens/>
        <w:jc w:val="center"/>
        <w:rPr>
          <w:rFonts w:ascii="Times New Roman" w:hAnsi="Times New Roman"/>
          <w:sz w:val="24"/>
        </w:rPr>
      </w:pPr>
      <w:r w:rsidRPr="00F8390A">
        <w:rPr>
          <w:rFonts w:ascii="Times New Roman" w:hAnsi="Times New Roman"/>
          <w:sz w:val="24"/>
        </w:rPr>
        <w:t>"ALLEGATO II</w:t>
      </w:r>
    </w:p>
    <w:p w14:paraId="34BE32D9" w14:textId="77777777" w:rsidR="00B376B6" w:rsidRPr="00F8390A" w:rsidRDefault="00B376B6" w:rsidP="00F8390A">
      <w:pPr>
        <w:suppressAutoHyphens/>
        <w:jc w:val="center"/>
        <w:rPr>
          <w:rFonts w:ascii="Times New Roman" w:hAnsi="Times New Roman"/>
          <w:b/>
          <w:sz w:val="24"/>
        </w:rPr>
      </w:pPr>
      <w:r w:rsidRPr="00F8390A">
        <w:rPr>
          <w:rFonts w:ascii="Times New Roman" w:hAnsi="Times New Roman"/>
          <w:b/>
          <w:sz w:val="24"/>
        </w:rPr>
        <w:t>ISTRUZIONI PER LE SEGNALAZIONI RIGUARDANTI I FONDI PROPRI E I REQUISITI DI FONDI PROPRI</w:t>
      </w:r>
    </w:p>
    <w:p w14:paraId="7FB17BEE" w14:textId="77777777" w:rsidR="00B376B6" w:rsidRPr="00F8390A" w:rsidRDefault="00B376B6" w:rsidP="00F8390A">
      <w:pPr>
        <w:suppressAutoHyphens/>
        <w:rPr>
          <w:rFonts w:ascii="Times New Roman" w:hAnsi="Times New Roman"/>
        </w:rPr>
      </w:pPr>
    </w:p>
    <w:p w14:paraId="56EC5624" w14:textId="77777777" w:rsidR="00B376B6" w:rsidRPr="00F8390A" w:rsidRDefault="00B376B6" w:rsidP="00F8390A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F8390A">
        <w:rPr>
          <w:rStyle w:val="InstructionsTabelleText"/>
          <w:rFonts w:ascii="Times New Roman" w:hAnsi="Times New Roman"/>
          <w:b/>
          <w:sz w:val="24"/>
          <w:u w:val="single"/>
        </w:rPr>
        <w:t>PARTE II: ISTRUZIONI RELATIVE AL MODELLO</w:t>
      </w:r>
    </w:p>
    <w:p w14:paraId="43B18682" w14:textId="77777777" w:rsidR="00B376B6" w:rsidRPr="00F8390A" w:rsidRDefault="00B376B6" w:rsidP="00F8390A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F8390A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F8390A" w:rsidRDefault="00B376B6" w:rsidP="00F8390A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F8390A"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Pr="00F8390A" w:rsidRDefault="009E7D0C" w:rsidP="00F8390A">
      <w:pPr>
        <w:suppressAutoHyphens/>
        <w:jc w:val="center"/>
        <w:rPr>
          <w:rFonts w:ascii="Times New Roman" w:hAnsi="Times New Roman"/>
          <w:sz w:val="24"/>
        </w:rPr>
      </w:pPr>
    </w:p>
    <w:p w14:paraId="4DD28C8A" w14:textId="77777777" w:rsidR="00B376B6" w:rsidRPr="00F8390A" w:rsidRDefault="00B376B6" w:rsidP="00F8390A">
      <w:pPr>
        <w:suppressAutoHyphens/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F8390A" w:rsidRDefault="005F103E" w:rsidP="00F8390A">
      <w:pPr>
        <w:suppressAutoHyphens/>
        <w:jc w:val="left"/>
        <w:rPr>
          <w:rFonts w:ascii="Times New Roman" w:hAnsi="Times New Roman"/>
          <w:bCs/>
          <w:sz w:val="24"/>
        </w:rPr>
      </w:pPr>
      <w:r w:rsidRPr="00F8390A">
        <w:rPr>
          <w:rFonts w:ascii="Times New Roman" w:hAnsi="Times New Roman"/>
          <w:sz w:val="24"/>
        </w:rPr>
        <w:t xml:space="preserve">10. </w:t>
      </w:r>
      <w:r w:rsidRPr="00F8390A">
        <w:rPr>
          <w:rFonts w:ascii="Times New Roman" w:hAnsi="Times New Roman"/>
          <w:sz w:val="24"/>
          <w:u w:val="single"/>
        </w:rPr>
        <w:t>C 36.00 ESPOSIZIONI ALLE CRIPTO-ATTIVITÀ</w:t>
      </w:r>
    </w:p>
    <w:p w14:paraId="05C81E67" w14:textId="77777777" w:rsidR="005F103E" w:rsidRPr="00F8390A" w:rsidRDefault="005F103E" w:rsidP="00F8390A">
      <w:pPr>
        <w:pStyle w:val="Instructionsberschrift2"/>
        <w:numPr>
          <w:ilvl w:val="0"/>
          <w:numId w:val="0"/>
        </w:numPr>
        <w:suppressAutoHyphens/>
        <w:rPr>
          <w:rFonts w:ascii="Times New Roman" w:hAnsi="Times New Roman" w:cs="Times New Roman"/>
          <w:sz w:val="24"/>
        </w:rPr>
      </w:pPr>
      <w:r w:rsidRPr="00F8390A">
        <w:rPr>
          <w:rFonts w:ascii="Times New Roman" w:hAnsi="Times New Roman" w:cs="Times New Roman"/>
          <w:sz w:val="24"/>
          <w:u w:val="none"/>
        </w:rPr>
        <w:t>10.1</w:t>
      </w:r>
      <w:r w:rsidRPr="00F8390A">
        <w:rPr>
          <w:rFonts w:ascii="Times New Roman" w:hAnsi="Times New Roman" w:cs="Times New Roman"/>
          <w:sz w:val="24"/>
        </w:rPr>
        <w:t xml:space="preserve"> Osservazioni di carattere generale</w:t>
      </w:r>
    </w:p>
    <w:p w14:paraId="6942FA35" w14:textId="653C38E3" w:rsidR="005F103E" w:rsidRPr="00F8390A" w:rsidRDefault="005F103E" w:rsidP="00F8390A">
      <w:pPr>
        <w:pStyle w:val="InstructionsText2"/>
      </w:pPr>
      <w:r w:rsidRPr="00F8390A">
        <w:t>Questo modello è utilizzato per fornire informazioni sulle esposizioni alle cripto-attività come previsto dall</w:t>
      </w:r>
      <w:r w:rsidR="00F8390A">
        <w:t>'</w:t>
      </w:r>
      <w:r w:rsidRPr="00F8390A">
        <w:t>articolo 501 quinquies, paragrafi 2 e 3, del regolamento (UE) n.</w:t>
      </w:r>
      <w:r w:rsidR="00F8390A">
        <w:t> </w:t>
      </w:r>
      <w:r w:rsidRPr="00F8390A">
        <w:t>575/2013.</w:t>
      </w:r>
    </w:p>
    <w:p w14:paraId="4985A436" w14:textId="77777777" w:rsidR="005F103E" w:rsidRPr="00F8390A" w:rsidRDefault="005F103E" w:rsidP="00F8390A">
      <w:pPr>
        <w:pStyle w:val="InstructionsText2"/>
      </w:pPr>
      <w:r w:rsidRPr="00F8390A">
        <w:t>Le esposizioni alle cripto-attività sono segnalate solo in questo modello.</w:t>
      </w:r>
    </w:p>
    <w:p w14:paraId="26F9871B" w14:textId="4FCA9AB4" w:rsidR="005F103E" w:rsidRPr="00F8390A" w:rsidRDefault="005F103E" w:rsidP="00F8390A">
      <w:pPr>
        <w:pStyle w:val="InstructionsText2"/>
      </w:pPr>
      <w:r w:rsidRPr="00F8390A">
        <w:t>10.2 Istruzioni relative a posizioni specifiche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F8390A" w14:paraId="4D4E2358" w14:textId="77777777" w:rsidTr="00F8390A">
        <w:trPr>
          <w:trHeight w:val="503"/>
        </w:trPr>
        <w:tc>
          <w:tcPr>
            <w:tcW w:w="1555" w:type="dxa"/>
            <w:shd w:val="clear" w:color="auto" w:fill="CCCCCC"/>
          </w:tcPr>
          <w:p w14:paraId="4DC0E854" w14:textId="77777777" w:rsidR="005F103E" w:rsidRPr="00F8390A" w:rsidRDefault="005F103E" w:rsidP="00F8390A">
            <w:pPr>
              <w:pStyle w:val="InstructionsText"/>
            </w:pPr>
            <w:r w:rsidRPr="00F8390A">
              <w:t>Colonna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F8390A" w:rsidRDefault="005F103E" w:rsidP="00F8390A">
            <w:pPr>
              <w:pStyle w:val="InstructionsText"/>
            </w:pPr>
            <w:r w:rsidRPr="00F8390A">
              <w:t>Riferimenti giuridici e istruzioni</w:t>
            </w:r>
          </w:p>
        </w:tc>
      </w:tr>
      <w:tr w:rsidR="005F103E" w:rsidRPr="00F8390A" w14:paraId="7E08B7B7" w14:textId="77777777" w:rsidTr="00A258A5">
        <w:tc>
          <w:tcPr>
            <w:tcW w:w="1555" w:type="dxa"/>
          </w:tcPr>
          <w:p w14:paraId="49AED87C" w14:textId="77777777" w:rsidR="005F103E" w:rsidRPr="00F8390A" w:rsidRDefault="005F103E" w:rsidP="00F8390A">
            <w:pPr>
              <w:pStyle w:val="InstructionsText"/>
            </w:pPr>
            <w:r w:rsidRPr="00F8390A">
              <w:t>0010</w:t>
            </w:r>
          </w:p>
        </w:tc>
        <w:tc>
          <w:tcPr>
            <w:tcW w:w="8363" w:type="dxa"/>
          </w:tcPr>
          <w:p w14:paraId="53B3EE01" w14:textId="0B7B57F5" w:rsidR="005F103E" w:rsidRPr="00F8390A" w:rsidRDefault="005F103E" w:rsidP="00F8390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F8390A">
              <w:rPr>
                <w:rStyle w:val="InstructionsTabelleberschrift"/>
                <w:rFonts w:ascii="Times New Roman" w:hAnsi="Times New Roman"/>
                <w:sz w:val="24"/>
              </w:rPr>
              <w:t>Valore dell</w:t>
            </w:r>
            <w:r w:rsidR="00F8390A" w:rsidRPr="00F8390A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F8390A">
              <w:rPr>
                <w:rStyle w:val="InstructionsTabelleberschrift"/>
                <w:rFonts w:ascii="Times New Roman" w:hAnsi="Times New Roman"/>
                <w:sz w:val="24"/>
              </w:rPr>
              <w:t>esposizione</w:t>
            </w:r>
          </w:p>
          <w:p w14:paraId="38BE77DA" w14:textId="4CAA9F52" w:rsidR="005F103E" w:rsidRPr="00F8390A" w:rsidRDefault="005F103E" w:rsidP="00F8390A">
            <w:pPr>
              <w:pStyle w:val="InstructionsText"/>
            </w:pPr>
            <w:r w:rsidRPr="00F8390A">
              <w:t>Valore delle esposizioni alle cripto-attività per i diversi tipi di cripto-attività di cui all</w:t>
            </w:r>
            <w:r w:rsidR="00F8390A" w:rsidRPr="00F8390A">
              <w:t>'</w:t>
            </w:r>
            <w:r w:rsidRPr="00F8390A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articolo 501 quinquies, paragrafo 2</w:t>
            </w:r>
            <w:r w:rsidRPr="00F8390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del </w:t>
            </w:r>
            <w:r w:rsidRPr="00F8390A">
              <w:t>regolamento (UE) n. 575/2013.</w:t>
            </w:r>
          </w:p>
        </w:tc>
      </w:tr>
      <w:tr w:rsidR="005F103E" w:rsidRPr="00F8390A" w14:paraId="668FA6EC" w14:textId="77777777" w:rsidTr="00A258A5">
        <w:tc>
          <w:tcPr>
            <w:tcW w:w="1555" w:type="dxa"/>
          </w:tcPr>
          <w:p w14:paraId="2F7CD94C" w14:textId="77777777" w:rsidR="005F103E" w:rsidRPr="00F8390A" w:rsidRDefault="005F103E" w:rsidP="00F8390A">
            <w:pPr>
              <w:pStyle w:val="InstructionsText"/>
            </w:pPr>
            <w:r w:rsidRPr="00F8390A">
              <w:t>0020</w:t>
            </w:r>
          </w:p>
        </w:tc>
        <w:tc>
          <w:tcPr>
            <w:tcW w:w="8363" w:type="dxa"/>
          </w:tcPr>
          <w:p w14:paraId="63A90F26" w14:textId="77777777" w:rsidR="005F103E" w:rsidRPr="00F8390A" w:rsidRDefault="005F103E" w:rsidP="00F8390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F8390A">
              <w:rPr>
                <w:rStyle w:val="InstructionsTabelleberschrift"/>
                <w:rFonts w:ascii="Times New Roman" w:hAnsi="Times New Roman"/>
                <w:sz w:val="24"/>
              </w:rPr>
              <w:t>Importi delle esposizioni ponderati per il rischio (RWEA)</w:t>
            </w:r>
          </w:p>
          <w:p w14:paraId="67B71D23" w14:textId="77777777" w:rsidR="005F103E" w:rsidRPr="00F8390A" w:rsidRDefault="005F103E" w:rsidP="00F8390A">
            <w:pPr>
              <w:pStyle w:val="InstructionsText"/>
              <w:rPr>
                <w:b/>
              </w:rPr>
            </w:pPr>
            <w:r w:rsidRPr="00F8390A">
              <w:t>Articolo 501 quinquies, paragrafo 2, del regolamento (UE) n. 575/2013.</w:t>
            </w:r>
            <w:r w:rsidRPr="00F8390A">
              <w:rPr>
                <w:b/>
              </w:rPr>
              <w:t xml:space="preserve"> </w:t>
            </w:r>
          </w:p>
          <w:p w14:paraId="76E5BCF9" w14:textId="5A0AF6D7" w:rsidR="005F103E" w:rsidRPr="00F8390A" w:rsidRDefault="005F103E" w:rsidP="00F8390A">
            <w:pPr>
              <w:pStyle w:val="InstructionsText"/>
            </w:pPr>
            <w:r w:rsidRPr="00F8390A">
              <w:t>Importi delle esposizioni ponderati per il rischio per i diversi tipi di esposizioni alle cripto-attività calcolati conformemente all</w:t>
            </w:r>
            <w:r w:rsidR="00F8390A" w:rsidRPr="00F8390A">
              <w:t>'</w:t>
            </w:r>
            <w:r w:rsidRPr="00F8390A">
              <w:t>articolo 501 quinquies, paragrafo</w:t>
            </w:r>
            <w:r w:rsidR="00F8390A">
              <w:t> </w:t>
            </w:r>
            <w:r w:rsidRPr="00F8390A">
              <w:t>2, del regolamento (UE)</w:t>
            </w:r>
            <w:r w:rsidR="006B05B0">
              <w:t xml:space="preserve"> </w:t>
            </w:r>
            <w:r w:rsidRPr="00F8390A">
              <w:t>n. 575/2013.</w:t>
            </w:r>
          </w:p>
        </w:tc>
      </w:tr>
    </w:tbl>
    <w:p w14:paraId="30039F5A" w14:textId="77777777" w:rsidR="005F103E" w:rsidRPr="00F8390A" w:rsidRDefault="005F103E" w:rsidP="00F8390A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F8390A" w14:paraId="714E7538" w14:textId="77777777" w:rsidTr="00F8390A">
        <w:trPr>
          <w:trHeight w:val="444"/>
        </w:trPr>
        <w:tc>
          <w:tcPr>
            <w:tcW w:w="1555" w:type="dxa"/>
            <w:shd w:val="clear" w:color="auto" w:fill="CCCCCC"/>
          </w:tcPr>
          <w:p w14:paraId="1604FD97" w14:textId="77777777" w:rsidR="005F103E" w:rsidRPr="00F8390A" w:rsidRDefault="005F103E" w:rsidP="00F8390A">
            <w:pPr>
              <w:pStyle w:val="InstructionsText"/>
            </w:pPr>
            <w:r w:rsidRPr="00F8390A">
              <w:t>Riga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F8390A" w:rsidRDefault="005F103E" w:rsidP="00F8390A">
            <w:pPr>
              <w:pStyle w:val="InstructionsText"/>
            </w:pPr>
            <w:r w:rsidRPr="00F8390A">
              <w:t>Riferimenti giuridici e istruzioni</w:t>
            </w:r>
          </w:p>
        </w:tc>
      </w:tr>
      <w:tr w:rsidR="005F103E" w:rsidRPr="00F8390A" w14:paraId="004946E8" w14:textId="77777777" w:rsidTr="00A258A5">
        <w:tc>
          <w:tcPr>
            <w:tcW w:w="1555" w:type="dxa"/>
          </w:tcPr>
          <w:p w14:paraId="69F3E7A4" w14:textId="77777777" w:rsidR="005F103E" w:rsidRPr="00F8390A" w:rsidRDefault="005F103E" w:rsidP="00F8390A">
            <w:pPr>
              <w:pStyle w:val="InstructionsText"/>
            </w:pPr>
            <w:r w:rsidRPr="00F8390A">
              <w:t>0010</w:t>
            </w:r>
          </w:p>
        </w:tc>
        <w:tc>
          <w:tcPr>
            <w:tcW w:w="8363" w:type="dxa"/>
          </w:tcPr>
          <w:p w14:paraId="4D0A79FC" w14:textId="77777777" w:rsidR="005F103E" w:rsidRPr="00F8390A" w:rsidRDefault="005F103E" w:rsidP="00F8390A">
            <w:pPr>
              <w:pStyle w:val="InstructionsText"/>
            </w:pPr>
            <w:r w:rsidRPr="00F8390A">
              <w:rPr>
                <w:rStyle w:val="InstructionsTabelleberschrift"/>
                <w:rFonts w:ascii="Times New Roman" w:hAnsi="Times New Roman"/>
                <w:sz w:val="24"/>
              </w:rPr>
              <w:t>Esposizioni totali</w:t>
            </w:r>
          </w:p>
          <w:p w14:paraId="25F6989B" w14:textId="6C7F220D" w:rsidR="005F103E" w:rsidRPr="00F8390A" w:rsidRDefault="005F103E" w:rsidP="00F8390A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 w:rsidRPr="00F8390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Valori totali calcolati come somma delle righe 0020, 0030, 0040. Il valore nella colonna 0020 è uguale agli importi complessivi dell</w:t>
            </w:r>
            <w:r w:rsidR="00F8390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F8390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 segnalati nella riga 0780 del modello C 02.00 (Requisiti di fondi propri).</w:t>
            </w:r>
          </w:p>
        </w:tc>
      </w:tr>
      <w:tr w:rsidR="005F103E" w:rsidRPr="00F8390A" w14:paraId="33BB0F18" w14:textId="77777777" w:rsidTr="00A258A5">
        <w:tc>
          <w:tcPr>
            <w:tcW w:w="1555" w:type="dxa"/>
          </w:tcPr>
          <w:p w14:paraId="1631E888" w14:textId="77777777" w:rsidR="005F103E" w:rsidRPr="00F8390A" w:rsidRDefault="005F103E" w:rsidP="00F8390A">
            <w:pPr>
              <w:pStyle w:val="InstructionsText"/>
            </w:pPr>
            <w:r w:rsidRPr="00F8390A">
              <w:lastRenderedPageBreak/>
              <w:t>0020</w:t>
            </w:r>
          </w:p>
        </w:tc>
        <w:tc>
          <w:tcPr>
            <w:tcW w:w="8363" w:type="dxa"/>
          </w:tcPr>
          <w:p w14:paraId="13B2705E" w14:textId="77777777" w:rsidR="005F103E" w:rsidRPr="00F8390A" w:rsidRDefault="005F103E" w:rsidP="00F8390A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 w:rsidRPr="00F8390A">
              <w:rPr>
                <w:rStyle w:val="cf01"/>
                <w:rFonts w:ascii="Times New Roman" w:hAnsi="Times New Roman" w:cs="Times New Roman"/>
                <w:b/>
                <w:sz w:val="24"/>
                <w:u w:val="single"/>
              </w:rPr>
              <w:t xml:space="preserve">Esposizioni alle cripto-attività verso attività tradizionali tokenizzate </w:t>
            </w:r>
          </w:p>
          <w:p w14:paraId="3F8D8884" w14:textId="77777777" w:rsidR="005F103E" w:rsidRPr="00F8390A" w:rsidRDefault="005F103E" w:rsidP="00F8390A">
            <w:pPr>
              <w:pStyle w:val="InstructionsText"/>
            </w:pPr>
            <w:r w:rsidRPr="00F8390A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Articolo 501 quinquies, paragrafo 2, lettera a)</w:t>
            </w:r>
            <w:r w:rsidRPr="00F8390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del</w:t>
            </w:r>
            <w:r w:rsidRPr="00F8390A">
              <w:t xml:space="preserve"> regolamento (UE) n. 575/2013</w:t>
            </w:r>
          </w:p>
        </w:tc>
      </w:tr>
      <w:tr w:rsidR="005F103E" w:rsidRPr="00F8390A" w14:paraId="799E93D5" w14:textId="77777777" w:rsidTr="00A258A5">
        <w:tc>
          <w:tcPr>
            <w:tcW w:w="1555" w:type="dxa"/>
          </w:tcPr>
          <w:p w14:paraId="2A3EE14A" w14:textId="77777777" w:rsidR="005F103E" w:rsidRPr="00F8390A" w:rsidRDefault="005F103E" w:rsidP="00F8390A">
            <w:pPr>
              <w:pStyle w:val="InstructionsText"/>
            </w:pPr>
            <w:r w:rsidRPr="00F8390A">
              <w:t>0030</w:t>
            </w:r>
          </w:p>
        </w:tc>
        <w:tc>
          <w:tcPr>
            <w:tcW w:w="8363" w:type="dxa"/>
          </w:tcPr>
          <w:p w14:paraId="495597FE" w14:textId="318CCCFB" w:rsidR="005F103E" w:rsidRPr="00F8390A" w:rsidRDefault="005F103E" w:rsidP="00F8390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F8390A">
              <w:rPr>
                <w:rStyle w:val="InstructionsTabelleberschrift"/>
                <w:rFonts w:ascii="Times New Roman" w:hAnsi="Times New Roman"/>
                <w:sz w:val="24"/>
              </w:rPr>
              <w:t>Esposizioni verso token collegati ad attività</w:t>
            </w:r>
          </w:p>
          <w:p w14:paraId="73B4C961" w14:textId="77777777" w:rsidR="005F103E" w:rsidRPr="00F8390A" w:rsidRDefault="005F103E" w:rsidP="00F8390A">
            <w:pPr>
              <w:pStyle w:val="InstructionsText"/>
              <w:rPr>
                <w:rStyle w:val="InstructionsTabelleberschrift"/>
                <w:rFonts w:ascii="Times New Roman" w:hAnsi="Times New Roman"/>
              </w:rPr>
            </w:pPr>
            <w:r w:rsidRPr="00F8390A">
              <w:t>Articolo 501 quinquies, paragrafo 2, lettera b), del regolamento (UE) n. 575/2013.</w:t>
            </w:r>
          </w:p>
        </w:tc>
      </w:tr>
      <w:tr w:rsidR="005F103E" w:rsidRPr="00F8390A" w14:paraId="4E3EC874" w14:textId="77777777" w:rsidTr="00A258A5">
        <w:tc>
          <w:tcPr>
            <w:tcW w:w="1555" w:type="dxa"/>
          </w:tcPr>
          <w:p w14:paraId="539A4D7C" w14:textId="77777777" w:rsidR="005F103E" w:rsidRPr="00F8390A" w:rsidRDefault="005F103E" w:rsidP="00F8390A">
            <w:pPr>
              <w:pStyle w:val="InstructionsText"/>
            </w:pPr>
            <w:r w:rsidRPr="00F8390A">
              <w:t>0040</w:t>
            </w:r>
          </w:p>
        </w:tc>
        <w:tc>
          <w:tcPr>
            <w:tcW w:w="8363" w:type="dxa"/>
          </w:tcPr>
          <w:p w14:paraId="619B78AB" w14:textId="77777777" w:rsidR="005F103E" w:rsidRPr="00F8390A" w:rsidRDefault="005F103E" w:rsidP="00F8390A">
            <w:pPr>
              <w:pStyle w:val="InstructionsText"/>
            </w:pPr>
            <w:r w:rsidRPr="00F8390A">
              <w:rPr>
                <w:rStyle w:val="InstructionsTabelleberschrift"/>
                <w:rFonts w:ascii="Times New Roman" w:hAnsi="Times New Roman"/>
                <w:sz w:val="24"/>
              </w:rPr>
              <w:t>Esposizioni ad altre cripto-attività</w:t>
            </w:r>
          </w:p>
          <w:p w14:paraId="2471242B" w14:textId="77777777" w:rsidR="005F103E" w:rsidRPr="00F8390A" w:rsidRDefault="005F103E" w:rsidP="00F8390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F8390A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Articolo 501 quinquies, paragrafo 2, lettera c)</w:t>
            </w:r>
            <w:r w:rsidRPr="00F8390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del </w:t>
            </w:r>
            <w:r w:rsidRPr="00F8390A">
              <w:t>regolamento (UE) n. 575/2013.</w:t>
            </w:r>
          </w:p>
          <w:p w14:paraId="23855C9D" w14:textId="11FD0BD8" w:rsidR="005F103E" w:rsidRPr="00F8390A" w:rsidRDefault="005F103E" w:rsidP="00F8390A">
            <w:pPr>
              <w:pStyle w:val="InstructionsText"/>
            </w:pPr>
            <w:r w:rsidRPr="00F8390A">
              <w:t>Altre esposizioni verso cripto-attività diverse da quelle di cui all</w:t>
            </w:r>
            <w:r w:rsidR="00F8390A">
              <w:t>'</w:t>
            </w:r>
            <w:r w:rsidRPr="00F8390A">
              <w:t>articolo 501 quinquies, paragrafo 2, lettere a) e b), del regolamento (UE) n. 575/2013.</w:t>
            </w:r>
          </w:p>
        </w:tc>
      </w:tr>
      <w:tr w:rsidR="005F103E" w:rsidRPr="00F8390A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F8390A" w:rsidRDefault="005F103E" w:rsidP="00F8390A">
            <w:pPr>
              <w:pStyle w:val="InstructionsText"/>
            </w:pPr>
            <w:r w:rsidRPr="00F8390A">
              <w:t>Riga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F8390A" w:rsidRDefault="005F103E" w:rsidP="00F8390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F8390A">
              <w:rPr>
                <w:rStyle w:val="InstructionsTabelleberschrift"/>
                <w:rFonts w:ascii="Times New Roman" w:hAnsi="Times New Roman"/>
                <w:sz w:val="24"/>
              </w:rPr>
              <w:t xml:space="preserve">Voci per memoria </w:t>
            </w:r>
          </w:p>
        </w:tc>
      </w:tr>
      <w:tr w:rsidR="005F103E" w:rsidRPr="00F8390A" w14:paraId="2CFF9186" w14:textId="77777777" w:rsidTr="00A258A5">
        <w:tc>
          <w:tcPr>
            <w:tcW w:w="1555" w:type="dxa"/>
          </w:tcPr>
          <w:p w14:paraId="4AF60EE0" w14:textId="77777777" w:rsidR="005F103E" w:rsidRPr="00F8390A" w:rsidRDefault="005F103E" w:rsidP="00F8390A">
            <w:pPr>
              <w:pStyle w:val="InstructionsText"/>
            </w:pPr>
            <w:r w:rsidRPr="00F8390A">
              <w:t>0050</w:t>
            </w:r>
          </w:p>
        </w:tc>
        <w:tc>
          <w:tcPr>
            <w:tcW w:w="8363" w:type="dxa"/>
          </w:tcPr>
          <w:p w14:paraId="5CA594C5" w14:textId="52A0718A" w:rsidR="005F103E" w:rsidRPr="00F8390A" w:rsidRDefault="005F103E" w:rsidP="00F8390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F8390A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Esposizioni ad altre cripto-attività espresse in percentuale del capitale di classe 1 dell</w:t>
            </w:r>
            <w:r w:rsidR="00F8390A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'</w:t>
            </w:r>
            <w:r w:rsidRPr="00F8390A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ente. </w:t>
            </w:r>
          </w:p>
          <w:p w14:paraId="57492AE6" w14:textId="77777777" w:rsidR="005F103E" w:rsidRPr="00F8390A" w:rsidRDefault="005F103E" w:rsidP="00F8390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</w:rPr>
            </w:pPr>
            <w:r w:rsidRPr="00F8390A">
              <w:t>Articolo 501 quinquies, paragrafo 3, del regolamento (UE) n. 575/2013.</w:t>
            </w:r>
          </w:p>
        </w:tc>
      </w:tr>
    </w:tbl>
    <w:p w14:paraId="637E7E98" w14:textId="77777777" w:rsidR="005F103E" w:rsidRPr="00F8390A" w:rsidRDefault="005F103E" w:rsidP="00F8390A">
      <w:pPr>
        <w:suppressAutoHyphens/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F8390A" w:rsidRDefault="005F103E" w:rsidP="00F8390A">
      <w:pPr>
        <w:suppressAutoHyphens/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F8390A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Per gli usi ordinari 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gli usi ordinari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Per gli usi ordinari AB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gli usi ordinari 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Per gli usi ordinari 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gli usi ordinari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Per gli usi ordinari AB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gli usi ordinari 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Per gli usi ordinari 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gli usi ordinari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Per gli usi ordinari AB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gli usi ordinari 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97C5D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45F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D51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5B0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28C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600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390A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0BB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it-I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it-I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it-I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it-I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it-I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it-I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F8390A"/>
    <w:pPr>
      <w:suppressAutoHyphens/>
      <w:spacing w:before="0" w:after="200"/>
      <w:ind w:left="357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it-I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F8390A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it-I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it-I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it-I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it-I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it-I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it-I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it-IT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B8C7759C-0EDC-4E1F-8CA7-1E48DEB67724}"/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1913</Characters>
  <Application>Microsoft Office Word</Application>
  <DocSecurity>0</DocSecurity>
  <Lines>61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2025-01-27T09:37:28Z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49e6dca9-efe4-48f6-8b21-7c61abdc32fb</vt:lpwstr>
  </property>
  <property fmtid="{D5CDD505-2E9C-101B-9397-08002B2CF9AE}" pid="9" name="MSIP_Label_6bd9ddd1-4d20-43f6-abfa-fc3c07406f94_ContentBits">
    <vt:lpwstr>0</vt:lpwstr>
  </property>
</Properties>
</file>