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55CEC" w14:textId="77777777" w:rsidR="004B3EB4" w:rsidRDefault="004B3EB4" w:rsidP="004B3EB4">
      <w:pPr>
        <w:jc w:val="center"/>
        <w:rPr>
          <w:rFonts w:ascii="Times New Roman" w:hAnsi="Times New Roman"/>
          <w:sz w:val="24"/>
          <w:szCs w:val="22"/>
        </w:rPr>
      </w:pPr>
      <w:bookmarkStart w:id="0" w:name="_Toc360188413"/>
      <w:bookmarkStart w:id="1" w:name="_Toc473561053"/>
      <w:bookmarkStart w:id="2" w:name="_Toc117766050"/>
      <w:r>
        <w:rPr>
          <w:rFonts w:ascii="Times New Roman" w:hAnsi="Times New Roman"/>
          <w:sz w:val="24"/>
        </w:rPr>
        <w:t>LT</w:t>
      </w:r>
    </w:p>
    <w:p w14:paraId="673AA6A5" w14:textId="77777777" w:rsidR="004B3EB4" w:rsidRDefault="004B3EB4" w:rsidP="004B3EB4">
      <w:pPr>
        <w:rPr>
          <w:rFonts w:asciiTheme="minorHAnsi" w:hAnsiTheme="minorHAnsi"/>
          <w:sz w:val="22"/>
        </w:rPr>
      </w:pPr>
    </w:p>
    <w:p w14:paraId="714F1821" w14:textId="77777777" w:rsidR="009A273F" w:rsidRPr="00037E7B" w:rsidRDefault="009A273F" w:rsidP="009A27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 PRIEDAS</w:t>
      </w:r>
    </w:p>
    <w:p w14:paraId="025DAC25" w14:textId="77777777" w:rsidR="009A273F" w:rsidRPr="00037E7B" w:rsidRDefault="009A273F" w:rsidP="009A27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„II PRIEDAS</w:t>
      </w:r>
    </w:p>
    <w:p w14:paraId="5EA1A82F" w14:textId="77777777" w:rsidR="009A273F" w:rsidRPr="00037E7B" w:rsidRDefault="009A273F" w:rsidP="009A273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INFORMACIJOS APIE NUOSAVAS LĖŠAS IR NUOSAVŲ LĖŠŲ REIKALAVIMUS TEIKIMO NURODYMAI</w:t>
      </w:r>
    </w:p>
    <w:p w14:paraId="7ABDFB60" w14:textId="77777777" w:rsidR="009A273F" w:rsidRDefault="009A273F" w:rsidP="009A273F"/>
    <w:p w14:paraId="65617CB9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II DALIS. SU FORMA SUSIJĘ NURODYMAI</w:t>
      </w:r>
    </w:p>
    <w:p w14:paraId="67FA9FF1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49367E83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07BCB996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2A449DF9" w14:textId="015F5880" w:rsidR="00DD5030" w:rsidRPr="002A677E" w:rsidRDefault="00606FB5" w:rsidP="009A273F">
      <w:pPr>
        <w:spacing w:before="0" w:after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5.8.</w:t>
      </w:r>
      <w:r>
        <w:tab/>
      </w:r>
      <w:r>
        <w:rPr>
          <w:rFonts w:ascii="Times New Roman" w:hAnsi="Times New Roman"/>
          <w:sz w:val="24"/>
        </w:rPr>
        <w:t xml:space="preserve">C 25.01. KREDITO VERTINIMO KOREGAVIMO </w:t>
      </w:r>
      <w:bookmarkEnd w:id="0"/>
      <w:r>
        <w:rPr>
          <w:rFonts w:ascii="Times New Roman" w:hAnsi="Times New Roman"/>
          <w:sz w:val="24"/>
        </w:rPr>
        <w:t>(CVA)</w:t>
      </w:r>
      <w:r>
        <w:t xml:space="preserve"> RIZIKA</w:t>
      </w:r>
      <w:bookmarkEnd w:id="1"/>
      <w:bookmarkEnd w:id="2"/>
    </w:p>
    <w:p w14:paraId="33239E01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3" w:name="_Toc360188414"/>
      <w:bookmarkStart w:id="4" w:name="_Toc473561054"/>
      <w:bookmarkStart w:id="5" w:name="_Toc117766051"/>
      <w:bookmarkStart w:id="6" w:name="_Toc310008820"/>
      <w:r>
        <w:rPr>
          <w:rFonts w:ascii="Times New Roman" w:hAnsi="Times New Roman"/>
          <w:sz w:val="24"/>
          <w:u w:val="none"/>
        </w:rPr>
        <w:t>5.8.1.</w:t>
      </w:r>
      <w:r w:rsidRPr="005A03FD">
        <w:rPr>
          <w:u w:val="none"/>
        </w:rPr>
        <w:tab/>
      </w:r>
      <w:r>
        <w:rPr>
          <w:rFonts w:ascii="Times New Roman" w:hAnsi="Times New Roman"/>
          <w:sz w:val="24"/>
        </w:rPr>
        <w:t>Nurodymai dėl konkrečių pozicijų</w:t>
      </w:r>
      <w:bookmarkEnd w:id="3"/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844"/>
      </w:tblGrid>
      <w:tr w:rsidR="00680687" w:rsidRPr="002A677E" w14:paraId="0110EC19" w14:textId="77777777" w:rsidTr="006A3ADC">
        <w:tc>
          <w:tcPr>
            <w:tcW w:w="9016" w:type="dxa"/>
            <w:gridSpan w:val="2"/>
            <w:shd w:val="clear" w:color="auto" w:fill="CCCCCC"/>
          </w:tcPr>
          <w:p w14:paraId="42563A8C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Skiltys</w:t>
            </w:r>
          </w:p>
        </w:tc>
      </w:tr>
      <w:tr w:rsidR="00680687" w:rsidRPr="002A677E" w14:paraId="22C86396" w14:textId="77777777" w:rsidTr="006A3ADC">
        <w:tc>
          <w:tcPr>
            <w:tcW w:w="1172" w:type="dxa"/>
          </w:tcPr>
          <w:p w14:paraId="013E296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844" w:type="dxa"/>
          </w:tcPr>
          <w:p w14:paraId="48C69E8C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Sandorio šalies kredito rizikos (CCR) pozicijos vertė</w:t>
            </w:r>
          </w:p>
          <w:p w14:paraId="06BD2F33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Sandorio šalies kredito rizikos (CCR) pozicijos vertė, apskaičiuota taikant Reglamento (ES) Nr. 575/2013 trečios dalies II antraštinės dalies 4 ir 6 skyriuose nustatytus metodus.</w:t>
            </w:r>
          </w:p>
        </w:tc>
      </w:tr>
      <w:tr w:rsidR="00680687" w:rsidRPr="002A677E" w14:paraId="117387BA" w14:textId="77777777" w:rsidTr="006A3ADC">
        <w:tc>
          <w:tcPr>
            <w:tcW w:w="1172" w:type="dxa"/>
          </w:tcPr>
          <w:p w14:paraId="7CA143D6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844" w:type="dxa"/>
          </w:tcPr>
          <w:p w14:paraId="51B45A7C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Nuosavų lėšų reikalavimai CCR padengti</w:t>
            </w:r>
          </w:p>
          <w:p w14:paraId="0F0016B3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Nuosavų lėšų reikalavimai CCR padengti (Reglamento (ES) Nr. 575/2013 92 straipsnio 4 dalies a ir g punktai ir trečios dalies VI antraštinė dalis).</w:t>
            </w:r>
          </w:p>
        </w:tc>
      </w:tr>
      <w:tr w:rsidR="00680687" w:rsidRPr="002A677E" w14:paraId="5F978FE1" w14:textId="77777777" w:rsidTr="006A3ADC">
        <w:tc>
          <w:tcPr>
            <w:tcW w:w="1172" w:type="dxa"/>
          </w:tcPr>
          <w:p w14:paraId="182AB4FA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844" w:type="dxa"/>
          </w:tcPr>
          <w:p w14:paraId="396D9C75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Tariamoji suma</w:t>
            </w:r>
          </w:p>
          <w:p w14:paraId="3D1812D7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Išvestinių finansinių priemonių tariamųjų sumų prieš užskaitą ir be koregavimų pagal Reglamento (ES) Nr. 575/2013 279b straipsnį suma.</w:t>
            </w:r>
          </w:p>
        </w:tc>
      </w:tr>
      <w:tr w:rsidR="00680687" w:rsidRPr="002A677E" w14:paraId="26F18ADD" w14:textId="77777777" w:rsidTr="006A3ADC">
        <w:tc>
          <w:tcPr>
            <w:tcW w:w="1172" w:type="dxa"/>
          </w:tcPr>
          <w:p w14:paraId="5477996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844" w:type="dxa"/>
          </w:tcPr>
          <w:p w14:paraId="0B450F7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Patirtas kredito vertės koregavimas (CVA)</w:t>
            </w:r>
          </w:p>
          <w:p w14:paraId="736FE6AE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Pagal apskaitos nuostatas dėl sumažėjusio išvestinių finansinių priemonių šalių kreditingumo.</w:t>
            </w:r>
          </w:p>
        </w:tc>
      </w:tr>
      <w:tr w:rsidR="00680687" w:rsidRPr="002A677E" w14:paraId="31462293" w14:textId="77777777" w:rsidTr="006A3ADC">
        <w:tc>
          <w:tcPr>
            <w:tcW w:w="1172" w:type="dxa"/>
          </w:tcPr>
          <w:p w14:paraId="1B68F842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844" w:type="dxa"/>
          </w:tcPr>
          <w:p w14:paraId="2508C9C1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KIS išvestinių finansinių priemonių pozicijoms taikoma supaprastinta tvarka</w:t>
            </w:r>
          </w:p>
          <w:p w14:paraId="5D30B96B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Nuosavų lėšų reikalavimai CVA rizikai padengti (Reglamento (ES) Nr. 575/2013 92 straipsnio 4 dalies d punktas ir trečios dalies VI antraštinė dalis), apskaičiuoti pagal KIS išvestinių finansinių priemonių pozicijoms taikomą supaprastintą tvarką, nustatytą Reglamento (ES) Nr. 575/2013 132a straipsnio 3 dalyje, 152 straipsnio 3 dalyje ir 325j straipsnio 1 dalyje.</w:t>
            </w:r>
          </w:p>
        </w:tc>
      </w:tr>
      <w:tr w:rsidR="00680687" w:rsidRPr="002A677E" w14:paraId="30F1E0DD" w14:textId="77777777" w:rsidTr="006A3ADC">
        <w:tc>
          <w:tcPr>
            <w:tcW w:w="1172" w:type="dxa"/>
          </w:tcPr>
          <w:p w14:paraId="6AA9400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844" w:type="dxa"/>
          </w:tcPr>
          <w:p w14:paraId="7A0A82EA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Supaprastintas metodas</w:t>
            </w:r>
          </w:p>
          <w:p w14:paraId="004D4F8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Nuosavų lėšų reikalavimai sandoriams, kuriems taikomas Reglamento (ES) Nr. 575/2013 385 straipsnyje nurodytas supaprastintas metodas.</w:t>
            </w:r>
          </w:p>
        </w:tc>
      </w:tr>
      <w:tr w:rsidR="00680687" w:rsidRPr="002A677E" w14:paraId="5F75A918" w14:textId="77777777" w:rsidTr="006A3ADC">
        <w:tc>
          <w:tcPr>
            <w:tcW w:w="1172" w:type="dxa"/>
          </w:tcPr>
          <w:p w14:paraId="4A4C55C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0070</w:t>
            </w:r>
          </w:p>
        </w:tc>
        <w:tc>
          <w:tcPr>
            <w:tcW w:w="7844" w:type="dxa"/>
          </w:tcPr>
          <w:p w14:paraId="6D8487B1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Supaprastintas BA-CVA metodas</w:t>
            </w:r>
          </w:p>
          <w:p w14:paraId="1056729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Nuosavų lėšų reikalavimai CVA rizikai padengti (Reglamento (ES) Nr. 575/2013 92 straipsnio 4 dalies d punktas ir trečios dalies VI antraštinė dalis), apskaičiuoti pagal Reglamento (ES) Nr. 575/2013 384 straipsnio 3 dalį įstaigai, atitinkančiai to reglamento 384 straipsnio 1 dalies b punkte nustatytą sąlygą.</w:t>
            </w:r>
          </w:p>
        </w:tc>
      </w:tr>
      <w:tr w:rsidR="00680687" w:rsidRPr="002A677E" w14:paraId="775123CE" w14:textId="77777777" w:rsidTr="006A3ADC">
        <w:tc>
          <w:tcPr>
            <w:tcW w:w="1172" w:type="dxa"/>
          </w:tcPr>
          <w:p w14:paraId="3FE4F30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0080–0110</w:t>
            </w:r>
          </w:p>
        </w:tc>
        <w:tc>
          <w:tcPr>
            <w:tcW w:w="7844" w:type="dxa"/>
          </w:tcPr>
          <w:p w14:paraId="4D4D4B28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Išsamus BA-CVA metodas</w:t>
            </w:r>
          </w:p>
          <w:p w14:paraId="29492D07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Nuosavų lėšų reikalavimai CVA rizikai padengti (Reglamento (ES) Nr. 575/2013 92 straipsnio 4 dalies d punktas ir trečios dalies VI antraštinė dalis), apskaičiuoti pagal Reglamento (ES) Nr. 575/2013 384 straipsnio 2 dalį įstaigai, atitinkančiai to reglamento 384 straipsnio 1 dalies a punkte nustatytą sąlygą.</w:t>
            </w:r>
          </w:p>
        </w:tc>
      </w:tr>
      <w:tr w:rsidR="00680687" w:rsidRPr="002A677E" w14:paraId="5CC39791" w14:textId="77777777" w:rsidTr="006A3ADC">
        <w:tc>
          <w:tcPr>
            <w:tcW w:w="1172" w:type="dxa"/>
          </w:tcPr>
          <w:p w14:paraId="7ED793D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844" w:type="dxa"/>
          </w:tcPr>
          <w:p w14:paraId="2F507335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Apsidraudimo nuo CVA rizikos tariamoji suma</w:t>
            </w:r>
          </w:p>
          <w:p w14:paraId="3C607DB7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Pagal Reglamento (ES) Nr. 575/2013 386 straipsnį pripažinto reikalavimus atitinkančio apsidraudimo nuo CVA rizikos tariamoji suma (bendrosios sumos).</w:t>
            </w:r>
          </w:p>
        </w:tc>
      </w:tr>
      <w:tr w:rsidR="00680687" w:rsidRPr="002A677E" w14:paraId="25B5BEC0" w14:textId="77777777" w:rsidTr="006A3ADC">
        <w:tc>
          <w:tcPr>
            <w:tcW w:w="1172" w:type="dxa"/>
          </w:tcPr>
          <w:p w14:paraId="569A7775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844" w:type="dxa"/>
          </w:tcPr>
          <w:p w14:paraId="7EE59EEA" w14:textId="77777777" w:rsidR="00680687" w:rsidRPr="005C217A" w:rsidRDefault="00680687" w:rsidP="006A3ADC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BACVA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csr-unhedged</w:t>
            </w:r>
            <w:proofErr w:type="spellEnd"/>
          </w:p>
          <w:p w14:paraId="4A0E67E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BACVAcsr-unhedged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sandoriams, kuriems taikomas pagrindinis metodas, suma, apskaičiuota pagal 384 straipsnio 3 dalį įstaigai, atitinkančiai Reglamento (ES) Nr. 575/2013 384 straipsnio 1 dalies b punkte nustatytą sąlygą.</w:t>
            </w:r>
          </w:p>
        </w:tc>
      </w:tr>
      <w:tr w:rsidR="00680687" w:rsidRPr="002A677E" w14:paraId="1E238074" w14:textId="77777777" w:rsidTr="006A3ADC">
        <w:tc>
          <w:tcPr>
            <w:tcW w:w="1172" w:type="dxa"/>
          </w:tcPr>
          <w:p w14:paraId="48638273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844" w:type="dxa"/>
          </w:tcPr>
          <w:p w14:paraId="2C90402F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vertAlign w:val="superscript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BACVA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csr-hedged</w:t>
            </w:r>
            <w:proofErr w:type="spellEnd"/>
          </w:p>
          <w:p w14:paraId="34FB0CB6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BACVAcsr-hedged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sandoriams, kuriems taikomas pagrindinis metodas, suma, apskaičiuota pagal 384 straipsnio 2 dalį įstaigai, atitinkančiai Reglamento (ES) Nr. 575/2013 384 straipsnio 1 dalies a punkte nustatytą sąlygą. </w:t>
            </w:r>
          </w:p>
        </w:tc>
      </w:tr>
      <w:tr w:rsidR="00680687" w:rsidRPr="002A677E" w14:paraId="00FE8EDC" w14:textId="77777777" w:rsidTr="006A3ADC">
        <w:tc>
          <w:tcPr>
            <w:tcW w:w="1172" w:type="dxa"/>
          </w:tcPr>
          <w:p w14:paraId="5303AFEA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844" w:type="dxa"/>
          </w:tcPr>
          <w:p w14:paraId="4F8092A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Nuosavų lėšų reikalavimai</w:t>
            </w:r>
          </w:p>
          <w:p w14:paraId="1287DB8E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Bendra nuosavų lėšų reikalavimų sandoriams, kuriems taikomas išsamus pagrindinis metodas, suma, apskaičiuota pagal 384 straipsnio 2 dalį įstaigai, atitinkančiai Reglamento (ES) Nr. 575/2013 384 straipsnio 1 dalies a punkte nustatytą sąlygą.</w:t>
            </w:r>
          </w:p>
        </w:tc>
      </w:tr>
      <w:tr w:rsidR="00680687" w:rsidRPr="002A677E" w14:paraId="4D9D19AA" w14:textId="77777777" w:rsidTr="006A3ADC">
        <w:tc>
          <w:tcPr>
            <w:tcW w:w="1172" w:type="dxa"/>
          </w:tcPr>
          <w:p w14:paraId="40BB5135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0120–0270</w:t>
            </w:r>
          </w:p>
        </w:tc>
        <w:tc>
          <w:tcPr>
            <w:tcW w:w="7844" w:type="dxa"/>
          </w:tcPr>
          <w:p w14:paraId="6D273C70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BA-CVA metodas</w:t>
            </w:r>
          </w:p>
          <w:p w14:paraId="1546865B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Nuosavų lėšų reikalavimai CVA rizikai padengti (Reglamento (ES) Nr. 575/2013 92 straipsnio 4 dalies d punktas ir trečios dalies VI antraštinė dalis), apskaičiuoti pagal Reglamento (ES) Nr. 575/2013 383 straipsnį įstaigai, atitinkančiai to reglamento 382a straipsnio 1 dalies a punkte nustatytą sąlygą.</w:t>
            </w:r>
          </w:p>
        </w:tc>
      </w:tr>
      <w:tr w:rsidR="00680687" w:rsidRPr="002A677E" w14:paraId="25255F9B" w14:textId="77777777" w:rsidTr="006A3ADC">
        <w:tc>
          <w:tcPr>
            <w:tcW w:w="1172" w:type="dxa"/>
          </w:tcPr>
          <w:p w14:paraId="1EEE68F9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844" w:type="dxa"/>
          </w:tcPr>
          <w:p w14:paraId="3B3DE69C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Apsidraudimo nuo CVA rizikos tariamoji suma</w:t>
            </w:r>
          </w:p>
          <w:p w14:paraId="50C4B375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Pagal Reglamento (ES) Nr. 575/2013 386 straipsnį pripažinto reikalavimus atitinkančio apsidraudimo nuo CVA rizikos tariamoji suma.</w:t>
            </w:r>
          </w:p>
        </w:tc>
      </w:tr>
      <w:tr w:rsidR="00680687" w:rsidRPr="002A677E" w14:paraId="6842E160" w14:textId="77777777" w:rsidTr="006A3ADC">
        <w:tc>
          <w:tcPr>
            <w:tcW w:w="1172" w:type="dxa"/>
          </w:tcPr>
          <w:p w14:paraId="25D17774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7844" w:type="dxa"/>
          </w:tcPr>
          <w:p w14:paraId="6FE0752E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Sandorio šalių skaičius</w:t>
            </w:r>
          </w:p>
          <w:p w14:paraId="10FC4FF6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Reglamento (ES) Nr. 575/2013 445a straipsnio 1 dalies c punktas.</w:t>
            </w:r>
          </w:p>
          <w:p w14:paraId="3A9459B9" w14:textId="77777777" w:rsidR="00680687" w:rsidRPr="005C217A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Sandorio šalių skaičius pagal Reglamento (ES) Nr. 575/2013 383 straipsnio 1 dalį, įtrauktas nuosavų lėšų reikalavimus CVA rizikai padengti apskaičiuojant pagal standartizuotą metodą. Bendras skaičius nurodomas 0010 eilutėje, o suskirstymas pagal sandorio šalies rūšį 0170–0220 eilutėse.</w:t>
            </w:r>
          </w:p>
        </w:tc>
      </w:tr>
      <w:tr w:rsidR="00680687" w:rsidRPr="002A677E" w14:paraId="03E5B4A8" w14:textId="77777777" w:rsidTr="006A3ADC">
        <w:tc>
          <w:tcPr>
            <w:tcW w:w="1172" w:type="dxa"/>
          </w:tcPr>
          <w:p w14:paraId="68CD118A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0140–0250</w:t>
            </w:r>
          </w:p>
        </w:tc>
        <w:tc>
          <w:tcPr>
            <w:tcW w:w="7844" w:type="dxa"/>
          </w:tcPr>
          <w:p w14:paraId="1E26CA07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Nuosavų lėšų reikalavimai užskaitos grupėms pagal SA-CVA metodą padengti</w:t>
            </w:r>
          </w:p>
          <w:p w14:paraId="512141CA" w14:textId="72FCFDDA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Nuosavų lėšų reikalavimai CVA rizikai padengti, apskaičiuoti pagal standartizuotą metodą pagal Reglamento (ES) Nr. 575/2013 383 straipsnį, įskaitant suskirstymą pagal rizikos klases, kaip nurodyta 383 straipsnio 2 dalies 1 punkte, ir kiekvienos rizikos klasės nuosavų lėšų reikalavimai delta rizikai ir </w:t>
            </w:r>
            <w:proofErr w:type="spellStart"/>
            <w:r>
              <w:rPr>
                <w:rFonts w:ascii="Times New Roman" w:hAnsi="Times New Roman"/>
                <w:sz w:val="24"/>
              </w:rPr>
              <w:t>vega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rizikai padengti, kaip reikalaujama Reglamento (ES) Nr. 575/2013 383 straipsnio 3 dalyje ir 383b straipsnyje.</w:t>
            </w:r>
          </w:p>
        </w:tc>
      </w:tr>
      <w:tr w:rsidR="00680687" w:rsidRPr="002A677E" w14:paraId="1BC8EFF8" w14:textId="77777777" w:rsidTr="006A3ADC">
        <w:tc>
          <w:tcPr>
            <w:tcW w:w="1172" w:type="dxa"/>
          </w:tcPr>
          <w:p w14:paraId="1E505571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0140–0150</w:t>
            </w:r>
          </w:p>
        </w:tc>
        <w:tc>
          <w:tcPr>
            <w:tcW w:w="7844" w:type="dxa"/>
          </w:tcPr>
          <w:p w14:paraId="0AEAA3AD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Nuosavų lėšų reikalavimai palūkanų normos rizikai padengti</w:t>
            </w:r>
          </w:p>
          <w:p w14:paraId="6695CC3B" w14:textId="01E1C8B9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Reglamento (ES) Nr. 575/2013 383c, 383i, 383j, 383k, 383l ir 383m straipsniai.</w:t>
            </w:r>
          </w:p>
        </w:tc>
      </w:tr>
      <w:tr w:rsidR="00680687" w:rsidRPr="002A677E" w14:paraId="728092B0" w14:textId="77777777" w:rsidTr="006A3ADC">
        <w:tc>
          <w:tcPr>
            <w:tcW w:w="1172" w:type="dxa"/>
          </w:tcPr>
          <w:p w14:paraId="06AAAC3A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0160–0170</w:t>
            </w:r>
          </w:p>
        </w:tc>
        <w:tc>
          <w:tcPr>
            <w:tcW w:w="7844" w:type="dxa"/>
          </w:tcPr>
          <w:p w14:paraId="5C9DEA36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Nuosavų lėšų reikalavimai užsienio valiutos kurso rizikai padengti</w:t>
            </w:r>
          </w:p>
          <w:p w14:paraId="312EFBD9" w14:textId="6EA3814A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Reglamento (ES) Nr. 575/2013 383d, 383i, 383j, 383n ir 383o straipsniai.</w:t>
            </w:r>
          </w:p>
        </w:tc>
      </w:tr>
      <w:tr w:rsidR="00680687" w:rsidRPr="002A677E" w14:paraId="2A26F3BC" w14:textId="77777777" w:rsidTr="006A3ADC">
        <w:tc>
          <w:tcPr>
            <w:tcW w:w="1172" w:type="dxa"/>
          </w:tcPr>
          <w:p w14:paraId="4988687E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0180–0190</w:t>
            </w:r>
          </w:p>
        </w:tc>
        <w:tc>
          <w:tcPr>
            <w:tcW w:w="7844" w:type="dxa"/>
          </w:tcPr>
          <w:p w14:paraId="111D7BAC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Nuosavų lėšų reikalavimai sandorio šalies kredito maržos rizikai padengti</w:t>
            </w:r>
          </w:p>
          <w:p w14:paraId="331E3D6B" w14:textId="1A5FCDC3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Reglamento (ES) Nr. 575/2013 383e, 383i, 383j, 383p, 383q ir 383r straipsniai.</w:t>
            </w:r>
          </w:p>
        </w:tc>
      </w:tr>
      <w:tr w:rsidR="00680687" w:rsidRPr="002A677E" w14:paraId="589DE234" w14:textId="77777777" w:rsidTr="006A3ADC">
        <w:tc>
          <w:tcPr>
            <w:tcW w:w="1172" w:type="dxa"/>
          </w:tcPr>
          <w:p w14:paraId="3361402D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0200–0210</w:t>
            </w:r>
          </w:p>
        </w:tc>
        <w:tc>
          <w:tcPr>
            <w:tcW w:w="7844" w:type="dxa"/>
          </w:tcPr>
          <w:p w14:paraId="34E7BFC3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Nuosavų lėšų reikalavimai pagrindinei kredito maržos rizikai padengti</w:t>
            </w:r>
          </w:p>
          <w:p w14:paraId="39B46545" w14:textId="148AEA7F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Reglamento (ES) Nr. 575/2013 383f, 383i, 383j, 383s ir 383u straipsniai.</w:t>
            </w:r>
          </w:p>
        </w:tc>
      </w:tr>
      <w:tr w:rsidR="00680687" w:rsidRPr="002A677E" w14:paraId="0AA17295" w14:textId="77777777" w:rsidTr="006A3ADC">
        <w:tc>
          <w:tcPr>
            <w:tcW w:w="1172" w:type="dxa"/>
          </w:tcPr>
          <w:p w14:paraId="3BFBD270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0220–0230</w:t>
            </w:r>
          </w:p>
        </w:tc>
        <w:tc>
          <w:tcPr>
            <w:tcW w:w="7844" w:type="dxa"/>
          </w:tcPr>
          <w:p w14:paraId="46C4DB98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Nuosavų lėšų reikalavimai nuosavybės vertybinių popierių rizikai padengti</w:t>
            </w:r>
          </w:p>
          <w:p w14:paraId="092925F2" w14:textId="74EFD749" w:rsidR="00680687" w:rsidRPr="00460424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Reglamento (ES) Nr. 575/2013 383g, 383i, 383j, 383v ir 383w straipsniai.</w:t>
            </w:r>
          </w:p>
        </w:tc>
      </w:tr>
      <w:tr w:rsidR="00680687" w:rsidRPr="002A677E" w14:paraId="63100E64" w14:textId="77777777" w:rsidTr="006A3ADC">
        <w:tc>
          <w:tcPr>
            <w:tcW w:w="1172" w:type="dxa"/>
          </w:tcPr>
          <w:p w14:paraId="6EB58469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0240–0250</w:t>
            </w:r>
          </w:p>
        </w:tc>
        <w:tc>
          <w:tcPr>
            <w:tcW w:w="7844" w:type="dxa"/>
          </w:tcPr>
          <w:p w14:paraId="44A59885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Nuosavų lėšų reikalavimai biržos prekių kainos rizikai padengti</w:t>
            </w:r>
          </w:p>
          <w:p w14:paraId="1FD90135" w14:textId="4A1B5A40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Reglamento (ES) Nr. 575/2013 383h, 383i, 383j, 383x ir 383z straipsniai.</w:t>
            </w:r>
          </w:p>
        </w:tc>
      </w:tr>
      <w:tr w:rsidR="00680687" w:rsidRPr="002A677E" w14:paraId="6E2BE277" w14:textId="77777777" w:rsidTr="006A3ADC">
        <w:tc>
          <w:tcPr>
            <w:tcW w:w="1172" w:type="dxa"/>
          </w:tcPr>
          <w:p w14:paraId="7A04FEBF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844" w:type="dxa"/>
          </w:tcPr>
          <w:p w14:paraId="2CADDF39" w14:textId="77777777" w:rsidR="00680687" w:rsidRPr="00D143C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u w:val="single"/>
                <w:vertAlign w:val="superscript"/>
              </w:rPr>
              <w:t>m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CVA</w:t>
            </w:r>
            <w:proofErr w:type="spellEnd"/>
          </w:p>
          <w:p w14:paraId="25594EAC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Cambria Math" w:hAnsi="Cambria Math"/>
                <w:sz w:val="24"/>
              </w:rPr>
              <w:t>𝑚𝐶𝑉𝐴</w:t>
            </w:r>
            <w:r>
              <w:rPr>
                <w:rFonts w:ascii="Times New Roman" w:hAnsi="Times New Roman"/>
                <w:sz w:val="24"/>
              </w:rPr>
              <w:t xml:space="preserve"> dauginimo koeficiento reikšmė pagal Reglamento (ES) Nr. 575/2013 383b straipsnio 8 dalį. Nurodoma vertė, naudojama apskaičiuojant nuosavų lėšų reikalavimus (vertė lygi 1 arba kompetentingų institucijų padidintai vertei).</w:t>
            </w:r>
          </w:p>
        </w:tc>
      </w:tr>
      <w:tr w:rsidR="00680687" w:rsidRPr="002A677E" w14:paraId="0FFB4692" w14:textId="77777777" w:rsidTr="006A3ADC">
        <w:tc>
          <w:tcPr>
            <w:tcW w:w="1172" w:type="dxa"/>
          </w:tcPr>
          <w:p w14:paraId="249BE219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844" w:type="dxa"/>
          </w:tcPr>
          <w:p w14:paraId="0B3D9E18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Nuosavų lėšų reikalavimai</w:t>
            </w:r>
          </w:p>
          <w:p w14:paraId="55E6BD5C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Nuosavų lėšų reikalavimai sandoriams, kuriems taikomas SA-CVA metodas, apskaičiuoti pagal Reglamento (ES) Nr. 575/2013 383 straipsnį.</w:t>
            </w:r>
          </w:p>
        </w:tc>
      </w:tr>
      <w:tr w:rsidR="00680687" w:rsidRPr="002A677E" w14:paraId="0F30E639" w14:textId="77777777" w:rsidTr="006A3ADC">
        <w:tc>
          <w:tcPr>
            <w:tcW w:w="1172" w:type="dxa"/>
          </w:tcPr>
          <w:p w14:paraId="35CF01D7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844" w:type="dxa"/>
          </w:tcPr>
          <w:p w14:paraId="618674CA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BENDRA NUOSAVŲ LĖŠŲ REIKALAVIMŲ SUMA</w:t>
            </w:r>
          </w:p>
          <w:p w14:paraId="7E3B417F" w14:textId="166217C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Reglamento (ES) Nr. 575/2013 92 straipsnio 4 dalies e punktas. </w:t>
            </w:r>
          </w:p>
          <w:p w14:paraId="424C965B" w14:textId="41D2E78A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Bendrą nuosavų lėšų reikalavimų CVA rizikai padengti suma, apskaičiuota taikant bet kurį iš taikytinų metodų, nurodytų Reglamento (ES) Nr. 575/2013 382a straipsnyje. Jei taikomas daugiau nei vienas metodas, pateikiama visų pagal kiekvieną metodą apskaičiuotų nuosavų lėšų reikalavimų paprasta suma.</w:t>
            </w:r>
          </w:p>
        </w:tc>
      </w:tr>
      <w:tr w:rsidR="00680687" w:rsidRPr="002A677E" w14:paraId="460901D5" w14:textId="77777777" w:rsidTr="006A3ADC">
        <w:tc>
          <w:tcPr>
            <w:tcW w:w="1172" w:type="dxa"/>
          </w:tcPr>
          <w:p w14:paraId="61FCBEEB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0290</w:t>
            </w:r>
          </w:p>
        </w:tc>
        <w:tc>
          <w:tcPr>
            <w:tcW w:w="7844" w:type="dxa"/>
          </w:tcPr>
          <w:p w14:paraId="38352FA3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BENDROS RIZIKOS POZICIJOS SUMOS</w:t>
            </w:r>
          </w:p>
          <w:p w14:paraId="6B715A2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Reglamento (ES) Nr. 575/2013 92 straipsnio 6 dalis.</w:t>
            </w:r>
          </w:p>
          <w:p w14:paraId="769B7CA0" w14:textId="77777777" w:rsidR="00680687" w:rsidRPr="005C217A" w:rsidDel="00024DEA" w:rsidRDefault="00680687" w:rsidP="006A3ADC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Reikšmė, gauta nuosavų lėšų reikalavimus padauginus iš 12,5.</w:t>
            </w:r>
          </w:p>
        </w:tc>
      </w:tr>
      <w:tr w:rsidR="00680687" w:rsidRPr="002A677E" w14:paraId="00C49743" w14:textId="77777777" w:rsidTr="006A3ADC">
        <w:tc>
          <w:tcPr>
            <w:tcW w:w="901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2981E05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80687" w:rsidRPr="002A677E" w14:paraId="39581B57" w14:textId="77777777" w:rsidTr="006A3ADC">
        <w:tc>
          <w:tcPr>
            <w:tcW w:w="9016" w:type="dxa"/>
            <w:gridSpan w:val="2"/>
            <w:shd w:val="clear" w:color="auto" w:fill="CCCCCC"/>
          </w:tcPr>
          <w:p w14:paraId="10EB98F8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Eilutės</w:t>
            </w:r>
          </w:p>
        </w:tc>
      </w:tr>
      <w:tr w:rsidR="00680687" w:rsidRPr="002A677E" w14:paraId="7CF1BC60" w14:textId="77777777" w:rsidTr="006A3ADC">
        <w:tc>
          <w:tcPr>
            <w:tcW w:w="1172" w:type="dxa"/>
          </w:tcPr>
          <w:p w14:paraId="041DB542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844" w:type="dxa"/>
          </w:tcPr>
          <w:p w14:paraId="02BF5C47" w14:textId="77777777" w:rsidR="00680687" w:rsidRPr="00743542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Sandoriai, kuriems taikomas nuosavų lėšų reikalavimas CVA rizikai padengti</w:t>
            </w:r>
          </w:p>
          <w:p w14:paraId="0243C539" w14:textId="77777777" w:rsidR="00680687" w:rsidRPr="00DB28D1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Reglamento (ES) Nr. 575/2013 382 straipsnis.</w:t>
            </w:r>
          </w:p>
        </w:tc>
      </w:tr>
      <w:tr w:rsidR="00680687" w:rsidRPr="002A677E" w14:paraId="25F63C9E" w14:textId="77777777" w:rsidTr="006A3ADC">
        <w:tc>
          <w:tcPr>
            <w:tcW w:w="1172" w:type="dxa"/>
          </w:tcPr>
          <w:p w14:paraId="60D4A73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844" w:type="dxa"/>
          </w:tcPr>
          <w:p w14:paraId="591F63A9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dalis, kurią atitinka: tik išvestinės finansinės priemonės</w:t>
            </w:r>
          </w:p>
          <w:p w14:paraId="243F2835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Išvestinės finansinės priemonės, kurioms taikomas Reglamento (ES) Nr. 575/2013 382 straipsnis (t. y. visi 0010 eilutėje nurodyti sandoriai, išskyrus vertybinių popierių įsigijimo finansavimo sandorius).</w:t>
            </w:r>
          </w:p>
        </w:tc>
      </w:tr>
      <w:tr w:rsidR="00680687" w:rsidRPr="002A677E" w14:paraId="24634A77" w14:textId="77777777" w:rsidTr="006A3ADC">
        <w:tc>
          <w:tcPr>
            <w:tcW w:w="1172" w:type="dxa"/>
          </w:tcPr>
          <w:p w14:paraId="7280383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844" w:type="dxa"/>
          </w:tcPr>
          <w:p w14:paraId="3BF86B85" w14:textId="53096616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dalis, kurią atitinka: sandoriai, kuriems kitu atveju taikoma išimtis, tačiau kuriuos įstaigos nutarė iš naujo įtraukti apskaičiuodamos nuosavų lėšų reikalavimus</w:t>
            </w:r>
          </w:p>
          <w:p w14:paraId="44419E5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Reglamento (ES) Nr. 575/2013 382 straipsnio 4a dalis.</w:t>
            </w:r>
          </w:p>
        </w:tc>
      </w:tr>
      <w:tr w:rsidR="00680687" w:rsidRPr="002A677E" w14:paraId="2AF23E14" w14:textId="77777777" w:rsidTr="006A3ADC">
        <w:tc>
          <w:tcPr>
            <w:tcW w:w="1172" w:type="dxa"/>
          </w:tcPr>
          <w:p w14:paraId="102C842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0040–0220</w:t>
            </w:r>
          </w:p>
        </w:tc>
        <w:tc>
          <w:tcPr>
            <w:tcW w:w="7844" w:type="dxa"/>
          </w:tcPr>
          <w:p w14:paraId="16D7C775" w14:textId="77777777" w:rsidR="00680687" w:rsidRPr="006E1C89" w:rsidRDefault="00680687" w:rsidP="006A3ADC">
            <w:pPr>
              <w:rPr>
                <w:rFonts w:ascii="Times New Roman" w:hAnsi="Times New Roman"/>
                <w:b/>
                <w:bCs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PAPILDOMI STRAIPSNIAI</w:t>
            </w:r>
          </w:p>
          <w:p w14:paraId="6F0B98C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</w:p>
        </w:tc>
      </w:tr>
      <w:tr w:rsidR="00680687" w:rsidRPr="002A677E" w14:paraId="6AD4731B" w14:textId="77777777" w:rsidTr="006A3ADC">
        <w:tc>
          <w:tcPr>
            <w:tcW w:w="1172" w:type="dxa"/>
          </w:tcPr>
          <w:p w14:paraId="2A4448E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0040–0110</w:t>
            </w:r>
          </w:p>
        </w:tc>
        <w:tc>
          <w:tcPr>
            <w:tcW w:w="7844" w:type="dxa"/>
          </w:tcPr>
          <w:p w14:paraId="18AE86C3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CVA išimtys: nedidelis grąžinimo į apskaičiavimus poveikis</w:t>
            </w:r>
          </w:p>
          <w:p w14:paraId="7A74B86F" w14:textId="2A9E2DD7" w:rsidR="00680687" w:rsidRPr="005C217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Nedidelis CVA išimčių, nustatytų Reglamento (ES) Nr. 575/2013 382 straipsnio 3 ir 4 dalyse, grąžinimo į apskaičiavimą poveikis, nurodant kiekvienos išimties poveikį. Nedidelis poveikis – absoliučiąja suma išreikštas skirtumas tarp atitinkamo 0010 eilutėje nurodytų sandorių parametro po to, kai išimtis grąžinta į skaičiavimą, ir atitinkamo 0010 eilutėje nurodytų sandorių parametro.</w:t>
            </w:r>
            <w:r>
              <w:t xml:space="preserve"> </w:t>
            </w:r>
          </w:p>
        </w:tc>
      </w:tr>
      <w:tr w:rsidR="00680687" w:rsidRPr="002A677E" w14:paraId="4ED84249" w14:textId="77777777" w:rsidTr="006A3ADC">
        <w:tc>
          <w:tcPr>
            <w:tcW w:w="1172" w:type="dxa"/>
          </w:tcPr>
          <w:p w14:paraId="7350CB8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844" w:type="dxa"/>
          </w:tcPr>
          <w:p w14:paraId="7D9C78C4" w14:textId="77777777" w:rsidR="00680687" w:rsidRPr="006E1C89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Visi sandoriai, kuriems taikoma išimtis</w:t>
            </w:r>
          </w:p>
          <w:p w14:paraId="76D1F41B" w14:textId="77777777" w:rsidR="00680687" w:rsidRDefault="00680687" w:rsidP="006A3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Nedidelis visų Reglamento (ES) Nr. 575/2013 382 straipsnio 3 ir 4 dalyse nustatytų CVA išimčių grąžinimo į apskaičiavimą poveikis. </w:t>
            </w:r>
          </w:p>
          <w:p w14:paraId="6F8EA837" w14:textId="77777777" w:rsidR="00680687" w:rsidRPr="008A700D" w:rsidRDefault="00680687" w:rsidP="006A3AD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Sandoriai turėtų apimti visus 0010 eilutėje nurodytus sandorius, neatsižvelgiant į Reglamento (ES) Nr. 575/2013 382 straipsnio 3 ir 4 dalyse išvardytas išimtis.</w:t>
            </w:r>
            <w:r>
              <w:rPr>
                <w:rFonts w:ascii="Times New Roman" w:hAnsi="Times New Roman"/>
                <w:color w:val="auto"/>
              </w:rPr>
              <w:t xml:space="preserve"> Konkrečiai, pirmiau minėti sandoriai, kurie šiuo metu neįtraukti apskaičiuojant CVA kapitalo reikalavimus pagal šiuos straipsnius, turėtų būti vėl grąžinti į apskaičiavimą šioje eilutėje. Bendra šioje eilutėje </w:t>
            </w:r>
            <w:r>
              <w:rPr>
                <w:rFonts w:ascii="Times New Roman" w:hAnsi="Times New Roman"/>
                <w:color w:val="auto"/>
              </w:rPr>
              <w:lastRenderedPageBreak/>
              <w:t xml:space="preserve">nurodytų sandorių, kurie buvo grąžinti į apskaičiavimą, suma yra 0050–0110 eilutėse nurodytų sandorių, kurie buvo grąžinti į apskaičiavimą, suma. </w:t>
            </w:r>
          </w:p>
        </w:tc>
      </w:tr>
      <w:tr w:rsidR="00680687" w:rsidRPr="002A677E" w14:paraId="23ECB2C1" w14:textId="77777777" w:rsidTr="006A3ADC">
        <w:tc>
          <w:tcPr>
            <w:tcW w:w="1172" w:type="dxa"/>
          </w:tcPr>
          <w:p w14:paraId="5973D18B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844" w:type="dxa"/>
          </w:tcPr>
          <w:p w14:paraId="4B3AB855" w14:textId="77777777" w:rsidR="00680687" w:rsidRDefault="00680687" w:rsidP="006A3ADC">
            <w:pPr>
              <w:pStyle w:val="Default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</w:rPr>
            </w:pPr>
            <w:r>
              <w:rPr>
                <w:rFonts w:ascii="Times New Roman" w:hAnsi="Times New Roman"/>
                <w:b/>
                <w:color w:val="auto"/>
                <w:u w:val="single"/>
              </w:rPr>
              <w:t>Klientų sandoriai</w:t>
            </w:r>
          </w:p>
          <w:p w14:paraId="26BE71DE" w14:textId="77777777" w:rsidR="00680687" w:rsidRDefault="00680687" w:rsidP="006A3ADC">
            <w:pPr>
              <w:pStyle w:val="Defaul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Nedidelis Reglamento (ES) Nr. 575/2013 382 straipsnio 3 dalyje nurodytų klientų sandorių, grąžinimo į apskaičiavimą poveikis.</w:t>
            </w:r>
          </w:p>
          <w:p w14:paraId="73231515" w14:textId="77777777" w:rsidR="00680687" w:rsidRPr="005C217A" w:rsidRDefault="00680687" w:rsidP="006A3ADC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Nedidelis kliento sandorių su tarpuskaitos nariu, kai tarpuskaitos narys veikia kaip kliento ir reikalavimus atitinkančios pagrindinės sandorio šalies tarpininkas, kuriems pagal Reglamento (ES) Nr. 575/2013 382 straipsnio 3 dalį taikoma išimtis ir dėl to jų nereikia nurodyti 0010 eilutėje, grąžinimo į apskaičiavimą poveikis. Klientai tų sandorių neturėtų grąžinti į apskaičiavimą, jei tie sandoriai atitinka to reglamento 305 straipsnio 2, 3 ir 4 dalių reikalavimus. </w:t>
            </w:r>
          </w:p>
        </w:tc>
      </w:tr>
      <w:tr w:rsidR="00680687" w:rsidRPr="002A677E" w14:paraId="08AD2EE8" w14:textId="77777777" w:rsidTr="006A3ADC">
        <w:tc>
          <w:tcPr>
            <w:tcW w:w="1172" w:type="dxa"/>
          </w:tcPr>
          <w:p w14:paraId="4A924DC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844" w:type="dxa"/>
          </w:tcPr>
          <w:p w14:paraId="69BEF048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Sandoriai su ne finansų sandorio šalimis</w:t>
            </w:r>
          </w:p>
          <w:p w14:paraId="5D14F94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Nedidelis Reglamento (ES) Nr. 575/2013 382 straipsnio 4 dalies a punkte nurodytų sandorių su ne finansų sandorio šalimis, grąžinimo į apskaičiavimą poveikis.</w:t>
            </w:r>
          </w:p>
        </w:tc>
      </w:tr>
      <w:tr w:rsidR="00680687" w:rsidRPr="002A677E" w14:paraId="0299633B" w14:textId="77777777" w:rsidTr="006A3ADC">
        <w:tc>
          <w:tcPr>
            <w:tcW w:w="1172" w:type="dxa"/>
          </w:tcPr>
          <w:p w14:paraId="76ED40A3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844" w:type="dxa"/>
          </w:tcPr>
          <w:p w14:paraId="06D59C90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Sandoriai tik su ES ne finansų sandorio šalimis</w:t>
            </w:r>
          </w:p>
          <w:p w14:paraId="4BE3F0CA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Nedidelis sandorių tik su ES ne finansų sandorio šalimis grąžinimo į apskaičiavimą poveikis. Sandoriai turėtų apimti visus 0060 eilutėje nurodytus sandorius, atėmus 0080 eilutėje nurodytus sandorius.</w:t>
            </w:r>
          </w:p>
        </w:tc>
      </w:tr>
      <w:tr w:rsidR="00680687" w:rsidRPr="002A677E" w14:paraId="3731030D" w14:textId="77777777" w:rsidTr="006A3ADC">
        <w:tc>
          <w:tcPr>
            <w:tcW w:w="1172" w:type="dxa"/>
          </w:tcPr>
          <w:p w14:paraId="51808CD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844" w:type="dxa"/>
          </w:tcPr>
          <w:p w14:paraId="4BA84670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Sandoriai tik su trečiųjų valstybių ne finansų sandorio šalimis</w:t>
            </w:r>
          </w:p>
          <w:p w14:paraId="11A30CDC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Nedidelis sandorių tik su trečiųjų valstybių ne finansų sandorio šalimis grąžinimo į apskaičiavimą poveikis. Sandoriai turėtų apimti visus 0060 eilutėje nurodytus sandorius, atėmus 0070 eilutėje nurodytus sandorius.</w:t>
            </w:r>
          </w:p>
        </w:tc>
      </w:tr>
      <w:tr w:rsidR="00680687" w:rsidRPr="002A677E" w14:paraId="18A77771" w14:textId="77777777" w:rsidTr="006A3ADC">
        <w:tc>
          <w:tcPr>
            <w:tcW w:w="1172" w:type="dxa"/>
          </w:tcPr>
          <w:p w14:paraId="6E4EED3A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844" w:type="dxa"/>
          </w:tcPr>
          <w:p w14:paraId="64EFAC4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Grupės vidaus sandoriai</w:t>
            </w:r>
          </w:p>
          <w:p w14:paraId="59B1E4E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Nedidelis Reglamento (ES) Nr. 575/2013 382 straipsnio 4 dalies b punkte nurodytų grupės vidaus sandorių grąžinimo į apskaičiavimą poveikis.</w:t>
            </w:r>
          </w:p>
        </w:tc>
      </w:tr>
      <w:tr w:rsidR="00680687" w:rsidRPr="002A677E" w14:paraId="31EEAE35" w14:textId="77777777" w:rsidTr="006A3ADC">
        <w:tc>
          <w:tcPr>
            <w:tcW w:w="1172" w:type="dxa"/>
          </w:tcPr>
          <w:p w14:paraId="6B9DF7C0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844" w:type="dxa"/>
          </w:tcPr>
          <w:p w14:paraId="26366874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Sandoriai su sandorio šalimis, kurios yra pensijų fondai </w:t>
            </w:r>
          </w:p>
          <w:p w14:paraId="1051EC9B" w14:textId="77777777" w:rsidR="00680687" w:rsidRPr="005C4AA2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Nedidelis sandorių su sandorio šalimis, kurios yra pensijų fondai, sudarytų per Reglamento (ES) Nr. 648/2012 89 straipsnio 1 dalyje nustatytą pereinamąjį laikotarpį ir kuriems pagal Reglamento (ES) Nr. 575/2013 382 straipsnio 4 dalies antrą pastraipą netaikomi nuosavų lėšų reikalavimai CVA rizikai padengti, grąžinimo į apskaičiavimą poveikis. 382 straipsnio 4 dalies c punkte nurodyti sandoriai, kurie nebuvo sudaryti per Reglamento (ES) Nr. 648/2012 89 straipsnio 1 dalyje nustatytą pereinamąjį laikotarpį, nelaikomi sandoriais, kuriems taikoma išimtis, nes pasibaigė pereinamasis laikotarpis, kurį ta išimtis buvo taikoma.</w:t>
            </w:r>
          </w:p>
        </w:tc>
      </w:tr>
      <w:tr w:rsidR="00680687" w:rsidRPr="002A677E" w14:paraId="672E6D90" w14:textId="77777777" w:rsidTr="006A3ADC">
        <w:tc>
          <w:tcPr>
            <w:tcW w:w="1172" w:type="dxa"/>
          </w:tcPr>
          <w:p w14:paraId="2C9DEE1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844" w:type="dxa"/>
          </w:tcPr>
          <w:p w14:paraId="41C2A83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Sandoriai su sandorio šalimis, kurios yra valstybės</w:t>
            </w:r>
          </w:p>
          <w:p w14:paraId="63BD107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Nedidelis Reglamento (ES) Nr. 575/2013 382 straipsnio 4 dalies d punkte nurodytų sandorių su sandorio šalimis, kurios yra valstybės, grąžinimo į apskaičiavimą poveikis.</w:t>
            </w:r>
          </w:p>
        </w:tc>
      </w:tr>
      <w:tr w:rsidR="00680687" w:rsidRPr="002A677E" w14:paraId="2FAF19E8" w14:textId="77777777" w:rsidTr="006A3ADC">
        <w:tc>
          <w:tcPr>
            <w:tcW w:w="1172" w:type="dxa"/>
          </w:tcPr>
          <w:p w14:paraId="7B2E2B9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7844" w:type="dxa"/>
          </w:tcPr>
          <w:p w14:paraId="354A35FD" w14:textId="77777777" w:rsidR="00680687" w:rsidRPr="00253D86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Sandorių, kuriems taikoma išimtis ir kurie neįtraukti apskaičiuojant CVA, apsidraudimas nuo CVA rizikos </w:t>
            </w:r>
          </w:p>
          <w:p w14:paraId="7B05FC5B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Sandorių, kuriems taikoma išimtis, kurie neįtraukti apskaičiuojant nuosavų lėšų reikalavimus CVA rizikai padengti ir kuriems taikomi kapitalo reikalavimai rinkos rizikai padengti, apsidraudimas nuo CVA rizikos. </w:t>
            </w:r>
          </w:p>
        </w:tc>
      </w:tr>
      <w:tr w:rsidR="00680687" w:rsidRPr="002A677E" w14:paraId="01CC7562" w14:textId="77777777" w:rsidTr="006A3ADC">
        <w:tc>
          <w:tcPr>
            <w:tcW w:w="1172" w:type="dxa"/>
          </w:tcPr>
          <w:p w14:paraId="6B81B40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844" w:type="dxa"/>
          </w:tcPr>
          <w:p w14:paraId="69E3FC61" w14:textId="77777777" w:rsidR="00680687" w:rsidRPr="00253D86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VPĮFS, kurių tarpuskaitos pagrindinė sandorio šalis neatlieka ir kurie apskaitos tikslais vertinami tikrąja verte, išskyrus sandorius, kuriems taikoma išimtis, bendra suma </w:t>
            </w:r>
          </w:p>
          <w:p w14:paraId="6A560A0D" w14:textId="042E0D75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VPĮFS, kurie apskaitos tikslais vertinami tikrąja verte ir kuriems pagal Reglamento (ES) Nr. 575/2013 382 straipsnio 2 dalį būtų taikomi nuosavų lėšų reikalavimai CVA rizikai padengti, neatsižvelgiant į tai, ar dėl jų atsirandančios CVA rizikos pozicijos yra reikšmingos. VPĮFS, kuriems pagal Reglamento (ES) Nr. 575/2013 382 straipsnio 3 ir 4 dalis netaikomi nuosavų lėšų reikalavimai CVA rizikai padengti, neturėtų būti įtraukiami į skaičiavimus, nebent įstaiga tuos sandorius įtrauktų į nuosavų lėšų reikalavimus CVA rizikai padengti pagal Reglamento (ES) Nr. 575/2013 382 straipsnio 4a dalį.</w:t>
            </w:r>
          </w:p>
        </w:tc>
      </w:tr>
      <w:tr w:rsidR="00680687" w:rsidRPr="002A677E" w14:paraId="51558923" w14:textId="77777777" w:rsidTr="006A3ADC">
        <w:tc>
          <w:tcPr>
            <w:tcW w:w="1172" w:type="dxa"/>
          </w:tcPr>
          <w:p w14:paraId="1BBFF03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0140–0160</w:t>
            </w:r>
          </w:p>
        </w:tc>
        <w:tc>
          <w:tcPr>
            <w:tcW w:w="7844" w:type="dxa"/>
          </w:tcPr>
          <w:p w14:paraId="2D6F4FFE" w14:textId="77777777" w:rsidR="00680687" w:rsidRPr="005F6CF0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Apsidraudimas nuo CVA rizikos</w:t>
            </w:r>
          </w:p>
          <w:p w14:paraId="225C7DDF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Reglamento (ES) Nr. 575/2013 386 straipsnis.</w:t>
            </w:r>
          </w:p>
        </w:tc>
      </w:tr>
      <w:tr w:rsidR="00680687" w:rsidRPr="002A677E" w14:paraId="0F486D81" w14:textId="77777777" w:rsidTr="006A3ADC">
        <w:tc>
          <w:tcPr>
            <w:tcW w:w="1172" w:type="dxa"/>
          </w:tcPr>
          <w:p w14:paraId="597AD53C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844" w:type="dxa"/>
          </w:tcPr>
          <w:p w14:paraId="5853509D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Vieno pavadinimo kredito įsipareigojimų neįvykdymo apsikeitimo sandoris</w:t>
            </w:r>
          </w:p>
        </w:tc>
      </w:tr>
      <w:tr w:rsidR="00680687" w:rsidRPr="002A677E" w14:paraId="2EFC56DA" w14:textId="77777777" w:rsidTr="006A3ADC">
        <w:tc>
          <w:tcPr>
            <w:tcW w:w="1172" w:type="dxa"/>
          </w:tcPr>
          <w:p w14:paraId="689DB8D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844" w:type="dxa"/>
          </w:tcPr>
          <w:p w14:paraId="05C9EFAC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Į indeksą įtrauktas kredito įsipareigojimų neįvykdymo apsikeitimo sandoris</w:t>
            </w:r>
          </w:p>
        </w:tc>
      </w:tr>
      <w:tr w:rsidR="00680687" w:rsidRPr="002A677E" w14:paraId="0756472C" w14:textId="77777777" w:rsidTr="006A3ADC">
        <w:tc>
          <w:tcPr>
            <w:tcW w:w="1172" w:type="dxa"/>
          </w:tcPr>
          <w:p w14:paraId="219CB9F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844" w:type="dxa"/>
          </w:tcPr>
          <w:p w14:paraId="14973198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Kitos išvestinės finansinės priemonės, priskiriamos prie apsidraudimo nuo CVA rizikos priemonių</w:t>
            </w:r>
          </w:p>
        </w:tc>
      </w:tr>
      <w:tr w:rsidR="00680687" w:rsidRPr="002A677E" w14:paraId="3769678C" w14:textId="77777777" w:rsidTr="006A3ADC">
        <w:tc>
          <w:tcPr>
            <w:tcW w:w="1172" w:type="dxa"/>
          </w:tcPr>
          <w:p w14:paraId="13F52A3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0170–0220</w:t>
            </w:r>
          </w:p>
        </w:tc>
        <w:tc>
          <w:tcPr>
            <w:tcW w:w="7844" w:type="dxa"/>
          </w:tcPr>
          <w:p w14:paraId="3F625C66" w14:textId="77777777" w:rsidR="00680687" w:rsidRPr="005F6CF0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Sandorių, kuriems taikomas SA-CVA metodas, sandorio šalių rūšys</w:t>
            </w:r>
          </w:p>
          <w:p w14:paraId="3B7F80A8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Reglamento (ES) Nr. 575/2013 445a straipsnio 1 dalies c punktas.</w:t>
            </w:r>
          </w:p>
          <w:p w14:paraId="25779170" w14:textId="77777777" w:rsidR="00680687" w:rsidRDefault="00680687" w:rsidP="006A3ADC">
            <w:pPr>
              <w:spacing w:before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Kiekvienai sandorio šaliai priskiriamas vienas sektorius pagal šias FINREP ekonomikos sektorių klases (žr. šio įgyvendinimo reglamento V priedo 3 dalį).</w:t>
            </w:r>
          </w:p>
          <w:p w14:paraId="77133872" w14:textId="77777777" w:rsidR="00680687" w:rsidRPr="002A677E" w:rsidRDefault="00680687" w:rsidP="006A3ADC">
            <w:pPr>
              <w:spacing w:before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Sandorio šalių skaičius pagal sektorius nurodomas 0130 skiltyje.</w:t>
            </w:r>
          </w:p>
        </w:tc>
      </w:tr>
      <w:tr w:rsidR="00680687" w:rsidRPr="002A677E" w14:paraId="5B81430B" w14:textId="77777777" w:rsidTr="006A3ADC">
        <w:tc>
          <w:tcPr>
            <w:tcW w:w="1172" w:type="dxa"/>
          </w:tcPr>
          <w:p w14:paraId="61B642B2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844" w:type="dxa"/>
          </w:tcPr>
          <w:p w14:paraId="28298287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Centriniai bankai</w:t>
            </w:r>
          </w:p>
        </w:tc>
      </w:tr>
      <w:tr w:rsidR="00680687" w:rsidRPr="002A677E" w14:paraId="3880D5FA" w14:textId="77777777" w:rsidTr="006A3ADC">
        <w:tc>
          <w:tcPr>
            <w:tcW w:w="1172" w:type="dxa"/>
          </w:tcPr>
          <w:p w14:paraId="08F5DA36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844" w:type="dxa"/>
          </w:tcPr>
          <w:p w14:paraId="5AC0FB98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Valdžios sektorius</w:t>
            </w:r>
          </w:p>
        </w:tc>
      </w:tr>
      <w:tr w:rsidR="00680687" w:rsidRPr="002A677E" w14:paraId="4826C3E9" w14:textId="77777777" w:rsidTr="006A3ADC">
        <w:tc>
          <w:tcPr>
            <w:tcW w:w="1172" w:type="dxa"/>
          </w:tcPr>
          <w:p w14:paraId="419DB6E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844" w:type="dxa"/>
          </w:tcPr>
          <w:p w14:paraId="5A7EA903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Kredito įstaigos</w:t>
            </w:r>
          </w:p>
        </w:tc>
      </w:tr>
      <w:tr w:rsidR="00680687" w:rsidRPr="002A677E" w14:paraId="60A5D5E9" w14:textId="77777777" w:rsidTr="006A3ADC">
        <w:tc>
          <w:tcPr>
            <w:tcW w:w="1172" w:type="dxa"/>
          </w:tcPr>
          <w:p w14:paraId="1236AA1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844" w:type="dxa"/>
          </w:tcPr>
          <w:p w14:paraId="56283C80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Investicinės įmonės</w:t>
            </w:r>
          </w:p>
        </w:tc>
      </w:tr>
      <w:tr w:rsidR="00680687" w:rsidRPr="002A677E" w14:paraId="2445ED8F" w14:textId="77777777" w:rsidTr="006A3ADC">
        <w:tc>
          <w:tcPr>
            <w:tcW w:w="1172" w:type="dxa"/>
          </w:tcPr>
          <w:p w14:paraId="550C3C8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844" w:type="dxa"/>
          </w:tcPr>
          <w:p w14:paraId="517C2FE3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Kitos finansų bendrovės (išskyrus investicines įmones)</w:t>
            </w:r>
          </w:p>
        </w:tc>
      </w:tr>
      <w:tr w:rsidR="00680687" w:rsidRPr="002A677E" w14:paraId="167237FD" w14:textId="77777777" w:rsidTr="006A3ADC">
        <w:tc>
          <w:tcPr>
            <w:tcW w:w="1172" w:type="dxa"/>
          </w:tcPr>
          <w:p w14:paraId="29B7557A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844" w:type="dxa"/>
          </w:tcPr>
          <w:p w14:paraId="7956EA94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Ne finansų bendrovės</w:t>
            </w:r>
          </w:p>
        </w:tc>
      </w:tr>
      <w:tr w:rsidR="00680687" w:rsidRPr="002A677E" w14:paraId="6BACE521" w14:textId="77777777" w:rsidTr="006A3ADC">
        <w:tc>
          <w:tcPr>
            <w:tcW w:w="1172" w:type="dxa"/>
          </w:tcPr>
          <w:p w14:paraId="36DAA114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844" w:type="dxa"/>
          </w:tcPr>
          <w:p w14:paraId="7C6250A2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Sisteminių CVA rizikos komponentų sumavimas</w:t>
            </w:r>
          </w:p>
          <w:p w14:paraId="62BC44EB" w14:textId="43752D80" w:rsidR="00680687" w:rsidRPr="009766CF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Reglamento (ES) Nr. 575/2013 384 straipsnio 3 dalis. Nuosavų lėšų reikalavimai pagal tobulos koreliacijos prielaidą (</w:t>
            </w:r>
            <w:r>
              <w:rPr>
                <w:rFonts w:ascii="Times New Roman" w:hAnsi="Times New Roman"/>
                <w:sz w:val="24"/>
              </w:rPr>
              <w:sym w:font="Symbol" w:char="F053"/>
            </w:r>
            <w:proofErr w:type="spellStart"/>
            <w:r>
              <w:rPr>
                <w:rFonts w:ascii="Times New Roman" w:hAnsi="Times New Roman"/>
                <w:sz w:val="24"/>
                <w:vertAlign w:val="subscript"/>
              </w:rPr>
              <w:t>c</w:t>
            </w:r>
            <w:r>
              <w:rPr>
                <w:rFonts w:ascii="Times New Roman" w:hAnsi="Times New Roman"/>
                <w:sz w:val="24"/>
              </w:rPr>
              <w:t>SCVA</w:t>
            </w:r>
            <w:r>
              <w:rPr>
                <w:rFonts w:ascii="Times New Roman" w:hAnsi="Times New Roman"/>
                <w:sz w:val="24"/>
                <w:vertAlign w:val="subscript"/>
              </w:rPr>
              <w:t>c</w:t>
            </w:r>
            <w:proofErr w:type="spellEnd"/>
            <w:r>
              <w:rPr>
                <w:rFonts w:ascii="Times New Roman" w:hAnsi="Times New Roman"/>
                <w:sz w:val="24"/>
                <w:vertAlign w:val="subscript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0,65 diskonto koeficientas netaikomas.</w:t>
            </w:r>
          </w:p>
        </w:tc>
      </w:tr>
      <w:tr w:rsidR="00680687" w:rsidRPr="002A677E" w14:paraId="65206CF9" w14:textId="77777777" w:rsidTr="006A3ADC">
        <w:tc>
          <w:tcPr>
            <w:tcW w:w="1172" w:type="dxa"/>
          </w:tcPr>
          <w:p w14:paraId="62DF0332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0240</w:t>
            </w:r>
          </w:p>
        </w:tc>
        <w:tc>
          <w:tcPr>
            <w:tcW w:w="7844" w:type="dxa"/>
          </w:tcPr>
          <w:p w14:paraId="208A77B2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Išskirtinių CVA komponentų sumavimas</w:t>
            </w:r>
          </w:p>
          <w:p w14:paraId="7B1EBC08" w14:textId="77777777" w:rsidR="00680687" w:rsidRPr="009766CF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Reglamento (ES) Nr. 575/2013 384 straipsnio 3 dalis. Nuosavų lėšų reikalavimai pagal nulinės koreliacijos prielaidą (</w:t>
            </w:r>
            <w:proofErr w:type="spellStart"/>
            <w:r>
              <w:rPr>
                <w:rFonts w:ascii="Times New Roman" w:hAnsi="Times New Roman"/>
                <w:sz w:val="24"/>
              </w:rPr>
              <w:t>sqrt</w:t>
            </w:r>
            <w:proofErr w:type="spellEnd"/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sym w:font="Symbol" w:char="F053"/>
            </w:r>
            <w:r>
              <w:rPr>
                <w:rFonts w:ascii="Times New Roman" w:hAnsi="Times New Roman"/>
                <w:sz w:val="24"/>
                <w:vertAlign w:val="subscript"/>
              </w:rPr>
              <w:t>c</w:t>
            </w:r>
            <w:r>
              <w:rPr>
                <w:rFonts w:ascii="Times New Roman" w:hAnsi="Times New Roman"/>
                <w:sz w:val="24"/>
              </w:rPr>
              <w:t>SCVA</w:t>
            </w:r>
            <w:r>
              <w:rPr>
                <w:rFonts w:ascii="Times New Roman" w:hAnsi="Times New Roman"/>
                <w:sz w:val="24"/>
                <w:vertAlign w:val="subscript"/>
              </w:rPr>
              <w:t>c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)). 0,65 diskonto koeficientas netaikomas.</w:t>
            </w:r>
          </w:p>
        </w:tc>
      </w:tr>
    </w:tbl>
    <w:p w14:paraId="28018638" w14:textId="77777777" w:rsidR="00680687" w:rsidRDefault="00680687" w:rsidP="00680687"/>
    <w:p w14:paraId="5D86CC30" w14:textId="77777777" w:rsidR="00680687" w:rsidRDefault="00680687" w:rsidP="00680687"/>
    <w:p w14:paraId="4A82DB4D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</w:p>
    <w:p w14:paraId="4C3A5630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</w:p>
    <w:bookmarkEnd w:id="6"/>
    <w:p w14:paraId="1A587C69" w14:textId="77777777" w:rsidR="00606FB5" w:rsidRPr="00606FB5" w:rsidRDefault="00606FB5" w:rsidP="00606FB5"/>
    <w:sectPr w:rsidR="00606FB5" w:rsidRPr="00606FB5">
      <w:headerReference w:type="even" r:id="rId11"/>
      <w:head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6D3BC" w14:textId="77777777" w:rsidR="008F2641" w:rsidRDefault="008F2641" w:rsidP="007341EC">
      <w:pPr>
        <w:spacing w:before="0" w:after="0"/>
      </w:pPr>
      <w:r>
        <w:separator/>
      </w:r>
    </w:p>
  </w:endnote>
  <w:endnote w:type="continuationSeparator" w:id="0">
    <w:p w14:paraId="7721289C" w14:textId="77777777" w:rsidR="008F2641" w:rsidRDefault="008F2641" w:rsidP="007341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F0C83" w14:textId="77777777" w:rsidR="008F2641" w:rsidRDefault="008F2641" w:rsidP="007341EC">
      <w:pPr>
        <w:spacing w:before="0" w:after="0"/>
      </w:pPr>
      <w:r>
        <w:separator/>
      </w:r>
    </w:p>
  </w:footnote>
  <w:footnote w:type="continuationSeparator" w:id="0">
    <w:p w14:paraId="661A4557" w14:textId="77777777" w:rsidR="008F2641" w:rsidRDefault="008F2641" w:rsidP="007341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8523" w14:textId="7211D844" w:rsidR="007341EC" w:rsidRDefault="007341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1A2901B" wp14:editId="110AB4F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61226336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C1504" w14:textId="571F14F7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A290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5DC1504" w14:textId="571F14F7" w:rsidR="007341EC" w:rsidRPr="007341EC" w:rsidRDefault="007341EC" w:rsidP="007341E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9F28F" w14:textId="700CE3C5" w:rsidR="007341EC" w:rsidRDefault="007341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98AF594" wp14:editId="35C2518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7115435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6569DF" w14:textId="009B7B50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AF59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F6569DF" w14:textId="009B7B50" w:rsidR="007341EC" w:rsidRPr="007341EC" w:rsidRDefault="007341EC" w:rsidP="007341E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00BF" w14:textId="2532D275" w:rsidR="007341EC" w:rsidRDefault="007341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9C0A740" wp14:editId="01E7D8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86689634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D80B87" w14:textId="703F3572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C0A7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9D80B87" w14:textId="703F3572" w:rsidR="007341EC" w:rsidRPr="007341EC" w:rsidRDefault="007341EC" w:rsidP="007341E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1EC"/>
    <w:rsid w:val="000132CB"/>
    <w:rsid w:val="0002690B"/>
    <w:rsid w:val="00055596"/>
    <w:rsid w:val="000723D6"/>
    <w:rsid w:val="000C03DF"/>
    <w:rsid w:val="001054E6"/>
    <w:rsid w:val="001131E4"/>
    <w:rsid w:val="0012244E"/>
    <w:rsid w:val="0017758E"/>
    <w:rsid w:val="001A3FFF"/>
    <w:rsid w:val="001C580A"/>
    <w:rsid w:val="001E5355"/>
    <w:rsid w:val="00253D86"/>
    <w:rsid w:val="002815CB"/>
    <w:rsid w:val="00284184"/>
    <w:rsid w:val="00296DF0"/>
    <w:rsid w:val="002C6F9F"/>
    <w:rsid w:val="002E0330"/>
    <w:rsid w:val="002F5025"/>
    <w:rsid w:val="00314DFD"/>
    <w:rsid w:val="00327F8D"/>
    <w:rsid w:val="00340689"/>
    <w:rsid w:val="00375D7F"/>
    <w:rsid w:val="0039256B"/>
    <w:rsid w:val="00401970"/>
    <w:rsid w:val="0043596C"/>
    <w:rsid w:val="00473D32"/>
    <w:rsid w:val="004A2E7A"/>
    <w:rsid w:val="004A37E9"/>
    <w:rsid w:val="004B3EB4"/>
    <w:rsid w:val="004F79C2"/>
    <w:rsid w:val="00510AE9"/>
    <w:rsid w:val="00532B0C"/>
    <w:rsid w:val="005542E7"/>
    <w:rsid w:val="00594522"/>
    <w:rsid w:val="005A03FD"/>
    <w:rsid w:val="005B137C"/>
    <w:rsid w:val="005F6CF0"/>
    <w:rsid w:val="00606FB5"/>
    <w:rsid w:val="0061351B"/>
    <w:rsid w:val="00631623"/>
    <w:rsid w:val="00641472"/>
    <w:rsid w:val="00654BBD"/>
    <w:rsid w:val="0066047B"/>
    <w:rsid w:val="00671212"/>
    <w:rsid w:val="00680687"/>
    <w:rsid w:val="0068259C"/>
    <w:rsid w:val="006A3ADC"/>
    <w:rsid w:val="006E2916"/>
    <w:rsid w:val="006E5C38"/>
    <w:rsid w:val="00715935"/>
    <w:rsid w:val="007341EC"/>
    <w:rsid w:val="007342FB"/>
    <w:rsid w:val="00742164"/>
    <w:rsid w:val="00743542"/>
    <w:rsid w:val="00776A2E"/>
    <w:rsid w:val="00777E96"/>
    <w:rsid w:val="00782F57"/>
    <w:rsid w:val="00785909"/>
    <w:rsid w:val="007A4D29"/>
    <w:rsid w:val="007F3AF3"/>
    <w:rsid w:val="00820CB4"/>
    <w:rsid w:val="00832D39"/>
    <w:rsid w:val="00856733"/>
    <w:rsid w:val="00881267"/>
    <w:rsid w:val="008836E9"/>
    <w:rsid w:val="00890325"/>
    <w:rsid w:val="008C42A8"/>
    <w:rsid w:val="008D194E"/>
    <w:rsid w:val="008F2641"/>
    <w:rsid w:val="0091615C"/>
    <w:rsid w:val="00920C10"/>
    <w:rsid w:val="00927398"/>
    <w:rsid w:val="00942DF7"/>
    <w:rsid w:val="00955924"/>
    <w:rsid w:val="0099335D"/>
    <w:rsid w:val="009A273F"/>
    <w:rsid w:val="009C0384"/>
    <w:rsid w:val="009E64FB"/>
    <w:rsid w:val="00A3337B"/>
    <w:rsid w:val="00A432C8"/>
    <w:rsid w:val="00A6002C"/>
    <w:rsid w:val="00A67864"/>
    <w:rsid w:val="00A90A72"/>
    <w:rsid w:val="00AA1613"/>
    <w:rsid w:val="00AB0BA2"/>
    <w:rsid w:val="00AB6A6C"/>
    <w:rsid w:val="00AD0956"/>
    <w:rsid w:val="00AD1D5D"/>
    <w:rsid w:val="00AD72B8"/>
    <w:rsid w:val="00B411CC"/>
    <w:rsid w:val="00B71F25"/>
    <w:rsid w:val="00BC79BB"/>
    <w:rsid w:val="00BF0CDE"/>
    <w:rsid w:val="00C63973"/>
    <w:rsid w:val="00C73E12"/>
    <w:rsid w:val="00C95377"/>
    <w:rsid w:val="00CB2E9C"/>
    <w:rsid w:val="00CC08BC"/>
    <w:rsid w:val="00CC1BE6"/>
    <w:rsid w:val="00CF011F"/>
    <w:rsid w:val="00CF1050"/>
    <w:rsid w:val="00D15003"/>
    <w:rsid w:val="00D868EB"/>
    <w:rsid w:val="00DA6DF2"/>
    <w:rsid w:val="00DC08FB"/>
    <w:rsid w:val="00DD5030"/>
    <w:rsid w:val="00DE7233"/>
    <w:rsid w:val="00E36E3E"/>
    <w:rsid w:val="00EB0DF5"/>
    <w:rsid w:val="00EE169C"/>
    <w:rsid w:val="00EF07A1"/>
    <w:rsid w:val="00EF3DFB"/>
    <w:rsid w:val="00F12CDB"/>
    <w:rsid w:val="00F16125"/>
    <w:rsid w:val="00F3074A"/>
    <w:rsid w:val="00F42BE7"/>
    <w:rsid w:val="00F60A6C"/>
    <w:rsid w:val="00F732F3"/>
    <w:rsid w:val="00F82BD2"/>
    <w:rsid w:val="00FB4148"/>
    <w:rsid w:val="00FB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754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1EC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4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41EC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Instructionsberschrift2">
    <w:name w:val="Instructions Überschrift 2"/>
    <w:basedOn w:val="Heading2"/>
    <w:rsid w:val="007341EC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41E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341E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341E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641472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E0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033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0330"/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330"/>
    <w:rPr>
      <w:rFonts w:ascii="Verdana" w:eastAsia="Times New Roman" w:hAnsi="Verdana" w:cs="Times New Roman"/>
      <w:b/>
      <w:bCs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6A6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B6A6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abelleText">
    <w:name w:val="Instructions Tabelle Text"/>
    <w:rsid w:val="00606FB5"/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9BCE0-7D27-4457-90C4-C4BF0ABB7149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C1A18682-79BD-48F4-95AC-9ED16581A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C3BC30-60C5-40D9-85FC-7EB4CBBF4C3B}"/>
</file>

<file path=customXml/itemProps4.xml><?xml version="1.0" encoding="utf-8"?>
<ds:datastoreItem xmlns:ds="http://schemas.openxmlformats.org/officeDocument/2006/customXml" ds:itemID="{B5D16264-0095-49B9-B6D2-A7314B92954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1747</Words>
  <Characters>11463</Characters>
  <Application>Microsoft Office Word</Application>
  <DocSecurity>0</DocSecurity>
  <Lines>301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2024-06-20T09:40:00Z</dcterms:created>
  <dcterms:modified xsi:type="dcterms:W3CDTF">2025-01-27T12:15:00Z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2025-01-27T12:15:15Z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9578efb5-d54c-49d9-9844-c4d79a1551ba</vt:lpwstr>
  </property>
  <property fmtid="{D5CDD505-2E9C-101B-9397-08002B2CF9AE}" pid="9" name="MSIP_Label_6bd9ddd1-4d20-43f6-abfa-fc3c07406f94_ContentBits">
    <vt:lpwstr>0</vt:lpwstr>
  </property>
</Properties>
</file>