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Pr="001927D0" w:rsidRDefault="00F07734" w:rsidP="00F07734">
      <w:pPr>
        <w:jc w:val="center"/>
        <w:rPr>
          <w:rFonts w:ascii="Times New Roman" w:hAnsi="Times New Roman"/>
          <w:sz w:val="24"/>
          <w:szCs w:val="22"/>
        </w:rPr>
      </w:pPr>
      <w:bookmarkStart w:id="0" w:name="_Toc360188322"/>
      <w:bookmarkStart w:id="1" w:name="_Toc473560870"/>
      <w:bookmarkStart w:id="2" w:name="_Toc151714358"/>
      <w:r w:rsidRPr="001927D0">
        <w:rPr>
          <w:rFonts w:ascii="Times New Roman" w:hAnsi="Times New Roman"/>
          <w:sz w:val="24"/>
        </w:rPr>
        <w:t>NL</w:t>
      </w:r>
    </w:p>
    <w:p w14:paraId="0D6BFDE2" w14:textId="77777777" w:rsidR="00320FF3" w:rsidRPr="001927D0" w:rsidRDefault="00320FF3" w:rsidP="00F07734">
      <w:pPr>
        <w:rPr>
          <w:rFonts w:ascii="Times New Roman" w:hAnsi="Times New Roman"/>
          <w:sz w:val="24"/>
        </w:rPr>
      </w:pPr>
    </w:p>
    <w:p w14:paraId="02F7763D" w14:textId="77777777" w:rsidR="00320FF3" w:rsidRPr="001927D0" w:rsidRDefault="00320FF3" w:rsidP="00320FF3">
      <w:pPr>
        <w:jc w:val="center"/>
        <w:rPr>
          <w:rFonts w:ascii="Times New Roman" w:hAnsi="Times New Roman"/>
          <w:sz w:val="24"/>
        </w:rPr>
      </w:pPr>
      <w:r w:rsidRPr="001927D0">
        <w:rPr>
          <w:rFonts w:ascii="Times New Roman" w:hAnsi="Times New Roman"/>
          <w:sz w:val="24"/>
        </w:rPr>
        <w:t>BIJLAGE II</w:t>
      </w:r>
    </w:p>
    <w:p w14:paraId="6A7FAFF0" w14:textId="6BF8102F" w:rsidR="00320FF3" w:rsidRPr="001927D0" w:rsidRDefault="00316212" w:rsidP="00320FF3">
      <w:pPr>
        <w:jc w:val="center"/>
        <w:rPr>
          <w:rFonts w:ascii="Times New Roman" w:hAnsi="Times New Roman"/>
          <w:sz w:val="24"/>
        </w:rPr>
      </w:pPr>
      <w:r>
        <w:rPr>
          <w:rFonts w:ascii="Times New Roman" w:hAnsi="Times New Roman"/>
          <w:sz w:val="24"/>
        </w:rPr>
        <w:t>“</w:t>
      </w:r>
      <w:r w:rsidR="00320FF3" w:rsidRPr="001927D0">
        <w:rPr>
          <w:rFonts w:ascii="Times New Roman" w:hAnsi="Times New Roman"/>
          <w:sz w:val="24"/>
        </w:rPr>
        <w:t>BIJLAGE II</w:t>
      </w:r>
    </w:p>
    <w:p w14:paraId="3F8D89B8" w14:textId="77777777" w:rsidR="00320FF3" w:rsidRPr="001927D0" w:rsidRDefault="00320FF3" w:rsidP="00320FF3">
      <w:pPr>
        <w:jc w:val="center"/>
        <w:rPr>
          <w:rFonts w:ascii="Times New Roman" w:hAnsi="Times New Roman"/>
          <w:b/>
          <w:sz w:val="24"/>
        </w:rPr>
      </w:pPr>
      <w:r w:rsidRPr="001927D0">
        <w:rPr>
          <w:rFonts w:ascii="Times New Roman" w:hAnsi="Times New Roman"/>
          <w:b/>
          <w:sz w:val="24"/>
        </w:rPr>
        <w:t>INSTRUCTIES VOOR RAPPORTAGE INZAKE EIGEN VERMOGEN EN EIGENVERMOGENSVEREISTEN</w:t>
      </w:r>
    </w:p>
    <w:p w14:paraId="33E9282B" w14:textId="77777777" w:rsidR="00320FF3" w:rsidRPr="001927D0" w:rsidRDefault="00320FF3" w:rsidP="00320FF3">
      <w:pPr>
        <w:jc w:val="center"/>
        <w:rPr>
          <w:rFonts w:ascii="Times New Roman" w:hAnsi="Times New Roman"/>
          <w:b/>
          <w:sz w:val="24"/>
          <w:lang w:eastAsia="de-DE"/>
        </w:rPr>
      </w:pPr>
    </w:p>
    <w:p w14:paraId="3D25D1E5" w14:textId="77777777" w:rsidR="009D5CC6" w:rsidRPr="001927D0" w:rsidRDefault="009D5CC6" w:rsidP="00984406">
      <w:pPr>
        <w:rPr>
          <w:rFonts w:ascii="Times New Roman" w:hAnsi="Times New Roman"/>
        </w:rPr>
      </w:pPr>
    </w:p>
    <w:p w14:paraId="07D5DC86" w14:textId="5AA3133C" w:rsidR="00CC7D2C" w:rsidRPr="001927D0" w:rsidRDefault="00CC7D2C" w:rsidP="00767D3D">
      <w:pPr>
        <w:pStyle w:val="Heading2"/>
        <w:rPr>
          <w:rFonts w:ascii="Times New Roman" w:hAnsi="Times New Roman"/>
        </w:rPr>
      </w:pPr>
      <w:r w:rsidRPr="001927D0">
        <w:rPr>
          <w:rFonts w:ascii="Times New Roman" w:hAnsi="Times New Roman"/>
        </w:rPr>
        <w:t>DEEL II: INSTRUCTIES MET BETREKKING TOT DE TEMPLATES</w:t>
      </w:r>
      <w:bookmarkEnd w:id="0"/>
      <w:bookmarkEnd w:id="1"/>
      <w:bookmarkEnd w:id="2"/>
    </w:p>
    <w:p w14:paraId="3279C58A" w14:textId="77777777" w:rsidR="00CC7D2C" w:rsidRPr="001927D0" w:rsidRDefault="00CC7D2C" w:rsidP="005F25FD">
      <w:pPr>
        <w:pStyle w:val="Instructionsberschrift2"/>
        <w:numPr>
          <w:ilvl w:val="0"/>
          <w:numId w:val="0"/>
        </w:numPr>
        <w:ind w:left="357" w:hanging="357"/>
        <w:rPr>
          <w:rFonts w:ascii="Times New Roman" w:hAnsi="Times New Roman" w:cs="Times New Roman"/>
        </w:rPr>
      </w:pPr>
      <w:bookmarkStart w:id="3" w:name="_Toc360188323"/>
      <w:bookmarkStart w:id="4" w:name="_Toc473560871"/>
      <w:bookmarkStart w:id="5" w:name="_Toc151714359"/>
      <w:r w:rsidRPr="001927D0">
        <w:rPr>
          <w:rFonts w:ascii="Times New Roman" w:hAnsi="Times New Roman" w:cs="Times New Roman"/>
        </w:rPr>
        <w:t>1.</w:t>
      </w:r>
      <w:r w:rsidRPr="001927D0">
        <w:rPr>
          <w:rFonts w:ascii="Times New Roman" w:hAnsi="Times New Roman" w:cs="Times New Roman"/>
        </w:rPr>
        <w:tab/>
        <w:t>Kapitaaltoereikendheidsoverzicht</w:t>
      </w:r>
      <w:bookmarkEnd w:id="3"/>
      <w:r w:rsidRPr="001927D0">
        <w:rPr>
          <w:rFonts w:ascii="Times New Roman" w:hAnsi="Times New Roman" w:cs="Times New Roman"/>
        </w:rPr>
        <w:t xml:space="preserve"> (“CA”)</w:t>
      </w:r>
      <w:bookmarkEnd w:id="4"/>
      <w:bookmarkEnd w:id="5"/>
    </w:p>
    <w:p w14:paraId="049C1634" w14:textId="77777777" w:rsidR="00CC7D2C" w:rsidRPr="001927D0" w:rsidRDefault="00CC7D2C" w:rsidP="005F25FD">
      <w:pPr>
        <w:pStyle w:val="Instructionsberschrift2"/>
        <w:numPr>
          <w:ilvl w:val="0"/>
          <w:numId w:val="0"/>
        </w:numPr>
        <w:ind w:left="357" w:hanging="357"/>
        <w:rPr>
          <w:rFonts w:ascii="Times New Roman" w:hAnsi="Times New Roman" w:cs="Times New Roman"/>
        </w:rPr>
      </w:pPr>
      <w:bookmarkStart w:id="6" w:name="_Toc308175819"/>
      <w:bookmarkStart w:id="7" w:name="_Toc360188324"/>
      <w:bookmarkStart w:id="8" w:name="_Toc473560872"/>
      <w:bookmarkStart w:id="9" w:name="_Toc151714360"/>
      <w:r w:rsidRPr="001927D0">
        <w:rPr>
          <w:rFonts w:ascii="Times New Roman" w:hAnsi="Times New Roman" w:cs="Times New Roman"/>
        </w:rPr>
        <w:t>1.1.</w:t>
      </w:r>
      <w:r w:rsidRPr="001927D0">
        <w:rPr>
          <w:rFonts w:ascii="Times New Roman" w:hAnsi="Times New Roman" w:cs="Times New Roman"/>
        </w:rPr>
        <w:tab/>
        <w:t>Algemene opmerkingen</w:t>
      </w:r>
      <w:bookmarkEnd w:id="6"/>
      <w:bookmarkEnd w:id="7"/>
      <w:bookmarkEnd w:id="8"/>
      <w:bookmarkEnd w:id="9"/>
    </w:p>
    <w:p w14:paraId="730C7EE9" w14:textId="77777777" w:rsidR="00CC7D2C" w:rsidRPr="001927D0" w:rsidRDefault="00CC7D2C" w:rsidP="00D1404A">
      <w:pPr>
        <w:pStyle w:val="InstructionsText2"/>
        <w:numPr>
          <w:ilvl w:val="0"/>
          <w:numId w:val="0"/>
        </w:numPr>
      </w:pPr>
      <w:r w:rsidRPr="001927D0">
        <w:fldChar w:fldCharType="begin"/>
      </w:r>
      <w:r w:rsidRPr="001927D0">
        <w:instrText>seq paragraphs</w:instrText>
      </w:r>
      <w:r w:rsidRPr="001927D0">
        <w:fldChar w:fldCharType="separate"/>
      </w:r>
      <w:r w:rsidRPr="001927D0">
        <w:t>11</w:t>
      </w:r>
      <w:r w:rsidRPr="001927D0">
        <w:fldChar w:fldCharType="end"/>
      </w:r>
      <w:r w:rsidRPr="001927D0">
        <w:t>.</w:t>
      </w:r>
      <w:r w:rsidRPr="001927D0">
        <w:tab/>
        <w:t xml:space="preserve">De CA-templates bevatten informatie over tellers onder Pijler 1 (eigen vermogen, tier 1, tier 1-kernkapitaal), noemer (eigenvermogensvereisten) en de toepassing van overgangsbepalingen van Verordening (EU) nr. 575/2013 en Richtlijn 2013/36/EU. Dit betreft in totaal vijf templates: </w:t>
      </w:r>
    </w:p>
    <w:p w14:paraId="416DAF6C" w14:textId="77777777" w:rsidR="00CC7D2C" w:rsidRPr="001927D0" w:rsidRDefault="00CC7D2C" w:rsidP="00D1404A">
      <w:pPr>
        <w:pStyle w:val="InstructionsText2"/>
        <w:numPr>
          <w:ilvl w:val="0"/>
          <w:numId w:val="0"/>
        </w:numPr>
        <w:ind w:left="993"/>
      </w:pPr>
      <w:r w:rsidRPr="001927D0">
        <w:t>a)</w:t>
      </w:r>
      <w:r w:rsidRPr="001927D0">
        <w:tab/>
        <w:t>template CA1 bevat het bedrag aan eigen vermogen van de instellingen, opgesplitst in de posten die nodig zijn om dat bedrag te verkrijgen. Het aldus verkregen bedrag aan eigen vermogen omvat het totale effect van de toepassing van overgangsbepalingen van Verordening (EU) nr. 575/2013 en Richtlijn 2013/36/EU voor elk soort kapitaal;</w:t>
      </w:r>
    </w:p>
    <w:p w14:paraId="27EFA8F6" w14:textId="7AE1365E" w:rsidR="00CC7D2C" w:rsidRPr="001927D0" w:rsidRDefault="00CC7D2C" w:rsidP="00D1404A">
      <w:pPr>
        <w:pStyle w:val="InstructionsText2"/>
        <w:numPr>
          <w:ilvl w:val="0"/>
          <w:numId w:val="0"/>
        </w:numPr>
        <w:ind w:left="993"/>
      </w:pPr>
      <w:r w:rsidRPr="001927D0">
        <w:t>b)</w:t>
      </w:r>
      <w:r w:rsidRPr="001927D0">
        <w:tab/>
        <w:t>template CA2 geeft een overzicht van het totaal van de risicoposten (TREA) met en zonder floor (ondergrens) en het standaardtotaal van de risicoposten (S-TREA) zoals bedoeld in artikel 92, leden 3, 4 en 5, van Verordening (EU) nr. 575/2013;</w:t>
      </w:r>
    </w:p>
    <w:p w14:paraId="3031C055" w14:textId="77777777" w:rsidR="00CC7D2C" w:rsidRPr="001927D0" w:rsidRDefault="00CC7D2C" w:rsidP="00D1404A">
      <w:pPr>
        <w:pStyle w:val="InstructionsText2"/>
        <w:numPr>
          <w:ilvl w:val="0"/>
          <w:numId w:val="0"/>
        </w:numPr>
        <w:ind w:left="993"/>
      </w:pPr>
      <w:r w:rsidRPr="001927D0">
        <w:t>c)</w:t>
      </w:r>
      <w:r w:rsidRPr="001927D0">
        <w:tab/>
        <w:t>template CA3 bevat de ratio’s waarvoor in Verordening (EU) nr. 575/2013 een minimumniveau voor Pijler 2-ratio’s is vastgesteld, alsmede enkele andere daarmee samenhangende gegevens;</w:t>
      </w:r>
    </w:p>
    <w:p w14:paraId="7FAC43FB" w14:textId="77777777" w:rsidR="00CC7D2C" w:rsidRPr="001927D0" w:rsidRDefault="00CC7D2C" w:rsidP="00D1404A">
      <w:pPr>
        <w:pStyle w:val="InstructionsText2"/>
        <w:numPr>
          <w:ilvl w:val="0"/>
          <w:numId w:val="0"/>
        </w:numPr>
        <w:ind w:left="993"/>
      </w:pPr>
      <w:r w:rsidRPr="001927D0">
        <w:t>d)</w:t>
      </w:r>
      <w:r w:rsidRPr="001927D0">
        <w:tab/>
        <w:t xml:space="preserve">template CA4 bevat pro-memorieposten die onder meer nodig zijn voor de berekening van posten in CA1, alsmede informatie ten aanzien van de kapitaalbuffers uit hoofde van Richtlijn 2013/36/EU; </w:t>
      </w:r>
    </w:p>
    <w:p w14:paraId="0EB902DA" w14:textId="77777777" w:rsidR="00CC7D2C" w:rsidRPr="001927D0" w:rsidRDefault="00CC7D2C" w:rsidP="00D1404A">
      <w:pPr>
        <w:pStyle w:val="InstructionsText2"/>
        <w:numPr>
          <w:ilvl w:val="0"/>
          <w:numId w:val="0"/>
        </w:numPr>
        <w:ind w:left="993"/>
      </w:pPr>
      <w:r w:rsidRPr="001927D0">
        <w:t>e)</w:t>
      </w:r>
      <w:r w:rsidRPr="001927D0">
        <w:tab/>
        <w:t>template CA5 bevat de gegevens die nodig zijn voor de berekening van het effect van overgangsbepalingen van Verordening (EU) nr. 575/2013 op het eigen vermogen. CA5 vervalt zodra die overgangsbepalingen niet langer van kracht zijn.</w:t>
      </w:r>
    </w:p>
    <w:p w14:paraId="6AAF12AD" w14:textId="77777777" w:rsidR="00CC7D2C" w:rsidRPr="001927D0" w:rsidRDefault="00CC7D2C" w:rsidP="00D1404A">
      <w:pPr>
        <w:pStyle w:val="InstructionsText2"/>
        <w:numPr>
          <w:ilvl w:val="0"/>
          <w:numId w:val="0"/>
        </w:numPr>
      </w:pPr>
      <w:r w:rsidRPr="001927D0">
        <w:fldChar w:fldCharType="begin"/>
      </w:r>
      <w:r w:rsidRPr="001927D0">
        <w:instrText>seq paragraphs</w:instrText>
      </w:r>
      <w:r w:rsidRPr="001927D0">
        <w:fldChar w:fldCharType="separate"/>
      </w:r>
      <w:r w:rsidRPr="001927D0">
        <w:t>12</w:t>
      </w:r>
      <w:r w:rsidRPr="001927D0">
        <w:fldChar w:fldCharType="end"/>
      </w:r>
      <w:r w:rsidRPr="001927D0">
        <w:t>.</w:t>
      </w:r>
      <w:r w:rsidRPr="001927D0">
        <w:tab/>
        <w:t>De templates moeten worden gebruikt door alle rapporterende entiteiten, ongeacht de gehanteerde standaarden voor jaarrekeningen, al is het zo dat bepaalde posten in de teller specifiek gelden voor entiteiten die de waarderingsregels van het IAS/IFRS-type hanteren. In de regel is de informatie in de noemer gekoppeld aan de uiteindelijke resultaten zoals die worden gerapporteerd in de desbetreffende templates voor de berekening van het totaal van de risicoposten.</w:t>
      </w:r>
    </w:p>
    <w:p w14:paraId="596C5A80" w14:textId="77777777" w:rsidR="00CC7D2C" w:rsidRPr="001927D0" w:rsidRDefault="00CC7D2C" w:rsidP="00D1404A">
      <w:pPr>
        <w:pStyle w:val="InstructionsText2"/>
        <w:numPr>
          <w:ilvl w:val="0"/>
          <w:numId w:val="0"/>
        </w:numPr>
      </w:pPr>
      <w:r w:rsidRPr="001927D0">
        <w:lastRenderedPageBreak/>
        <w:fldChar w:fldCharType="begin"/>
      </w:r>
      <w:r w:rsidRPr="001927D0">
        <w:instrText>seq paragraphs</w:instrText>
      </w:r>
      <w:r w:rsidRPr="001927D0">
        <w:fldChar w:fldCharType="separate"/>
      </w:r>
      <w:r w:rsidRPr="001927D0">
        <w:t>13</w:t>
      </w:r>
      <w:r w:rsidRPr="001927D0">
        <w:fldChar w:fldCharType="end"/>
      </w:r>
      <w:r w:rsidRPr="001927D0">
        <w:t>.</w:t>
      </w:r>
      <w:r w:rsidRPr="001927D0">
        <w:tab/>
        <w:t xml:space="preserve">Het totaal van het eigen vermogen bestaat uit verschillende soorten kapitaal: tier 1-kapitaal (T1), zijnde de som van tier 1-kernkapitaal (CET1) en aanvullend tier 1-kapitaal (AT1), alsmede tier 2-kapitaal (T2). </w:t>
      </w:r>
    </w:p>
    <w:p w14:paraId="2CD8D0AB" w14:textId="77777777" w:rsidR="00CC7D2C" w:rsidRPr="001927D0" w:rsidRDefault="00CC7D2C" w:rsidP="00D1404A">
      <w:pPr>
        <w:pStyle w:val="InstructionsText2"/>
        <w:numPr>
          <w:ilvl w:val="0"/>
          <w:numId w:val="0"/>
        </w:numPr>
      </w:pPr>
      <w:r w:rsidRPr="001927D0">
        <w:fldChar w:fldCharType="begin"/>
      </w:r>
      <w:r w:rsidRPr="001927D0">
        <w:instrText>seq paragraphs</w:instrText>
      </w:r>
      <w:r w:rsidRPr="001927D0">
        <w:fldChar w:fldCharType="separate"/>
      </w:r>
      <w:r w:rsidRPr="001927D0">
        <w:t>14</w:t>
      </w:r>
      <w:r w:rsidRPr="001927D0">
        <w:fldChar w:fldCharType="end"/>
      </w:r>
      <w:r w:rsidRPr="001927D0">
        <w:t>.</w:t>
      </w:r>
      <w:r w:rsidRPr="001927D0">
        <w:tab/>
        <w:t>De toepassing van overgangsbepalingen van Verordening (EU) nr. 575/2013 en Richtlijn 2013/36/EU wordt in de CA-templates als volgt behandeld:</w:t>
      </w:r>
    </w:p>
    <w:p w14:paraId="14CA06BE" w14:textId="77777777" w:rsidR="00CC7D2C" w:rsidRPr="001927D0" w:rsidRDefault="00CC7D2C" w:rsidP="00D1404A">
      <w:pPr>
        <w:pStyle w:val="InstructionsText2"/>
        <w:numPr>
          <w:ilvl w:val="0"/>
          <w:numId w:val="0"/>
        </w:numPr>
        <w:ind w:left="993"/>
      </w:pPr>
      <w:r w:rsidRPr="001927D0">
        <w:t>a)</w:t>
      </w:r>
      <w:r w:rsidRPr="001927D0">
        <w:tab/>
        <w:t>De posten in CA1 zijn doorgaans exclusief overgangsaanpassingen. Dat betekent dat de cijfers in CA1-posten zijn berekend overeenkomstig de definitieve bepalingen (d.w.z. als ware er geen sprake van overgangsbepalingen), met uitzondering van posten die een overzicht bieden van het effect van die overgangsbepalingen. Voor elk soort kapitaal (d.w.z. tier 1-kernkapitaal, aanvullend tier 1-kapitaal en tier 2-kapitaal) zijn er drie verschillende posten die alle uit die overgangsbepalingen voortvloeiende correcties omvatten.</w:t>
      </w:r>
    </w:p>
    <w:p w14:paraId="2571599A" w14:textId="77777777" w:rsidR="00CC7D2C" w:rsidRPr="001927D0" w:rsidRDefault="00CC7D2C" w:rsidP="00D1404A">
      <w:pPr>
        <w:pStyle w:val="InstructionsText2"/>
        <w:numPr>
          <w:ilvl w:val="0"/>
          <w:numId w:val="0"/>
        </w:numPr>
        <w:ind w:left="993"/>
      </w:pPr>
      <w:r w:rsidRPr="001927D0">
        <w:t>b)</w:t>
      </w:r>
      <w:r w:rsidRPr="001927D0">
        <w:tab/>
        <w:t>Overgangsbepalingen kunnen ook gevolgen hebben voor het tekort aan aanvullend tier 1-kapitaal of tier 2-kapitaal (d.w.z. het af te trekken bedrag dat het aanvullend tier 1-kapitaal of tier 2-kapitaal overschrijdt, zoals bepaald in, respectievelijk, artikel 36, lid 1, punt j), en artikel 56, punt e), van Verordening (EU) nr. 575/2013); derhalve kan het effect van die overgangsbepalingen indirect tot uiting komen in de posten waarin die tekorten zijn vervat.</w:t>
      </w:r>
    </w:p>
    <w:p w14:paraId="088733BA" w14:textId="77777777" w:rsidR="00CC7D2C" w:rsidRPr="001927D0" w:rsidRDefault="00CC7D2C" w:rsidP="00D1404A">
      <w:pPr>
        <w:pStyle w:val="InstructionsText2"/>
        <w:numPr>
          <w:ilvl w:val="0"/>
          <w:numId w:val="0"/>
        </w:numPr>
        <w:ind w:left="993"/>
      </w:pPr>
      <w:r w:rsidRPr="001927D0">
        <w:t>c)</w:t>
      </w:r>
      <w:r w:rsidRPr="001927D0">
        <w:tab/>
        <w:t xml:space="preserve">Template CA5 wordt uitsluitend gebruikt voor de rapportage van het effect van de toepassing van de overgangsbepalingen van Verordening (EU) nr. 575/2013 met een impact op het eigen vermogen. </w:t>
      </w:r>
    </w:p>
    <w:p w14:paraId="45D824B0" w14:textId="77777777" w:rsidR="00CC7D2C" w:rsidRPr="001927D0" w:rsidRDefault="00CC7D2C" w:rsidP="00D1404A">
      <w:pPr>
        <w:pStyle w:val="InstructionsText2"/>
        <w:numPr>
          <w:ilvl w:val="0"/>
          <w:numId w:val="0"/>
        </w:numPr>
      </w:pPr>
      <w:r w:rsidRPr="001927D0">
        <w:fldChar w:fldCharType="begin"/>
      </w:r>
      <w:r w:rsidRPr="001927D0">
        <w:instrText>seq paragraphs</w:instrText>
      </w:r>
      <w:r w:rsidRPr="001927D0">
        <w:fldChar w:fldCharType="separate"/>
      </w:r>
      <w:r w:rsidRPr="001927D0">
        <w:t>15</w:t>
      </w:r>
      <w:r w:rsidRPr="001927D0">
        <w:fldChar w:fldCharType="end"/>
      </w:r>
      <w:r w:rsidRPr="001927D0">
        <w:t>.</w:t>
      </w:r>
      <w:r w:rsidRPr="001927D0">
        <w:tab/>
        <w:t xml:space="preserve">De behandeling van Pijler II-vereisten kan uiteenlopen binnen de Unie (artikel 104 bis, lid 1, van Richtlijn 2013/36/EU moet in nationale wet- en regelgeving worden omgezet). In de solvabiliteitsrapportage onder Verordening (EU) nr. 575/2013 wordt uitsluitend het effect van de Pijler II-vereisten op de solvabiliteitsratio of de beoogde ratio opgenomen. </w:t>
      </w:r>
    </w:p>
    <w:p w14:paraId="10043DAC" w14:textId="77777777" w:rsidR="00CC7D2C" w:rsidRPr="001927D0" w:rsidRDefault="00CC7D2C" w:rsidP="00D1404A">
      <w:pPr>
        <w:pStyle w:val="InstructionsText2"/>
        <w:numPr>
          <w:ilvl w:val="0"/>
          <w:numId w:val="0"/>
        </w:numPr>
        <w:ind w:left="993"/>
      </w:pPr>
      <w:r w:rsidRPr="001927D0">
        <w:t>a)</w:t>
      </w:r>
      <w:r w:rsidRPr="001927D0">
        <w:tab/>
        <w:t>De templates CA1, CA2 en CA5 bevatten uitsluitend gegevens over kwesties die verband houden met Pijler I.</w:t>
      </w:r>
    </w:p>
    <w:p w14:paraId="0DBE98C6" w14:textId="77777777" w:rsidR="00CC7D2C" w:rsidRPr="001927D0" w:rsidRDefault="00CC7D2C" w:rsidP="00D1404A">
      <w:pPr>
        <w:pStyle w:val="InstructionsText2"/>
        <w:numPr>
          <w:ilvl w:val="0"/>
          <w:numId w:val="0"/>
        </w:numPr>
        <w:ind w:left="993"/>
      </w:pPr>
      <w:r w:rsidRPr="001927D0">
        <w:t>b)</w:t>
      </w:r>
      <w:r w:rsidRPr="001927D0">
        <w:tab/>
        <w:t>Template CA3 bevat het effect van aanvullende Pijler II-vereisten op de solvabiliteitsratio op geaggregeerde basis. Deze betreft hoofdzakelijk de beoogde ratio’s zelf. Er is geen verder verband met de templates CA1, CA2 of CA5.</w:t>
      </w:r>
    </w:p>
    <w:p w14:paraId="63F79AA0" w14:textId="77777777" w:rsidR="00CC7D2C" w:rsidRPr="001927D0" w:rsidRDefault="00CC7D2C" w:rsidP="00D1404A">
      <w:pPr>
        <w:pStyle w:val="InstructionsText2"/>
        <w:numPr>
          <w:ilvl w:val="0"/>
          <w:numId w:val="0"/>
        </w:numPr>
        <w:ind w:left="993"/>
      </w:pPr>
      <w:r w:rsidRPr="001927D0">
        <w:t>c)</w:t>
      </w:r>
      <w:r w:rsidRPr="001927D0">
        <w:tab/>
        <w:t>Template CA4 bevat één cel die betrekking heeft op additionele eigenvermogensvereisten met betrekking tot Pijler II. Die cel is niet via validatievoorschriften gekoppeld aan de kapitaalratio’s van template CA3 en weerspiegelt artikel 104 bis, lid 1, van Richtlijn 2013/36/EU, waarin additionele eigenvermogensvereisten expliciet als één van de mogelijkheden voor Pijler II-besluiten worden genoemd.</w:t>
      </w:r>
    </w:p>
    <w:p w14:paraId="2CF3DCE5" w14:textId="22DB17A6" w:rsidR="00CC7D2C" w:rsidRPr="001927D0" w:rsidRDefault="00CC7D2C" w:rsidP="00D1404A">
      <w:pPr>
        <w:pStyle w:val="InstructionsText2"/>
        <w:numPr>
          <w:ilvl w:val="0"/>
          <w:numId w:val="0"/>
        </w:numPr>
      </w:pPr>
      <w:r w:rsidRPr="001927D0">
        <w:t xml:space="preserve">15a. De toepassing van de output floor-vereisten kan invloed hebben op de TREA en op de eigenvermogenvereisten die op basis van de TREA worden berekend: kapitaalratio’s, pijler 2-vereisten en kapitaalbuffers. Indien een bevoegde autoriteit de afwijking van artikel 92, lid 3, tweede alinea, van Verordening (EU) nr. 575/2013 heeft toegepast, wordt de informatie over de output floor-vereisten dienovereenkomstig gerapporteerd.  </w:t>
      </w:r>
    </w:p>
    <w:p w14:paraId="226DFED5" w14:textId="77777777" w:rsidR="00CC7D2C" w:rsidRPr="001927D0" w:rsidRDefault="00CC7D2C" w:rsidP="00D1404A">
      <w:pPr>
        <w:pStyle w:val="InstructionsText2"/>
        <w:numPr>
          <w:ilvl w:val="0"/>
          <w:numId w:val="0"/>
        </w:numPr>
        <w:ind w:left="993"/>
      </w:pPr>
      <w:r w:rsidRPr="001927D0">
        <w:lastRenderedPageBreak/>
        <w:t>a)</w:t>
      </w:r>
      <w:r w:rsidRPr="001927D0">
        <w:tab/>
        <w:t>Template CA2 bevat het totaal van de risicoposten met en zonder floor en het standaardtotaal van de risicoposten. De TREA met floor en de S-TREA weerspiegelen het effect van de overgangsregelingen voor de output floor bepaald in artikel 465 van Verordening (EU) nr. 575/2013.</w:t>
      </w:r>
    </w:p>
    <w:p w14:paraId="70D5E959" w14:textId="77777777" w:rsidR="00CC7D2C" w:rsidRPr="001927D0" w:rsidRDefault="00CC7D2C" w:rsidP="00D1404A">
      <w:pPr>
        <w:pStyle w:val="InstructionsText2"/>
        <w:numPr>
          <w:ilvl w:val="0"/>
          <w:numId w:val="0"/>
        </w:numPr>
        <w:ind w:left="993"/>
      </w:pPr>
      <w:r w:rsidRPr="001927D0">
        <w:t>b)</w:t>
      </w:r>
      <w:r w:rsidRPr="001927D0">
        <w:tab/>
        <w:t>Template CA3 bevat de kapitaalratio’s met en zonder floor en het totale SREP-kapitaalvereiste (TSCR) voor en na de toepassing van de begrenzing bepaald in artikel 104 bis van Richtlijn 2013/36/EU en de kapitaalratio’s zonder toepassing van de overgangsregelingen voor de output floor.</w:t>
      </w:r>
    </w:p>
    <w:p w14:paraId="5965EF78" w14:textId="77777777" w:rsidR="00CC7D2C" w:rsidRPr="001927D0" w:rsidRDefault="00CC7D2C" w:rsidP="00D1404A">
      <w:pPr>
        <w:pStyle w:val="InstructionsText2"/>
        <w:numPr>
          <w:ilvl w:val="0"/>
          <w:numId w:val="0"/>
        </w:numPr>
        <w:ind w:left="993"/>
      </w:pPr>
      <w:r w:rsidRPr="001927D0">
        <w:t>15b. Template CA4 bevat de bedragen van de aanpassingen van de floor met en zonder toepassing van de overgangsregelingen voor de output floor, evenals het toepasselijke percentage voor de output floor overeenkomstig artikel 465, lid 1, van Verordening (EU) nr. 575/2013.</w:t>
      </w:r>
    </w:p>
    <w:p w14:paraId="36A0BD6A" w14:textId="5DE2A828" w:rsidR="00CC7D2C" w:rsidRPr="001927D0" w:rsidRDefault="00DA32D5" w:rsidP="00A85510">
      <w:pPr>
        <w:pStyle w:val="InstructionsText2"/>
        <w:numPr>
          <w:ilvl w:val="0"/>
          <w:numId w:val="0"/>
        </w:numPr>
        <w:rPr>
          <w:noProof/>
        </w:rPr>
      </w:pPr>
      <w:r w:rsidRPr="001927D0">
        <w:t>15c.  Template C 06.02 bevat de aanpassing van de floor van TREA voor entiteiten binnen de consolidatiekring.</w:t>
      </w:r>
    </w:p>
    <w:p w14:paraId="4F8F57C9" w14:textId="572FD9C8" w:rsidR="00CC7D2C" w:rsidRPr="001927D0" w:rsidRDefault="00CC7D2C" w:rsidP="00A85510">
      <w:pPr>
        <w:pStyle w:val="InstructionsText2"/>
        <w:numPr>
          <w:ilvl w:val="0"/>
          <w:numId w:val="0"/>
        </w:numPr>
        <w:rPr>
          <w:noProof/>
        </w:rPr>
      </w:pPr>
      <w:r w:rsidRPr="001927D0">
        <w:t xml:space="preserve">15d. Templates C 10.00, C 13.01, C 14.01 en C 34.02 bevatten informatie over gestandaardiseerde blootstellingswaarden en het standaardtotaal van de risicoposten berekend overeenkomstig artikel 92, lid 5, van Verordening (EU) nr. 575/2013 en, indien van toepassing, over het effect van overgangsbepalingen voor de berekening van S-TREA.   </w:t>
      </w:r>
    </w:p>
    <w:p w14:paraId="49279069" w14:textId="77777777" w:rsidR="00CC7D2C" w:rsidRPr="001927D0" w:rsidRDefault="00CC7D2C" w:rsidP="00D1404A">
      <w:pPr>
        <w:pStyle w:val="InstructionsText2"/>
        <w:numPr>
          <w:ilvl w:val="0"/>
          <w:numId w:val="0"/>
        </w:numPr>
        <w:ind w:left="993"/>
      </w:pPr>
    </w:p>
    <w:p w14:paraId="0DDBF68C" w14:textId="77777777" w:rsidR="00CC7D2C" w:rsidRPr="001927D0" w:rsidRDefault="00CC7D2C" w:rsidP="00D1404A">
      <w:pPr>
        <w:pStyle w:val="Instructionsberschrift2"/>
        <w:numPr>
          <w:ilvl w:val="0"/>
          <w:numId w:val="0"/>
        </w:numPr>
        <w:ind w:left="357" w:hanging="357"/>
        <w:rPr>
          <w:rFonts w:ascii="Times New Roman" w:hAnsi="Times New Roman" w:cs="Times New Roman"/>
        </w:rPr>
      </w:pPr>
      <w:bookmarkStart w:id="10" w:name="_Toc473560873"/>
      <w:bookmarkStart w:id="11" w:name="_Toc151714361"/>
      <w:bookmarkStart w:id="12" w:name="_Toc308175820"/>
      <w:bookmarkStart w:id="13" w:name="_Toc360188325"/>
      <w:r w:rsidRPr="001927D0">
        <w:rPr>
          <w:rFonts w:ascii="Times New Roman" w:hAnsi="Times New Roman" w:cs="Times New Roman"/>
          <w:u w:val="none"/>
        </w:rPr>
        <w:t>1.2.</w:t>
      </w:r>
      <w:r w:rsidRPr="001927D0">
        <w:rPr>
          <w:rFonts w:ascii="Times New Roman" w:hAnsi="Times New Roman" w:cs="Times New Roman"/>
          <w:u w:val="none"/>
        </w:rPr>
        <w:tab/>
      </w:r>
      <w:r w:rsidRPr="001927D0">
        <w:rPr>
          <w:rFonts w:ascii="Times New Roman" w:hAnsi="Times New Roman" w:cs="Times New Roman"/>
        </w:rPr>
        <w:t>C 01.00 – EIGEN VERMOGEN (CA1)</w:t>
      </w:r>
      <w:bookmarkEnd w:id="10"/>
      <w:bookmarkEnd w:id="11"/>
      <w:r w:rsidRPr="001927D0">
        <w:rPr>
          <w:rFonts w:ascii="Times New Roman" w:hAnsi="Times New Roman" w:cs="Times New Roman"/>
        </w:rPr>
        <w:t xml:space="preserve"> </w:t>
      </w:r>
      <w:bookmarkEnd w:id="12"/>
      <w:bookmarkEnd w:id="13"/>
    </w:p>
    <w:p w14:paraId="4A8E09A3" w14:textId="77777777" w:rsidR="00CC7D2C" w:rsidRPr="001927D0" w:rsidRDefault="00CC7D2C" w:rsidP="00D1404A">
      <w:pPr>
        <w:pStyle w:val="Instructionsberschrift2"/>
        <w:numPr>
          <w:ilvl w:val="0"/>
          <w:numId w:val="0"/>
        </w:numPr>
        <w:ind w:left="357" w:hanging="357"/>
        <w:rPr>
          <w:rFonts w:ascii="Times New Roman" w:hAnsi="Times New Roman" w:cs="Times New Roman"/>
        </w:rPr>
      </w:pPr>
      <w:bookmarkStart w:id="14" w:name="_Toc308175821"/>
      <w:bookmarkStart w:id="15" w:name="_Toc310414968"/>
      <w:bookmarkStart w:id="16" w:name="_Toc360188326"/>
      <w:bookmarkStart w:id="17" w:name="_Toc473560874"/>
      <w:bookmarkStart w:id="18" w:name="_Toc151714362"/>
      <w:r w:rsidRPr="001927D0">
        <w:rPr>
          <w:rFonts w:ascii="Times New Roman" w:hAnsi="Times New Roman" w:cs="Times New Roman"/>
          <w:u w:val="none"/>
        </w:rPr>
        <w:t>1.2.1.</w:t>
      </w:r>
      <w:r w:rsidRPr="001927D0">
        <w:rPr>
          <w:rFonts w:ascii="Times New Roman" w:hAnsi="Times New Roman" w:cs="Times New Roman"/>
          <w:u w:val="none"/>
        </w:rPr>
        <w:tab/>
      </w:r>
      <w:r w:rsidRPr="001927D0">
        <w:rPr>
          <w:rFonts w:ascii="Times New Roman" w:hAnsi="Times New Roman" w:cs="Times New Roman"/>
        </w:rPr>
        <w:t>Instructies voor specifieke posities</w:t>
      </w:r>
      <w:bookmarkEnd w:id="14"/>
      <w:bookmarkEnd w:id="15"/>
      <w:bookmarkEnd w:id="16"/>
      <w:bookmarkEnd w:id="17"/>
      <w:bookmarkEnd w:id="18"/>
    </w:p>
    <w:p w14:paraId="46149592" w14:textId="77777777" w:rsidR="00CC7D2C" w:rsidRPr="001927D0"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1927D0" w14:paraId="7C64B19F" w14:textId="77777777" w:rsidTr="00822842">
        <w:tc>
          <w:tcPr>
            <w:tcW w:w="1129" w:type="dxa"/>
            <w:shd w:val="clear" w:color="auto" w:fill="D9D9D9"/>
          </w:tcPr>
          <w:p w14:paraId="1EBAD656" w14:textId="77777777" w:rsidR="00CC7D2C" w:rsidRPr="001927D0" w:rsidRDefault="00CC7D2C" w:rsidP="00320EFD">
            <w:pPr>
              <w:pStyle w:val="InstructionsText"/>
              <w:rPr>
                <w:rStyle w:val="InstructionsTabelleText"/>
                <w:rFonts w:ascii="Times New Roman" w:hAnsi="Times New Roman"/>
                <w:bCs/>
                <w:sz w:val="24"/>
              </w:rPr>
            </w:pPr>
            <w:r w:rsidRPr="001927D0">
              <w:rPr>
                <w:rStyle w:val="InstructionsTabelleText"/>
                <w:rFonts w:ascii="Times New Roman" w:hAnsi="Times New Roman"/>
                <w:sz w:val="24"/>
              </w:rPr>
              <w:t>Rij</w:t>
            </w:r>
          </w:p>
        </w:tc>
        <w:tc>
          <w:tcPr>
            <w:tcW w:w="7620" w:type="dxa"/>
            <w:shd w:val="clear" w:color="auto" w:fill="D9D9D9"/>
          </w:tcPr>
          <w:p w14:paraId="00BD61FC" w14:textId="77777777" w:rsidR="00CC7D2C" w:rsidRPr="001927D0" w:rsidRDefault="00CC7D2C" w:rsidP="00320EFD">
            <w:pPr>
              <w:pStyle w:val="InstructionsText"/>
              <w:rPr>
                <w:rStyle w:val="InstructionsTabelleText"/>
                <w:rFonts w:ascii="Times New Roman" w:hAnsi="Times New Roman"/>
                <w:bCs/>
                <w:sz w:val="24"/>
              </w:rPr>
            </w:pPr>
            <w:r w:rsidRPr="001927D0">
              <w:rPr>
                <w:rStyle w:val="InstructionsTabelleText"/>
                <w:rFonts w:ascii="Times New Roman" w:hAnsi="Times New Roman"/>
                <w:sz w:val="24"/>
              </w:rPr>
              <w:t>Verwijzingen naar wetgeving en instructies</w:t>
            </w:r>
          </w:p>
        </w:tc>
      </w:tr>
      <w:tr w:rsidR="00CC7D2C" w:rsidRPr="001927D0" w14:paraId="4C04A885" w14:textId="77777777" w:rsidTr="00822842">
        <w:tc>
          <w:tcPr>
            <w:tcW w:w="1129" w:type="dxa"/>
          </w:tcPr>
          <w:p w14:paraId="3DFF1FF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0010</w:t>
            </w:r>
          </w:p>
        </w:tc>
        <w:tc>
          <w:tcPr>
            <w:tcW w:w="7620" w:type="dxa"/>
          </w:tcPr>
          <w:p w14:paraId="7F7B229E"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w:t>
            </w:r>
            <w:r w:rsidRPr="001927D0">
              <w:rPr>
                <w:rStyle w:val="InstructionsTabelleberschrift"/>
                <w:rFonts w:ascii="Times New Roman" w:hAnsi="Times New Roman"/>
                <w:sz w:val="24"/>
              </w:rPr>
              <w:tab/>
              <w:t>Eigen vermogen</w:t>
            </w:r>
          </w:p>
          <w:p w14:paraId="31EC155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118, en artikel 72 van Verordening (EU) nr. 575/2013</w:t>
            </w:r>
          </w:p>
          <w:p w14:paraId="48FA791A" w14:textId="77777777" w:rsidR="00CC7D2C" w:rsidRPr="001927D0" w:rsidRDefault="00CC7D2C"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Het eigen vermogen van een instelling bestaat uit de som van haar tier 1-kapitaal en haar tier 2-kapitaal.</w:t>
            </w:r>
          </w:p>
        </w:tc>
      </w:tr>
      <w:tr w:rsidR="00CC7D2C" w:rsidRPr="001927D0" w14:paraId="5E03706C" w14:textId="77777777" w:rsidTr="00822842">
        <w:tc>
          <w:tcPr>
            <w:tcW w:w="1129" w:type="dxa"/>
          </w:tcPr>
          <w:p w14:paraId="69C1DA7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0015</w:t>
            </w:r>
          </w:p>
        </w:tc>
        <w:tc>
          <w:tcPr>
            <w:tcW w:w="7620" w:type="dxa"/>
          </w:tcPr>
          <w:p w14:paraId="4CE80E5B"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w:t>
            </w:r>
            <w:r w:rsidRPr="001927D0">
              <w:rPr>
                <w:rStyle w:val="InstructionsTabelleberschrift"/>
                <w:rFonts w:ascii="Times New Roman" w:hAnsi="Times New Roman"/>
                <w:sz w:val="24"/>
              </w:rPr>
              <w:tab/>
              <w:t>Tier 1-kapitaal</w:t>
            </w:r>
          </w:p>
          <w:p w14:paraId="7D7B993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25 van Verordening (EU) nr. 575/2013</w:t>
            </w:r>
          </w:p>
          <w:p w14:paraId="09B0C85E" w14:textId="77777777" w:rsidR="00CC7D2C" w:rsidRPr="001927D0" w:rsidRDefault="00CC7D2C"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 xml:space="preserve">Het tier 1-kapitaal is de som van het tier 1-kernkapitaal en het aanvullend tier 1-kapitaal </w:t>
            </w:r>
          </w:p>
        </w:tc>
      </w:tr>
      <w:tr w:rsidR="00CC7D2C" w:rsidRPr="001927D0" w14:paraId="5DCDFC6B" w14:textId="77777777" w:rsidTr="00822842">
        <w:tc>
          <w:tcPr>
            <w:tcW w:w="1129" w:type="dxa"/>
          </w:tcPr>
          <w:p w14:paraId="44FCDAD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0020</w:t>
            </w:r>
          </w:p>
        </w:tc>
        <w:tc>
          <w:tcPr>
            <w:tcW w:w="7620" w:type="dxa"/>
          </w:tcPr>
          <w:p w14:paraId="33654540"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w:t>
            </w:r>
            <w:r w:rsidRPr="001927D0">
              <w:rPr>
                <w:rStyle w:val="InstructionsTabelleberschrift"/>
                <w:rFonts w:ascii="Times New Roman" w:hAnsi="Times New Roman"/>
                <w:sz w:val="24"/>
              </w:rPr>
              <w:tab/>
              <w:t>Tier 1-kernkapitaal</w:t>
            </w:r>
          </w:p>
          <w:p w14:paraId="4F1E707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50 van Verordening (EU) nr. 575/2013</w:t>
            </w:r>
          </w:p>
        </w:tc>
      </w:tr>
      <w:tr w:rsidR="00CC7D2C" w:rsidRPr="001927D0" w14:paraId="50E5DD49" w14:textId="77777777" w:rsidTr="00822842">
        <w:tc>
          <w:tcPr>
            <w:tcW w:w="1129" w:type="dxa"/>
          </w:tcPr>
          <w:p w14:paraId="425977A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0030</w:t>
            </w:r>
          </w:p>
        </w:tc>
        <w:tc>
          <w:tcPr>
            <w:tcW w:w="7620" w:type="dxa"/>
          </w:tcPr>
          <w:p w14:paraId="7D4F1E65"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w:t>
            </w:r>
            <w:r w:rsidRPr="001927D0">
              <w:rPr>
                <w:rStyle w:val="InstructionsTabelleberschrift"/>
                <w:rFonts w:ascii="Times New Roman" w:hAnsi="Times New Roman"/>
                <w:sz w:val="24"/>
              </w:rPr>
              <w:tab/>
              <w:t>Als tier 1-kernkapitaal in aanmerking komende kapitaalinstrumenten en agioreserves</w:t>
            </w:r>
          </w:p>
          <w:p w14:paraId="5F4E10C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26, lid 1, punten a) en b), artikelen 27 tot en met 30, artikel 36, lid 1, punt f), en artikel 42 van Verordening (EU) nr. 575/2013</w:t>
            </w:r>
          </w:p>
        </w:tc>
      </w:tr>
      <w:tr w:rsidR="00CC7D2C" w:rsidRPr="001927D0" w14:paraId="0656D54B" w14:textId="77777777" w:rsidTr="00822842">
        <w:tc>
          <w:tcPr>
            <w:tcW w:w="1129" w:type="dxa"/>
          </w:tcPr>
          <w:p w14:paraId="1D67083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0040</w:t>
            </w:r>
          </w:p>
        </w:tc>
        <w:tc>
          <w:tcPr>
            <w:tcW w:w="7620" w:type="dxa"/>
          </w:tcPr>
          <w:p w14:paraId="14B2355E"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1.1.1.1.1</w:t>
            </w:r>
            <w:r w:rsidRPr="001927D0">
              <w:rPr>
                <w:rStyle w:val="InstructionsTabelleberschrift"/>
                <w:rFonts w:ascii="Times New Roman" w:hAnsi="Times New Roman"/>
                <w:sz w:val="24"/>
              </w:rPr>
              <w:tab/>
              <w:t>Volgestorte kapitaalinstrumenten</w:t>
            </w:r>
          </w:p>
          <w:p w14:paraId="13B60A6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26, lid 1, punt a), en artikelen 27 tot en met 31 van Verordening (EU) nr. 575/2013</w:t>
            </w:r>
          </w:p>
          <w:p w14:paraId="49B9CE2F" w14:textId="77777777" w:rsidR="00CC7D2C" w:rsidRPr="001927D0" w:rsidRDefault="00CC7D2C" w:rsidP="00320EFD">
            <w:pPr>
              <w:pStyle w:val="InstructionsText"/>
              <w:rPr>
                <w:rStyle w:val="FormatvorlageInstructionsTabelleText"/>
                <w:rFonts w:ascii="Times New Roman" w:hAnsi="Times New Roman"/>
                <w:sz w:val="24"/>
              </w:rPr>
            </w:pPr>
            <w:r w:rsidRPr="001927D0">
              <w:t>Kapitaalinstrumenten van onderlinge maatschappijen, coöperaties of soortgelijke instellingen (artikelen 27 en 29 van Verordening (EU) nr. 575/2013) worden opgenomen.</w:t>
            </w:r>
          </w:p>
          <w:p w14:paraId="7827C6D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met de instrumenten verband houdende agio hoeft niet te worden opgenomen.</w:t>
            </w:r>
          </w:p>
          <w:p w14:paraId="2903801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In noodsituaties bij autoriteiten geplaatste kapitaalinstrumenten worden opgenomen indien alle voorwaarden van artikel 31 van Verordening (EU) nr. 575/2013 zijn vervuld.</w:t>
            </w:r>
          </w:p>
        </w:tc>
      </w:tr>
      <w:tr w:rsidR="00CC7D2C" w:rsidRPr="001927D0" w14:paraId="4E036248" w14:textId="77777777" w:rsidTr="00822842">
        <w:tc>
          <w:tcPr>
            <w:tcW w:w="1129" w:type="dxa"/>
          </w:tcPr>
          <w:p w14:paraId="4C41624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0045</w:t>
            </w:r>
          </w:p>
        </w:tc>
        <w:tc>
          <w:tcPr>
            <w:tcW w:w="7620" w:type="dxa"/>
          </w:tcPr>
          <w:p w14:paraId="03643B4D"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1.1.1.1.1*</w:t>
            </w:r>
            <w:r w:rsidRPr="001927D0">
              <w:rPr>
                <w:rStyle w:val="InstructionsTabelleberschrift"/>
                <w:rFonts w:ascii="Times New Roman" w:hAnsi="Times New Roman"/>
                <w:sz w:val="24"/>
              </w:rPr>
              <w:tab/>
              <w:t>Waarvan: In crisissituaties bij overheden geplaatste kapitaalinstrumenten</w:t>
            </w:r>
          </w:p>
          <w:p w14:paraId="3743B5F7"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31 van Verordening (EU) nr. 575/2013</w:t>
            </w:r>
          </w:p>
          <w:p w14:paraId="3BA89906"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b w:val="0"/>
                <w:sz w:val="24"/>
                <w:u w:val="none"/>
              </w:rPr>
              <w:t>In noodsituaties bij autoriteiten geplaatste kapitaalinstrumenten worden in het tier 1-kernkapitaal opgenomen indien alle voorwaarden van artikel 31 van Verordening (EU) nr. 575/2013 zijn vervuld.</w:t>
            </w:r>
          </w:p>
        </w:tc>
      </w:tr>
      <w:tr w:rsidR="00CC7D2C" w:rsidRPr="001927D0" w14:paraId="46C4E17A" w14:textId="77777777" w:rsidTr="00822842">
        <w:tc>
          <w:tcPr>
            <w:tcW w:w="1129" w:type="dxa"/>
          </w:tcPr>
          <w:p w14:paraId="72DE3B9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0050</w:t>
            </w:r>
          </w:p>
        </w:tc>
        <w:tc>
          <w:tcPr>
            <w:tcW w:w="7620" w:type="dxa"/>
          </w:tcPr>
          <w:p w14:paraId="52A13572"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1.1.1.1.2*</w:t>
            </w:r>
            <w:r w:rsidRPr="001927D0">
              <w:rPr>
                <w:rStyle w:val="InstructionsTabelleberschrift"/>
                <w:rFonts w:ascii="Times New Roman" w:hAnsi="Times New Roman"/>
                <w:sz w:val="24"/>
              </w:rPr>
              <w:tab/>
              <w:t>Pro-memoriepost: Niet in aanmerking komende kapitaalinstrumenten</w:t>
            </w:r>
          </w:p>
          <w:p w14:paraId="0D8C40B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28, lid 1, punten b), l) en m), van Verordening (EU) nr. 575/2013</w:t>
            </w:r>
          </w:p>
          <w:p w14:paraId="589C62D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De voorwaarden in die punten hebben betrekking op verschillende kapitaalsituaties die omkeerbaar zijn. Het hier gerapporteerde bedrag komt dus in latere periodes mogelijk wel in aanmerking.</w:t>
            </w:r>
          </w:p>
          <w:p w14:paraId="02886CD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In het te rapporteren bedrag mag het met de instrumenten verband houdende agio niet zijn verwerkt.</w:t>
            </w:r>
          </w:p>
        </w:tc>
      </w:tr>
      <w:tr w:rsidR="00CC7D2C" w:rsidRPr="001927D0" w14:paraId="08897B4B" w14:textId="77777777" w:rsidTr="00822842">
        <w:tc>
          <w:tcPr>
            <w:tcW w:w="1129" w:type="dxa"/>
          </w:tcPr>
          <w:p w14:paraId="0A0AEFF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0060</w:t>
            </w:r>
          </w:p>
        </w:tc>
        <w:tc>
          <w:tcPr>
            <w:tcW w:w="7620" w:type="dxa"/>
          </w:tcPr>
          <w:p w14:paraId="60A3F399"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1.1.1.1.3</w:t>
            </w:r>
            <w:r w:rsidRPr="001927D0">
              <w:rPr>
                <w:rStyle w:val="InstructionsTabelleberschrift"/>
                <w:rFonts w:ascii="Times New Roman" w:hAnsi="Times New Roman"/>
                <w:sz w:val="24"/>
              </w:rPr>
              <w:tab/>
              <w:t>Agio</w:t>
            </w:r>
          </w:p>
          <w:p w14:paraId="0CC528E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124, en artikel 26, lid 1, punt b), van Verordening (EU) nr. 575/2013</w:t>
            </w:r>
          </w:p>
          <w:p w14:paraId="02BDC94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“Agio” betekent hetzelfde als in de toepasselijke standaard voor jaarrekeningen. </w:t>
            </w:r>
          </w:p>
          <w:p w14:paraId="45DE9F1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Het onder deze post te rapporteren bedrag is het gedeelte dat verband houdt met de “Volgestorte kapitaalinstrumenten”. </w:t>
            </w:r>
          </w:p>
        </w:tc>
      </w:tr>
      <w:tr w:rsidR="00CC7D2C" w:rsidRPr="001927D0" w14:paraId="4E2BC4B8" w14:textId="77777777" w:rsidTr="00822842">
        <w:tc>
          <w:tcPr>
            <w:tcW w:w="1129" w:type="dxa"/>
          </w:tcPr>
          <w:p w14:paraId="1D4B992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0070</w:t>
            </w:r>
          </w:p>
        </w:tc>
        <w:tc>
          <w:tcPr>
            <w:tcW w:w="7620" w:type="dxa"/>
          </w:tcPr>
          <w:p w14:paraId="783E5942"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1.1.1.1.4</w:t>
            </w:r>
            <w:r w:rsidRPr="001927D0">
              <w:rPr>
                <w:rStyle w:val="InstructionsTabelleberschrift"/>
                <w:rFonts w:ascii="Times New Roman" w:hAnsi="Times New Roman"/>
                <w:sz w:val="24"/>
              </w:rPr>
              <w:tab/>
              <w:t>(–) Eigen tier 1-kernkapitaalinstrumenten</w:t>
            </w:r>
          </w:p>
          <w:p w14:paraId="0AF323C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36, lid 1, punt f), en artikel 42 van Verordening (EU) nr. 575/2013</w:t>
            </w:r>
          </w:p>
          <w:p w14:paraId="2CAF507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Eigen tier 1-kernkapitaal van de rapporterende instelling of groep op de rapportagedatum en bedragen aan tier 1-kernkapitaalinstrumenten die moeten worden afgetrokken overeenkomstig artikel 28, lid 2, van Gedelegeerde Verordening (EU) nr. 241/2014 van de Commissie</w:t>
            </w:r>
            <w:r w:rsidRPr="001927D0">
              <w:rPr>
                <w:rStyle w:val="FootnoteReference"/>
                <w:rFonts w:ascii="Times New Roman" w:hAnsi="Times New Roman"/>
                <w:bCs/>
                <w:vertAlign w:val="superscript"/>
              </w:rPr>
              <w:footnoteReference w:id="1"/>
            </w:r>
            <w:r w:rsidRPr="001927D0">
              <w:rPr>
                <w:rStyle w:val="FormatvorlageInstructionsTabelleText"/>
                <w:rFonts w:ascii="Times New Roman" w:hAnsi="Times New Roman"/>
                <w:sz w:val="24"/>
              </w:rPr>
              <w:t xml:space="preserve">. Met </w:t>
            </w:r>
            <w:r w:rsidRPr="001927D0">
              <w:rPr>
                <w:rStyle w:val="FormatvorlageInstructionsTabelleText"/>
                <w:rFonts w:ascii="Times New Roman" w:hAnsi="Times New Roman"/>
                <w:sz w:val="24"/>
              </w:rPr>
              <w:lastRenderedPageBreak/>
              <w:t>inachtneming van de uitzonderingen van artikel 42 van Verordening (EU) nr. 575/2013.</w:t>
            </w:r>
          </w:p>
          <w:p w14:paraId="5CADFB2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Aandelenbelangen die als “Niet in aanmerking komende kapitaalinstrumenten” zijn opgenomen, worden in deze rij niet gerapporteerd.</w:t>
            </w:r>
          </w:p>
          <w:p w14:paraId="1988196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In het te rapporteren bedrag dient het met de eigen aandelen verband houdende agio te zijn verwerkt.</w:t>
            </w:r>
          </w:p>
          <w:p w14:paraId="154333E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In de posten 1.1.1.1.4 tot en met 1.1.1.1.4.3 worden geen feitelijke of voorwaardelijke verplichtingen tot het kopen van eigen tier 1-kernkapitaalinstrumenten opgenomen. Feitelijke of voorwaardelijke verplichtingen tot het kopen van eigen tier 1-kernkapitaalinstrumenten worden afzonderlijk gerapporteerd in post 1.1.1.1.5.</w:t>
            </w:r>
          </w:p>
        </w:tc>
      </w:tr>
      <w:tr w:rsidR="00CC7D2C" w:rsidRPr="001927D0" w14:paraId="20C40C47" w14:textId="77777777" w:rsidTr="00822842">
        <w:tc>
          <w:tcPr>
            <w:tcW w:w="1129" w:type="dxa"/>
          </w:tcPr>
          <w:p w14:paraId="0026947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0080</w:t>
            </w:r>
          </w:p>
        </w:tc>
        <w:tc>
          <w:tcPr>
            <w:tcW w:w="7620" w:type="dxa"/>
          </w:tcPr>
          <w:p w14:paraId="631AA053"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1.1.1.1.4.1</w:t>
            </w:r>
            <w:r w:rsidRPr="001927D0">
              <w:rPr>
                <w:rStyle w:val="InstructionsTabelleberschrift"/>
                <w:rFonts w:ascii="Times New Roman" w:hAnsi="Times New Roman"/>
                <w:sz w:val="24"/>
              </w:rPr>
              <w:tab/>
              <w:t>(–) Direct bezit tier 1-kernkapitaalinstrumenten</w:t>
            </w:r>
          </w:p>
          <w:p w14:paraId="0F857D1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36, lid 1, punt f), en artikel 42 van Verordening (EU) nr. 575/2013</w:t>
            </w:r>
          </w:p>
          <w:p w14:paraId="0F1D145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In post 1.1.1.1 opgenomen tier 1-kernkapitaalinstrumenten die worden gehouden door instellingen van de geconsolideerde groep en bedragen aan tier 1-kernkapitaalinstrumenten die moeten worden afgetrokken overeenkomstig artikel 28, lid 2, van Gedelegeerde Verordening (EU) nr. 241/2014 van de Commissie. </w:t>
            </w:r>
          </w:p>
          <w:p w14:paraId="69A2AC9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te rapporteren bedrag omvat bezittingen in de handelsportefeuille die zijn berekend op basis van de netto longpositie zoals bedoeld in artikel 42, punt a), van Verordening (EU) nr. 575/2013.</w:t>
            </w:r>
          </w:p>
        </w:tc>
      </w:tr>
      <w:tr w:rsidR="00CC7D2C" w:rsidRPr="001927D0" w14:paraId="0CC49E4B" w14:textId="77777777" w:rsidTr="00822842">
        <w:tc>
          <w:tcPr>
            <w:tcW w:w="1129" w:type="dxa"/>
          </w:tcPr>
          <w:p w14:paraId="1C17B71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0090</w:t>
            </w:r>
          </w:p>
        </w:tc>
        <w:tc>
          <w:tcPr>
            <w:tcW w:w="7620" w:type="dxa"/>
          </w:tcPr>
          <w:p w14:paraId="54D7C924"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1.1.1.1.4,2</w:t>
            </w:r>
            <w:r w:rsidRPr="001927D0">
              <w:rPr>
                <w:rStyle w:val="InstructionsTabelleberschrift"/>
                <w:rFonts w:ascii="Times New Roman" w:hAnsi="Times New Roman"/>
                <w:sz w:val="24"/>
              </w:rPr>
              <w:tab/>
              <w:t>(–) Indirect bezit tier 1-kernkapitaalinstrumenten</w:t>
            </w:r>
          </w:p>
          <w:p w14:paraId="754C577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114, artikel 36, lid 1, punt f), en artikel 42 van Verordening (EU) nr. 575/2013</w:t>
            </w:r>
          </w:p>
        </w:tc>
      </w:tr>
      <w:tr w:rsidR="00CC7D2C" w:rsidRPr="001927D0" w14:paraId="1F25B017" w14:textId="77777777" w:rsidTr="00822842">
        <w:tc>
          <w:tcPr>
            <w:tcW w:w="1129" w:type="dxa"/>
          </w:tcPr>
          <w:p w14:paraId="6DF954E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0091</w:t>
            </w:r>
          </w:p>
        </w:tc>
        <w:tc>
          <w:tcPr>
            <w:tcW w:w="7620" w:type="dxa"/>
          </w:tcPr>
          <w:p w14:paraId="113BCBFC"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1.1.1.1.4,3</w:t>
            </w:r>
            <w:r w:rsidRPr="001927D0">
              <w:rPr>
                <w:rStyle w:val="InstructionsTabelleberschrift"/>
                <w:rFonts w:ascii="Times New Roman" w:hAnsi="Times New Roman"/>
                <w:sz w:val="24"/>
              </w:rPr>
              <w:tab/>
              <w:t>(–) Synthetisch bezit tier 1-kernkapitaalinstrumenten</w:t>
            </w:r>
          </w:p>
          <w:p w14:paraId="3E0D4BE7"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FormatvorlageInstructionsTabelleText"/>
                <w:rFonts w:ascii="Times New Roman" w:hAnsi="Times New Roman"/>
                <w:sz w:val="24"/>
              </w:rPr>
              <w:t>Artikel 4, lid 1, punt 126, artikel 36, lid 1, punt f), en artikel 42 van Verordening (EU) nr. 575/2013</w:t>
            </w:r>
          </w:p>
        </w:tc>
      </w:tr>
      <w:tr w:rsidR="00CC7D2C" w:rsidRPr="001927D0" w14:paraId="33CE3BE1" w14:textId="77777777" w:rsidTr="00822842">
        <w:tc>
          <w:tcPr>
            <w:tcW w:w="1129" w:type="dxa"/>
          </w:tcPr>
          <w:p w14:paraId="03E12DA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0092</w:t>
            </w:r>
          </w:p>
        </w:tc>
        <w:tc>
          <w:tcPr>
            <w:tcW w:w="7620" w:type="dxa"/>
          </w:tcPr>
          <w:p w14:paraId="70A174EC"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1.1.1.1.5</w:t>
            </w:r>
            <w:r w:rsidRPr="001927D0">
              <w:rPr>
                <w:rStyle w:val="InstructionsTabelleberschrift"/>
                <w:rFonts w:ascii="Times New Roman" w:hAnsi="Times New Roman"/>
                <w:sz w:val="24"/>
              </w:rPr>
              <w:tab/>
              <w:t>(-) Feitelijke of voorwaardelijke verplichting tot het kopen van eigen tier 1-kernkapitaalinstrumenten</w:t>
            </w:r>
          </w:p>
          <w:p w14:paraId="7D0F7B5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36, lid 1, punt f), en artikel 42 van Verordening (EU) nr. 575/2013</w:t>
            </w:r>
          </w:p>
          <w:p w14:paraId="55FBB150"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rPr>
                <w:rStyle w:val="InstructionsTabelleberschrift"/>
                <w:rFonts w:ascii="Times New Roman" w:hAnsi="Times New Roman"/>
                <w:b w:val="0"/>
                <w:sz w:val="24"/>
                <w:u w:val="none"/>
              </w:rPr>
              <w:t>Overeenkomstig artikel 36, lid 1, punt f), van Verordening (EU) nr. 575/2013 moeten “eigen tier 1-kernkapitaalinstrumenten die een instelling krachtens een bestaande contractuele verplichting feitelijk of onder bepaalde voorwaarden moet kopen”, worden afgetrokken.</w:t>
            </w:r>
          </w:p>
        </w:tc>
      </w:tr>
      <w:tr w:rsidR="00CC7D2C" w:rsidRPr="001927D0" w14:paraId="436677FF" w14:textId="77777777" w:rsidTr="00822842">
        <w:tc>
          <w:tcPr>
            <w:tcW w:w="1129" w:type="dxa"/>
          </w:tcPr>
          <w:p w14:paraId="09DBFD3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0130</w:t>
            </w:r>
          </w:p>
        </w:tc>
        <w:tc>
          <w:tcPr>
            <w:tcW w:w="7620" w:type="dxa"/>
          </w:tcPr>
          <w:p w14:paraId="578DA542"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1.1.1.2.</w:t>
            </w:r>
            <w:r w:rsidRPr="001927D0">
              <w:rPr>
                <w:rStyle w:val="InstructionsTabelleberschrift"/>
                <w:rFonts w:ascii="Times New Roman" w:hAnsi="Times New Roman"/>
                <w:sz w:val="24"/>
              </w:rPr>
              <w:tab/>
              <w:t>Ingehouden winsten</w:t>
            </w:r>
          </w:p>
          <w:p w14:paraId="7009A7F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26, lid 1, punt c), en artikel 26, lid 2, van Verordening (EU) nr. 575/2013</w:t>
            </w:r>
          </w:p>
          <w:p w14:paraId="3D7EC55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Onder ingehouden winsten wordt verstaan de ingehouden winsten van het voorgaande jaar plus de in aanmerking komende tussentijdse of jaareindewinsten</w:t>
            </w:r>
          </w:p>
        </w:tc>
      </w:tr>
      <w:tr w:rsidR="00CC7D2C" w:rsidRPr="001927D0" w14:paraId="0301CE75" w14:textId="77777777" w:rsidTr="00822842">
        <w:tc>
          <w:tcPr>
            <w:tcW w:w="1129" w:type="dxa"/>
          </w:tcPr>
          <w:p w14:paraId="4D164B1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0140</w:t>
            </w:r>
          </w:p>
        </w:tc>
        <w:tc>
          <w:tcPr>
            <w:tcW w:w="7620" w:type="dxa"/>
          </w:tcPr>
          <w:p w14:paraId="6B4BF9A3"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1.1.1.2.1</w:t>
            </w:r>
            <w:r w:rsidRPr="001927D0">
              <w:rPr>
                <w:rStyle w:val="InstructionsTabelleberschrift"/>
                <w:rFonts w:ascii="Times New Roman" w:hAnsi="Times New Roman"/>
                <w:sz w:val="24"/>
              </w:rPr>
              <w:tab/>
              <w:t>Ingehouden winsten voorgaande jaren</w:t>
            </w:r>
          </w:p>
          <w:p w14:paraId="5CB4D03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123, en artikel 26, lid 1, punt c), van Verordening (EU) nr. 575/2013</w:t>
            </w:r>
          </w:p>
          <w:p w14:paraId="1FA473F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123, van Verordening (EU) nr. 575/2013 omschrijft “ingehouden winsten” als “de resultaten van het voorgaande jaar die zijn overgedragen door definitieve bestemming van het resultaat overeenkomstig het toepasselijke kader voor financiële verslaggeving”.</w:t>
            </w:r>
          </w:p>
        </w:tc>
      </w:tr>
      <w:tr w:rsidR="00CC7D2C" w:rsidRPr="001927D0" w14:paraId="5EACCF4C" w14:textId="77777777" w:rsidTr="00822842">
        <w:tc>
          <w:tcPr>
            <w:tcW w:w="1129" w:type="dxa"/>
          </w:tcPr>
          <w:p w14:paraId="775A1E6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0150</w:t>
            </w:r>
          </w:p>
        </w:tc>
        <w:tc>
          <w:tcPr>
            <w:tcW w:w="7620" w:type="dxa"/>
          </w:tcPr>
          <w:p w14:paraId="574DC663"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1.1.1.2.2</w:t>
            </w:r>
            <w:r w:rsidRPr="001927D0">
              <w:rPr>
                <w:rStyle w:val="InstructionsTabelleberschrift"/>
                <w:rFonts w:ascii="Times New Roman" w:hAnsi="Times New Roman"/>
                <w:sz w:val="24"/>
              </w:rPr>
              <w:tab/>
              <w:t>In aanmerking komende winsten of verliezen</w:t>
            </w:r>
          </w:p>
          <w:p w14:paraId="5DC0BAE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121, artikel 26, lid 2, en artikel 36, lid 1, punt a), van Verordening (EU) nr. 575/2013</w:t>
            </w:r>
          </w:p>
          <w:p w14:paraId="45CE075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Krachtens artikel 26, lid 2, van Verordening (EU) nr. 575/2013 mogen tussentijdse of jaareinderesultaten, met de voorafgaande toestemming van de bevoegde autoriteiten, als ingehouden winsten worden opgenomen indien bepaalde voorwaarden zijn vervuld. </w:t>
            </w:r>
          </w:p>
          <w:p w14:paraId="0BFC073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Daartegenover staat dat krachtens artikel 36, lid 1, punt a), van Verordening (EU) nr. 575/2013 verliezen van het tier 1-kernkapitaal moeten worden afgetrokken.</w:t>
            </w:r>
          </w:p>
        </w:tc>
      </w:tr>
      <w:tr w:rsidR="00CC7D2C" w:rsidRPr="001927D0" w14:paraId="24BE1C8A" w14:textId="77777777" w:rsidTr="00822842">
        <w:tc>
          <w:tcPr>
            <w:tcW w:w="1129" w:type="dxa"/>
          </w:tcPr>
          <w:p w14:paraId="2699710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0160</w:t>
            </w:r>
          </w:p>
        </w:tc>
        <w:tc>
          <w:tcPr>
            <w:tcW w:w="7620" w:type="dxa"/>
          </w:tcPr>
          <w:p w14:paraId="6792BC6A"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1.1.1.2.2.1</w:t>
            </w:r>
            <w:r w:rsidRPr="001927D0">
              <w:rPr>
                <w:rStyle w:val="InstructionsTabelleberschrift"/>
                <w:rFonts w:ascii="Times New Roman" w:hAnsi="Times New Roman"/>
                <w:sz w:val="24"/>
              </w:rPr>
              <w:tab/>
              <w:t>Aan eigenaren moedermaatschappij toe te rekenen winsten of verliezen</w:t>
            </w:r>
          </w:p>
          <w:p w14:paraId="03530D4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26, lid 2, en artikel 36, lid 1, punt a), van Verordening (EU) nr. 575/2013</w:t>
            </w:r>
          </w:p>
          <w:p w14:paraId="2431C77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te rapporteren bedrag is het bedrag van de winst of het verlies zoals gerapporteerd in de winst- en verliesrekening.</w:t>
            </w:r>
          </w:p>
        </w:tc>
      </w:tr>
      <w:tr w:rsidR="00CC7D2C" w:rsidRPr="001927D0" w14:paraId="62BE66ED" w14:textId="77777777" w:rsidTr="00822842">
        <w:tc>
          <w:tcPr>
            <w:tcW w:w="1129" w:type="dxa"/>
          </w:tcPr>
          <w:p w14:paraId="2C59B1B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0170</w:t>
            </w:r>
          </w:p>
        </w:tc>
        <w:tc>
          <w:tcPr>
            <w:tcW w:w="7620" w:type="dxa"/>
          </w:tcPr>
          <w:p w14:paraId="0803ED03"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1.1.1.2.2.2</w:t>
            </w:r>
            <w:r w:rsidRPr="001927D0">
              <w:rPr>
                <w:rStyle w:val="InstructionsTabelleberschrift"/>
                <w:rFonts w:ascii="Times New Roman" w:hAnsi="Times New Roman"/>
                <w:sz w:val="24"/>
              </w:rPr>
              <w:tab/>
              <w:t>(–) Niet in aanmerking komend deel tussentijdse of jaareinderesultaat</w:t>
            </w:r>
          </w:p>
          <w:p w14:paraId="19A847A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26, lid 2, van Verordening (EU) nr. 575/2013</w:t>
            </w:r>
          </w:p>
          <w:p w14:paraId="67D1E16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In deze rij hoeft geen bedrag te worden vermeld indien de instelling voor de referentieperiode verliezen heeft geboekt, aangezien de verliezen in hun geheel van het tier 1-kernkapitaal worden afgetrokken.</w:t>
            </w:r>
          </w:p>
          <w:p w14:paraId="79C02EE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Als de instelling winst heeft geboekt, wordt dat deel van die winst gerapporteerd dat overeenkomstig </w:t>
            </w:r>
            <w:r w:rsidRPr="001927D0">
              <w:t xml:space="preserve">artikel 26, lid 2, van Verordening (EU) nr. 575/2013 niet in aanmerking komt </w:t>
            </w:r>
            <w:r w:rsidRPr="001927D0">
              <w:rPr>
                <w:rStyle w:val="FormatvorlageInstructionsTabelleText"/>
                <w:rFonts w:ascii="Times New Roman" w:hAnsi="Times New Roman"/>
                <w:sz w:val="24"/>
              </w:rPr>
              <w:t>(d.w.z. niet gecontroleerde winsten en te verwachten lasten en voorzieningen voor dividenden).</w:t>
            </w:r>
          </w:p>
          <w:p w14:paraId="5CD4975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NB: In het geval van winst is het bedrag dat moet worden afgetrokken, ten minste gelijk aan het tussentijdse dividend.</w:t>
            </w:r>
          </w:p>
        </w:tc>
      </w:tr>
      <w:tr w:rsidR="00CC7D2C" w:rsidRPr="001927D0" w14:paraId="6CB8B9D2" w14:textId="77777777" w:rsidTr="00822842">
        <w:tc>
          <w:tcPr>
            <w:tcW w:w="1129" w:type="dxa"/>
          </w:tcPr>
          <w:p w14:paraId="3D7F842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0180</w:t>
            </w:r>
          </w:p>
        </w:tc>
        <w:tc>
          <w:tcPr>
            <w:tcW w:w="7620" w:type="dxa"/>
          </w:tcPr>
          <w:p w14:paraId="5FFD1E16"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1.1.1.3.</w:t>
            </w:r>
            <w:r w:rsidRPr="001927D0">
              <w:rPr>
                <w:rStyle w:val="InstructionsTabelleberschrift"/>
                <w:rFonts w:ascii="Times New Roman" w:hAnsi="Times New Roman"/>
                <w:sz w:val="24"/>
              </w:rPr>
              <w:tab/>
              <w:t>Geaccumuleerde overige onderdelen van het totaalresultaat</w:t>
            </w:r>
          </w:p>
          <w:p w14:paraId="0C78170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100, en artikel 26, lid 1, punt d), van Verordening (EU) nr. 575/2013</w:t>
            </w:r>
          </w:p>
          <w:p w14:paraId="761708C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 xml:space="preserve">Het te rapporteren bedrag is het bedrag na aftrek van eventuele op het tijdstip van de berekening te verwachten belastingheffingen en vóór toepassing van prudentiële filters. Het te rapporteren bedrag wordt bepaald in overeenstemming met artikel 13, lid 4, van Gedelegeerde Verordening (EU) nr. 241/2014 van de Commissie. </w:t>
            </w:r>
          </w:p>
        </w:tc>
      </w:tr>
      <w:tr w:rsidR="00CC7D2C" w:rsidRPr="001927D0" w14:paraId="3D120A71" w14:textId="77777777" w:rsidTr="00822842">
        <w:tc>
          <w:tcPr>
            <w:tcW w:w="1129" w:type="dxa"/>
          </w:tcPr>
          <w:p w14:paraId="05BD8D2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0200</w:t>
            </w:r>
          </w:p>
        </w:tc>
        <w:tc>
          <w:tcPr>
            <w:tcW w:w="7620" w:type="dxa"/>
          </w:tcPr>
          <w:p w14:paraId="53DBC463"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1.1.1.4.</w:t>
            </w:r>
            <w:r w:rsidRPr="001927D0">
              <w:rPr>
                <w:rStyle w:val="InstructionsTabelleberschrift"/>
                <w:rFonts w:ascii="Times New Roman" w:hAnsi="Times New Roman"/>
                <w:sz w:val="24"/>
              </w:rPr>
              <w:tab/>
              <w:t>Overige reserves</w:t>
            </w:r>
          </w:p>
          <w:p w14:paraId="3109F9E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117, en artikel 26, lid 1, punt e), van Verordening (EU) nr. 575/2013</w:t>
            </w:r>
          </w:p>
          <w:p w14:paraId="66C5215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“Andere reserves” worden in Verordening (EU) nr. 575/2013 omschreven als “reserves in de zin van het toepasselijke kader voor financiële verslaggeving die overeenkomstig de toepasselijke standaard voor financiële verslaggeving openbaar moeten worden gemaakt, met uitzondering van bedragen die reeds zijn opgenomen in gecumuleerde niet-gerealiseerde resultaten of ingehouden winsten”.</w:t>
            </w:r>
          </w:p>
          <w:p w14:paraId="339D855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te rapporteren bedrag is het bedrag na aftrek van op het tijdstip van de berekening te verwachten belastingheffingen.</w:t>
            </w:r>
          </w:p>
        </w:tc>
      </w:tr>
      <w:tr w:rsidR="00CC7D2C" w:rsidRPr="001927D0" w14:paraId="5723D0B6" w14:textId="77777777" w:rsidTr="00822842">
        <w:tc>
          <w:tcPr>
            <w:tcW w:w="1129" w:type="dxa"/>
          </w:tcPr>
          <w:p w14:paraId="782759B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0210</w:t>
            </w:r>
          </w:p>
        </w:tc>
        <w:tc>
          <w:tcPr>
            <w:tcW w:w="7620" w:type="dxa"/>
          </w:tcPr>
          <w:p w14:paraId="18AA3C1E"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1.1.1.5.</w:t>
            </w:r>
            <w:r w:rsidRPr="001927D0">
              <w:rPr>
                <w:rStyle w:val="InstructionsTabelleberschrift"/>
                <w:rFonts w:ascii="Times New Roman" w:hAnsi="Times New Roman"/>
                <w:sz w:val="24"/>
              </w:rPr>
              <w:tab/>
              <w:t>Fondsen voor algemene bankrisico’s</w:t>
            </w:r>
          </w:p>
          <w:p w14:paraId="55D1150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112, en artikel 26, lid 1, punt f), van Verordening (EU) nr. 575/2013</w:t>
            </w:r>
          </w:p>
          <w:p w14:paraId="511F937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“Fondsen voor algemene bankrisico’s” worden in artikel 38 van Richtlijn 86/635/EEG van de Raad omschreven als “bedragen die de kredietinstelling besluit te bestemmen voor de dekking van dergelijke risico’s, indien zulks om redenen van voorzichtigheid wegens de bijzondere, met het bankbedrijf samenhangende risico’s geboden is”.</w:t>
            </w:r>
          </w:p>
          <w:p w14:paraId="436A113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te rapporteren bedrag is het bedrag na aftrek van op het tijdstip van de berekening te verwachten belastingheffingen.</w:t>
            </w:r>
          </w:p>
        </w:tc>
      </w:tr>
      <w:tr w:rsidR="00CC7D2C" w:rsidRPr="001927D0" w14:paraId="0A15B59E" w14:textId="77777777" w:rsidTr="00822842">
        <w:tc>
          <w:tcPr>
            <w:tcW w:w="1129" w:type="dxa"/>
          </w:tcPr>
          <w:p w14:paraId="140AAC8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0220</w:t>
            </w:r>
          </w:p>
        </w:tc>
        <w:tc>
          <w:tcPr>
            <w:tcW w:w="7620" w:type="dxa"/>
          </w:tcPr>
          <w:p w14:paraId="7888E19F"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1.1.1.6.</w:t>
            </w:r>
            <w:r w:rsidRPr="001927D0">
              <w:rPr>
                <w:rStyle w:val="InstructionsTabelleberschrift"/>
                <w:rFonts w:ascii="Times New Roman" w:hAnsi="Times New Roman"/>
                <w:sz w:val="24"/>
              </w:rPr>
              <w:tab/>
              <w:t>Overgangsaanpassingen als gevolg van tier 1-kernkapitaalinstrumenten waarop grandfatheringbepalingen van toepassing zijn</w:t>
            </w:r>
          </w:p>
          <w:p w14:paraId="36448E4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483, leden 1, 2 en 3, en artikelen 484 tot en met 487 van Verordening (EU) nr. 575/2013</w:t>
            </w:r>
          </w:p>
          <w:p w14:paraId="7F12AA2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bedrag van de kapitaalinstrumenten die gedurende de overgangsperiode krachtens grandfatheringbepalingen als tier 1-instrumenten worden aangemerkt. Het te rapporteren bedrag wordt rechtstreeks ontleend aan CA5.</w:t>
            </w:r>
          </w:p>
        </w:tc>
      </w:tr>
      <w:tr w:rsidR="00CC7D2C" w:rsidRPr="001927D0" w14:paraId="577B3C1C" w14:textId="77777777" w:rsidTr="00822842">
        <w:tc>
          <w:tcPr>
            <w:tcW w:w="1129" w:type="dxa"/>
          </w:tcPr>
          <w:p w14:paraId="7DE52B2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0230</w:t>
            </w:r>
          </w:p>
        </w:tc>
        <w:tc>
          <w:tcPr>
            <w:tcW w:w="7620" w:type="dxa"/>
          </w:tcPr>
          <w:p w14:paraId="5BB5D002"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1.1.1.7.</w:t>
            </w:r>
            <w:r w:rsidRPr="001927D0">
              <w:rPr>
                <w:rStyle w:val="InstructionsTabelleberschrift"/>
                <w:rFonts w:ascii="Times New Roman" w:hAnsi="Times New Roman"/>
                <w:sz w:val="24"/>
              </w:rPr>
              <w:tab/>
              <w:t>Als tier 1-kernkapitaal opgenomen minderheidsbelangen</w:t>
            </w:r>
          </w:p>
          <w:p w14:paraId="68F9D05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120, en artikel 84 van Verordening (EU) nr. 575/2013</w:t>
            </w:r>
          </w:p>
          <w:p w14:paraId="52BA7DD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De som van alle bedragen aan minderheidsbelangen van dochterondernemingen die in het geconsolideerde tier 1-kernkapitaal wordt opgenomen.</w:t>
            </w:r>
          </w:p>
        </w:tc>
      </w:tr>
      <w:tr w:rsidR="00CC7D2C" w:rsidRPr="001927D0" w14:paraId="645343D9" w14:textId="77777777" w:rsidTr="00822842">
        <w:tc>
          <w:tcPr>
            <w:tcW w:w="1129" w:type="dxa"/>
          </w:tcPr>
          <w:p w14:paraId="2DBDDA2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0240</w:t>
            </w:r>
          </w:p>
        </w:tc>
        <w:tc>
          <w:tcPr>
            <w:tcW w:w="7620" w:type="dxa"/>
          </w:tcPr>
          <w:p w14:paraId="67681902"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1.1.1.8.</w:t>
            </w:r>
            <w:r w:rsidRPr="001927D0">
              <w:rPr>
                <w:rStyle w:val="InstructionsTabelleberschrift"/>
                <w:rFonts w:ascii="Times New Roman" w:hAnsi="Times New Roman"/>
                <w:sz w:val="24"/>
              </w:rPr>
              <w:tab/>
              <w:t>Overgangsaanpassingen in verband met aanvullende minderheidsbelangen</w:t>
            </w:r>
          </w:p>
          <w:p w14:paraId="1F945D1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Artikelen 479 en 480 van Verordening (EU) nr. 575/2013</w:t>
            </w:r>
          </w:p>
          <w:p w14:paraId="19C2E18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Aanpassingen van de minderheidsbelangen als gevolg van overgangsbepalingen. Deze post wordt rechtstreeks ontleend aan CA5.</w:t>
            </w:r>
          </w:p>
        </w:tc>
      </w:tr>
      <w:tr w:rsidR="00CC7D2C" w:rsidRPr="001927D0" w14:paraId="19432E87" w14:textId="77777777" w:rsidTr="00822842">
        <w:tc>
          <w:tcPr>
            <w:tcW w:w="1129" w:type="dxa"/>
          </w:tcPr>
          <w:p w14:paraId="695EB81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0250</w:t>
            </w:r>
          </w:p>
        </w:tc>
        <w:tc>
          <w:tcPr>
            <w:tcW w:w="7620" w:type="dxa"/>
          </w:tcPr>
          <w:p w14:paraId="71C85504"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1.1.1.9.</w:t>
            </w:r>
            <w:r w:rsidRPr="001927D0">
              <w:rPr>
                <w:rStyle w:val="InstructionsTabelleberschrift"/>
                <w:rFonts w:ascii="Times New Roman" w:hAnsi="Times New Roman"/>
                <w:sz w:val="24"/>
              </w:rPr>
              <w:tab/>
              <w:t>Aanpassingen aan tier 1-kernkapitaal als gevolg van prudentiële filters</w:t>
            </w:r>
          </w:p>
          <w:p w14:paraId="2D72696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Artikelen 32 tot en met 35 van Verordening (EU) nr. 575/2013</w:t>
            </w:r>
            <w:r w:rsidRPr="001927D0">
              <w:t xml:space="preserve"> </w:t>
            </w:r>
          </w:p>
        </w:tc>
      </w:tr>
      <w:tr w:rsidR="00CC7D2C" w:rsidRPr="001927D0" w14:paraId="2F2D7907" w14:textId="77777777" w:rsidTr="00822842">
        <w:tc>
          <w:tcPr>
            <w:tcW w:w="1129" w:type="dxa"/>
          </w:tcPr>
          <w:p w14:paraId="415C9FC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0260</w:t>
            </w:r>
          </w:p>
        </w:tc>
        <w:tc>
          <w:tcPr>
            <w:tcW w:w="7620" w:type="dxa"/>
          </w:tcPr>
          <w:p w14:paraId="196B3C23"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1.1.1.9.1</w:t>
            </w:r>
            <w:r w:rsidRPr="001927D0">
              <w:rPr>
                <w:rStyle w:val="InstructionsTabelleberschrift"/>
                <w:rFonts w:ascii="Times New Roman" w:hAnsi="Times New Roman"/>
                <w:sz w:val="24"/>
              </w:rPr>
              <w:tab/>
              <w:t>(–) Toenamen van aandelenkapitaal die voortvloeien uit gesecuritiseerde activa</w:t>
            </w:r>
          </w:p>
          <w:p w14:paraId="41EEDB3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32, lid 1, van Verordening (EU) nr. 575/2013</w:t>
            </w:r>
          </w:p>
          <w:p w14:paraId="035B9D6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te rapporteren bedrag is de toename van het aandelenkapitaal van de instelling voortvloeiende uit gesecuritiseerde activa, overeenkomstig de toepasselijke standaard voor jaarrekeningen.</w:t>
            </w:r>
          </w:p>
          <w:p w14:paraId="6CB3220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Deze post omvat bijvoorbeeld toekomstige marge-inkomsten die voor de instelling resulteren in een winst bij verkoop of, indien de instelling initiator van de securitisatie is, de nettowinsten die voortvloeien uit de kapitalisatie van toekomstige inkomsten uit de gesecuritiseerde activa die als kredietverbetering voor securitisatieposities dienen.</w:t>
            </w:r>
          </w:p>
        </w:tc>
      </w:tr>
      <w:tr w:rsidR="00CC7D2C" w:rsidRPr="001927D0" w14:paraId="5EC409A3" w14:textId="77777777" w:rsidTr="00822842">
        <w:tc>
          <w:tcPr>
            <w:tcW w:w="1129" w:type="dxa"/>
          </w:tcPr>
          <w:p w14:paraId="7E88DF9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0270</w:t>
            </w:r>
          </w:p>
        </w:tc>
        <w:tc>
          <w:tcPr>
            <w:tcW w:w="7620" w:type="dxa"/>
          </w:tcPr>
          <w:p w14:paraId="63F60908"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1.1.1.9.2</w:t>
            </w:r>
            <w:r w:rsidRPr="001927D0">
              <w:rPr>
                <w:rStyle w:val="InstructionsTabelleberschrift"/>
                <w:rFonts w:ascii="Times New Roman" w:hAnsi="Times New Roman"/>
                <w:sz w:val="24"/>
              </w:rPr>
              <w:tab/>
              <w:t>Reserve voor kasstroomhedges</w:t>
            </w:r>
          </w:p>
          <w:p w14:paraId="70C550D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33, lid 1, punt a), van Verordening (EU) nr. 575/2013</w:t>
            </w:r>
          </w:p>
          <w:p w14:paraId="5CBB5F9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te rapporteren bedrag kan zowel positief als negatief zijn. Het is positief als de kasstroomhedges resulteren in een verlies (d.w.z. als het bedrag het boekhoudkundige aandelenkapitaal vermindert), en vice versa. Het teken is daarom het tegenovergestelde van het teken dat in de financiële verslaggeving wordt gebruikt.</w:t>
            </w:r>
          </w:p>
          <w:p w14:paraId="1B4FC84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bedrag is het bedrag na aftrek van op het tijdstip van de berekening te verwachten belastingheffingen.</w:t>
            </w:r>
          </w:p>
        </w:tc>
      </w:tr>
      <w:tr w:rsidR="00CC7D2C" w:rsidRPr="001927D0" w14:paraId="284D2AD3" w14:textId="77777777" w:rsidTr="00822842">
        <w:tc>
          <w:tcPr>
            <w:tcW w:w="1129" w:type="dxa"/>
          </w:tcPr>
          <w:p w14:paraId="21B29FF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0280</w:t>
            </w:r>
          </w:p>
        </w:tc>
        <w:tc>
          <w:tcPr>
            <w:tcW w:w="7620" w:type="dxa"/>
          </w:tcPr>
          <w:p w14:paraId="5CB0645B"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1.1.1.9.3</w:t>
            </w:r>
            <w:r w:rsidRPr="001927D0">
              <w:rPr>
                <w:rStyle w:val="InstructionsTabelleberschrift"/>
                <w:rFonts w:ascii="Times New Roman" w:hAnsi="Times New Roman"/>
                <w:sz w:val="24"/>
              </w:rPr>
              <w:tab/>
              <w:t>Cumulatieve en tegen reële waarde gewaardeerde winsten of verliezen op verplichtingen instelling die voortvloeien uit veranderingen eigen kredietwaardigheid</w:t>
            </w:r>
          </w:p>
          <w:p w14:paraId="7606E0C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33, lid 1, punt b), van Verordening (EU) nr. 575/2013</w:t>
            </w:r>
          </w:p>
          <w:p w14:paraId="00EA3DD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te rapporteren bedrag kan zowel positief als negatief zijn. Het is positief als er sprake is van een verlies als gevolg van veranderingen van het eigen kredietrisico (d.w.z. als het bedrag het boekhoudkundige aandelenkapitaal vermindert), en vice versa. Het teken is daarom het tegenovergestelde van het teken dat in de financiële verslaggeving wordt gebruikt.</w:t>
            </w:r>
          </w:p>
          <w:p w14:paraId="3552106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Niet-gecontroleerde winst wordt niet in deze post opgenomen.</w:t>
            </w:r>
          </w:p>
        </w:tc>
      </w:tr>
      <w:tr w:rsidR="00CC7D2C" w:rsidRPr="001927D0" w14:paraId="6CC52A02" w14:textId="77777777" w:rsidTr="00822842">
        <w:tc>
          <w:tcPr>
            <w:tcW w:w="1129" w:type="dxa"/>
          </w:tcPr>
          <w:p w14:paraId="33709DF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0285</w:t>
            </w:r>
          </w:p>
        </w:tc>
        <w:tc>
          <w:tcPr>
            <w:tcW w:w="7620" w:type="dxa"/>
          </w:tcPr>
          <w:p w14:paraId="026986A8"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1.1.1.9.4</w:t>
            </w:r>
            <w:r w:rsidRPr="001927D0">
              <w:rPr>
                <w:rStyle w:val="InstructionsTabelleberschrift"/>
                <w:rFonts w:ascii="Times New Roman" w:hAnsi="Times New Roman"/>
                <w:sz w:val="24"/>
              </w:rPr>
              <w:tab/>
              <w:t>Tegen reële waarde gewaardeerde winsten en verliezen die voortvloeien uit eigen kredietrisico instelling in verband met afgeleide verplichtingen</w:t>
            </w:r>
          </w:p>
          <w:p w14:paraId="255F9C6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33, lid 1, punt c), en artikel 33, lid 2, van Verordening (EU) nr. 575/2013</w:t>
            </w:r>
          </w:p>
          <w:p w14:paraId="60001AE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Het te rapporteren bedrag kan zowel positief als negatief zijn. Het is positief als er sprake is van een verlies als gevolg van veranderingen van het eigen kredietrisico, en vice versa. Het teken is daarom het tegenovergestelde van het teken dat in de financiële verslaggeving wordt gebruikt.</w:t>
            </w:r>
          </w:p>
          <w:p w14:paraId="7F153CA9"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FormatvorlageInstructionsTabelleText"/>
                <w:rFonts w:ascii="Times New Roman" w:hAnsi="Times New Roman"/>
                <w:sz w:val="24"/>
              </w:rPr>
              <w:t>Niet-gecontroleerde winst wordt niet in deze post opgenomen.</w:t>
            </w:r>
          </w:p>
        </w:tc>
      </w:tr>
      <w:tr w:rsidR="00CC7D2C" w:rsidRPr="001927D0" w14:paraId="0620E497" w14:textId="77777777" w:rsidTr="00822842">
        <w:tc>
          <w:tcPr>
            <w:tcW w:w="1129" w:type="dxa"/>
          </w:tcPr>
          <w:p w14:paraId="62E9906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0290</w:t>
            </w:r>
          </w:p>
        </w:tc>
        <w:tc>
          <w:tcPr>
            <w:tcW w:w="7620" w:type="dxa"/>
          </w:tcPr>
          <w:p w14:paraId="35568F9F"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1.1.1.9.5</w:t>
            </w:r>
            <w:r w:rsidRPr="001927D0">
              <w:rPr>
                <w:rStyle w:val="InstructionsTabelleberschrift"/>
                <w:rFonts w:ascii="Times New Roman" w:hAnsi="Times New Roman"/>
                <w:sz w:val="24"/>
              </w:rPr>
              <w:tab/>
              <w:t>(–) Waardeaanpassingen als gevolg van vereisten voor prudente waardering</w:t>
            </w:r>
          </w:p>
          <w:p w14:paraId="54D0A16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Artikelen 34 en 105 van Verordening (EU) nr. 575/2013</w:t>
            </w:r>
          </w:p>
          <w:p w14:paraId="62CDA43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Aanpassingen van de reële waarde van blootstellingen die vanwege striktere normen voor prudente waardering zoals bedoeld in artikel 105 van Verordening (EU) nr. 575/2013 in de handelsportefeuille of de niet-handelsportefeuille zijn opgenomen</w:t>
            </w:r>
          </w:p>
        </w:tc>
      </w:tr>
      <w:tr w:rsidR="00CC7D2C" w:rsidRPr="001927D0" w14:paraId="689618FB" w14:textId="77777777" w:rsidTr="00822842">
        <w:tc>
          <w:tcPr>
            <w:tcW w:w="1129" w:type="dxa"/>
          </w:tcPr>
          <w:p w14:paraId="36EE20D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0300</w:t>
            </w:r>
          </w:p>
        </w:tc>
        <w:tc>
          <w:tcPr>
            <w:tcW w:w="7620" w:type="dxa"/>
          </w:tcPr>
          <w:p w14:paraId="686EA37B"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1.1.1.10.</w:t>
            </w:r>
            <w:r w:rsidRPr="001927D0">
              <w:rPr>
                <w:rStyle w:val="InstructionsTabelleberschrift"/>
                <w:rFonts w:ascii="Times New Roman" w:hAnsi="Times New Roman"/>
                <w:sz w:val="24"/>
              </w:rPr>
              <w:tab/>
              <w:t>(–) Goodwill</w:t>
            </w:r>
          </w:p>
          <w:p w14:paraId="77829B8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113, artikel 36, lid 1, punt b), en artikel 37 van Verordening (EU) nr. 575/2013</w:t>
            </w:r>
          </w:p>
        </w:tc>
      </w:tr>
      <w:tr w:rsidR="00CC7D2C" w:rsidRPr="001927D0" w14:paraId="4EE59EA3" w14:textId="77777777" w:rsidTr="00822842">
        <w:tc>
          <w:tcPr>
            <w:tcW w:w="1129" w:type="dxa"/>
          </w:tcPr>
          <w:p w14:paraId="61494E3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0310</w:t>
            </w:r>
          </w:p>
        </w:tc>
        <w:tc>
          <w:tcPr>
            <w:tcW w:w="7620" w:type="dxa"/>
          </w:tcPr>
          <w:p w14:paraId="5449950D"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1.1.1.10.1</w:t>
            </w:r>
            <w:r w:rsidRPr="001927D0">
              <w:rPr>
                <w:rStyle w:val="InstructionsTabelleberschrift"/>
                <w:rFonts w:ascii="Times New Roman" w:hAnsi="Times New Roman"/>
                <w:sz w:val="24"/>
              </w:rPr>
              <w:tab/>
              <w:t>(–) Goodwill die als immaterieel activum wordt verantwoord</w:t>
            </w:r>
          </w:p>
          <w:p w14:paraId="25E7F91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113, en artikel 36, lid 1, punt b), van Verordening (EU) nr. 575/2013</w:t>
            </w:r>
          </w:p>
          <w:p w14:paraId="4F4C2B1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Goodwill betekent hetzelfde als in de toepasselijke standaard voor jaarrekeningen.</w:t>
            </w:r>
          </w:p>
          <w:p w14:paraId="381D161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hier te rapporteren bedrag is hetzelfde als het bedrag dat op de balans wordt verantwoord.</w:t>
            </w:r>
          </w:p>
        </w:tc>
      </w:tr>
      <w:tr w:rsidR="00CC7D2C" w:rsidRPr="001927D0" w14:paraId="07B42061" w14:textId="77777777" w:rsidTr="00822842">
        <w:tc>
          <w:tcPr>
            <w:tcW w:w="1129" w:type="dxa"/>
          </w:tcPr>
          <w:p w14:paraId="5A03C01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0320</w:t>
            </w:r>
          </w:p>
        </w:tc>
        <w:tc>
          <w:tcPr>
            <w:tcW w:w="7620" w:type="dxa"/>
          </w:tcPr>
          <w:p w14:paraId="5CECE2E8"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1.1.1.10.2</w:t>
            </w:r>
            <w:r w:rsidRPr="001927D0">
              <w:rPr>
                <w:rStyle w:val="InstructionsTabelleberschrift"/>
                <w:rFonts w:ascii="Times New Roman" w:hAnsi="Times New Roman"/>
                <w:sz w:val="24"/>
              </w:rPr>
              <w:tab/>
              <w:t>(–) In de waardering van aanzienlijke deelnemingen vervatte goodwill</w:t>
            </w:r>
          </w:p>
          <w:p w14:paraId="06C9D31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37, punt b), en artikel 43 van Verordening (EU) nr. 575/2013</w:t>
            </w:r>
          </w:p>
        </w:tc>
      </w:tr>
      <w:tr w:rsidR="00CC7D2C" w:rsidRPr="001927D0" w14:paraId="2C686AE1" w14:textId="77777777" w:rsidTr="00822842">
        <w:tc>
          <w:tcPr>
            <w:tcW w:w="1129" w:type="dxa"/>
          </w:tcPr>
          <w:p w14:paraId="244AE8D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0330</w:t>
            </w:r>
          </w:p>
        </w:tc>
        <w:tc>
          <w:tcPr>
            <w:tcW w:w="7620" w:type="dxa"/>
          </w:tcPr>
          <w:p w14:paraId="68D3D533"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1.1.1.10.3</w:t>
            </w:r>
            <w:r w:rsidRPr="001927D0">
              <w:rPr>
                <w:rStyle w:val="InstructionsTabelleberschrift"/>
                <w:rFonts w:ascii="Times New Roman" w:hAnsi="Times New Roman"/>
                <w:sz w:val="24"/>
              </w:rPr>
              <w:tab/>
              <w:t>Aan goodwill gerelateerde uitgestelde belastingverplichtingen</w:t>
            </w:r>
          </w:p>
          <w:p w14:paraId="21A6F5D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37, punt a), van Verordening (EU) nr. 575/2013</w:t>
            </w:r>
          </w:p>
          <w:p w14:paraId="1D32440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bedrag aan uitgestelde belastingverplichtingen dat zou worden opgeheven als de goodwill overeenkomstig de toepasselijke standaard voor jaarrekeningen dubieus zou worden of zou worden verwijderd.</w:t>
            </w:r>
          </w:p>
        </w:tc>
      </w:tr>
      <w:tr w:rsidR="00CC7D2C" w:rsidRPr="001927D0" w14:paraId="4EF2E6CA" w14:textId="77777777" w:rsidTr="00822842">
        <w:tc>
          <w:tcPr>
            <w:tcW w:w="1129" w:type="dxa"/>
          </w:tcPr>
          <w:p w14:paraId="3CD9054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0335</w:t>
            </w:r>
          </w:p>
        </w:tc>
        <w:tc>
          <w:tcPr>
            <w:tcW w:w="7620" w:type="dxa"/>
          </w:tcPr>
          <w:p w14:paraId="6CABDF23"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1.1.1.10.4</w:t>
            </w:r>
            <w:r w:rsidRPr="001927D0">
              <w:rPr>
                <w:rStyle w:val="InstructionsTabelleberschrift"/>
                <w:rFonts w:ascii="Times New Roman" w:hAnsi="Times New Roman"/>
                <w:sz w:val="24"/>
              </w:rPr>
              <w:tab/>
              <w:t>Uit de consolidatie van dochterondernemingen voortvloeiende boekhoudkundige herwaardering van aan derden toe te rekenen goodwill van dochterondernemingen</w:t>
            </w:r>
          </w:p>
          <w:p w14:paraId="189C2EF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37, punt c), van Verordening (EU) nr. 575/2013</w:t>
            </w:r>
          </w:p>
          <w:p w14:paraId="3AC266EA" w14:textId="77777777" w:rsidR="00CC7D2C" w:rsidRPr="001927D0" w:rsidRDefault="00CC7D2C"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Het bedrag van de uit de consolidatie van dochterondernemingen voortvloeiende boekhoudkundige herwaardering van de goodwill van dochterondernemingen die kan worden toegerekend aan personen niet zijnde de ondernemingen die onder de consolidatie op grond van deel een, titel II, hoofdstuk 2, vallen.</w:t>
            </w:r>
          </w:p>
        </w:tc>
      </w:tr>
      <w:tr w:rsidR="00CC7D2C" w:rsidRPr="001927D0" w14:paraId="7744B572" w14:textId="77777777" w:rsidTr="00822842">
        <w:tc>
          <w:tcPr>
            <w:tcW w:w="1129" w:type="dxa"/>
          </w:tcPr>
          <w:p w14:paraId="578CADA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0340</w:t>
            </w:r>
          </w:p>
        </w:tc>
        <w:tc>
          <w:tcPr>
            <w:tcW w:w="7620" w:type="dxa"/>
          </w:tcPr>
          <w:p w14:paraId="4AEF749A"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1.1.1.11.</w:t>
            </w:r>
            <w:r w:rsidRPr="001927D0">
              <w:rPr>
                <w:rStyle w:val="InstructionsTabelleberschrift"/>
                <w:rFonts w:ascii="Times New Roman" w:hAnsi="Times New Roman"/>
                <w:sz w:val="24"/>
              </w:rPr>
              <w:tab/>
              <w:t>(–) Andere immateriële activa</w:t>
            </w:r>
          </w:p>
          <w:p w14:paraId="5F591EF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115, artikel 36, lid 1, punt b), en artikel 37, punten a) en c), van Verordening (EU) nr. 575/2013</w:t>
            </w:r>
          </w:p>
          <w:p w14:paraId="790606E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“Andere immateriële activa” zijn de immateriële activa overeenkomstig de toepasselijke standaard voor jaarrekeningen minus de goodwill, eveneens volgens de toepasselijke standaard voor jaarrekeningen.</w:t>
            </w:r>
          </w:p>
        </w:tc>
      </w:tr>
      <w:tr w:rsidR="00CC7D2C" w:rsidRPr="001927D0" w14:paraId="20D6A288" w14:textId="77777777" w:rsidTr="00822842">
        <w:tc>
          <w:tcPr>
            <w:tcW w:w="1129" w:type="dxa"/>
          </w:tcPr>
          <w:p w14:paraId="21F1C04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0350</w:t>
            </w:r>
          </w:p>
        </w:tc>
        <w:tc>
          <w:tcPr>
            <w:tcW w:w="7620" w:type="dxa"/>
          </w:tcPr>
          <w:p w14:paraId="526AA3AF"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1.1.1.11.1</w:t>
            </w:r>
            <w:r w:rsidRPr="001927D0">
              <w:rPr>
                <w:rStyle w:val="InstructionsTabelleberschrift"/>
                <w:rFonts w:ascii="Times New Roman" w:hAnsi="Times New Roman"/>
                <w:sz w:val="24"/>
              </w:rPr>
              <w:tab/>
              <w:t>(–) Andere immateriële activa vóór aftrek uitgestelde belastingverplichtingen</w:t>
            </w:r>
          </w:p>
          <w:p w14:paraId="6016516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115, en artikel 36, lid 1, punt b), van Verordening (EU) nr. 575/2013</w:t>
            </w:r>
          </w:p>
          <w:p w14:paraId="533CEA2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“Andere immateriële activa” zijn de immateriële activa overeenkomstig de toepasselijke standaard voor jaarrekeningen minus de goodwill, eveneens volgens de toepasselijke standaard voor jaarrekeningen.</w:t>
            </w:r>
          </w:p>
          <w:p w14:paraId="62EFB3E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hier te rapporteren bedrag komt overeen met het bedrag aan immateriële activa dat in de balans is opgenomen volgens de toepasselijke standaard voor jaarrekeningen, met uitzondering van goodwill en het bedrag aan prudent gewaardeerde softwareactiva dat niet van tier 1-kernkapitaalbestanddelen wordt afgetrokken overeenkomst artikel 36, lid 1, punt b), van Verordening (EU) nr. 575/2013.</w:t>
            </w:r>
          </w:p>
        </w:tc>
      </w:tr>
      <w:tr w:rsidR="00CC7D2C" w:rsidRPr="001927D0" w14:paraId="54A3CD6E" w14:textId="77777777" w:rsidTr="00822842">
        <w:tc>
          <w:tcPr>
            <w:tcW w:w="1129" w:type="dxa"/>
          </w:tcPr>
          <w:p w14:paraId="6525F28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0352</w:t>
            </w:r>
          </w:p>
        </w:tc>
        <w:tc>
          <w:tcPr>
            <w:tcW w:w="7620" w:type="dxa"/>
          </w:tcPr>
          <w:p w14:paraId="7BD6FF6F"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1.1.1.11.1.1 (–) Waarvan softwareactiva opgenomen als andere immateriële activa vóór aftrek uitgestelde belastingverplichtingen</w:t>
            </w:r>
          </w:p>
          <w:p w14:paraId="02123AF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115, en artikel 36, lid 1, punt b), van Verordening (EU) nr. 575/2013</w:t>
            </w:r>
          </w:p>
          <w:p w14:paraId="106CD01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als immateriële activa opgenomen bedrag aan softwareactiva dat wordt afgetrokken van tier 1-kernkapitaalbestanddelen overeenkomstig artikel 36, lid 1, punt b), van Verordening (EU) nr. 575/2013 en artikel 13 bis van Gedelegeerde Verordening (EU) nr. 241/2014.</w:t>
            </w:r>
            <w:r w:rsidRPr="001927D0">
              <w:t xml:space="preserve"> In het gerapporteerde bedrag wordt geen rekening gehouden met de effecten in verband met de toepassing van de in artikel 37, punt a), van Verordening (EU) nr. 575/2013 bepaalde behandeling wat betreft de aan die softwareactiva gerelateerde uitgestelde belastingverplichtingen.</w:t>
            </w:r>
          </w:p>
          <w:p w14:paraId="39783C08" w14:textId="77777777" w:rsidR="00CC7D2C" w:rsidRPr="001927D0" w:rsidRDefault="00CC7D2C"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Indien een instelling besluit om haar softwareactiva volledig af te trekken overeenkomstig artikel 3 van Verordening (EU) nr. 575/2013 – in plaats van de behandeling van artikel 13 bis van Gedelegeerde Verordening (EU) nr. 241/2014 toe te passen – moet het in deze rij gerapporteerde bedrag overeenkomen met het bedrag aan softwareactiva dat overeenkomstig de toepasselijke standaard voor jaarrekeningen als immateriële activa in de balans is opgenomen.</w:t>
            </w:r>
          </w:p>
        </w:tc>
      </w:tr>
      <w:tr w:rsidR="00CC7D2C" w:rsidRPr="001927D0" w14:paraId="28B86AF5" w14:textId="77777777" w:rsidTr="00822842">
        <w:tc>
          <w:tcPr>
            <w:tcW w:w="1129" w:type="dxa"/>
          </w:tcPr>
          <w:p w14:paraId="2B0CDC9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0360</w:t>
            </w:r>
          </w:p>
        </w:tc>
        <w:tc>
          <w:tcPr>
            <w:tcW w:w="7620" w:type="dxa"/>
          </w:tcPr>
          <w:p w14:paraId="2777485A"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1.1.1.11.2</w:t>
            </w:r>
            <w:r w:rsidRPr="001927D0">
              <w:rPr>
                <w:rStyle w:val="InstructionsTabelleberschrift"/>
                <w:rFonts w:ascii="Times New Roman" w:hAnsi="Times New Roman"/>
                <w:sz w:val="24"/>
              </w:rPr>
              <w:tab/>
              <w:t>Aan andere immateriële activa gerelateerde uitgestelde belastingverplichtingen</w:t>
            </w:r>
          </w:p>
          <w:p w14:paraId="261F60B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37, punt a), van Verordening (EU) nr. 575/2013</w:t>
            </w:r>
          </w:p>
          <w:p w14:paraId="1CCE12E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Het bedrag aan uitgestelde belastingverplichtingen dat zou komen te vervallen indien de immateriële activa niet zijnde goodwill en prudent gewaardeerde softwareactiva die zijn vrijgesteld van de aftrekking van </w:t>
            </w:r>
            <w:r w:rsidRPr="001927D0">
              <w:rPr>
                <w:rStyle w:val="FormatvorlageInstructionsTabelleText"/>
                <w:rFonts w:ascii="Times New Roman" w:hAnsi="Times New Roman"/>
                <w:sz w:val="24"/>
              </w:rPr>
              <w:lastRenderedPageBreak/>
              <w:t>tier 1-kernkapitaalbestanddelen overeenkomstig artikel 13 bis van Gedelegeerde Verordening (EU) nr. 241/2014, aan een bijzondere waardevermindering zou worden of niet meer zou worden opgenomen volgens de betrokken standaard voor jaarrekeningen.</w:t>
            </w:r>
          </w:p>
        </w:tc>
      </w:tr>
      <w:tr w:rsidR="00CC7D2C" w:rsidRPr="001927D0" w14:paraId="35B2FE40" w14:textId="77777777" w:rsidTr="00822842">
        <w:tc>
          <w:tcPr>
            <w:tcW w:w="1129" w:type="dxa"/>
          </w:tcPr>
          <w:p w14:paraId="45EC0B9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0362</w:t>
            </w:r>
          </w:p>
        </w:tc>
        <w:tc>
          <w:tcPr>
            <w:tcW w:w="7620" w:type="dxa"/>
          </w:tcPr>
          <w:p w14:paraId="0B84E6B0"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1.1.1.11.2.1</w:t>
            </w:r>
            <w:r w:rsidRPr="001927D0">
              <w:rPr>
                <w:rStyle w:val="InstructionsTabelleberschrift"/>
                <w:rFonts w:ascii="Times New Roman" w:hAnsi="Times New Roman"/>
                <w:sz w:val="24"/>
              </w:rPr>
              <w:tab/>
              <w:t>Aan als immateriële activa opgenomen softwareactiva gerelateerde uitgestelde belastingverplichtingen</w:t>
            </w:r>
          </w:p>
          <w:p w14:paraId="0492B11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37, punt a), van Verordening (EU) nr. 575/2013</w:t>
            </w:r>
          </w:p>
          <w:p w14:paraId="0A9FF627" w14:textId="77777777" w:rsidR="00CC7D2C" w:rsidRPr="001927D0" w:rsidRDefault="00CC7D2C"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Het aandeel uitgestelde belastingverplichtingen dat is gerelateerd aan het als immateriële activa opgenomen bedrag aan softwareactiva dat wordt afgetrokken van tier 1-kernkapitaalbestanddelen overeenkomstig artikel 36, lid 1, punt b), van Verordening (EU) nr. 575/2013 en artikel 13 bis van Gedelegeerde Verordening (EU) nr. 241/2014 of artikel 3 van Verordening (EU) nr. 575/2013.</w:t>
            </w:r>
          </w:p>
        </w:tc>
      </w:tr>
      <w:tr w:rsidR="00CC7D2C" w:rsidRPr="001927D0" w14:paraId="70934E08" w14:textId="77777777" w:rsidTr="00822842">
        <w:tc>
          <w:tcPr>
            <w:tcW w:w="1129" w:type="dxa"/>
          </w:tcPr>
          <w:p w14:paraId="2ED0AD0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0365</w:t>
            </w:r>
          </w:p>
        </w:tc>
        <w:tc>
          <w:tcPr>
            <w:tcW w:w="7620" w:type="dxa"/>
          </w:tcPr>
          <w:p w14:paraId="168B905C"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1.1.1.11.3</w:t>
            </w:r>
            <w:r w:rsidRPr="001927D0">
              <w:rPr>
                <w:rStyle w:val="InstructionsTabelleberschrift"/>
                <w:rFonts w:ascii="Times New Roman" w:hAnsi="Times New Roman"/>
                <w:sz w:val="24"/>
              </w:rPr>
              <w:tab/>
              <w:t>Uit de consolidatie van dochterondernemingen voortvloeiende boekhoudkundige herwaardering van andere aan derden toe te rekenen immateriële activa van dochterondernemingen</w:t>
            </w:r>
          </w:p>
          <w:p w14:paraId="032DDB9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37, punt c), van Verordening (EU) nr. 575/2013</w:t>
            </w:r>
          </w:p>
          <w:p w14:paraId="114DCBE2" w14:textId="77777777" w:rsidR="00CC7D2C" w:rsidRPr="001927D0" w:rsidRDefault="00CC7D2C"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Het bedrag van de uit de consolidatie van dochterondernemingen voortvloeiende boekhoudkundige herwaardering van immateriële activa van dochterondernemingen niet zijnde goodwill dat kan worden toegerekend aan personen niet zijnde de ondernemingen die op grond van deel een, titel II, hoofdstuk 2, in de consolidatie zijn opgenomen.</w:t>
            </w:r>
          </w:p>
        </w:tc>
      </w:tr>
      <w:tr w:rsidR="00CC7D2C" w:rsidRPr="001927D0" w14:paraId="0BF2A120" w14:textId="77777777" w:rsidTr="00822842">
        <w:tc>
          <w:tcPr>
            <w:tcW w:w="1129" w:type="dxa"/>
          </w:tcPr>
          <w:p w14:paraId="5E256AD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0370</w:t>
            </w:r>
          </w:p>
        </w:tc>
        <w:tc>
          <w:tcPr>
            <w:tcW w:w="7620" w:type="dxa"/>
          </w:tcPr>
          <w:p w14:paraId="5C807D2A"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1.1.1.12.</w:t>
            </w:r>
            <w:r w:rsidRPr="001927D0">
              <w:rPr>
                <w:rStyle w:val="InstructionsTabelleberschrift"/>
                <w:rFonts w:ascii="Times New Roman" w:hAnsi="Times New Roman"/>
                <w:sz w:val="24"/>
              </w:rPr>
              <w:tab/>
              <w:t>(–) Uitgestelde belastingvorderingen die op toekomstige winstgevendheid berusten en die niet voortvloeien uit tijdelijke verschillen, na aftrek van daaraan gerelateerde belastingverplichtingen</w:t>
            </w:r>
          </w:p>
          <w:p w14:paraId="484EA3E7" w14:textId="77777777" w:rsidR="00CC7D2C" w:rsidRPr="001927D0" w:rsidRDefault="00CC7D2C" w:rsidP="00320EFD">
            <w:pPr>
              <w:pStyle w:val="InstructionsText"/>
              <w:rPr>
                <w:rStyle w:val="FormatvorlageInstructionsTabelleText"/>
                <w:rFonts w:ascii="Times New Roman" w:hAnsi="Times New Roman"/>
                <w:sz w:val="24"/>
              </w:rPr>
            </w:pPr>
            <w:r w:rsidRPr="001927D0">
              <w:t>Artikel 36, lid 1, punt c), en artikel 38 van Verordening (EU) nr. 575/2013</w:t>
            </w:r>
          </w:p>
        </w:tc>
      </w:tr>
      <w:tr w:rsidR="00CC7D2C" w:rsidRPr="001927D0" w14:paraId="24CD0FAD" w14:textId="77777777" w:rsidTr="00822842">
        <w:tc>
          <w:tcPr>
            <w:tcW w:w="1129" w:type="dxa"/>
          </w:tcPr>
          <w:p w14:paraId="761BF1A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0380</w:t>
            </w:r>
          </w:p>
        </w:tc>
        <w:tc>
          <w:tcPr>
            <w:tcW w:w="7620" w:type="dxa"/>
          </w:tcPr>
          <w:p w14:paraId="2913B518"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1.1.1.13.</w:t>
            </w:r>
            <w:r w:rsidRPr="001927D0">
              <w:rPr>
                <w:rStyle w:val="InstructionsTabelleberschrift"/>
                <w:rFonts w:ascii="Times New Roman" w:hAnsi="Times New Roman"/>
                <w:sz w:val="24"/>
              </w:rPr>
              <w:tab/>
              <w:t>(–) Voor interneratingbenadering, het negatieve bedrag na aftrek verwachte verliesposten van kredietrisicoaanpassingen</w:t>
            </w:r>
          </w:p>
          <w:p w14:paraId="7417308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36, lid 1, punt d), en artikelen 40, 158 en 159 van Verordening (EU) nr. 575/2013</w:t>
            </w:r>
          </w:p>
          <w:p w14:paraId="38AECBC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te rapporteren bedrag “wordt niet verminderd met een stijging van de uitgestelde belastingvorderingen die op toekomstige winstgevendheid berusten, of andere aanvullende belastingeffecten die zich zouden kunnen voordoen als de voorzieningen zouden stijgen tot het niveau van de verwachte verliezen” (artikel 40 van Verordening (EU) nr. 575/2013).</w:t>
            </w:r>
          </w:p>
        </w:tc>
      </w:tr>
      <w:tr w:rsidR="00CC7D2C" w:rsidRPr="001927D0" w14:paraId="6B49E9C5" w14:textId="77777777" w:rsidTr="00822842">
        <w:tc>
          <w:tcPr>
            <w:tcW w:w="1129" w:type="dxa"/>
          </w:tcPr>
          <w:p w14:paraId="69DF2D0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0390</w:t>
            </w:r>
          </w:p>
        </w:tc>
        <w:tc>
          <w:tcPr>
            <w:tcW w:w="7620" w:type="dxa"/>
          </w:tcPr>
          <w:p w14:paraId="31CF1C77"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1.1.1.14.</w:t>
            </w:r>
            <w:r w:rsidRPr="001927D0">
              <w:rPr>
                <w:rStyle w:val="InstructionsTabelleberschrift"/>
                <w:rFonts w:ascii="Times New Roman" w:hAnsi="Times New Roman"/>
                <w:sz w:val="24"/>
              </w:rPr>
              <w:tab/>
              <w:t>(–) Activa van op vaste toezeggingen gebaseerd pensioenfonds</w:t>
            </w:r>
          </w:p>
          <w:p w14:paraId="7183E08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109, artikel 36, lid 1, punt e), en artikel 41 van Verordening (EU) nr. 575/2013</w:t>
            </w:r>
          </w:p>
        </w:tc>
      </w:tr>
      <w:tr w:rsidR="00CC7D2C" w:rsidRPr="001927D0" w14:paraId="7BDB1D8B" w14:textId="77777777" w:rsidTr="00822842">
        <w:tc>
          <w:tcPr>
            <w:tcW w:w="1129" w:type="dxa"/>
          </w:tcPr>
          <w:p w14:paraId="0D9A0A1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0400</w:t>
            </w:r>
          </w:p>
        </w:tc>
        <w:tc>
          <w:tcPr>
            <w:tcW w:w="7620" w:type="dxa"/>
          </w:tcPr>
          <w:p w14:paraId="698251B2"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1.1.1.14.1</w:t>
            </w:r>
            <w:r w:rsidRPr="001927D0">
              <w:rPr>
                <w:rStyle w:val="InstructionsTabelleberschrift"/>
                <w:rFonts w:ascii="Times New Roman" w:hAnsi="Times New Roman"/>
                <w:sz w:val="24"/>
              </w:rPr>
              <w:tab/>
              <w:t xml:space="preserve">(–) Activa van op vaste toezeggingen gebaseerd pensioenfonds </w:t>
            </w:r>
          </w:p>
          <w:p w14:paraId="47851A1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Artikel 4, lid 1, punt 109, en artikel 36, lid 1, punt e), van Verordening (EU) nr. 575/2013</w:t>
            </w:r>
          </w:p>
          <w:p w14:paraId="5846CAE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Activa van een op vaste toezeggingen gebaseerd pensioenfonds zijn “de activa van een pensioenfonds dat, respectievelijk een pensioenregeling die op vaste toezeggingen gebaseerd is, berekend nadat op die activa het bedrag van de verplichtingen uit hoofde van dat fonds, respectievelijk die regeling in mindering is gebracht”.</w:t>
            </w:r>
          </w:p>
          <w:p w14:paraId="2EE3FFD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hier te rapporteren bedrag komt overeen met het bedrag dat op de balans wordt verantwoord (indien afzonderlijk gerapporteerd).</w:t>
            </w:r>
          </w:p>
        </w:tc>
      </w:tr>
      <w:tr w:rsidR="00CC7D2C" w:rsidRPr="001927D0" w14:paraId="6670AAD7" w14:textId="77777777" w:rsidTr="00822842">
        <w:tc>
          <w:tcPr>
            <w:tcW w:w="1129" w:type="dxa"/>
          </w:tcPr>
          <w:p w14:paraId="2009450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0410</w:t>
            </w:r>
          </w:p>
        </w:tc>
        <w:tc>
          <w:tcPr>
            <w:tcW w:w="7620" w:type="dxa"/>
          </w:tcPr>
          <w:p w14:paraId="1EAAB866"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1.1.1.14.2</w:t>
            </w:r>
            <w:r w:rsidRPr="001927D0">
              <w:rPr>
                <w:rStyle w:val="InstructionsTabelleberschrift"/>
                <w:rFonts w:ascii="Times New Roman" w:hAnsi="Times New Roman"/>
                <w:sz w:val="24"/>
              </w:rPr>
              <w:tab/>
              <w:t>Aan activa van op vaste toezeggingen gebaseerd pensioenfonds gerelateerde uitgestelde belastingverplichtingen</w:t>
            </w:r>
          </w:p>
          <w:p w14:paraId="1670EF2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punten 108 en 109, en artikel 41, lid 1, punt a), van Verordening (EU) nr. 575/2013</w:t>
            </w:r>
          </w:p>
          <w:p w14:paraId="0592A92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bedrag aan uitgestelde belastingverplichtingen die zouden komen te vervallen als de activa van een op vaste toezeggingen gebaseerd pensioenfonds overeenkomstig de toepasselijke standaard voor jaarrekeningen dubieus zouden worden of zouden worden uitgeboekt.</w:t>
            </w:r>
          </w:p>
        </w:tc>
      </w:tr>
      <w:tr w:rsidR="00CC7D2C" w:rsidRPr="001927D0" w14:paraId="626DD82F" w14:textId="77777777" w:rsidTr="00822842">
        <w:tc>
          <w:tcPr>
            <w:tcW w:w="1129" w:type="dxa"/>
          </w:tcPr>
          <w:p w14:paraId="0B56DA3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0420</w:t>
            </w:r>
          </w:p>
        </w:tc>
        <w:tc>
          <w:tcPr>
            <w:tcW w:w="7620" w:type="dxa"/>
          </w:tcPr>
          <w:p w14:paraId="1DFF31BA"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1.1.1.14.3</w:t>
            </w:r>
            <w:r w:rsidRPr="001927D0">
              <w:rPr>
                <w:rStyle w:val="InstructionsTabelleberschrift"/>
                <w:rFonts w:ascii="Times New Roman" w:hAnsi="Times New Roman"/>
                <w:sz w:val="24"/>
              </w:rPr>
              <w:tab/>
              <w:t>Activa van op vaste toezeggingen gebaseerd pensioenfonds waarvan instelling onbeperkt kan gebruikmaken</w:t>
            </w:r>
          </w:p>
          <w:p w14:paraId="62235EB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109, en artikel 41, lid 1, punt b), van Verordening (EU) nr. 575/2013</w:t>
            </w:r>
          </w:p>
          <w:p w14:paraId="01F4C05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In deze post wordt alleen een bedrag vermeld indien de bevoegde autoriteit vooraf toestemming heeft gegeven om het af te trekken bedrag aan activa van een op vaste toezeggingen gebaseerd pensioenfonds te verminderen.</w:t>
            </w:r>
          </w:p>
          <w:p w14:paraId="2584604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Op de in deze rij opgenomen activa wordt een risicogewicht voor kredietrisicovereisten toegepast.</w:t>
            </w:r>
          </w:p>
        </w:tc>
      </w:tr>
      <w:tr w:rsidR="00CC7D2C" w:rsidRPr="001927D0" w14:paraId="19AA0A30" w14:textId="77777777" w:rsidTr="00822842">
        <w:tc>
          <w:tcPr>
            <w:tcW w:w="1129" w:type="dxa"/>
          </w:tcPr>
          <w:p w14:paraId="2B0B7ED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0430</w:t>
            </w:r>
          </w:p>
        </w:tc>
        <w:tc>
          <w:tcPr>
            <w:tcW w:w="7620" w:type="dxa"/>
          </w:tcPr>
          <w:p w14:paraId="730E7418"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1.1.1.15.</w:t>
            </w:r>
            <w:r w:rsidRPr="001927D0">
              <w:rPr>
                <w:rStyle w:val="InstructionsTabelleberschrift"/>
                <w:rFonts w:ascii="Times New Roman" w:hAnsi="Times New Roman"/>
                <w:sz w:val="24"/>
              </w:rPr>
              <w:tab/>
              <w:t>(–) Wederzijdse deelnemingen in tier 1-kernkapitaal</w:t>
            </w:r>
          </w:p>
          <w:p w14:paraId="0C88A31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122, artikel 36, lid 1, punt g), en artikel 44 van Verordening (EU) nr. 575/2013</w:t>
            </w:r>
          </w:p>
          <w:p w14:paraId="70E4C82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Bezit van tier 1-kernkapitaalinstrumenten van entiteiten uit de financiële sector (in de zin van artikel 4, lid 1, punt 27, van Verordening (EU) nr. 575/2013) indien er sprake is van een wederzijdse deelneming die naar het oordeel van de bevoegde autoriteit is bedoeld om het eigen vermogen van de instelling kunstmatig te verhogen.</w:t>
            </w:r>
          </w:p>
          <w:p w14:paraId="13E029A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te rapporteren bedrag wordt berekend op basis van de bruto longposities en omvat tier 1-eigenvermogensbestanddelen van verzekeringsondernemingen.</w:t>
            </w:r>
          </w:p>
        </w:tc>
      </w:tr>
      <w:tr w:rsidR="00CC7D2C" w:rsidRPr="001927D0" w14:paraId="4336E454" w14:textId="77777777" w:rsidTr="00822842">
        <w:tc>
          <w:tcPr>
            <w:tcW w:w="1129" w:type="dxa"/>
          </w:tcPr>
          <w:p w14:paraId="2B55A13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0440</w:t>
            </w:r>
          </w:p>
        </w:tc>
        <w:tc>
          <w:tcPr>
            <w:tcW w:w="7620" w:type="dxa"/>
          </w:tcPr>
          <w:p w14:paraId="0F16834A"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1.1.1.16.</w:t>
            </w:r>
            <w:r w:rsidRPr="001927D0">
              <w:rPr>
                <w:rStyle w:val="InstructionsTabelleberschrift"/>
                <w:rFonts w:ascii="Times New Roman" w:hAnsi="Times New Roman"/>
                <w:sz w:val="24"/>
              </w:rPr>
              <w:tab/>
              <w:t xml:space="preserve">(–) Van aanvullend tier 1-bestanddelen af te trekken bedrag dat aanvullend tier 1-kapitaal overschrijdt </w:t>
            </w:r>
          </w:p>
          <w:p w14:paraId="6DB76C3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36, lid 1, punt j), van Verordening (EU) nr. 575/2013</w:t>
            </w:r>
          </w:p>
          <w:p w14:paraId="30BFA55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Het te rapporteren bedrag wordt rechtstreeks ontleend aan de CA 1-post “Van aanvullend tier 1-bestanddelen af te trekken bedrag dat het </w:t>
            </w:r>
            <w:r w:rsidRPr="001927D0">
              <w:rPr>
                <w:rStyle w:val="FormatvorlageInstructionsTabelleText"/>
                <w:rFonts w:ascii="Times New Roman" w:hAnsi="Times New Roman"/>
                <w:sz w:val="24"/>
              </w:rPr>
              <w:lastRenderedPageBreak/>
              <w:t>aanvullend tier 1-kapitaal overschrijdt”. Dit bedrag moet van het tier 1-kernkapitaal worden afgetrokken.</w:t>
            </w:r>
          </w:p>
        </w:tc>
      </w:tr>
      <w:tr w:rsidR="00CC7D2C" w:rsidRPr="001927D0" w14:paraId="6D33881F" w14:textId="77777777" w:rsidTr="00822842">
        <w:tc>
          <w:tcPr>
            <w:tcW w:w="1129" w:type="dxa"/>
          </w:tcPr>
          <w:p w14:paraId="2BE24FA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0450</w:t>
            </w:r>
          </w:p>
        </w:tc>
        <w:tc>
          <w:tcPr>
            <w:tcW w:w="7620" w:type="dxa"/>
          </w:tcPr>
          <w:p w14:paraId="24173534"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1.1.1.17.</w:t>
            </w:r>
            <w:r w:rsidRPr="001927D0">
              <w:rPr>
                <w:rStyle w:val="InstructionsTabelleberschrift"/>
                <w:rFonts w:ascii="Times New Roman" w:hAnsi="Times New Roman"/>
                <w:sz w:val="24"/>
              </w:rPr>
              <w:tab/>
              <w:t>(–) Gekwalificeerde deelnemingen buiten financiële sector die als alternatief in aanmerking komen voor risicogewicht van 1 250 %</w:t>
            </w:r>
          </w:p>
          <w:p w14:paraId="2960DCD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36, artikel 36, lid 1, punt k), i), en artikelen 89 tot en met 91 van Verordening (EU) nr. 575/2013</w:t>
            </w:r>
          </w:p>
          <w:p w14:paraId="0403F80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Een gekwalificeerde deelneming wordt omschreven als “het in een onderneming, rechtstreeks of onrechtstreeks, bezitten van 10 % of meer van het kapitaal of van de stemrechten, dan wel van een percentage dat het mogelijk maakt een invloed van betekenis op de bedrijfsvoering van die onderneming uit te oefenen”.</w:t>
            </w:r>
          </w:p>
          <w:p w14:paraId="274DC2B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Overeenkomstig artikel 36, lid 1, punt k), i), van Verordening (EU) nr. 575/2013 kunnen gekwalificeerde deelnemingen hetzij van het tier 1-kernkapitaal worden afgetrokken (door deze post te gebruiken), hetzij in aanmerking komen voor een risicogewicht van 1 250 %.</w:t>
            </w:r>
          </w:p>
        </w:tc>
      </w:tr>
      <w:tr w:rsidR="00CC7D2C" w:rsidRPr="001927D0" w14:paraId="53EB9EFA" w14:textId="77777777" w:rsidTr="00822842">
        <w:tc>
          <w:tcPr>
            <w:tcW w:w="1129" w:type="dxa"/>
          </w:tcPr>
          <w:p w14:paraId="6CF9FC7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0460</w:t>
            </w:r>
          </w:p>
        </w:tc>
        <w:tc>
          <w:tcPr>
            <w:tcW w:w="7620" w:type="dxa"/>
          </w:tcPr>
          <w:p w14:paraId="4D56DD42"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1.1.1.18.</w:t>
            </w:r>
            <w:r w:rsidRPr="001927D0">
              <w:rPr>
                <w:rStyle w:val="InstructionsTabelleberschrift"/>
                <w:rFonts w:ascii="Times New Roman" w:hAnsi="Times New Roman"/>
                <w:sz w:val="24"/>
              </w:rPr>
              <w:tab/>
              <w:t>(–) Securitisatieposities die als alternatief in aanmerking kunnen komen voor risicogewicht van 1 250 %</w:t>
            </w:r>
          </w:p>
          <w:p w14:paraId="1873153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Artikel 244, lid 1, punt b), artikel 245, lid 1, punt b), en artikel 253, lid 1, van Verordening (EU) nr. 575/2013 </w:t>
            </w:r>
          </w:p>
          <w:p w14:paraId="120138C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Securitisatieposities waaraan een risicogewicht van 1 250 % wordt toegekend maar die als alternatief kunnen worden afgetrokken van het tier 1-kernkapitaal (artikel 36, lid 1, punt k), ii), van Verordening (EU) nr. 575/2013), worden onder deze post gerapporteerd.</w:t>
            </w:r>
          </w:p>
        </w:tc>
      </w:tr>
      <w:tr w:rsidR="00CC7D2C" w:rsidRPr="001927D0" w14:paraId="07BBECDD" w14:textId="77777777" w:rsidTr="00822842">
        <w:tc>
          <w:tcPr>
            <w:tcW w:w="1129" w:type="dxa"/>
          </w:tcPr>
          <w:p w14:paraId="113ECC9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0470</w:t>
            </w:r>
          </w:p>
        </w:tc>
        <w:tc>
          <w:tcPr>
            <w:tcW w:w="7620" w:type="dxa"/>
          </w:tcPr>
          <w:p w14:paraId="313C7D2D"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1.1.1.19.</w:t>
            </w:r>
            <w:r w:rsidRPr="001927D0">
              <w:rPr>
                <w:rStyle w:val="InstructionsTabelleberschrift"/>
                <w:rFonts w:ascii="Times New Roman" w:hAnsi="Times New Roman"/>
                <w:sz w:val="24"/>
              </w:rPr>
              <w:tab/>
              <w:t>(–) Niet-afgewikkelde transacties (“free deliveries”) die als alternatief in aanmerking kunnen komen voor risicogewicht van 1 250 %</w:t>
            </w:r>
          </w:p>
          <w:p w14:paraId="789AEE8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36, lid 1, punt k), iii), en artikel 379, lid 3, van Verordening (EU) nr. 575/2013</w:t>
            </w:r>
          </w:p>
          <w:p w14:paraId="6ABDA04F" w14:textId="77777777" w:rsidR="00CC7D2C" w:rsidRPr="001927D0" w:rsidRDefault="00CC7D2C" w:rsidP="00320EFD">
            <w:pPr>
              <w:pStyle w:val="InstructionsText"/>
              <w:rPr>
                <w:rStyle w:val="FormatvorlageInstructionsTabelleText"/>
                <w:rFonts w:ascii="Times New Roman" w:hAnsi="Times New Roman"/>
                <w:sz w:val="24"/>
              </w:rPr>
            </w:pPr>
            <w:r w:rsidRPr="001927D0">
              <w:t>Niet-afgewikkelde transacties (“free deliveries”) kunnen in aanmerking komen voor een risicogewicht van 1 250 % vanaf vijf dagen na het tweede contractuele betalings- of leveringsgedeelte tot de beëindiging van de transactie, overeenkomstig de eigenvermogensvereisten voor afwikkelingsrisico.</w:t>
            </w:r>
            <w:r w:rsidRPr="001927D0">
              <w:rPr>
                <w:rStyle w:val="FormatvorlageInstructionsTabelleText"/>
                <w:rFonts w:ascii="Times New Roman" w:hAnsi="Times New Roman"/>
                <w:sz w:val="24"/>
              </w:rPr>
              <w:t xml:space="preserve"> Als alternatief kunnen ze worden afgetrokken van het tier 1-kernkapitaal (artikel 36, lid 1, punt k), iii), van Verordening (EU) nr. 575/2013). In dat laatste geval worden ze onder deze post gerapporteerd.</w:t>
            </w:r>
          </w:p>
        </w:tc>
      </w:tr>
      <w:tr w:rsidR="00CC7D2C" w:rsidRPr="001927D0" w14:paraId="222C2779" w14:textId="77777777" w:rsidTr="00822842">
        <w:tc>
          <w:tcPr>
            <w:tcW w:w="1129" w:type="dxa"/>
          </w:tcPr>
          <w:p w14:paraId="4F7A9EE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0471</w:t>
            </w:r>
          </w:p>
        </w:tc>
        <w:tc>
          <w:tcPr>
            <w:tcW w:w="7620" w:type="dxa"/>
          </w:tcPr>
          <w:p w14:paraId="2E2F85E6"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1.1.1.20.</w:t>
            </w:r>
            <w:r w:rsidRPr="001927D0">
              <w:rPr>
                <w:rStyle w:val="InstructionsTabelleberschrift"/>
                <w:rFonts w:ascii="Times New Roman" w:hAnsi="Times New Roman"/>
                <w:sz w:val="24"/>
              </w:rPr>
              <w:tab/>
              <w:t>(–) Posities in een basket waarvoor een instelling het risicogewicht niet met de interneratingbenadering kan bepalen, en die als alternatief in aanmerking kunnen komen voor risicogewicht van 1 250 %</w:t>
            </w:r>
          </w:p>
          <w:p w14:paraId="70308AF0"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36, lid 1, punt k), iv), en artikel 153, lid 8, van Verordening (EU) nr. 575/2013</w:t>
            </w:r>
          </w:p>
          <w:p w14:paraId="114F16D8"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FormatvorlageInstructionsTabelleText"/>
                <w:rFonts w:ascii="Times New Roman" w:hAnsi="Times New Roman"/>
                <w:sz w:val="24"/>
              </w:rPr>
              <w:lastRenderedPageBreak/>
              <w:t>Overeenkomstig artikel 36, lid 1, punt k), iv), van Verordening (EU) nr. 575/2013 kunnen posities in een basket waarvoor een instelling het risicogewicht met de interneratingbenadering niet kan bepalen, hetzij worden afgetrokken van het tier 1-kernkapitaal (door deze post te gebruiken), hetzij in aanmerking komen voor een risicogewicht van 1 250 %.</w:t>
            </w:r>
          </w:p>
        </w:tc>
      </w:tr>
      <w:tr w:rsidR="00CC7D2C" w:rsidRPr="001927D0" w14:paraId="71C680BD" w14:textId="77777777" w:rsidTr="00822842">
        <w:tc>
          <w:tcPr>
            <w:tcW w:w="1129" w:type="dxa"/>
          </w:tcPr>
          <w:p w14:paraId="12F31FF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0472</w:t>
            </w:r>
          </w:p>
        </w:tc>
        <w:tc>
          <w:tcPr>
            <w:tcW w:w="7620" w:type="dxa"/>
          </w:tcPr>
          <w:p w14:paraId="141E9D8E"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1.1.1.21.</w:t>
            </w:r>
            <w:r w:rsidRPr="001927D0">
              <w:rPr>
                <w:rStyle w:val="InstructionsTabelleberschrift"/>
                <w:rFonts w:ascii="Times New Roman" w:hAnsi="Times New Roman"/>
                <w:sz w:val="24"/>
              </w:rPr>
              <w:tab/>
              <w:t>(–) Blootstellingen in aandelen volgens een internemodellenbenadering die als alternatief in aanmerking kunnen komen voor risicogewicht van 1 250 %</w:t>
            </w:r>
          </w:p>
          <w:p w14:paraId="758EFAFE"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36, lid 1, punt k), v), en artikel 155, lid 4, van Verordening (EU) nr. 575/2013</w:t>
            </w:r>
          </w:p>
          <w:p w14:paraId="093FDB23"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FormatvorlageInstructionsTabelleText"/>
                <w:rFonts w:ascii="Times New Roman" w:hAnsi="Times New Roman"/>
                <w:sz w:val="24"/>
              </w:rPr>
              <w:t>Overeenkomstig artikel 36, lid 1, punt k), v), van Verordening (EU) nr. 575/2013 kunnen blootstellingen in aandelen volgens een internemodellenbenadering hetzij worden afgetrokken van het tier 1-kernkapitaal (door deze post te gebruiken), hetzij in aanmerking komen voor een risicogewicht van 1 250 %.</w:t>
            </w:r>
          </w:p>
        </w:tc>
      </w:tr>
      <w:tr w:rsidR="00CC7D2C" w:rsidRPr="001927D0" w14:paraId="35B2C8E3" w14:textId="77777777" w:rsidTr="00822842">
        <w:tc>
          <w:tcPr>
            <w:tcW w:w="1129" w:type="dxa"/>
          </w:tcPr>
          <w:p w14:paraId="6745C73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0480</w:t>
            </w:r>
          </w:p>
        </w:tc>
        <w:tc>
          <w:tcPr>
            <w:tcW w:w="7620" w:type="dxa"/>
          </w:tcPr>
          <w:p w14:paraId="7AF9AE00"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1.1.1.22.</w:t>
            </w:r>
            <w:r w:rsidRPr="001927D0">
              <w:rPr>
                <w:rStyle w:val="InstructionsTabelleberschrift"/>
                <w:rFonts w:ascii="Times New Roman" w:hAnsi="Times New Roman"/>
                <w:sz w:val="24"/>
              </w:rPr>
              <w:tab/>
              <w:t>(-) Tier 1-kernkapitaalinstrumenten van entiteiten uit de financiële sector waarin de instelling geen aanzienlijke deelneming heeft</w:t>
            </w:r>
          </w:p>
          <w:p w14:paraId="5795285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27, artikel 36, lid 1, punt h), artikelen 43 tot en met 46, artikel 49, leden 2 en 3, en artikel 79 van Verordening (EU) nr. 575/2013</w:t>
            </w:r>
          </w:p>
          <w:p w14:paraId="103972A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deel van het bezit van de instelling aan instrumenten van entiteiten uit de financiële sector (in de zin van artikel 4, lid 1, punt 27, van Verordening (EU) nr. 575/2013) indien de instelling geen aanzienlijke deelneming in deze entiteiten heeft, dat van het tier 1-kernkapitaal moet worden afgetrokken.</w:t>
            </w:r>
          </w:p>
          <w:p w14:paraId="06EFB9A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Zie de alternatieven voor aftrek indien consolidatie wordt toegepast (artikel 49, leden 2 en 3).</w:t>
            </w:r>
          </w:p>
        </w:tc>
      </w:tr>
      <w:tr w:rsidR="00CC7D2C" w:rsidRPr="001927D0" w14:paraId="07AF0461" w14:textId="77777777" w:rsidTr="00822842">
        <w:tc>
          <w:tcPr>
            <w:tcW w:w="1129" w:type="dxa"/>
          </w:tcPr>
          <w:p w14:paraId="26D1784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0490</w:t>
            </w:r>
          </w:p>
        </w:tc>
        <w:tc>
          <w:tcPr>
            <w:tcW w:w="7620" w:type="dxa"/>
          </w:tcPr>
          <w:p w14:paraId="4D00A831"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1.1.1.23.</w:t>
            </w:r>
            <w:r w:rsidRPr="001927D0">
              <w:rPr>
                <w:rStyle w:val="InstructionsTabelleberschrift"/>
                <w:rFonts w:ascii="Times New Roman" w:hAnsi="Times New Roman"/>
                <w:sz w:val="24"/>
              </w:rPr>
              <w:tab/>
              <w:t>(–) Aftrekbare uitgestelde belastingvorderingen die afhankelijk zijn van toekomstige winstgevendheid en voortvloeien uit tijdelijke verschillen</w:t>
            </w:r>
          </w:p>
          <w:p w14:paraId="2D413C9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36, lid 1, punt c); artikel 38, en artikel 48, lid 1, punt a), van Verordening (EU) nr. 575/2013</w:t>
            </w:r>
          </w:p>
          <w:p w14:paraId="3ABD353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deel van uitgestelde belastingvorderingen die afhankelijk zijn van toekomstige winstgevendheid en voortvloeien uit tijdelijke verschillen (na aftrek van het deel van gerelateerde uitgestelde belastingverplichtingen dat is toegekend aan uitgestelde belastingvorderingen die voortvloeien uit tijdelijke verschillen) dat, overeenkomstig artikel 38, lid 5, punt b), van Verordening (EU) nr. 575/2013, moet worden afgetrokken, met toepassing van de in artikel 48, lid 1, punt a), van die verordening genoemde 10 %-drempel.</w:t>
            </w:r>
          </w:p>
        </w:tc>
      </w:tr>
      <w:tr w:rsidR="00CC7D2C" w:rsidRPr="001927D0" w14:paraId="08DD7DB0" w14:textId="77777777" w:rsidTr="00822842">
        <w:tc>
          <w:tcPr>
            <w:tcW w:w="1129" w:type="dxa"/>
          </w:tcPr>
          <w:p w14:paraId="6047B3B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0500</w:t>
            </w:r>
          </w:p>
        </w:tc>
        <w:tc>
          <w:tcPr>
            <w:tcW w:w="7620" w:type="dxa"/>
          </w:tcPr>
          <w:p w14:paraId="39C628FB"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1.1.1.24.</w:t>
            </w:r>
            <w:r w:rsidRPr="001927D0">
              <w:rPr>
                <w:rStyle w:val="InstructionsTabelleberschrift"/>
                <w:rFonts w:ascii="Times New Roman" w:hAnsi="Times New Roman"/>
                <w:sz w:val="24"/>
              </w:rPr>
              <w:tab/>
              <w:t>(–) Tier 1-kernkapitaalinstrumenten van entiteiten uit de financiële sector waarin de instelling een aanzienlijke deelneming heeft</w:t>
            </w:r>
          </w:p>
          <w:p w14:paraId="021EF33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 xml:space="preserve"> Artikel 4, lid 1, punt 27, artikel 36, lid 1, punt i); artikelen 43, 45 en 47, artikel 48, lid 2, punt b), artikel 49, leden 1, 2 en 3, en artikel 79 van Verordening (EU) nr. 575/2013</w:t>
            </w:r>
          </w:p>
          <w:p w14:paraId="78642F4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deel van het bezit van de instelling aan tier 1-kernkapitaalinstrumenten van entiteiten uit de financiële sector (in de zin van artikel 4, lid 1, punt 27, van Verordening (EU) nr. 575/2013) indien de instelling een aanzienlijke deelneming in deze entiteiten heeft, dat moet worden afgetrokken, met toepassing van de in artikel 48, lid 1, punt b), van die verordening genoemde 10 %-drempel.</w:t>
            </w:r>
          </w:p>
          <w:p w14:paraId="3676DBD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Zie de alternatieven voor aftrek indien consolidatie wordt toegepast (artikel 49, leden 1, 2 en 3 van Verordening (EU) nr. 575/2013).</w:t>
            </w:r>
          </w:p>
        </w:tc>
      </w:tr>
      <w:tr w:rsidR="00CC7D2C" w:rsidRPr="001927D0" w14:paraId="1718B66D" w14:textId="77777777" w:rsidTr="00822842">
        <w:tc>
          <w:tcPr>
            <w:tcW w:w="1129" w:type="dxa"/>
          </w:tcPr>
          <w:p w14:paraId="342B789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0510</w:t>
            </w:r>
          </w:p>
        </w:tc>
        <w:tc>
          <w:tcPr>
            <w:tcW w:w="7620" w:type="dxa"/>
          </w:tcPr>
          <w:p w14:paraId="02BE26C8"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1.1.1.25.</w:t>
            </w:r>
            <w:r w:rsidRPr="001927D0">
              <w:rPr>
                <w:rStyle w:val="InstructionsTabelleberschrift"/>
                <w:rFonts w:ascii="Times New Roman" w:hAnsi="Times New Roman"/>
                <w:sz w:val="24"/>
              </w:rPr>
              <w:tab/>
              <w:t>(–) Bedrag waarmee de drempel van 17,65 % wordt overschreden</w:t>
            </w:r>
          </w:p>
          <w:p w14:paraId="53E265A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48, lid 2, van Verordening (EU) nr. 575/2013</w:t>
            </w:r>
          </w:p>
          <w:p w14:paraId="2F637F5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deel van uitgestelde belastingvorderingen die afhankelijk zijn van toekomstige winstgevendheid en voortvloeien uit tijdelijke verschillen, alsmede direct, indirect en synthetisch bezit van de instelling aan tier 1-kernkapitaalinstrumenten van entiteiten uit de financiële sector (in de zin van artikel 4, lid 1, punt 27, van Verordening (EU) nr. 575/2013) waarin de instelling een aanzienlijke deelneming heeft, dat moet worden afgetrokken, met toepassing van de in artikel 48, lid 2, van die verordening genoemde 17,65 %-drempel.</w:t>
            </w:r>
          </w:p>
        </w:tc>
      </w:tr>
      <w:tr w:rsidR="00CC7D2C" w:rsidRPr="001927D0" w14:paraId="3C4AD346" w14:textId="77777777" w:rsidTr="00822842">
        <w:tc>
          <w:tcPr>
            <w:tcW w:w="1129" w:type="dxa"/>
          </w:tcPr>
          <w:p w14:paraId="2A1B1F3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0511</w:t>
            </w:r>
          </w:p>
        </w:tc>
        <w:tc>
          <w:tcPr>
            <w:tcW w:w="7620" w:type="dxa"/>
          </w:tcPr>
          <w:p w14:paraId="6D890327"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1.1.1.25.1</w:t>
            </w:r>
            <w:r w:rsidRPr="001927D0">
              <w:rPr>
                <w:rStyle w:val="InstructionsTabelleberschrift"/>
                <w:rFonts w:ascii="Times New Roman" w:hAnsi="Times New Roman"/>
                <w:sz w:val="24"/>
              </w:rPr>
              <w:tab/>
              <w:t>(–) Bedrag waarmee de drempel van 17,65 % wordt overschreden in verband met tier 1-kernkapitaalinstrumenten van entiteiten uit de financiële sector waarin de instelling een aanzienlijke deelneming heeft</w:t>
            </w:r>
          </w:p>
        </w:tc>
      </w:tr>
      <w:tr w:rsidR="00CC7D2C" w:rsidRPr="001927D0" w14:paraId="7929A46A" w14:textId="77777777" w:rsidTr="00822842">
        <w:tc>
          <w:tcPr>
            <w:tcW w:w="1129" w:type="dxa"/>
          </w:tcPr>
          <w:p w14:paraId="1D97F1A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0512</w:t>
            </w:r>
          </w:p>
        </w:tc>
        <w:tc>
          <w:tcPr>
            <w:tcW w:w="7620" w:type="dxa"/>
          </w:tcPr>
          <w:p w14:paraId="691F8476"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1.1.1.25.2</w:t>
            </w:r>
            <w:r w:rsidRPr="001927D0">
              <w:rPr>
                <w:rStyle w:val="InstructionsTabelleberschrift"/>
                <w:rFonts w:ascii="Times New Roman" w:hAnsi="Times New Roman"/>
                <w:sz w:val="24"/>
              </w:rPr>
              <w:tab/>
              <w:t>(–) Bedrag waarmee de drempel van 17,65 % wordt overschreden in verband met uitgestelde belastingvorderingen die voortvloeien uit tijdelijke verschillen</w:t>
            </w:r>
          </w:p>
        </w:tc>
      </w:tr>
      <w:tr w:rsidR="00CC7D2C" w:rsidRPr="001927D0" w14:paraId="5E7DD32F" w14:textId="77777777" w:rsidTr="00822842">
        <w:tc>
          <w:tcPr>
            <w:tcW w:w="1129" w:type="dxa"/>
          </w:tcPr>
          <w:p w14:paraId="4D9578E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0513</w:t>
            </w:r>
          </w:p>
        </w:tc>
        <w:tc>
          <w:tcPr>
            <w:tcW w:w="7620" w:type="dxa"/>
          </w:tcPr>
          <w:p w14:paraId="7A4B5209"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1.1.1.25A (−) Ontoereikende dekking voor niet-renderende blootstellingen</w:t>
            </w:r>
          </w:p>
          <w:p w14:paraId="36971E9A" w14:textId="77777777" w:rsidR="00CC7D2C" w:rsidRPr="001927D0" w:rsidRDefault="00CC7D2C"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 xml:space="preserve"> Artikel 36, lid 1, punt m), en artikel 47 quater van Verordening (EU) nr. 575/2013</w:t>
            </w:r>
          </w:p>
        </w:tc>
      </w:tr>
      <w:tr w:rsidR="00CC7D2C" w:rsidRPr="001927D0" w14:paraId="65DD59D7" w14:textId="77777777" w:rsidTr="00822842">
        <w:tc>
          <w:tcPr>
            <w:tcW w:w="1129" w:type="dxa"/>
          </w:tcPr>
          <w:p w14:paraId="1C1B98B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0514</w:t>
            </w:r>
          </w:p>
        </w:tc>
        <w:tc>
          <w:tcPr>
            <w:tcW w:w="7620" w:type="dxa"/>
          </w:tcPr>
          <w:p w14:paraId="69BEEB90"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1.1.1.25B (–) Tekorten voor de minimumwaardeverplichting</w:t>
            </w:r>
          </w:p>
          <w:p w14:paraId="5C5FE4E7" w14:textId="77777777" w:rsidR="00CC7D2C" w:rsidRPr="001927D0" w:rsidRDefault="00CC7D2C"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Artikel 36, lid 1, punt n), en artikel 132 quater, lid 2, van Verordening (EU) nr. 575/2013</w:t>
            </w:r>
          </w:p>
        </w:tc>
      </w:tr>
      <w:tr w:rsidR="00CC7D2C" w:rsidRPr="001927D0" w14:paraId="081BFBC8" w14:textId="77777777" w:rsidTr="00822842">
        <w:tc>
          <w:tcPr>
            <w:tcW w:w="1129" w:type="dxa"/>
          </w:tcPr>
          <w:p w14:paraId="77CC8AD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0515</w:t>
            </w:r>
          </w:p>
        </w:tc>
        <w:tc>
          <w:tcPr>
            <w:tcW w:w="7620" w:type="dxa"/>
          </w:tcPr>
          <w:p w14:paraId="7CF705A3"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1.1.1.25C (–) Andere te verwachten belastingen</w:t>
            </w:r>
          </w:p>
          <w:p w14:paraId="2BA02C96" w14:textId="77777777" w:rsidR="00CC7D2C" w:rsidRPr="001927D0" w:rsidRDefault="00CC7D2C" w:rsidP="00320EFD">
            <w:pPr>
              <w:pStyle w:val="InstructionsText"/>
              <w:rPr>
                <w:rStyle w:val="FormatvorlageInstructionsTabelleText"/>
                <w:rFonts w:ascii="Times New Roman" w:hAnsi="Times New Roman"/>
                <w:b/>
                <w:sz w:val="24"/>
              </w:rPr>
            </w:pPr>
            <w:r w:rsidRPr="001927D0">
              <w:rPr>
                <w:rStyle w:val="FormatvorlageInstructionsTabelleText"/>
                <w:rFonts w:ascii="Times New Roman" w:hAnsi="Times New Roman"/>
                <w:sz w:val="24"/>
              </w:rPr>
              <w:t>Artikel 36, lid 1, punt l), van Verordening (EU) nr. 575/2013</w:t>
            </w:r>
          </w:p>
          <w:p w14:paraId="3ADB3F66" w14:textId="77777777" w:rsidR="00CC7D2C" w:rsidRPr="001927D0" w:rsidRDefault="00CC7D2C"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Op het ogenblik van de berekening te verwachten belastingen in verband met tier 1-kernkapitaalbestanddelen zijn niet zijnde belastingen die reeds in een van de andere rijen met tier 1-kernkapitaalbestanddelen in aanmerking zijn genomen door het bedrag van het betrokken tier 1-kernkapitaalbestanddeel te verlagen.</w:t>
            </w:r>
          </w:p>
        </w:tc>
      </w:tr>
      <w:tr w:rsidR="00CC7D2C" w:rsidRPr="001927D0" w14:paraId="6C5A4DA3" w14:textId="77777777" w:rsidTr="00822842">
        <w:tc>
          <w:tcPr>
            <w:tcW w:w="1129" w:type="dxa"/>
          </w:tcPr>
          <w:p w14:paraId="3496E55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0520</w:t>
            </w:r>
          </w:p>
        </w:tc>
        <w:tc>
          <w:tcPr>
            <w:tcW w:w="7620" w:type="dxa"/>
          </w:tcPr>
          <w:p w14:paraId="1BE86770"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1.1.1.26.</w:t>
            </w:r>
            <w:r w:rsidRPr="001927D0">
              <w:rPr>
                <w:rStyle w:val="InstructionsTabelleberschrift"/>
                <w:rFonts w:ascii="Times New Roman" w:hAnsi="Times New Roman"/>
                <w:sz w:val="24"/>
              </w:rPr>
              <w:tab/>
              <w:t>Overige overgangsaanpassingen aan het tier 1-kernkapitaal</w:t>
            </w:r>
          </w:p>
          <w:p w14:paraId="3DD4F5B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Artikelen 469 tot en met 478 en artikel 481 van Verordening (EU) nr. 575/2013</w:t>
            </w:r>
          </w:p>
          <w:p w14:paraId="2DE2AED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Aanpassingen van aftrekkingen als gevolg van overgangsbepalingen. Het te rapporteren bedrag wordt rechtstreeks ontleend aan CA5.</w:t>
            </w:r>
          </w:p>
        </w:tc>
      </w:tr>
      <w:tr w:rsidR="00CC7D2C" w:rsidRPr="001927D0" w14:paraId="5736C556" w14:textId="77777777" w:rsidTr="00822842">
        <w:tc>
          <w:tcPr>
            <w:tcW w:w="1129" w:type="dxa"/>
          </w:tcPr>
          <w:p w14:paraId="5F6156C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0524</w:t>
            </w:r>
          </w:p>
        </w:tc>
        <w:tc>
          <w:tcPr>
            <w:tcW w:w="7620" w:type="dxa"/>
          </w:tcPr>
          <w:p w14:paraId="344A23B9"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1.1.1.27.</w:t>
            </w:r>
            <w:r w:rsidRPr="001927D0">
              <w:rPr>
                <w:rStyle w:val="InstructionsTabelleberschrift"/>
                <w:rFonts w:ascii="Times New Roman" w:hAnsi="Times New Roman"/>
                <w:sz w:val="24"/>
              </w:rPr>
              <w:tab/>
              <w:t>(–) Aanvullende aftrekkingen van tier 1-kernkapitaal uit hoofde van artikel 3 van Verordening (EU) nr. 575/2013</w:t>
            </w:r>
          </w:p>
          <w:p w14:paraId="1B49427B"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3 van Verordening (EU) nr. 575/2013</w:t>
            </w:r>
          </w:p>
          <w:p w14:paraId="64882D17"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Indien een instelling besluit om haar softwareactiva volledig af te trekken overeenkomstig artikel 3 van Verordening (EU) nr. 575/2013 – in plaats van de behandeling van artikel 13 bis van Gedelegeerde Verordening (EU) nr. 241/2014 toe te passen – moet het afgetrokken bedrag niet in deze rij worden gerapporteerd, maar in rij 0352.</w:t>
            </w:r>
          </w:p>
        </w:tc>
      </w:tr>
      <w:tr w:rsidR="00CC7D2C" w:rsidRPr="001927D0" w14:paraId="662A8EF0" w14:textId="77777777" w:rsidTr="00822842">
        <w:tc>
          <w:tcPr>
            <w:tcW w:w="1129" w:type="dxa"/>
          </w:tcPr>
          <w:p w14:paraId="6B3D695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0529</w:t>
            </w:r>
          </w:p>
        </w:tc>
        <w:tc>
          <w:tcPr>
            <w:tcW w:w="7620" w:type="dxa"/>
          </w:tcPr>
          <w:p w14:paraId="2DFF9E3A"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1.1.1.28.</w:t>
            </w:r>
            <w:r w:rsidRPr="001927D0">
              <w:rPr>
                <w:rStyle w:val="InstructionsTabelleberschrift"/>
                <w:rFonts w:ascii="Times New Roman" w:hAnsi="Times New Roman"/>
                <w:sz w:val="24"/>
              </w:rPr>
              <w:tab/>
              <w:t>Bestanddelen of aftrekkingen van tier 1-kernkapitaal – overige</w:t>
            </w:r>
          </w:p>
          <w:p w14:paraId="4265ECB7"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 xml:space="preserve">Deze rij is bedoeld om — uitsluitend ten behoeve van de rapportage — extra flexibiliteit te bieden. Deze rij mag alleen worden ingevuld in het zeldzame geval dat er geen definitief besluit is genomen ten aanzien van de rapportage van specifieke kapitaalbestanddelen/aftrekkingen in de bestaande CA1-template. Dit betekent dat deze rij uitsluitend wordt ingevuld indien een tier 1-kernkapitaalbestanddeel dan wel een aftrekking van een tier 1-kernkapitaalbestanddeel niet aan een van de rijen 020 tot en met 524 kan worden toegewezen. </w:t>
            </w:r>
          </w:p>
          <w:p w14:paraId="5B36F38F"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Deze rij mag niet worden gebruikt om niet door Verordening (EU) nr. 575/2013 gedekte kapitaalbestanddelen of aftrekkingen in de berekening van de solvabiliteitsratio’s te betrekken (bv. een toewijzing van nationale kapitaalbestanddelen/aftrekkingen die niet onder Verordening (EU) nr. 575/2013 vallen).</w:t>
            </w:r>
          </w:p>
        </w:tc>
      </w:tr>
      <w:tr w:rsidR="00CC7D2C" w:rsidRPr="001927D0" w14:paraId="6407D659" w14:textId="77777777" w:rsidTr="00822842">
        <w:tc>
          <w:tcPr>
            <w:tcW w:w="1129" w:type="dxa"/>
          </w:tcPr>
          <w:p w14:paraId="09BA6CC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0530</w:t>
            </w:r>
          </w:p>
        </w:tc>
        <w:tc>
          <w:tcPr>
            <w:tcW w:w="7620" w:type="dxa"/>
          </w:tcPr>
          <w:p w14:paraId="4FEC9F42"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w:t>
            </w:r>
            <w:r w:rsidRPr="001927D0">
              <w:rPr>
                <w:rStyle w:val="InstructionsTabelleberschrift"/>
                <w:rFonts w:ascii="Times New Roman" w:hAnsi="Times New Roman"/>
                <w:sz w:val="24"/>
              </w:rPr>
              <w:tab/>
              <w:t>AANVULLEND TIER 1-KAPITAAL</w:t>
            </w:r>
          </w:p>
          <w:p w14:paraId="43A675F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61 van Verordening (EU) nr. 575/2013</w:t>
            </w:r>
          </w:p>
        </w:tc>
      </w:tr>
      <w:tr w:rsidR="00CC7D2C" w:rsidRPr="001927D0" w14:paraId="623CCD0F" w14:textId="77777777" w:rsidTr="00822842">
        <w:tc>
          <w:tcPr>
            <w:tcW w:w="1129" w:type="dxa"/>
          </w:tcPr>
          <w:p w14:paraId="1BB703D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0540</w:t>
            </w:r>
          </w:p>
        </w:tc>
        <w:tc>
          <w:tcPr>
            <w:tcW w:w="7620" w:type="dxa"/>
          </w:tcPr>
          <w:p w14:paraId="571A9A48"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1.1.2.1</w:t>
            </w:r>
            <w:r w:rsidRPr="001927D0">
              <w:rPr>
                <w:rStyle w:val="InstructionsTabelleberschrift"/>
                <w:rFonts w:ascii="Times New Roman" w:hAnsi="Times New Roman"/>
                <w:sz w:val="24"/>
              </w:rPr>
              <w:tab/>
              <w:t>Als aanvullend tier 1-kapitaal in aanmerking komende kapitaalinstrumenten en agioreserves</w:t>
            </w:r>
          </w:p>
          <w:p w14:paraId="329D93D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51, punt a), artikelen 52, 53 en 54, artikel 56, punt a), en artikel 57 van Verordening (EU) nr. 575/2013</w:t>
            </w:r>
          </w:p>
        </w:tc>
      </w:tr>
      <w:tr w:rsidR="00CC7D2C" w:rsidRPr="001927D0" w14:paraId="573719AB" w14:textId="77777777" w:rsidTr="00822842">
        <w:tc>
          <w:tcPr>
            <w:tcW w:w="1129" w:type="dxa"/>
          </w:tcPr>
          <w:p w14:paraId="5193964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0551</w:t>
            </w:r>
          </w:p>
        </w:tc>
        <w:tc>
          <w:tcPr>
            <w:tcW w:w="7620" w:type="dxa"/>
          </w:tcPr>
          <w:p w14:paraId="25F84BB4"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1.1.2.1.1</w:t>
            </w:r>
            <w:r w:rsidRPr="001927D0">
              <w:rPr>
                <w:rStyle w:val="InstructionsTabelleberschrift"/>
                <w:rFonts w:ascii="Times New Roman" w:hAnsi="Times New Roman"/>
                <w:sz w:val="24"/>
              </w:rPr>
              <w:tab/>
              <w:t>Volgestorte, direct uitgegeven kapitaalinstrumenten</w:t>
            </w:r>
          </w:p>
          <w:p w14:paraId="417CF72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51, punt a), en artikelen 52, 53 en 54 van Verordening (EU) nr. 575/2013</w:t>
            </w:r>
          </w:p>
          <w:p w14:paraId="722381C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In het te rapporteren bedrag mag het met de instrumenten verband houdende agio niet zijn verwerkt.</w:t>
            </w:r>
          </w:p>
        </w:tc>
      </w:tr>
      <w:tr w:rsidR="00CC7D2C" w:rsidRPr="001927D0" w14:paraId="3A7700CF" w14:textId="77777777" w:rsidTr="00822842">
        <w:tc>
          <w:tcPr>
            <w:tcW w:w="1129" w:type="dxa"/>
          </w:tcPr>
          <w:p w14:paraId="77E0958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0560</w:t>
            </w:r>
          </w:p>
        </w:tc>
        <w:tc>
          <w:tcPr>
            <w:tcW w:w="7620" w:type="dxa"/>
          </w:tcPr>
          <w:p w14:paraId="7DD639A8"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1.1.2.1.2 (*)</w:t>
            </w:r>
            <w:r w:rsidRPr="001927D0">
              <w:rPr>
                <w:rStyle w:val="InstructionsTabelleberschrift"/>
                <w:rFonts w:ascii="Times New Roman" w:hAnsi="Times New Roman"/>
                <w:sz w:val="24"/>
              </w:rPr>
              <w:tab/>
              <w:t>Pro-memoriepost: Niet in aanmerking komende kapitaalinstrumenten</w:t>
            </w:r>
          </w:p>
          <w:p w14:paraId="1E6ED08E" w14:textId="77777777" w:rsidR="00CC7D2C" w:rsidRPr="001927D0" w:rsidRDefault="00CC7D2C" w:rsidP="00320EFD">
            <w:pPr>
              <w:pStyle w:val="InstructionsText"/>
              <w:rPr>
                <w:rStyle w:val="FormatvorlageInstructionsTabelleText"/>
                <w:rFonts w:ascii="Times New Roman" w:hAnsi="Times New Roman"/>
                <w:sz w:val="24"/>
              </w:rPr>
            </w:pPr>
            <w:r w:rsidRPr="001927D0">
              <w:lastRenderedPageBreak/>
              <w:t>Artikel 52, lid 1, punten c), e) en f), van Verordening (EU) nr. 575/2013</w:t>
            </w:r>
          </w:p>
          <w:p w14:paraId="1C43881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De voorwaarden in die punten hebben betrekking op verschillende kapitaalsituaties die omkeerbaar zijn. Het hier gerapporteerde bedrag komt dus in latere periodes mogelijk wel in aanmerking.</w:t>
            </w:r>
          </w:p>
          <w:p w14:paraId="65C7BBA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In het te rapporteren bedrag mag het met de instrumenten verband houdende agio niet zijn verwerkt.</w:t>
            </w:r>
          </w:p>
        </w:tc>
      </w:tr>
      <w:tr w:rsidR="00CC7D2C" w:rsidRPr="001927D0" w14:paraId="6A57CE01" w14:textId="77777777" w:rsidTr="00822842">
        <w:tc>
          <w:tcPr>
            <w:tcW w:w="1129" w:type="dxa"/>
          </w:tcPr>
          <w:p w14:paraId="0266EAC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0571</w:t>
            </w:r>
          </w:p>
        </w:tc>
        <w:tc>
          <w:tcPr>
            <w:tcW w:w="7620" w:type="dxa"/>
          </w:tcPr>
          <w:p w14:paraId="414AA000"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1.1.2.1.3</w:t>
            </w:r>
            <w:r w:rsidRPr="001927D0">
              <w:rPr>
                <w:rStyle w:val="InstructionsTabelleberschrift"/>
                <w:rFonts w:ascii="Times New Roman" w:hAnsi="Times New Roman"/>
                <w:sz w:val="24"/>
              </w:rPr>
              <w:tab/>
              <w:t>Agio</w:t>
            </w:r>
          </w:p>
          <w:p w14:paraId="66E8FE8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51, punt b), van Verordening (EU) nr. 575/2013</w:t>
            </w:r>
          </w:p>
          <w:p w14:paraId="137AADA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“Agio” betekent hetzelfde als in de toepasselijke standaard voor jaarrekeningen.</w:t>
            </w:r>
          </w:p>
          <w:p w14:paraId="6463F91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onder deze post te rapporteren bedrag is het gedeelte dat verband houdt met de “Volgestorte en direct uitgegeven kapitaalinstrumenten”.</w:t>
            </w:r>
          </w:p>
        </w:tc>
      </w:tr>
      <w:tr w:rsidR="00CC7D2C" w:rsidRPr="001927D0" w14:paraId="58ACF44C" w14:textId="77777777" w:rsidTr="00822842">
        <w:tc>
          <w:tcPr>
            <w:tcW w:w="1129" w:type="dxa"/>
          </w:tcPr>
          <w:p w14:paraId="4586F6B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0580</w:t>
            </w:r>
          </w:p>
        </w:tc>
        <w:tc>
          <w:tcPr>
            <w:tcW w:w="7620" w:type="dxa"/>
          </w:tcPr>
          <w:p w14:paraId="65B3E26F"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1.1.2.1.4</w:t>
            </w:r>
            <w:r w:rsidRPr="001927D0">
              <w:rPr>
                <w:rStyle w:val="InstructionsTabelleberschrift"/>
                <w:rFonts w:ascii="Times New Roman" w:hAnsi="Times New Roman"/>
                <w:sz w:val="24"/>
              </w:rPr>
              <w:tab/>
              <w:t>(–) Eigen aanvullend tier 1-instrumenten</w:t>
            </w:r>
          </w:p>
          <w:p w14:paraId="4102A44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52, lid 1, punt b), artikel 56, punt a), en artikel 57 van Verordening (EU) nr. 575/2013</w:t>
            </w:r>
          </w:p>
          <w:p w14:paraId="1D64029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Eigen aanvullend tier 1-instrumenten van de rapporterende instelling of groep op de rapportagedatum en bedragen aan aanvullend tier 1-instrumenten die moeten worden afgetrokken overeenkomstig artikel 28, lid 2, van Gedelegeerde Verordening (EU) nr. 241/2014. Met inachtneming van de uitzonderingen van artikel 57 van Verordening (EU) nr. 575/2013.</w:t>
            </w:r>
          </w:p>
          <w:p w14:paraId="20C5394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Aandelenbelangen die als “Niet in aanmerking komende kapitaalinstrumenten” zijn opgenomen, worden in deze rij niet gerapporteerd.</w:t>
            </w:r>
          </w:p>
          <w:p w14:paraId="4933E08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In het te rapporteren bedrag dient het met de eigen aandelen verband houdende agio te zijn verwerkt.</w:t>
            </w:r>
          </w:p>
          <w:p w14:paraId="6639F65B" w14:textId="562DB27E"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In de posten 1.1.2.1.4 tot en met 1.1.2.1.4.3 worden geen eigen aanvul</w:t>
            </w:r>
            <w:r w:rsidR="0021023C">
              <w:rPr>
                <w:rStyle w:val="FormatvorlageInstructionsTabelleText"/>
                <w:rFonts w:ascii="Times New Roman" w:hAnsi="Times New Roman"/>
                <w:sz w:val="24"/>
              </w:rPr>
              <w:t>l</w:t>
            </w:r>
            <w:r w:rsidRPr="001927D0">
              <w:rPr>
                <w:rStyle w:val="FormatvorlageInstructionsTabelleText"/>
                <w:rFonts w:ascii="Times New Roman" w:hAnsi="Times New Roman"/>
                <w:sz w:val="24"/>
              </w:rPr>
              <w:t>end tier 1-instrumenten opgenomen die de instelling feitelijk of onder bepaalde voorwaarden moet kopen. Feitelijke of voorwaardelijke verplichtingen tot het kopen van aanvullend-tier 1-instrumenten worden afzonderlijk gerapporteerd in post 1.1.2.1.5.</w:t>
            </w:r>
          </w:p>
        </w:tc>
      </w:tr>
      <w:tr w:rsidR="00CC7D2C" w:rsidRPr="001927D0" w14:paraId="73E21D37" w14:textId="77777777" w:rsidTr="00822842">
        <w:tc>
          <w:tcPr>
            <w:tcW w:w="1129" w:type="dxa"/>
          </w:tcPr>
          <w:p w14:paraId="7E24EF6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0590</w:t>
            </w:r>
          </w:p>
        </w:tc>
        <w:tc>
          <w:tcPr>
            <w:tcW w:w="7620" w:type="dxa"/>
          </w:tcPr>
          <w:p w14:paraId="6A007264"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1.1.2.1.4.1</w:t>
            </w:r>
            <w:r w:rsidRPr="001927D0">
              <w:rPr>
                <w:rStyle w:val="InstructionsTabelleberschrift"/>
                <w:rFonts w:ascii="Times New Roman" w:hAnsi="Times New Roman"/>
                <w:sz w:val="24"/>
              </w:rPr>
              <w:tab/>
              <w:t>(–) Direct bezit van aanvullend tier 1-instrumenten</w:t>
            </w:r>
          </w:p>
          <w:p w14:paraId="2E3166D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 Artikel 4, lid 1, punt 144, artikel 52, lid 1, punt b), artikel 56, punt a), en artikel 57 van Verordening (EU) nr. 575/2013</w:t>
            </w:r>
          </w:p>
          <w:p w14:paraId="3842C09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In post 1.1.2.1.1 opgenomen aanvullend tier 1-instrumenten die worden gehouden door instellingen van de geconsolideerde groep en bedragen aan aanvullend tier 1-instrumenten die moeten worden afgetrokken overeenkomstig artikel 28, lid 2, van Gedelegeerde Verordening (EU) nr. 241/2014. </w:t>
            </w:r>
          </w:p>
        </w:tc>
      </w:tr>
      <w:tr w:rsidR="00CC7D2C" w:rsidRPr="001927D0" w14:paraId="62EF8C25" w14:textId="77777777" w:rsidTr="00822842">
        <w:tc>
          <w:tcPr>
            <w:tcW w:w="1129" w:type="dxa"/>
          </w:tcPr>
          <w:p w14:paraId="4487BD1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0620</w:t>
            </w:r>
          </w:p>
        </w:tc>
        <w:tc>
          <w:tcPr>
            <w:tcW w:w="7620" w:type="dxa"/>
          </w:tcPr>
          <w:p w14:paraId="266D1935"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1.1.2.1.4.2</w:t>
            </w:r>
            <w:r w:rsidRPr="001927D0">
              <w:rPr>
                <w:rStyle w:val="InstructionsTabelleberschrift"/>
                <w:rFonts w:ascii="Times New Roman" w:hAnsi="Times New Roman"/>
                <w:sz w:val="24"/>
              </w:rPr>
              <w:tab/>
              <w:t>(–) Indirect bezit van aanvullend tier 1-instrumenten</w:t>
            </w:r>
          </w:p>
          <w:p w14:paraId="426CCC8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52, lid 1, punt b), ii), artikel 56, punt a), en artikel 57 van Verordening (EU) nr. 575/2013</w:t>
            </w:r>
          </w:p>
        </w:tc>
      </w:tr>
      <w:tr w:rsidR="00CC7D2C" w:rsidRPr="001927D0" w14:paraId="68C6D4A4" w14:textId="77777777" w:rsidTr="00822842">
        <w:tc>
          <w:tcPr>
            <w:tcW w:w="1129" w:type="dxa"/>
          </w:tcPr>
          <w:p w14:paraId="1AE0424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0621</w:t>
            </w:r>
          </w:p>
        </w:tc>
        <w:tc>
          <w:tcPr>
            <w:tcW w:w="7620" w:type="dxa"/>
          </w:tcPr>
          <w:p w14:paraId="285A9726" w14:textId="77777777" w:rsidR="00CC7D2C" w:rsidRPr="001927D0" w:rsidRDefault="00CC7D2C" w:rsidP="00320EFD">
            <w:pPr>
              <w:pStyle w:val="InstructionsText"/>
            </w:pPr>
            <w:r w:rsidRPr="001927D0">
              <w:rPr>
                <w:rStyle w:val="InstructionsTabelleberschrift"/>
                <w:rFonts w:ascii="Times New Roman" w:hAnsi="Times New Roman"/>
                <w:sz w:val="24"/>
              </w:rPr>
              <w:t>1.1.2.1.4.3</w:t>
            </w:r>
            <w:r w:rsidRPr="001927D0">
              <w:rPr>
                <w:rStyle w:val="InstructionsTabelleberschrift"/>
                <w:rFonts w:ascii="Times New Roman" w:hAnsi="Times New Roman"/>
                <w:sz w:val="24"/>
              </w:rPr>
              <w:tab/>
              <w:t>(–) Synthetisch bezit van aanvullend tier 1-instrumenten</w:t>
            </w:r>
          </w:p>
          <w:p w14:paraId="366556FC"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t xml:space="preserve"> </w:t>
            </w:r>
            <w:r w:rsidRPr="001927D0">
              <w:rPr>
                <w:rStyle w:val="FormatvorlageInstructionsTabelleText"/>
                <w:rFonts w:ascii="Times New Roman" w:hAnsi="Times New Roman"/>
                <w:sz w:val="24"/>
              </w:rPr>
              <w:t>Artikel 4, lid 1, punt 126, artikel 52, lid 1, punt b), artikel 56, punt a), en artikel 57 van Verordening (EU) nr. 575/2013</w:t>
            </w:r>
          </w:p>
        </w:tc>
      </w:tr>
      <w:tr w:rsidR="00CC7D2C" w:rsidRPr="001927D0" w14:paraId="32E83E14" w14:textId="77777777" w:rsidTr="00822842">
        <w:tc>
          <w:tcPr>
            <w:tcW w:w="1129" w:type="dxa"/>
          </w:tcPr>
          <w:p w14:paraId="2ED8824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0622</w:t>
            </w:r>
          </w:p>
        </w:tc>
        <w:tc>
          <w:tcPr>
            <w:tcW w:w="7620" w:type="dxa"/>
          </w:tcPr>
          <w:p w14:paraId="430AAA72"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1.1.2.1.5</w:t>
            </w:r>
            <w:r w:rsidRPr="001927D0">
              <w:rPr>
                <w:rStyle w:val="InstructionsTabelleberschrift"/>
                <w:rFonts w:ascii="Times New Roman" w:hAnsi="Times New Roman"/>
                <w:sz w:val="24"/>
              </w:rPr>
              <w:tab/>
              <w:t>(–) Feitelijke of voorwaardelijke verplichtingen tot het kopen van eigen aanvullend tier 1-instrumenten</w:t>
            </w:r>
          </w:p>
          <w:p w14:paraId="0B39AA4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56, punt a), en artikel 57 van Verordening (EU) nr. 575/2013</w:t>
            </w:r>
          </w:p>
          <w:p w14:paraId="3E468850"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b w:val="0"/>
                <w:u w:val="none"/>
              </w:rPr>
              <w:t>Overeenkomstig artikel 56, punt a), van Verordening (EU) nr. 575/2013 moeten “eigen aanvullend tier 1-instrumenten die een instelling krachtens bestaande contractuele verplichtingen mogelijk moet kopen”, worden afgetrokken.</w:t>
            </w:r>
          </w:p>
        </w:tc>
      </w:tr>
      <w:tr w:rsidR="00CC7D2C" w:rsidRPr="001927D0" w14:paraId="582FD4C2" w14:textId="77777777" w:rsidTr="00822842">
        <w:tc>
          <w:tcPr>
            <w:tcW w:w="1129" w:type="dxa"/>
          </w:tcPr>
          <w:p w14:paraId="12A2570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0660</w:t>
            </w:r>
          </w:p>
        </w:tc>
        <w:tc>
          <w:tcPr>
            <w:tcW w:w="7620" w:type="dxa"/>
          </w:tcPr>
          <w:p w14:paraId="78F0EE72"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1.1.2.2</w:t>
            </w:r>
            <w:r w:rsidRPr="001927D0">
              <w:rPr>
                <w:rStyle w:val="InstructionsTabelleberschrift"/>
                <w:rFonts w:ascii="Times New Roman" w:hAnsi="Times New Roman"/>
                <w:sz w:val="24"/>
              </w:rPr>
              <w:tab/>
              <w:t>Overgangsaanpassingen als gevolg van aanvullend-tier 1-kapitaalinstrumenten waarop grandfatheringbepalingen van toepassing zijn</w:t>
            </w:r>
          </w:p>
          <w:p w14:paraId="4DF87BE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483, leden 4 en 5, artikelen 484 tot en met 487, artikelen 489 en 491 van Verordening (EU) nr. 575/2013</w:t>
            </w:r>
          </w:p>
          <w:p w14:paraId="50B5594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Bedrag van de kapitaalinstrumenten die gedurende de overgangsperiode krachtens grandfatheringbepalingen als aanvullend tier 1-instrumenten worden aangemerkt. Het te rapporteren bedrag wordt rechtstreeks ontleend aan CA5.</w:t>
            </w:r>
          </w:p>
        </w:tc>
      </w:tr>
      <w:tr w:rsidR="00CC7D2C" w:rsidRPr="001927D0" w14:paraId="16377810" w14:textId="77777777" w:rsidTr="00822842">
        <w:tc>
          <w:tcPr>
            <w:tcW w:w="1129" w:type="dxa"/>
          </w:tcPr>
          <w:p w14:paraId="3E0204F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0670</w:t>
            </w:r>
          </w:p>
        </w:tc>
        <w:tc>
          <w:tcPr>
            <w:tcW w:w="7620" w:type="dxa"/>
          </w:tcPr>
          <w:p w14:paraId="6E868167"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1.1.2.3</w:t>
            </w:r>
            <w:r w:rsidRPr="001927D0">
              <w:rPr>
                <w:rStyle w:val="InstructionsTabelleberschrift"/>
                <w:rFonts w:ascii="Times New Roman" w:hAnsi="Times New Roman"/>
                <w:sz w:val="24"/>
              </w:rPr>
              <w:tab/>
              <w:t>Door dochterondernemingen uitgegeven instrumenten die in het aanvullend tier 1-kapitaal worden opgenomen</w:t>
            </w:r>
          </w:p>
          <w:p w14:paraId="391F334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Artikelen 83, 85 en 86 van Verordening (EU) nr. 575/2013</w:t>
            </w:r>
          </w:p>
          <w:p w14:paraId="7CFFAD3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De som van alle bedragen aan in aanmerking komend tier 1-kapitaal van dochterondernemingen die in het geconsolideerde aanvullend-tier 1-kapitaal wordt opgenomen.</w:t>
            </w:r>
          </w:p>
          <w:p w14:paraId="77A5298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Door een special purpose entity uitgegeven in aanmerking komend aanvullend tier 1-kapitaal (artikel 83 van Verordening (EU) nr. 575/2013) wordt opgenomen.</w:t>
            </w:r>
          </w:p>
        </w:tc>
      </w:tr>
      <w:tr w:rsidR="00CC7D2C" w:rsidRPr="001927D0" w14:paraId="4EB0390C" w14:textId="77777777" w:rsidTr="00822842">
        <w:tc>
          <w:tcPr>
            <w:tcW w:w="1129" w:type="dxa"/>
          </w:tcPr>
          <w:p w14:paraId="6905CB1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0680</w:t>
            </w:r>
          </w:p>
        </w:tc>
        <w:tc>
          <w:tcPr>
            <w:tcW w:w="7620" w:type="dxa"/>
          </w:tcPr>
          <w:p w14:paraId="1E4C0912"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1.1.2.4</w:t>
            </w:r>
            <w:r w:rsidRPr="001927D0">
              <w:rPr>
                <w:rStyle w:val="InstructionsTabelleberschrift"/>
                <w:rFonts w:ascii="Times New Roman" w:hAnsi="Times New Roman"/>
                <w:sz w:val="24"/>
              </w:rPr>
              <w:tab/>
              <w:t>Overgangsaanpassingen als gevolg van additionele opneming van door dochterondernemingen uitgegeven instrumenten in het aanvullend tier 1-kapitaal</w:t>
            </w:r>
          </w:p>
          <w:p w14:paraId="6604AC5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480 van Verordening (EU) nr. 575/2013</w:t>
            </w:r>
          </w:p>
          <w:p w14:paraId="5C5547C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Aanpassingen als gevolg van overgangsbepalingen aan het in aanmerking komend tier 1-kapitaal dat in geconsolideerd aanvullend tier 1-kapitaal wordt opgenomen. Deze post wordt rechtstreeks ontleend aan CA5.</w:t>
            </w:r>
          </w:p>
        </w:tc>
      </w:tr>
      <w:tr w:rsidR="00CC7D2C" w:rsidRPr="001927D0" w14:paraId="2E31DA4D" w14:textId="77777777" w:rsidTr="00822842">
        <w:tc>
          <w:tcPr>
            <w:tcW w:w="1129" w:type="dxa"/>
          </w:tcPr>
          <w:p w14:paraId="5989565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0690</w:t>
            </w:r>
          </w:p>
        </w:tc>
        <w:tc>
          <w:tcPr>
            <w:tcW w:w="7620" w:type="dxa"/>
          </w:tcPr>
          <w:p w14:paraId="04C1AD9C"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1.1.2.5</w:t>
            </w:r>
            <w:r w:rsidRPr="001927D0">
              <w:rPr>
                <w:rStyle w:val="InstructionsTabelleberschrift"/>
                <w:rFonts w:ascii="Times New Roman" w:hAnsi="Times New Roman"/>
                <w:sz w:val="24"/>
              </w:rPr>
              <w:tab/>
              <w:t>(–) Wederzijdse deelnemingen in aanvullend tier 1-kapitaal</w:t>
            </w:r>
          </w:p>
          <w:p w14:paraId="152DEC0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 Artikel 4, lid 1, punt 122, artikel 56, punt b), en artikel 58 van Verordening (EU) nr. 575/2013</w:t>
            </w:r>
          </w:p>
          <w:p w14:paraId="1DC47E6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Bezit van aanvullend tier 1-kapitaalinstrumenten van entiteiten uit de financiële sector (in de zin van artikel 4, lid 1, punt 27, van Verordening (EU) nr. 575/2013) indien er sprake is van een wederzijdse deelneming </w:t>
            </w:r>
            <w:r w:rsidRPr="001927D0">
              <w:rPr>
                <w:rStyle w:val="FormatvorlageInstructionsTabelleText"/>
                <w:rFonts w:ascii="Times New Roman" w:hAnsi="Times New Roman"/>
                <w:sz w:val="24"/>
              </w:rPr>
              <w:lastRenderedPageBreak/>
              <w:t>die naar het oordeel van de bevoegde autoriteit is bedoeld om het eigen vermogen van de instelling kunstmatig te verhogen.</w:t>
            </w:r>
          </w:p>
          <w:p w14:paraId="1632995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te rapporteren bedrag wordt berekend op basis van de bruto longposities en omvat aanvullend-tier 1-vermogensbestanddelen van verzekeringsondernemingen.</w:t>
            </w:r>
          </w:p>
        </w:tc>
      </w:tr>
      <w:tr w:rsidR="00CC7D2C" w:rsidRPr="001927D0" w14:paraId="1EC9825C" w14:textId="77777777" w:rsidTr="00822842">
        <w:tc>
          <w:tcPr>
            <w:tcW w:w="1129" w:type="dxa"/>
          </w:tcPr>
          <w:p w14:paraId="4990963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0700</w:t>
            </w:r>
          </w:p>
        </w:tc>
        <w:tc>
          <w:tcPr>
            <w:tcW w:w="7620" w:type="dxa"/>
          </w:tcPr>
          <w:p w14:paraId="4ADE7D96"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1.1.2.6</w:t>
            </w:r>
            <w:r w:rsidRPr="001927D0">
              <w:rPr>
                <w:rStyle w:val="InstructionsTabelleberschrift"/>
                <w:rFonts w:ascii="Times New Roman" w:hAnsi="Times New Roman"/>
                <w:sz w:val="24"/>
              </w:rPr>
              <w:tab/>
              <w:t>(-) Aanvullend-tier 1-kapitaalinstrumenten van entiteiten uit de financiële sector waarin de instelling geen aanzienlijke deelneming heeft</w:t>
            </w:r>
          </w:p>
          <w:p w14:paraId="5484CEA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27, artikel 56, punt c); Artikelen 59, 60 en 79 van Verordening (EU) nr. 575/2013</w:t>
            </w:r>
          </w:p>
          <w:p w14:paraId="05F839A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deel van het bezit van de instelling aan instrumenten van entiteiten uit de financiële sector (in de zin van artikel 4, lid 1, punt 27, van Verordening (EU) nr. 575/2013) indien de instelling geen aanzienlijke deelneming in deze entiteiten heeft, dat van het aanvullend tier 1-kapitaal moet worden afgetrokken.</w:t>
            </w:r>
          </w:p>
        </w:tc>
      </w:tr>
      <w:tr w:rsidR="00CC7D2C" w:rsidRPr="001927D0" w14:paraId="41E5F99E" w14:textId="77777777" w:rsidTr="00822842">
        <w:tc>
          <w:tcPr>
            <w:tcW w:w="1129" w:type="dxa"/>
          </w:tcPr>
          <w:p w14:paraId="339AB51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0710</w:t>
            </w:r>
          </w:p>
        </w:tc>
        <w:tc>
          <w:tcPr>
            <w:tcW w:w="7620" w:type="dxa"/>
          </w:tcPr>
          <w:p w14:paraId="51226A54"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1.1.2.7</w:t>
            </w:r>
            <w:r w:rsidRPr="001927D0">
              <w:rPr>
                <w:rStyle w:val="InstructionsTabelleberschrift"/>
                <w:rFonts w:ascii="Times New Roman" w:hAnsi="Times New Roman"/>
                <w:sz w:val="24"/>
              </w:rPr>
              <w:tab/>
              <w:t>(-) Aanvullend-tier 1-kapitaalinstrumenten van entiteiten uit de financiële sector waarin de instelling een aanzienlijke deelneming heeft</w:t>
            </w:r>
          </w:p>
          <w:p w14:paraId="3056081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27, artikel 56, punt d), en artikelen 59 en 79 van Verordening (EU) nr. 575/2013</w:t>
            </w:r>
          </w:p>
          <w:p w14:paraId="6F80F93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bezit van de instelling aan aanvullend tier 1-instrumenten van entiteiten uit de financiële sector (in de zin van artikel 4, lid 1, punt 27, van Verordening (EU) nr. 575/2013) indien de instelling een aanzienlijke deelneming in deze entiteiten heeft, wordt in zijn geheel afgetrokken.</w:t>
            </w:r>
          </w:p>
        </w:tc>
      </w:tr>
      <w:tr w:rsidR="00CC7D2C" w:rsidRPr="001927D0" w14:paraId="25A9DEF2" w14:textId="77777777" w:rsidTr="00822842">
        <w:tc>
          <w:tcPr>
            <w:tcW w:w="1129" w:type="dxa"/>
          </w:tcPr>
          <w:p w14:paraId="2EA5EA4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0720</w:t>
            </w:r>
          </w:p>
        </w:tc>
        <w:tc>
          <w:tcPr>
            <w:tcW w:w="7620" w:type="dxa"/>
          </w:tcPr>
          <w:p w14:paraId="2E18A0DF"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1.1.2.8</w:t>
            </w:r>
            <w:r w:rsidRPr="001927D0">
              <w:rPr>
                <w:rStyle w:val="InstructionsTabelleberschrift"/>
                <w:rFonts w:ascii="Times New Roman" w:hAnsi="Times New Roman"/>
                <w:sz w:val="24"/>
              </w:rPr>
              <w:tab/>
              <w:t xml:space="preserve">(–) Van tier 2-bestanddelen af te trekken bedrag dat het tier 2-kapitaal overschrijdt </w:t>
            </w:r>
          </w:p>
          <w:p w14:paraId="01E05C0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56, punt e), van Verordening (EU) nr. 575/2013</w:t>
            </w:r>
          </w:p>
          <w:p w14:paraId="1736A02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te rapporteren bedrag wordt rechtstreeks ontleend aan de CA 1-post “Van tier 2-bestanddelen af te trekken bedrag dat het tier 2-kapitaal overschrijdt (afgetrokken van aanvullend tier 1-kapitaal)”.</w:t>
            </w:r>
          </w:p>
        </w:tc>
      </w:tr>
      <w:tr w:rsidR="00CC7D2C" w:rsidRPr="001927D0" w14:paraId="72D816DB" w14:textId="77777777" w:rsidTr="00822842">
        <w:tc>
          <w:tcPr>
            <w:tcW w:w="1129" w:type="dxa"/>
          </w:tcPr>
          <w:p w14:paraId="00DAA2F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0730</w:t>
            </w:r>
          </w:p>
        </w:tc>
        <w:tc>
          <w:tcPr>
            <w:tcW w:w="7620" w:type="dxa"/>
          </w:tcPr>
          <w:p w14:paraId="5EA98D6E"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1.1.2.9</w:t>
            </w:r>
            <w:r w:rsidRPr="001927D0">
              <w:rPr>
                <w:rStyle w:val="InstructionsTabelleberschrift"/>
                <w:rFonts w:ascii="Times New Roman" w:hAnsi="Times New Roman"/>
                <w:sz w:val="24"/>
              </w:rPr>
              <w:tab/>
              <w:t>Overige overgangsaanpassingen aan aanvullend tier 1-kapitaal</w:t>
            </w:r>
          </w:p>
          <w:p w14:paraId="29A3904D" w14:textId="337467D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Artikelen 472, 474, 475, 478 en 481 van Verordening (EU) nr. 575/2013</w:t>
            </w:r>
          </w:p>
          <w:p w14:paraId="02E3A90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Aanpassingen als gevolg van overgangsbepalingen. Het te rapporteren bedrag wordt rechtstreeks ontleend aan CA5.</w:t>
            </w:r>
          </w:p>
        </w:tc>
      </w:tr>
      <w:tr w:rsidR="00CC7D2C" w:rsidRPr="001927D0" w14:paraId="4D2C1ED3" w14:textId="77777777" w:rsidTr="00822842">
        <w:tc>
          <w:tcPr>
            <w:tcW w:w="1129" w:type="dxa"/>
          </w:tcPr>
          <w:p w14:paraId="66F1BAE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0740</w:t>
            </w:r>
          </w:p>
        </w:tc>
        <w:tc>
          <w:tcPr>
            <w:tcW w:w="7620" w:type="dxa"/>
          </w:tcPr>
          <w:p w14:paraId="629D3877"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1.1.2.10.</w:t>
            </w:r>
            <w:r w:rsidRPr="001927D0">
              <w:rPr>
                <w:rStyle w:val="InstructionsTabelleberschrift"/>
                <w:rFonts w:ascii="Times New Roman" w:hAnsi="Times New Roman"/>
                <w:sz w:val="24"/>
              </w:rPr>
              <w:tab/>
              <w:t>(–) Van aanvullend tier 1-bestanddelen af te trekken bedrag dat het aanvullend tier 1-kapitaal overschrijdt (afgetrokken van tier-1-kernkapitaal)</w:t>
            </w:r>
          </w:p>
          <w:p w14:paraId="448C1EA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36, lid 1, punt j), van Verordening (EU) nr. 575/2013</w:t>
            </w:r>
          </w:p>
          <w:p w14:paraId="4E81867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Aanvullend-tier 1-kapitaal kan niet negatief zijn, maar het is wel mogelijk dat de aftrekkingen van het aanvullend tier 1-kapitaal groter zijn dan het aanvullend tier 1-kapitaal plus het desbetreffende agio. In dat geval moet het aanvullend tier 1-kapitaal op nul worden gesteld, en moet het bedrag </w:t>
            </w:r>
            <w:r w:rsidRPr="001927D0">
              <w:rPr>
                <w:rStyle w:val="FormatvorlageInstructionsTabelleText"/>
                <w:rFonts w:ascii="Times New Roman" w:hAnsi="Times New Roman"/>
                <w:sz w:val="24"/>
              </w:rPr>
              <w:lastRenderedPageBreak/>
              <w:t>van aftrekkingen van aanvullend tier 1-kapitaal waarmee het aanvullend tier 1-kapitaal wordt overschreden, van het tier 1-kernkapitaal worden afgetrokken.</w:t>
            </w:r>
          </w:p>
          <w:p w14:paraId="5A10AF9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Op deze manier wordt gewaarborgd dat de som van de posten 1.1.2.1 tot en met 1.1.2.12 nooit lager dan nul is. Indien deze post positief is, vermeldt post 1.1.1.16 het tegenovergestelde van dat bedrag.</w:t>
            </w:r>
          </w:p>
        </w:tc>
      </w:tr>
      <w:tr w:rsidR="00CC7D2C" w:rsidRPr="001927D0" w14:paraId="76E516A8" w14:textId="77777777" w:rsidTr="00822842">
        <w:tc>
          <w:tcPr>
            <w:tcW w:w="1129" w:type="dxa"/>
          </w:tcPr>
          <w:p w14:paraId="30A753A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0744</w:t>
            </w:r>
          </w:p>
        </w:tc>
        <w:tc>
          <w:tcPr>
            <w:tcW w:w="7620" w:type="dxa"/>
          </w:tcPr>
          <w:p w14:paraId="1E400C33"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1.1.2.11.</w:t>
            </w:r>
            <w:r w:rsidRPr="001927D0">
              <w:rPr>
                <w:rStyle w:val="InstructionsTabelleberschrift"/>
                <w:rFonts w:ascii="Times New Roman" w:hAnsi="Times New Roman"/>
                <w:sz w:val="24"/>
              </w:rPr>
              <w:tab/>
              <w:t>(–) Aanvullende aftrekkingen van aanvullend-tier 1-kapitaal uit hoofde van artikel 3 van Verordening (EU) nr. 575/2013</w:t>
            </w:r>
          </w:p>
          <w:p w14:paraId="1A20C9A9"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3 van Verordening (EU) nr. 575/2013</w:t>
            </w:r>
          </w:p>
        </w:tc>
      </w:tr>
      <w:tr w:rsidR="00CC7D2C" w:rsidRPr="001927D0" w14:paraId="14CFF964" w14:textId="77777777" w:rsidTr="00822842">
        <w:tc>
          <w:tcPr>
            <w:tcW w:w="1129" w:type="dxa"/>
          </w:tcPr>
          <w:p w14:paraId="4DA3290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0748</w:t>
            </w:r>
          </w:p>
        </w:tc>
        <w:tc>
          <w:tcPr>
            <w:tcW w:w="7620" w:type="dxa"/>
          </w:tcPr>
          <w:p w14:paraId="076B125F"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sz w:val="24"/>
              </w:rPr>
              <w:t>1.1.2.12.</w:t>
            </w:r>
            <w:r w:rsidRPr="001927D0">
              <w:rPr>
                <w:rStyle w:val="InstructionsTabelleberschrift"/>
                <w:rFonts w:ascii="Times New Roman" w:hAnsi="Times New Roman"/>
                <w:sz w:val="24"/>
              </w:rPr>
              <w:tab/>
              <w:t>Bestanddelen of aftrekkingen van aanvullend tier 1-kapitaal – overige</w:t>
            </w:r>
          </w:p>
          <w:p w14:paraId="31AC8BE6"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 xml:space="preserve">Deze rij is bedoeld om — uitsluitend ten behoeve van de rapportage — extra flexibiliteit te bieden. Deze rij mag alleen worden ingevuld in het zeldzame geval dat er geen definitief besluit is genomen ten aanzien van de rapportage van specifieke kapitaalbestanddelen/aftrekkingen in de bestaande CA1-template. Dit betekent dat deze rij alleen wordt ingevuld indien een aanvullend tier 1-kapitaalbestanddeel dan wel een aftrekking van een aanvullend tier 1-kapitaalbestanddeel niet aan een van de rijen 530 tot en met 744 kan worden toegewezen. </w:t>
            </w:r>
          </w:p>
          <w:p w14:paraId="437FB1AC"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Deze rij mag niet worden gebruikt om niet door Verordening (EU) nr. 575/2013 gedekte kapitaalbestanddelen of aftrekkingen in de berekening van de solvabiliteitsratio’s te betrekken (bv. een toewijzing van nationale kapitaalbestanddelen/aftrekkingen die niet onder die verordening vallen).</w:t>
            </w:r>
          </w:p>
        </w:tc>
      </w:tr>
      <w:tr w:rsidR="00CC7D2C" w:rsidRPr="001927D0" w14:paraId="0D98E6DF" w14:textId="77777777" w:rsidTr="00822842">
        <w:tc>
          <w:tcPr>
            <w:tcW w:w="1129" w:type="dxa"/>
          </w:tcPr>
          <w:p w14:paraId="099F260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0750</w:t>
            </w:r>
          </w:p>
        </w:tc>
        <w:tc>
          <w:tcPr>
            <w:tcW w:w="7620" w:type="dxa"/>
          </w:tcPr>
          <w:p w14:paraId="3981C270"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w:t>
            </w:r>
            <w:r w:rsidRPr="001927D0">
              <w:rPr>
                <w:rStyle w:val="InstructionsTabelleberschrift"/>
                <w:rFonts w:ascii="Times New Roman" w:hAnsi="Times New Roman"/>
                <w:sz w:val="24"/>
              </w:rPr>
              <w:tab/>
              <w:t>TIER 2-KAPITAAL</w:t>
            </w:r>
          </w:p>
          <w:p w14:paraId="420D26D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71 van Verordening (EU) nr. 575/2013</w:t>
            </w:r>
          </w:p>
        </w:tc>
      </w:tr>
      <w:tr w:rsidR="00CC7D2C" w:rsidRPr="001927D0" w14:paraId="56549326" w14:textId="77777777" w:rsidTr="00822842">
        <w:tc>
          <w:tcPr>
            <w:tcW w:w="1129" w:type="dxa"/>
          </w:tcPr>
          <w:p w14:paraId="3DDDB2C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0760</w:t>
            </w:r>
          </w:p>
        </w:tc>
        <w:tc>
          <w:tcPr>
            <w:tcW w:w="7620" w:type="dxa"/>
          </w:tcPr>
          <w:p w14:paraId="7D207E37"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1.2.1</w:t>
            </w:r>
            <w:r w:rsidRPr="001927D0">
              <w:rPr>
                <w:rStyle w:val="InstructionsTabelleberschrift"/>
                <w:rFonts w:ascii="Times New Roman" w:hAnsi="Times New Roman"/>
                <w:sz w:val="24"/>
              </w:rPr>
              <w:tab/>
              <w:t>Als tier 2-kapitaal in aanmerking komende kapitaalinstrumenten en agioreserves</w:t>
            </w:r>
          </w:p>
          <w:p w14:paraId="629702D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62, punt a), artikelen 63 tot en met 65, artikel 66, punt a), en artikel 67 van Verordening (EU) nr. 575/2013</w:t>
            </w:r>
          </w:p>
        </w:tc>
      </w:tr>
      <w:tr w:rsidR="00CC7D2C" w:rsidRPr="001927D0" w14:paraId="5D1B7DAB" w14:textId="77777777" w:rsidTr="00822842">
        <w:tc>
          <w:tcPr>
            <w:tcW w:w="1129" w:type="dxa"/>
          </w:tcPr>
          <w:p w14:paraId="059DF69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0771</w:t>
            </w:r>
          </w:p>
        </w:tc>
        <w:tc>
          <w:tcPr>
            <w:tcW w:w="7620" w:type="dxa"/>
          </w:tcPr>
          <w:p w14:paraId="180ACEC3"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1.2.1.1</w:t>
            </w:r>
            <w:r w:rsidRPr="001927D0">
              <w:rPr>
                <w:rStyle w:val="InstructionsTabelleberschrift"/>
                <w:rFonts w:ascii="Times New Roman" w:hAnsi="Times New Roman"/>
                <w:sz w:val="24"/>
              </w:rPr>
              <w:tab/>
              <w:t>Volgestorte, direct uitgegeven kapitaalinstrumenten</w:t>
            </w:r>
          </w:p>
          <w:p w14:paraId="71AACDA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62, punt a), en artikelen 63 en 65 van Verordening (EU) nr. 575/2013</w:t>
            </w:r>
          </w:p>
          <w:p w14:paraId="409F7B9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In het te rapporteren bedrag mag het met de instrumenten verband houdende agio niet zijn verwerkt. </w:t>
            </w:r>
          </w:p>
          <w:p w14:paraId="4154610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De kapitaalinstrumenten kunnen bestaan uit eigen vermogen of verplichtingen, met inbegrip van achtergestelde leningen die voldoen aan de criteria om in aanmerking te komen.</w:t>
            </w:r>
          </w:p>
        </w:tc>
      </w:tr>
      <w:tr w:rsidR="00CC7D2C" w:rsidRPr="001927D0" w14:paraId="0562750A" w14:textId="77777777" w:rsidTr="00822842">
        <w:tc>
          <w:tcPr>
            <w:tcW w:w="1129" w:type="dxa"/>
          </w:tcPr>
          <w:p w14:paraId="02B0FC7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0780</w:t>
            </w:r>
          </w:p>
        </w:tc>
        <w:tc>
          <w:tcPr>
            <w:tcW w:w="7620" w:type="dxa"/>
          </w:tcPr>
          <w:p w14:paraId="5AD11D11"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1.2.1.2 (*)</w:t>
            </w:r>
            <w:r w:rsidRPr="001927D0">
              <w:rPr>
                <w:rStyle w:val="InstructionsTabelleberschrift"/>
                <w:rFonts w:ascii="Times New Roman" w:hAnsi="Times New Roman"/>
                <w:sz w:val="24"/>
              </w:rPr>
              <w:tab/>
              <w:t>Pro-memoriepost: Niet in aanmerking komende kapitaalinstrumenten</w:t>
            </w:r>
          </w:p>
          <w:p w14:paraId="235500DA" w14:textId="77777777" w:rsidR="00CC7D2C" w:rsidRPr="001927D0" w:rsidRDefault="00CC7D2C" w:rsidP="00320EFD">
            <w:pPr>
              <w:pStyle w:val="InstructionsText"/>
              <w:rPr>
                <w:rStyle w:val="FormatvorlageInstructionsTabelleText"/>
                <w:rFonts w:ascii="Times New Roman" w:hAnsi="Times New Roman"/>
                <w:sz w:val="24"/>
              </w:rPr>
            </w:pPr>
            <w:r w:rsidRPr="001927D0">
              <w:t>Artikel 63, punten c), e) en f), en artikel 64 van Verordening (EU) nr. 575/2013</w:t>
            </w:r>
          </w:p>
          <w:p w14:paraId="0F0E765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De voorwaarden in die punten hebben betrekking op verschillende kapitaalsituaties die omkeerbaar zijn. Het hier gerapporteerde bedrag komt dus in latere periodes mogelijk wel in aanmerking.</w:t>
            </w:r>
          </w:p>
          <w:p w14:paraId="38DF154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In het te rapporteren bedrag mag het met de instrumenten verband houdende agio niet zijn verwerkt.</w:t>
            </w:r>
          </w:p>
          <w:p w14:paraId="6140935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De kapitaalinstrumenten kunnen bestaan uit eigen vermogen of verplichtingen, met inbegrip van achtergestelde leningen.</w:t>
            </w:r>
          </w:p>
        </w:tc>
      </w:tr>
      <w:tr w:rsidR="00CC7D2C" w:rsidRPr="001927D0" w14:paraId="320D14E4" w14:textId="77777777" w:rsidTr="00822842">
        <w:tc>
          <w:tcPr>
            <w:tcW w:w="1129" w:type="dxa"/>
          </w:tcPr>
          <w:p w14:paraId="2D30A5B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0791</w:t>
            </w:r>
          </w:p>
        </w:tc>
        <w:tc>
          <w:tcPr>
            <w:tcW w:w="7620" w:type="dxa"/>
          </w:tcPr>
          <w:p w14:paraId="3E5280AD"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1.2.1.3</w:t>
            </w:r>
            <w:r w:rsidRPr="001927D0">
              <w:rPr>
                <w:rStyle w:val="InstructionsTabelleberschrift"/>
                <w:rFonts w:ascii="Times New Roman" w:hAnsi="Times New Roman"/>
                <w:sz w:val="24"/>
              </w:rPr>
              <w:tab/>
              <w:t>Agio</w:t>
            </w:r>
          </w:p>
          <w:p w14:paraId="7E1F37D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62, punt b), en artikel 65 van Verordening (EU) nr. 575/2013</w:t>
            </w:r>
          </w:p>
          <w:p w14:paraId="0EAE793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“Agio” betekent hetzelfde als in de toepasselijke standaard voor jaarrekeningen. </w:t>
            </w:r>
          </w:p>
          <w:p w14:paraId="566D16B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onder deze post te rapporteren bedrag is het gedeelte dat verband houdt met de “Volgestorte en direct uitgegeven kapitaalinstrumenten”.</w:t>
            </w:r>
          </w:p>
        </w:tc>
      </w:tr>
      <w:tr w:rsidR="00CC7D2C" w:rsidRPr="001927D0" w14:paraId="0AD5B5F9" w14:textId="77777777" w:rsidTr="00822842">
        <w:tc>
          <w:tcPr>
            <w:tcW w:w="1129" w:type="dxa"/>
          </w:tcPr>
          <w:p w14:paraId="3AE7415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0800</w:t>
            </w:r>
          </w:p>
        </w:tc>
        <w:tc>
          <w:tcPr>
            <w:tcW w:w="7620" w:type="dxa"/>
          </w:tcPr>
          <w:p w14:paraId="54C1E677"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1.2.1.4</w:t>
            </w:r>
            <w:r w:rsidRPr="001927D0">
              <w:rPr>
                <w:rStyle w:val="InstructionsTabelleberschrift"/>
                <w:rFonts w:ascii="Times New Roman" w:hAnsi="Times New Roman"/>
                <w:sz w:val="24"/>
              </w:rPr>
              <w:tab/>
              <w:t>(–) Eigen tier 2-instrumenten</w:t>
            </w:r>
          </w:p>
          <w:p w14:paraId="2DB350D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 Artikel 63, punt b), i), artikel 66, punt a), en artikel 67 van Verordening (EU) nr. 575/2013</w:t>
            </w:r>
          </w:p>
          <w:p w14:paraId="53318B1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Eigen tier 2-instrumenten van de rapporterende instelling of groep op de rapportagedatum en bedragen aan tier 2-instrumenten die moeten worden afgetrokken overeenkomstig artikel 28, lid 2, van Gedelegeerde Verordening (EU) nr. 241/2014. Met inachtneming van de uitzonderingen van artikel 67 van Verordening (EU) nr. 575/2013.</w:t>
            </w:r>
          </w:p>
          <w:p w14:paraId="2EB0FD2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Aandelenbelangen die als “Niet in aanmerking komende kapitaalinstrumenten” zijn opgenomen, worden in deze rij niet gerapporteerd.</w:t>
            </w:r>
          </w:p>
          <w:p w14:paraId="56EC327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In het te rapporteren bedrag dient het met de eigen aandelen verband houdende agio te zijn verwerkt.</w:t>
            </w:r>
          </w:p>
          <w:p w14:paraId="3E5981C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In de posten 1.2.1.4 tot en met 1.2.1.4.3 worden geen feitelijke of voorwaardelijke verplichtingen tot het kopen van eigen tier 2-kapitaalinstrumenten opgenomen. Feitelijke of voorwaardelijke verplichtingen tot het kopen van eigen tier 2-instrumenten worden afzonderlijk gerapporteerd in post 1.2.1.5.</w:t>
            </w:r>
          </w:p>
        </w:tc>
      </w:tr>
      <w:tr w:rsidR="00CC7D2C" w:rsidRPr="001927D0" w14:paraId="4BC336FD" w14:textId="77777777" w:rsidTr="00822842">
        <w:tc>
          <w:tcPr>
            <w:tcW w:w="1129" w:type="dxa"/>
          </w:tcPr>
          <w:p w14:paraId="43B2C7C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0810</w:t>
            </w:r>
          </w:p>
        </w:tc>
        <w:tc>
          <w:tcPr>
            <w:tcW w:w="7620" w:type="dxa"/>
          </w:tcPr>
          <w:p w14:paraId="3CA71195"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1.2.1.4.1</w:t>
            </w:r>
            <w:r w:rsidRPr="001927D0">
              <w:rPr>
                <w:rStyle w:val="InstructionsTabelleberschrift"/>
                <w:rFonts w:ascii="Times New Roman" w:hAnsi="Times New Roman"/>
                <w:sz w:val="24"/>
              </w:rPr>
              <w:tab/>
              <w:t>(–) Direct bezit tier 2-instrumenten</w:t>
            </w:r>
          </w:p>
          <w:p w14:paraId="705A575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63, punt b), artikel 66, punt a), en artikel 67 van Verordening (EU) nr. 575/2013</w:t>
            </w:r>
          </w:p>
          <w:p w14:paraId="54D6B3F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In post 1.2.1.1 opgenomen tier 2-instrumenten die worden gehouden door instellingen van de geconsolideerde groep en bedragen aan tier 2-instrumenten die moeten worden afgetrokken overeenkomstig artikel 28, lid 2, van Gedelegeerde Verordening (EU) nr. 241/2014. </w:t>
            </w:r>
          </w:p>
        </w:tc>
      </w:tr>
      <w:tr w:rsidR="00CC7D2C" w:rsidRPr="001927D0" w14:paraId="6AC511C9" w14:textId="77777777" w:rsidTr="00822842">
        <w:tc>
          <w:tcPr>
            <w:tcW w:w="1129" w:type="dxa"/>
          </w:tcPr>
          <w:p w14:paraId="1B21787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0840</w:t>
            </w:r>
          </w:p>
        </w:tc>
        <w:tc>
          <w:tcPr>
            <w:tcW w:w="7620" w:type="dxa"/>
          </w:tcPr>
          <w:p w14:paraId="6E16CD3C"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1.2.1.4.2</w:t>
            </w:r>
            <w:r w:rsidRPr="001927D0">
              <w:rPr>
                <w:rStyle w:val="InstructionsTabelleberschrift"/>
                <w:rFonts w:ascii="Times New Roman" w:hAnsi="Times New Roman"/>
                <w:sz w:val="24"/>
              </w:rPr>
              <w:tab/>
              <w:t>(–) Indirect bezit tier 2-instrumenten</w:t>
            </w:r>
          </w:p>
          <w:p w14:paraId="7BCC617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 Artikel 4, lid 1, punt 114, artikel 63, punt b), artikel 66, punt a), en artikel 67 van Verordening (EU) nr. 575/2013</w:t>
            </w:r>
          </w:p>
        </w:tc>
      </w:tr>
      <w:tr w:rsidR="00CC7D2C" w:rsidRPr="001927D0" w14:paraId="49F7D7F3" w14:textId="77777777" w:rsidTr="00822842">
        <w:tc>
          <w:tcPr>
            <w:tcW w:w="1129" w:type="dxa"/>
          </w:tcPr>
          <w:p w14:paraId="2548455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0841</w:t>
            </w:r>
          </w:p>
        </w:tc>
        <w:tc>
          <w:tcPr>
            <w:tcW w:w="7620" w:type="dxa"/>
          </w:tcPr>
          <w:p w14:paraId="6098845A"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1.2.1.4.3</w:t>
            </w:r>
            <w:r w:rsidRPr="001927D0">
              <w:rPr>
                <w:rStyle w:val="InstructionsTabelleberschrift"/>
                <w:rFonts w:ascii="Times New Roman" w:hAnsi="Times New Roman"/>
                <w:sz w:val="24"/>
              </w:rPr>
              <w:tab/>
              <w:t>(–) Synthetisch bezit tier 2-instrumenten</w:t>
            </w:r>
          </w:p>
          <w:p w14:paraId="561A4C8E"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FormatvorlageInstructionsTabelleText"/>
                <w:rFonts w:ascii="Times New Roman" w:hAnsi="Times New Roman"/>
                <w:sz w:val="24"/>
              </w:rPr>
              <w:lastRenderedPageBreak/>
              <w:t>Artikel 4, lid 1, punt 126, artikel 63, punt b), artikel 66, punt a), en artikel 67 van Verordening (EU) nr. 575/2013</w:t>
            </w:r>
          </w:p>
        </w:tc>
      </w:tr>
      <w:tr w:rsidR="00CC7D2C" w:rsidRPr="001927D0" w14:paraId="5150E3CB" w14:textId="77777777" w:rsidTr="00822842">
        <w:tc>
          <w:tcPr>
            <w:tcW w:w="1129" w:type="dxa"/>
          </w:tcPr>
          <w:p w14:paraId="4424627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0842</w:t>
            </w:r>
          </w:p>
        </w:tc>
        <w:tc>
          <w:tcPr>
            <w:tcW w:w="7620" w:type="dxa"/>
          </w:tcPr>
          <w:p w14:paraId="42E32DC0" w14:textId="77777777" w:rsidR="00CC7D2C" w:rsidRPr="001927D0" w:rsidRDefault="00CC7D2C" w:rsidP="00320EFD">
            <w:pPr>
              <w:pStyle w:val="InstructionsText"/>
              <w:rPr>
                <w:rStyle w:val="InstructionsTabelleberschrift"/>
                <w:rFonts w:ascii="Times New Roman" w:hAnsi="Times New Roman"/>
                <w:b w:val="0"/>
                <w:sz w:val="24"/>
              </w:rPr>
            </w:pPr>
            <w:r w:rsidRPr="001927D0">
              <w:rPr>
                <w:rStyle w:val="InstructionsTabelleberschrift"/>
                <w:rFonts w:ascii="Times New Roman" w:hAnsi="Times New Roman"/>
                <w:sz w:val="24"/>
              </w:rPr>
              <w:t>1.2.1.5</w:t>
            </w:r>
            <w:r w:rsidRPr="001927D0">
              <w:rPr>
                <w:rStyle w:val="InstructionsTabelleberschrift"/>
                <w:rFonts w:ascii="Times New Roman" w:hAnsi="Times New Roman"/>
                <w:sz w:val="24"/>
              </w:rPr>
              <w:tab/>
              <w:t>(–) Feitelijke of voorwaardelijke verplichtingen tot het kopen van eigen tier 2-instrumenten</w:t>
            </w:r>
          </w:p>
          <w:p w14:paraId="205EFE8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66, punt a), en artikel 67 van Verordening (EU) nr. 575/2013</w:t>
            </w:r>
          </w:p>
          <w:p w14:paraId="7756A04F"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rPr>
                <w:rStyle w:val="InstructionsTabelleberschrift"/>
                <w:rFonts w:ascii="Times New Roman" w:hAnsi="Times New Roman"/>
                <w:b w:val="0"/>
                <w:u w:val="none"/>
              </w:rPr>
              <w:t>Overeenkomstig artikel 66, punt a), van Verordening (EU) nr. 575/2013 moeten “eigen tier 2-instrumenten die een instelling krachtens bestaande contractuele verplichtingen mogelijk moet kopen”, worden afgetrokken.</w:t>
            </w:r>
          </w:p>
        </w:tc>
      </w:tr>
      <w:tr w:rsidR="00CC7D2C" w:rsidRPr="001927D0" w14:paraId="74C787B7" w14:textId="77777777" w:rsidTr="00822842">
        <w:tc>
          <w:tcPr>
            <w:tcW w:w="1129" w:type="dxa"/>
          </w:tcPr>
          <w:p w14:paraId="273FCE9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0880</w:t>
            </w:r>
          </w:p>
        </w:tc>
        <w:tc>
          <w:tcPr>
            <w:tcW w:w="7620" w:type="dxa"/>
          </w:tcPr>
          <w:p w14:paraId="55E47920"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1.2.2</w:t>
            </w:r>
            <w:r w:rsidRPr="001927D0">
              <w:rPr>
                <w:rStyle w:val="InstructionsTabelleberschrift"/>
                <w:rFonts w:ascii="Times New Roman" w:hAnsi="Times New Roman"/>
                <w:sz w:val="24"/>
              </w:rPr>
              <w:tab/>
              <w:t xml:space="preserve">Overgangsaanpassingen als gevolg van tier 2-kapitaalinstrumenten waarop grandfatheringbepalingen van toepassing zijn </w:t>
            </w:r>
          </w:p>
          <w:p w14:paraId="3907A26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483, leden 6 en 7, artikelen 484, 486, 488, 490 en 491 van Verordening (EU) nr. 575/2013</w:t>
            </w:r>
          </w:p>
          <w:p w14:paraId="74EE4B3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Bedrag van de kapitaalinstrumenten die gedurende de overgangsperiode krachtens grandfatheringbepalingen als tier 2-kapitaal kunnen worden aangemerkt. Het te rapporteren bedrag wordt rechtstreeks ontleend aan CA5.</w:t>
            </w:r>
          </w:p>
        </w:tc>
      </w:tr>
      <w:tr w:rsidR="00CC7D2C" w:rsidRPr="001927D0" w14:paraId="3804921C" w14:textId="77777777" w:rsidTr="00822842">
        <w:tc>
          <w:tcPr>
            <w:tcW w:w="1129" w:type="dxa"/>
          </w:tcPr>
          <w:p w14:paraId="25AE6D7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0890</w:t>
            </w:r>
          </w:p>
        </w:tc>
        <w:tc>
          <w:tcPr>
            <w:tcW w:w="7620" w:type="dxa"/>
          </w:tcPr>
          <w:p w14:paraId="2FAB57E9"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1.2.3</w:t>
            </w:r>
            <w:r w:rsidRPr="001927D0">
              <w:rPr>
                <w:rStyle w:val="InstructionsTabelleberschrift"/>
                <w:rFonts w:ascii="Times New Roman" w:hAnsi="Times New Roman"/>
                <w:sz w:val="24"/>
              </w:rPr>
              <w:tab/>
              <w:t>Door dochterondernemingen uitgegeven instrumenten die in het tier 2-kapitaal worden opgenomen</w:t>
            </w:r>
          </w:p>
          <w:p w14:paraId="5B58570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Artikelen 83, 87 en 88 van Verordening (EU) nr. 575/2013</w:t>
            </w:r>
          </w:p>
          <w:p w14:paraId="670F185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De som van alle bedragen aan in aanmerking komend eigen vermogen van dochterondernemingen die in het geconsolideerde tier 2-kapitaal worden opgenomen.</w:t>
            </w:r>
          </w:p>
          <w:p w14:paraId="4925539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Door een special purpose entity uitgegeven in aanmerking komend tier 2-kapitaal (artikel 83 van Verordening (EU) nr. 575/2013) wordt opgenomen.</w:t>
            </w:r>
          </w:p>
        </w:tc>
      </w:tr>
      <w:tr w:rsidR="00CC7D2C" w:rsidRPr="001927D0" w14:paraId="664A0254" w14:textId="77777777" w:rsidTr="00822842">
        <w:tc>
          <w:tcPr>
            <w:tcW w:w="1129" w:type="dxa"/>
          </w:tcPr>
          <w:p w14:paraId="2266163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0900</w:t>
            </w:r>
          </w:p>
        </w:tc>
        <w:tc>
          <w:tcPr>
            <w:tcW w:w="7620" w:type="dxa"/>
          </w:tcPr>
          <w:p w14:paraId="416FE260"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1.2.4</w:t>
            </w:r>
            <w:r w:rsidRPr="001927D0">
              <w:rPr>
                <w:rStyle w:val="InstructionsTabelleberschrift"/>
                <w:rFonts w:ascii="Times New Roman" w:hAnsi="Times New Roman"/>
                <w:sz w:val="24"/>
              </w:rPr>
              <w:tab/>
              <w:t>Overgangsaanpassingen als gevolg van additionele opneming van door dochterondernemingen uitgegeven instrumenten in het tier 2-kapitaal</w:t>
            </w:r>
          </w:p>
          <w:p w14:paraId="7C4C49E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480 van Verordening (EU) nr. 575/2013</w:t>
            </w:r>
          </w:p>
          <w:p w14:paraId="15BBF24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Aanpassingen als gevolg van overgangsbepalingen van het in aanmerking komend eigen vermogen dat in het geconsolideerd tier 2-kapitaal wordt opgenomen. Deze post wordt rechtstreeks ontleend aan CA5.</w:t>
            </w:r>
          </w:p>
        </w:tc>
      </w:tr>
      <w:tr w:rsidR="00CC7D2C" w:rsidRPr="001927D0" w14:paraId="6A638479" w14:textId="77777777" w:rsidTr="00822842">
        <w:tc>
          <w:tcPr>
            <w:tcW w:w="1129" w:type="dxa"/>
          </w:tcPr>
          <w:p w14:paraId="4048325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0910</w:t>
            </w:r>
          </w:p>
        </w:tc>
        <w:tc>
          <w:tcPr>
            <w:tcW w:w="7620" w:type="dxa"/>
          </w:tcPr>
          <w:p w14:paraId="2CC148E5"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1.2.5</w:t>
            </w:r>
            <w:r w:rsidRPr="001927D0">
              <w:rPr>
                <w:rStyle w:val="InstructionsTabelleberschrift"/>
                <w:rFonts w:ascii="Times New Roman" w:hAnsi="Times New Roman"/>
                <w:sz w:val="24"/>
              </w:rPr>
              <w:tab/>
              <w:t>Bedrag voorzieningen waarmee volgens interneratingbenadering verwachte verliezen worden overschreden</w:t>
            </w:r>
          </w:p>
          <w:p w14:paraId="0E163FA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62, punt d), van Verordening (EU) nr. 575/2013</w:t>
            </w:r>
          </w:p>
          <w:p w14:paraId="0693AD1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Voor instellingen die de risicogewogen posten berekenen overeenkomstig de interneratingbenadering bevat deze post de positieve bedragen die de uitkomst zijn van de vergelijking van de voorzieningen en de verwachte verliezen en die in aanmerking komen als tier 2-kapitaal.</w:t>
            </w:r>
          </w:p>
        </w:tc>
      </w:tr>
      <w:tr w:rsidR="00CC7D2C" w:rsidRPr="001927D0" w14:paraId="408881FB" w14:textId="77777777" w:rsidTr="00822842">
        <w:tc>
          <w:tcPr>
            <w:tcW w:w="1129" w:type="dxa"/>
          </w:tcPr>
          <w:p w14:paraId="06DDF63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0920</w:t>
            </w:r>
          </w:p>
        </w:tc>
        <w:tc>
          <w:tcPr>
            <w:tcW w:w="7620" w:type="dxa"/>
          </w:tcPr>
          <w:p w14:paraId="0C3C6BAA"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1.2.6</w:t>
            </w:r>
            <w:r w:rsidRPr="001927D0">
              <w:rPr>
                <w:rStyle w:val="InstructionsTabelleberschrift"/>
                <w:rFonts w:ascii="Times New Roman" w:hAnsi="Times New Roman"/>
                <w:sz w:val="24"/>
              </w:rPr>
              <w:tab/>
              <w:t>Algemene kredietrisicoaanpassingen volgens standaardbenadering</w:t>
            </w:r>
          </w:p>
          <w:p w14:paraId="04FB02A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Artikel 62, punt c), van Verordening (EU) nr. 575/2013</w:t>
            </w:r>
          </w:p>
          <w:p w14:paraId="2CA13C0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Voor instellingen die de risicogewogen posten berekenen overeenkomstig de standaardbenadering, bevat deze post de algemene kredietrisicoaanpassingen die in aanmerking komen als tier 2-kapitaal.</w:t>
            </w:r>
          </w:p>
        </w:tc>
      </w:tr>
      <w:tr w:rsidR="00CC7D2C" w:rsidRPr="001927D0" w14:paraId="38A9300A" w14:textId="77777777" w:rsidTr="00822842">
        <w:tc>
          <w:tcPr>
            <w:tcW w:w="1129" w:type="dxa"/>
          </w:tcPr>
          <w:p w14:paraId="4FEF3ED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0930</w:t>
            </w:r>
          </w:p>
        </w:tc>
        <w:tc>
          <w:tcPr>
            <w:tcW w:w="7620" w:type="dxa"/>
          </w:tcPr>
          <w:p w14:paraId="2849C074"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1.2.7</w:t>
            </w:r>
            <w:r w:rsidRPr="001927D0">
              <w:rPr>
                <w:rStyle w:val="InstructionsTabelleberschrift"/>
                <w:rFonts w:ascii="Times New Roman" w:hAnsi="Times New Roman"/>
                <w:sz w:val="24"/>
              </w:rPr>
              <w:tab/>
              <w:t>(–) Wederzijdse deelnemingen in tier 2-kapitaal</w:t>
            </w:r>
          </w:p>
          <w:p w14:paraId="3068E48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122, artikel 66, punt b), en artikel 68 van Verordening (EU) nr. 575/2013</w:t>
            </w:r>
          </w:p>
          <w:p w14:paraId="4313E65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Bezit van tier 2-kapitaalinstrumenten van entiteiten uit de financiële sector (in de zin van artikel 4, lid 1, punt 27, van Verordening (EU) nr. 575/2013) indien er sprake is van een wederzijdse deelneming die naar het oordeel van de bevoegde autoriteit is bedoeld om het eigen vermogen van de instelling kunstmatig te verhogen.</w:t>
            </w:r>
          </w:p>
          <w:p w14:paraId="6D783C2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te rapporteren bedrag wordt berekend op basis van de bruto longposities en omvat de tier 2- en tier 3-eigenvermogensbestanddelen van verzekeringsondernemingen.</w:t>
            </w:r>
          </w:p>
        </w:tc>
      </w:tr>
      <w:tr w:rsidR="00CC7D2C" w:rsidRPr="001927D0" w14:paraId="30FBE5EE" w14:textId="77777777" w:rsidTr="00822842">
        <w:tc>
          <w:tcPr>
            <w:tcW w:w="1129" w:type="dxa"/>
          </w:tcPr>
          <w:p w14:paraId="4DA4B13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0940</w:t>
            </w:r>
          </w:p>
        </w:tc>
        <w:tc>
          <w:tcPr>
            <w:tcW w:w="7620" w:type="dxa"/>
          </w:tcPr>
          <w:p w14:paraId="422EA288"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1.2.8</w:t>
            </w:r>
            <w:r w:rsidRPr="001927D0">
              <w:rPr>
                <w:rStyle w:val="InstructionsTabelleberschrift"/>
                <w:rFonts w:ascii="Times New Roman" w:hAnsi="Times New Roman"/>
                <w:sz w:val="24"/>
              </w:rPr>
              <w:tab/>
              <w:t>(–) Tier 2-instrumenten van entiteiten uit de financiële sector waarin de instelling geen aanzienlijke deelneming heeft</w:t>
            </w:r>
          </w:p>
          <w:p w14:paraId="121E0D4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27, artikel 66, punt c), artikelen 68 tot en met 70 en artikel 79 van Verordening (EU) nr. 575/2013</w:t>
            </w:r>
          </w:p>
          <w:p w14:paraId="25F1314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deel van het bezit van de instelling aan instrumenten van entiteiten uit de financiële sector (in de zin van artikel 4, lid 1, punt 27, van Verordening (EU) nr. 575/2013) indien de instelling in deze entiteiten geen aanzienlijke deelneming heeft die van het tier 2-kapitaal moet worden afgetrokken.</w:t>
            </w:r>
          </w:p>
        </w:tc>
      </w:tr>
      <w:tr w:rsidR="00CC7D2C" w:rsidRPr="001927D0" w14:paraId="40F8C2BA" w14:textId="77777777" w:rsidTr="00822842">
        <w:tc>
          <w:tcPr>
            <w:tcW w:w="1129" w:type="dxa"/>
          </w:tcPr>
          <w:p w14:paraId="4AB0A85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0950</w:t>
            </w:r>
          </w:p>
        </w:tc>
        <w:tc>
          <w:tcPr>
            <w:tcW w:w="7620" w:type="dxa"/>
          </w:tcPr>
          <w:p w14:paraId="7636D304"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1.2.9</w:t>
            </w:r>
            <w:r w:rsidRPr="001927D0">
              <w:rPr>
                <w:rStyle w:val="InstructionsTabelleberschrift"/>
                <w:rFonts w:ascii="Times New Roman" w:hAnsi="Times New Roman"/>
                <w:sz w:val="24"/>
              </w:rPr>
              <w:tab/>
              <w:t>(–) Tier 2-instrumenten van entiteiten uit de financiële sector waarin de instelling een aanzienlijke deelneming heeft</w:t>
            </w:r>
          </w:p>
          <w:p w14:paraId="304A303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4, lid 1, punt 27, artikel 66, punt d), en artikelen 68, 69 en 79 van Verordening (EU) nr. 575/2013</w:t>
            </w:r>
          </w:p>
          <w:p w14:paraId="2929BB0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Het bezit van de instelling aan tier 2-instrumenten van entiteiten uit de financiële sector (in de zin van artikel 4, lid 1, punt 27, van Verordening (EU) nr. 575/2013) indien de instelling een aanzienlijke deelneming in deze entiteiten heeft, wordt in zijn geheel afgetrokken.</w:t>
            </w:r>
          </w:p>
        </w:tc>
      </w:tr>
      <w:tr w:rsidR="00CC7D2C" w:rsidRPr="001927D0" w14:paraId="642376D3" w14:textId="77777777" w:rsidTr="00822842">
        <w:tc>
          <w:tcPr>
            <w:tcW w:w="1129" w:type="dxa"/>
          </w:tcPr>
          <w:p w14:paraId="2253227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0955</w:t>
            </w:r>
          </w:p>
        </w:tc>
        <w:tc>
          <w:tcPr>
            <w:tcW w:w="7620" w:type="dxa"/>
          </w:tcPr>
          <w:p w14:paraId="6A5E720B"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1.2.9A</w:t>
            </w:r>
            <w:r w:rsidRPr="001927D0">
              <w:rPr>
                <w:rStyle w:val="InstructionsTabelleberschrift"/>
                <w:rFonts w:ascii="Times New Roman" w:hAnsi="Times New Roman"/>
                <w:sz w:val="24"/>
              </w:rPr>
              <w:tab/>
              <w:t>(–) Van in aanmerking komende passiva af te trekken bedrag dat de in aanmerking komende passiva overschrijdt</w:t>
            </w:r>
          </w:p>
          <w:p w14:paraId="4449F407" w14:textId="77777777" w:rsidR="00CC7D2C" w:rsidRPr="001927D0" w:rsidRDefault="00CC7D2C"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Artikel 66, punt e), van Verordening (EU) nr. 575/2013</w:t>
            </w:r>
          </w:p>
        </w:tc>
      </w:tr>
      <w:tr w:rsidR="00CC7D2C" w:rsidRPr="001927D0" w14:paraId="4C3FB305" w14:textId="77777777" w:rsidTr="00822842">
        <w:tc>
          <w:tcPr>
            <w:tcW w:w="1129" w:type="dxa"/>
          </w:tcPr>
          <w:p w14:paraId="3F92650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0960</w:t>
            </w:r>
          </w:p>
        </w:tc>
        <w:tc>
          <w:tcPr>
            <w:tcW w:w="7620" w:type="dxa"/>
          </w:tcPr>
          <w:p w14:paraId="6E3A985B"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1.2.10</w:t>
            </w:r>
            <w:r w:rsidRPr="001927D0">
              <w:rPr>
                <w:rStyle w:val="InstructionsTabelleberschrift"/>
                <w:rFonts w:ascii="Times New Roman" w:hAnsi="Times New Roman"/>
                <w:sz w:val="24"/>
              </w:rPr>
              <w:tab/>
              <w:t>Andere overgangsaanpassingen aan tier 2-kapitaal</w:t>
            </w:r>
          </w:p>
          <w:p w14:paraId="58F3BA97" w14:textId="13C06246"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Artikelen 472, 476, 477, 478 en 481 van Verordening (EU) nr. 575/2013</w:t>
            </w:r>
          </w:p>
          <w:p w14:paraId="194A237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Aanpassingen als gevolg van overgangsbepalingen. Het te rapporteren bedrag wordt rechtstreeks ontleend aan CA5.</w:t>
            </w:r>
          </w:p>
        </w:tc>
      </w:tr>
      <w:tr w:rsidR="00CC7D2C" w:rsidRPr="001927D0" w14:paraId="448B7EB5" w14:textId="77777777" w:rsidTr="00822842">
        <w:tc>
          <w:tcPr>
            <w:tcW w:w="1129" w:type="dxa"/>
          </w:tcPr>
          <w:p w14:paraId="42C3AD6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0970</w:t>
            </w:r>
          </w:p>
        </w:tc>
        <w:tc>
          <w:tcPr>
            <w:tcW w:w="7620" w:type="dxa"/>
          </w:tcPr>
          <w:p w14:paraId="67DFC8B7"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1.2.11</w:t>
            </w:r>
            <w:r w:rsidRPr="001927D0">
              <w:rPr>
                <w:rStyle w:val="InstructionsTabelleberschrift"/>
                <w:rFonts w:ascii="Times New Roman" w:hAnsi="Times New Roman"/>
                <w:sz w:val="24"/>
              </w:rPr>
              <w:tab/>
              <w:t>(–) Van tier 2-bestanddelen af te trekken bedrag dat het tier 2-kapitaal overschrijdt (afgetrokken van aanvullend-tier 1-kapitaal)</w:t>
            </w:r>
          </w:p>
          <w:p w14:paraId="0F240A3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56, punt e), van Verordening (EU) nr. 575/2013</w:t>
            </w:r>
          </w:p>
          <w:p w14:paraId="74A7E15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Tier 2-kapitaal kan niet negatief zijn, maar het is wel mogelijk dat de aftrekkingen van het tier 2-kapitaal groter zijn dan het tier 2-kapitaal plus het desbetreffende agio. In dat geval moet het tier 2-kapitaal op nul worden gesteld, en moet het bedrag aan aftrekkingen van tier 2-kapitaal waarmee het tier 2-kapitaal wordt overschreden, van het aanvullend tier 1-kapitaal worden afgetrokken.</w:t>
            </w:r>
          </w:p>
          <w:p w14:paraId="677D149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Op deze manier wordt gewaarborgd dat de som van de posten 1.2.1 tot en met 1.2.13 nooit lager dan nul is. Indien deze post positief is, vermeldt post 1.1.2.8 het tegenovergestelde van dat bedrag.</w:t>
            </w:r>
          </w:p>
        </w:tc>
      </w:tr>
      <w:tr w:rsidR="00CC7D2C" w:rsidRPr="001927D0" w14:paraId="12D626E6" w14:textId="77777777" w:rsidTr="00822842">
        <w:tc>
          <w:tcPr>
            <w:tcW w:w="1129" w:type="dxa"/>
          </w:tcPr>
          <w:p w14:paraId="3688B2C8" w14:textId="77777777" w:rsidR="00CC7D2C" w:rsidRPr="001927D0" w:rsidDel="00BD687C"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0974</w:t>
            </w:r>
          </w:p>
        </w:tc>
        <w:tc>
          <w:tcPr>
            <w:tcW w:w="7620" w:type="dxa"/>
          </w:tcPr>
          <w:p w14:paraId="353F7202"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1.2.12</w:t>
            </w:r>
            <w:r w:rsidRPr="001927D0">
              <w:rPr>
                <w:rStyle w:val="InstructionsTabelleberschrift"/>
                <w:rFonts w:ascii="Times New Roman" w:hAnsi="Times New Roman"/>
                <w:sz w:val="24"/>
              </w:rPr>
              <w:tab/>
              <w:t>(–) Aanvullende aftrekkingen van tier 2-kapitaal uit hoofde van artikel 3 van Verordening (EU) nr. 575/2013</w:t>
            </w:r>
          </w:p>
          <w:p w14:paraId="5E0577EA"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3 van Verordening (EU) nr. 575/2013</w:t>
            </w:r>
          </w:p>
        </w:tc>
      </w:tr>
      <w:tr w:rsidR="00CC7D2C" w:rsidRPr="001927D0" w14:paraId="597E0397" w14:textId="77777777" w:rsidTr="00822842">
        <w:tc>
          <w:tcPr>
            <w:tcW w:w="1129" w:type="dxa"/>
          </w:tcPr>
          <w:p w14:paraId="3C9F05B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0978</w:t>
            </w:r>
          </w:p>
        </w:tc>
        <w:tc>
          <w:tcPr>
            <w:tcW w:w="7620" w:type="dxa"/>
          </w:tcPr>
          <w:p w14:paraId="3BAA43B9"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1.2.13</w:t>
            </w:r>
            <w:r w:rsidRPr="001927D0">
              <w:rPr>
                <w:rStyle w:val="InstructionsTabelleberschrift"/>
                <w:rFonts w:ascii="Times New Roman" w:hAnsi="Times New Roman"/>
                <w:sz w:val="24"/>
              </w:rPr>
              <w:tab/>
              <w:t xml:space="preserve">Bestanddelen of aftrekkingen van tier 2-kapitaal – overige </w:t>
            </w:r>
          </w:p>
          <w:p w14:paraId="0DF4E3AE"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 xml:space="preserve">Deze rij is bedoeld om – uitsluitend ten behoeve van de rapportage – extra flexibiliteit te bieden. Deze rij mag alleen worden ingevuld in het zeldzame geval dat er geen definitief besluit is genomen ten aanzien van de rapportage van specifieke kapitaalbestanddelen/aftrekkingen in de bestaande CA1-template. Dit betekent dat deze rij alleen wordt ingevuld indien een tier 2-kapitaalbestanddeel dan wel een aftrekking van een tier 2-kapitaalbestanddeel niet aan een van de rijen 750 tot en met 974 kan worden toegewezen. </w:t>
            </w:r>
          </w:p>
          <w:p w14:paraId="06CF4B07"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Deze rij mag niet worden gebruikt om niet door Verordening (EU) nr. 575/2013 gedekte kapitaalbestanddelen of aftrekkingen in de berekening van de solvabiliteitsratio’s te betrekken (bv. een toewijzing van nationale kapitaalbestanddelen/aftrekkingen die niet onder die verordening vallen).</w:t>
            </w:r>
          </w:p>
        </w:tc>
      </w:tr>
    </w:tbl>
    <w:p w14:paraId="525C8C99" w14:textId="77777777" w:rsidR="00CC7D2C" w:rsidRPr="001927D0" w:rsidRDefault="00CC7D2C" w:rsidP="00320EFD">
      <w:pPr>
        <w:pStyle w:val="InstructionsText"/>
      </w:pPr>
    </w:p>
    <w:p w14:paraId="438AB421" w14:textId="77777777" w:rsidR="00CC7D2C" w:rsidRPr="001927D0" w:rsidRDefault="00CC7D2C" w:rsidP="00D1404A">
      <w:pPr>
        <w:pStyle w:val="Instructionsberschrift2"/>
        <w:numPr>
          <w:ilvl w:val="0"/>
          <w:numId w:val="0"/>
        </w:numPr>
        <w:ind w:left="357" w:hanging="357"/>
        <w:rPr>
          <w:rFonts w:ascii="Times New Roman" w:hAnsi="Times New Roman" w:cs="Times New Roman"/>
        </w:rPr>
      </w:pPr>
      <w:bookmarkStart w:id="19" w:name="_Toc473560875"/>
      <w:bookmarkStart w:id="20" w:name="_Toc151714363"/>
      <w:bookmarkStart w:id="21" w:name="_Toc308175823"/>
      <w:bookmarkStart w:id="22" w:name="_Toc360188327"/>
      <w:r w:rsidRPr="001927D0">
        <w:rPr>
          <w:rFonts w:ascii="Times New Roman" w:hAnsi="Times New Roman" w:cs="Times New Roman"/>
          <w:u w:val="none"/>
        </w:rPr>
        <w:t>1.3.</w:t>
      </w:r>
      <w:r w:rsidRPr="001927D0">
        <w:rPr>
          <w:rFonts w:ascii="Times New Roman" w:hAnsi="Times New Roman" w:cs="Times New Roman"/>
          <w:u w:val="none"/>
        </w:rPr>
        <w:tab/>
      </w:r>
      <w:r w:rsidRPr="001927D0">
        <w:rPr>
          <w:rFonts w:ascii="Times New Roman" w:hAnsi="Times New Roman" w:cs="Times New Roman"/>
        </w:rPr>
        <w:t>C 02.00 – EIGENVERMOGENSVEREISTEN (CA2)</w:t>
      </w:r>
      <w:bookmarkEnd w:id="19"/>
      <w:bookmarkEnd w:id="20"/>
      <w:r w:rsidRPr="001927D0">
        <w:rPr>
          <w:rFonts w:ascii="Times New Roman" w:hAnsi="Times New Roman" w:cs="Times New Roman"/>
        </w:rPr>
        <w:t xml:space="preserve"> </w:t>
      </w:r>
      <w:bookmarkEnd w:id="21"/>
      <w:bookmarkEnd w:id="22"/>
    </w:p>
    <w:p w14:paraId="3B2D3B11" w14:textId="77777777" w:rsidR="00CC7D2C" w:rsidRPr="001927D0" w:rsidRDefault="00CC7D2C" w:rsidP="00D1404A">
      <w:pPr>
        <w:pStyle w:val="Instructionsberschrift2"/>
        <w:numPr>
          <w:ilvl w:val="0"/>
          <w:numId w:val="0"/>
        </w:numPr>
        <w:ind w:left="357" w:hanging="357"/>
        <w:rPr>
          <w:rFonts w:ascii="Times New Roman" w:hAnsi="Times New Roman" w:cs="Times New Roman"/>
        </w:rPr>
      </w:pPr>
      <w:bookmarkStart w:id="23" w:name="_Toc308175824"/>
      <w:bookmarkStart w:id="24" w:name="_Toc310414970"/>
      <w:bookmarkStart w:id="25" w:name="_Toc360188328"/>
      <w:bookmarkStart w:id="26" w:name="_Toc473560876"/>
      <w:bookmarkStart w:id="27" w:name="_Toc151714364"/>
      <w:r w:rsidRPr="001927D0">
        <w:rPr>
          <w:rFonts w:ascii="Times New Roman" w:hAnsi="Times New Roman" w:cs="Times New Roman"/>
          <w:u w:val="none"/>
        </w:rPr>
        <w:t>1.3.1.</w:t>
      </w:r>
      <w:r w:rsidRPr="001927D0">
        <w:rPr>
          <w:rFonts w:ascii="Times New Roman" w:hAnsi="Times New Roman" w:cs="Times New Roman"/>
          <w:u w:val="none"/>
        </w:rPr>
        <w:tab/>
      </w:r>
      <w:r w:rsidRPr="001927D0">
        <w:rPr>
          <w:rFonts w:ascii="Times New Roman" w:hAnsi="Times New Roman" w:cs="Times New Roman"/>
        </w:rPr>
        <w:t>Instructies voor specifieke posities</w:t>
      </w:r>
      <w:bookmarkEnd w:id="23"/>
      <w:bookmarkEnd w:id="24"/>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6"/>
        <w:gridCol w:w="7209"/>
      </w:tblGrid>
      <w:tr w:rsidR="00CC7D2C" w:rsidRPr="001927D0" w14:paraId="15DFC929" w14:textId="77777777" w:rsidTr="00822842">
        <w:tc>
          <w:tcPr>
            <w:tcW w:w="1591" w:type="dxa"/>
            <w:shd w:val="clear" w:color="auto" w:fill="D9D9D9"/>
          </w:tcPr>
          <w:p w14:paraId="513FD64A" w14:textId="77777777" w:rsidR="00CC7D2C" w:rsidRPr="001927D0" w:rsidRDefault="00CC7D2C" w:rsidP="00320EFD">
            <w:pPr>
              <w:pStyle w:val="InstructionsText"/>
            </w:pPr>
            <w:r w:rsidRPr="001927D0">
              <w:t>Kolommen</w:t>
            </w:r>
          </w:p>
        </w:tc>
        <w:tc>
          <w:tcPr>
            <w:tcW w:w="7274" w:type="dxa"/>
            <w:shd w:val="clear" w:color="auto" w:fill="D9D9D9"/>
          </w:tcPr>
          <w:p w14:paraId="190CA9EE" w14:textId="77777777" w:rsidR="00CC7D2C" w:rsidRPr="001927D0" w:rsidRDefault="00CC7D2C" w:rsidP="00320EFD">
            <w:pPr>
              <w:pStyle w:val="InstructionsText"/>
            </w:pPr>
            <w:r w:rsidRPr="001927D0">
              <w:t>Verwijzingen naar wetgeving en instructies</w:t>
            </w:r>
          </w:p>
        </w:tc>
      </w:tr>
      <w:tr w:rsidR="00CC7D2C" w:rsidRPr="001927D0" w14:paraId="7F96D842" w14:textId="77777777" w:rsidTr="00822842">
        <w:tc>
          <w:tcPr>
            <w:tcW w:w="1591" w:type="dxa"/>
          </w:tcPr>
          <w:p w14:paraId="4534D820" w14:textId="77777777" w:rsidR="00CC7D2C" w:rsidRPr="001927D0" w:rsidRDefault="00CC7D2C" w:rsidP="00320EFD">
            <w:pPr>
              <w:pStyle w:val="InstructionsText"/>
            </w:pPr>
            <w:r w:rsidRPr="001927D0">
              <w:t>0010</w:t>
            </w:r>
          </w:p>
        </w:tc>
        <w:tc>
          <w:tcPr>
            <w:tcW w:w="7274" w:type="dxa"/>
          </w:tcPr>
          <w:p w14:paraId="1754203D" w14:textId="77777777" w:rsidR="00CC7D2C" w:rsidRPr="001927D0" w:rsidRDefault="00CC7D2C" w:rsidP="00320EFD">
            <w:pPr>
              <w:pStyle w:val="InstructionsText"/>
            </w:pPr>
            <w:r w:rsidRPr="001927D0">
              <w:rPr>
                <w:rStyle w:val="InstructionsTabelleberschrift"/>
                <w:rFonts w:ascii="Times New Roman" w:hAnsi="Times New Roman"/>
                <w:sz w:val="24"/>
              </w:rPr>
              <w:t>TOTAAL RISICOPOSTEN</w:t>
            </w:r>
          </w:p>
          <w:p w14:paraId="11658B1F" w14:textId="77777777" w:rsidR="00CC7D2C" w:rsidRPr="001927D0" w:rsidRDefault="00CC7D2C" w:rsidP="00320EFD">
            <w:pPr>
              <w:pStyle w:val="InstructionsText"/>
            </w:pPr>
            <w:r w:rsidRPr="001927D0">
              <w:t>Artikel 92, lid 3, en artikelen 95, 96 en 98 van Verordening (EU) nr. 575/2013</w:t>
            </w:r>
          </w:p>
        </w:tc>
      </w:tr>
      <w:tr w:rsidR="00CC7D2C" w:rsidRPr="001927D0" w14:paraId="2613C879" w14:textId="77777777" w:rsidTr="00822842">
        <w:tc>
          <w:tcPr>
            <w:tcW w:w="1591" w:type="dxa"/>
          </w:tcPr>
          <w:p w14:paraId="58F35E6D" w14:textId="77777777" w:rsidR="00CC7D2C" w:rsidRPr="001927D0" w:rsidRDefault="00CC7D2C" w:rsidP="00320EFD">
            <w:pPr>
              <w:pStyle w:val="InstructionsText"/>
            </w:pPr>
            <w:r w:rsidRPr="001927D0">
              <w:t>0020</w:t>
            </w:r>
          </w:p>
        </w:tc>
        <w:tc>
          <w:tcPr>
            <w:tcW w:w="7274" w:type="dxa"/>
          </w:tcPr>
          <w:p w14:paraId="0B7A5E95" w14:textId="77777777" w:rsidR="00CC7D2C" w:rsidRPr="001927D0" w:rsidRDefault="00CC7D2C" w:rsidP="00320EFD">
            <w:pPr>
              <w:pStyle w:val="InstructionsText"/>
            </w:pPr>
            <w:r w:rsidRPr="001927D0">
              <w:rPr>
                <w:rStyle w:val="InstructionsTabelleberschrift"/>
                <w:rFonts w:ascii="Times New Roman" w:hAnsi="Times New Roman"/>
                <w:sz w:val="24"/>
              </w:rPr>
              <w:t>OUTPUT FLOOR S-TREA</w:t>
            </w:r>
          </w:p>
          <w:p w14:paraId="1D5124AF" w14:textId="2240D9CF" w:rsidR="00CC7D2C" w:rsidRPr="001927D0" w:rsidRDefault="00C32586" w:rsidP="00320EFD">
            <w:pPr>
              <w:pStyle w:val="InstructionsText"/>
            </w:pPr>
            <w:r w:rsidRPr="001927D0">
              <w:t>Instellingen die overeenkomstig artikel 92, lid 3, van Verordening (EU) nr. 575/2013 onder de output floor vallen, rapporteren het standaardtotaal van de risicoposten (S-TREA) berekend overeenkomstig artikel 92, lid 5. De kolom is alleen van toepassing op instellingen die gebruikmaken van interne modellen.</w:t>
            </w:r>
          </w:p>
          <w:p w14:paraId="4831FC09" w14:textId="08537DA3" w:rsidR="00585ABC" w:rsidRPr="001927D0" w:rsidRDefault="00585ABC" w:rsidP="00320EFD">
            <w:pPr>
              <w:pStyle w:val="InstructionsText"/>
            </w:pPr>
            <w:r w:rsidRPr="001927D0">
              <w:t>In de rijen waar internemodellenbenaderingen worden gebruikt om de RWEA te berekenen, worden de gestandaardiseerde bedragen voor deze blootstellingen gerapporteerd.</w:t>
            </w:r>
          </w:p>
          <w:p w14:paraId="708B2B94" w14:textId="2316755B" w:rsidR="00585ABC" w:rsidRPr="001927D0" w:rsidRDefault="00585ABC" w:rsidP="00320EFD">
            <w:pPr>
              <w:pStyle w:val="InstructionsText"/>
            </w:pPr>
            <w:r w:rsidRPr="001927D0">
              <w:lastRenderedPageBreak/>
              <w:t>In de rijen waar standaardbenaderingen worden gebruikt om de RWEA te berekenen, worden dezelfde bedragen die in kolom 0010 worden gerapporteerd voor deze blootstellingen gerapporteerd.</w:t>
            </w:r>
          </w:p>
        </w:tc>
      </w:tr>
    </w:tbl>
    <w:p w14:paraId="463DA206" w14:textId="77777777" w:rsidR="00CC7D2C" w:rsidRPr="001927D0"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1927D0" w14:paraId="7F6FFF94" w14:textId="77777777" w:rsidTr="00822842">
        <w:tc>
          <w:tcPr>
            <w:tcW w:w="1591" w:type="dxa"/>
            <w:shd w:val="clear" w:color="auto" w:fill="D9D9D9" w:themeFill="background1" w:themeFillShade="D9"/>
          </w:tcPr>
          <w:p w14:paraId="457D9A2B" w14:textId="77777777" w:rsidR="00CC7D2C" w:rsidRPr="001927D0" w:rsidRDefault="00CC7D2C" w:rsidP="00320EFD">
            <w:pPr>
              <w:pStyle w:val="InstructionsText"/>
            </w:pPr>
            <w:r w:rsidRPr="001927D0">
              <w:t>Rij</w:t>
            </w:r>
          </w:p>
        </w:tc>
        <w:tc>
          <w:tcPr>
            <w:tcW w:w="7274" w:type="dxa"/>
            <w:shd w:val="clear" w:color="auto" w:fill="D9D9D9" w:themeFill="background1" w:themeFillShade="D9"/>
          </w:tcPr>
          <w:p w14:paraId="7E90433A" w14:textId="77777777" w:rsidR="00CC7D2C" w:rsidRPr="001927D0" w:rsidRDefault="00CC7D2C" w:rsidP="00320EFD">
            <w:pPr>
              <w:pStyle w:val="InstructionsText"/>
            </w:pPr>
            <w:r w:rsidRPr="001927D0">
              <w:t>Verwijzingen naar wetgeving en instructies</w:t>
            </w:r>
          </w:p>
        </w:tc>
      </w:tr>
      <w:tr w:rsidR="00CC7D2C" w:rsidRPr="001927D0" w14:paraId="6A905D22" w14:textId="77777777" w:rsidTr="00822842">
        <w:tc>
          <w:tcPr>
            <w:tcW w:w="1591" w:type="dxa"/>
          </w:tcPr>
          <w:p w14:paraId="06ACC62F" w14:textId="77777777" w:rsidR="00CC7D2C" w:rsidRPr="001927D0" w:rsidRDefault="00CC7D2C" w:rsidP="00320EFD">
            <w:pPr>
              <w:pStyle w:val="InstructionsText"/>
            </w:pPr>
            <w:r w:rsidRPr="001927D0">
              <w:t>0010</w:t>
            </w:r>
          </w:p>
        </w:tc>
        <w:tc>
          <w:tcPr>
            <w:tcW w:w="7274" w:type="dxa"/>
          </w:tcPr>
          <w:p w14:paraId="2D3B9E77" w14:textId="77777777" w:rsidR="00CC7D2C" w:rsidRPr="001927D0" w:rsidRDefault="00CC7D2C" w:rsidP="00320EFD">
            <w:pPr>
              <w:pStyle w:val="InstructionsText"/>
            </w:pPr>
            <w:r w:rsidRPr="001927D0">
              <w:rPr>
                <w:rStyle w:val="InstructionsTabelleberschrift"/>
                <w:rFonts w:ascii="Times New Roman" w:hAnsi="Times New Roman"/>
                <w:sz w:val="24"/>
              </w:rPr>
              <w:t>1.</w:t>
            </w:r>
            <w:r w:rsidRPr="001927D0">
              <w:rPr>
                <w:rStyle w:val="InstructionsTabelleberschrift"/>
                <w:rFonts w:ascii="Times New Roman" w:hAnsi="Times New Roman"/>
                <w:sz w:val="24"/>
              </w:rPr>
              <w:tab/>
              <w:t>TOTAAL RISICOPOSTEN</w:t>
            </w:r>
          </w:p>
          <w:p w14:paraId="633B0735" w14:textId="77777777" w:rsidR="00CC7D2C" w:rsidRPr="001927D0" w:rsidRDefault="00CC7D2C" w:rsidP="00320EFD">
            <w:pPr>
              <w:pStyle w:val="InstructionsText"/>
            </w:pPr>
            <w:r w:rsidRPr="001927D0">
              <w:t>Artikel 92, lid 3, en artikelen 95, 96 en 98 van Verordening (EU) nr. 575/2013</w:t>
            </w:r>
          </w:p>
        </w:tc>
      </w:tr>
      <w:tr w:rsidR="00CC7D2C" w:rsidRPr="001927D0" w14:paraId="30DD54FA" w14:textId="77777777" w:rsidTr="00822842">
        <w:tc>
          <w:tcPr>
            <w:tcW w:w="1591" w:type="dxa"/>
          </w:tcPr>
          <w:p w14:paraId="3F51DC3C" w14:textId="77777777" w:rsidR="00CC7D2C" w:rsidRPr="001927D0" w:rsidRDefault="00CC7D2C" w:rsidP="00320EFD">
            <w:pPr>
              <w:pStyle w:val="InstructionsText"/>
            </w:pPr>
            <w:r w:rsidRPr="001927D0">
              <w:t>0020</w:t>
            </w:r>
          </w:p>
        </w:tc>
        <w:tc>
          <w:tcPr>
            <w:tcW w:w="7274" w:type="dxa"/>
          </w:tcPr>
          <w:p w14:paraId="427ABF71" w14:textId="77777777" w:rsidR="00CC7D2C" w:rsidRPr="001927D0" w:rsidRDefault="00CC7D2C" w:rsidP="00320EFD">
            <w:pPr>
              <w:pStyle w:val="InstructionsText"/>
            </w:pPr>
            <w:r w:rsidRPr="001927D0">
              <w:rPr>
                <w:rStyle w:val="InstructionsTabelleberschrift"/>
                <w:rFonts w:ascii="Times New Roman" w:hAnsi="Times New Roman"/>
                <w:sz w:val="24"/>
              </w:rPr>
              <w:t>1*</w:t>
            </w:r>
            <w:r w:rsidRPr="001927D0">
              <w:rPr>
                <w:rStyle w:val="InstructionsTabelleberschrift"/>
                <w:rFonts w:ascii="Times New Roman" w:hAnsi="Times New Roman"/>
                <w:sz w:val="24"/>
              </w:rPr>
              <w:tab/>
              <w:t>Waarvan: Beleggingsondernemingen bedoeld in artikel 95, lid 2, en artikel 98 van Verordening (EU) nr. 575/2013</w:t>
            </w:r>
          </w:p>
          <w:p w14:paraId="7A0F1D20" w14:textId="77777777" w:rsidR="00CC7D2C" w:rsidRPr="001927D0" w:rsidRDefault="00CC7D2C" w:rsidP="00320EFD">
            <w:pPr>
              <w:pStyle w:val="InstructionsText"/>
            </w:pPr>
            <w:r w:rsidRPr="001927D0">
              <w:rPr>
                <w:rStyle w:val="FormatvorlageInstructionsTabelleText"/>
                <w:rFonts w:ascii="Times New Roman" w:hAnsi="Times New Roman"/>
                <w:sz w:val="24"/>
              </w:rPr>
              <w:t>Voor beleggingsondernemingen bedoeld in artikel 95, lid 2, en artikel 98 van Verordening (EU) nr. 575/2013</w:t>
            </w:r>
          </w:p>
        </w:tc>
      </w:tr>
      <w:tr w:rsidR="00CC7D2C" w:rsidRPr="001927D0" w14:paraId="0735DAB8" w14:textId="77777777" w:rsidTr="00822842">
        <w:tc>
          <w:tcPr>
            <w:tcW w:w="1591" w:type="dxa"/>
          </w:tcPr>
          <w:p w14:paraId="3611DA81" w14:textId="77777777" w:rsidR="00CC7D2C" w:rsidRPr="001927D0" w:rsidRDefault="00CC7D2C" w:rsidP="00320EFD">
            <w:pPr>
              <w:pStyle w:val="InstructionsText"/>
            </w:pPr>
            <w:r w:rsidRPr="001927D0">
              <w:t>0030</w:t>
            </w:r>
          </w:p>
        </w:tc>
        <w:tc>
          <w:tcPr>
            <w:tcW w:w="7274" w:type="dxa"/>
          </w:tcPr>
          <w:p w14:paraId="65F85EFA" w14:textId="77777777" w:rsidR="00CC7D2C" w:rsidRPr="001927D0" w:rsidRDefault="00CC7D2C" w:rsidP="00320EFD">
            <w:pPr>
              <w:pStyle w:val="InstructionsText"/>
            </w:pPr>
            <w:r w:rsidRPr="001927D0">
              <w:rPr>
                <w:rStyle w:val="InstructionsTabelleberschrift"/>
                <w:rFonts w:ascii="Times New Roman" w:hAnsi="Times New Roman"/>
                <w:sz w:val="24"/>
              </w:rPr>
              <w:t>1**</w:t>
            </w:r>
            <w:r w:rsidRPr="001927D0">
              <w:rPr>
                <w:rStyle w:val="InstructionsTabelleberschrift"/>
                <w:rFonts w:ascii="Times New Roman" w:hAnsi="Times New Roman"/>
                <w:sz w:val="24"/>
              </w:rPr>
              <w:tab/>
              <w:t>Waarvan: Beleggingsondernemingen bedoeld in artikel 96, lid 2, en artikel 97 van Verordening (EU) nr. 575/2013</w:t>
            </w:r>
          </w:p>
          <w:p w14:paraId="04608E0A" w14:textId="77777777" w:rsidR="00CC7D2C" w:rsidRPr="001927D0" w:rsidRDefault="00CC7D2C" w:rsidP="00320EFD">
            <w:pPr>
              <w:pStyle w:val="InstructionsText"/>
            </w:pPr>
            <w:r w:rsidRPr="001927D0">
              <w:rPr>
                <w:rStyle w:val="FormatvorlageInstructionsTabelleText"/>
                <w:rFonts w:ascii="Times New Roman" w:hAnsi="Times New Roman"/>
                <w:sz w:val="24"/>
              </w:rPr>
              <w:t>Voor beleggingsondernemingen bedoeld in artikel 96, lid 2, en artikel 97 van Verordening (EU) nr. 575/2013</w:t>
            </w:r>
          </w:p>
        </w:tc>
      </w:tr>
      <w:tr w:rsidR="00CC7D2C" w:rsidRPr="001927D0" w14:paraId="0E4D7646" w14:textId="77777777" w:rsidTr="00822842">
        <w:tc>
          <w:tcPr>
            <w:tcW w:w="1591" w:type="dxa"/>
          </w:tcPr>
          <w:p w14:paraId="38148A74" w14:textId="77777777" w:rsidR="00CC7D2C" w:rsidRPr="001927D0" w:rsidRDefault="00CC7D2C" w:rsidP="00320EFD">
            <w:pPr>
              <w:pStyle w:val="InstructionsText"/>
            </w:pPr>
            <w:r w:rsidRPr="001927D0">
              <w:rPr>
                <w:rStyle w:val="FormatvorlageInstructionsTabelleText"/>
                <w:rFonts w:ascii="Times New Roman" w:hAnsi="Times New Roman"/>
                <w:sz w:val="24"/>
              </w:rPr>
              <w:t>0035</w:t>
            </w:r>
          </w:p>
        </w:tc>
        <w:tc>
          <w:tcPr>
            <w:tcW w:w="7274" w:type="dxa"/>
          </w:tcPr>
          <w:p w14:paraId="0710542B" w14:textId="77777777" w:rsidR="00CC7D2C" w:rsidRPr="001927D0" w:rsidRDefault="00CC7D2C" w:rsidP="00320EFD">
            <w:pPr>
              <w:pStyle w:val="InstructionsText"/>
            </w:pPr>
            <w:r w:rsidRPr="001927D0">
              <w:rPr>
                <w:rStyle w:val="InstructionsTabelleberschrift"/>
                <w:rFonts w:ascii="Times New Roman" w:hAnsi="Times New Roman"/>
                <w:sz w:val="24"/>
              </w:rPr>
              <w:t>1***</w:t>
            </w:r>
            <w:r w:rsidRPr="001927D0">
              <w:rPr>
                <w:rStyle w:val="InstructionsTabelleberschrift"/>
                <w:rFonts w:ascii="Times New Roman" w:hAnsi="Times New Roman"/>
                <w:sz w:val="24"/>
              </w:rPr>
              <w:tab/>
              <w:t>Waarvan: Aanpassing van de floor</w:t>
            </w:r>
          </w:p>
          <w:p w14:paraId="1879A8CD" w14:textId="65429001" w:rsidR="00CC7D2C" w:rsidRPr="001927D0" w:rsidRDefault="00A8011A" w:rsidP="00320EFD">
            <w:pPr>
              <w:pStyle w:val="InstructionsText"/>
              <w:rPr>
                <w:rStyle w:val="InstructionsTabelleberschrift"/>
                <w:rFonts w:ascii="Times New Roman" w:hAnsi="Times New Roman"/>
                <w:sz w:val="24"/>
              </w:rPr>
            </w:pPr>
            <w:r w:rsidRPr="001927D0">
              <w:t>Instellingen die onderworpen zijn aan de output floor overeenkomstig artikel 92, lid 3, van Verordening (EU) nr. 575/2013, rapporteren het verschil tussen het bedrag gerapporteerd in rij 0010 en het bedrag gerapporteerd in rij 0036. Het bedrag is positief of gelijk aan nul.</w:t>
            </w:r>
          </w:p>
        </w:tc>
      </w:tr>
      <w:tr w:rsidR="00CC7D2C" w:rsidRPr="001927D0" w14:paraId="0490D187" w14:textId="77777777" w:rsidTr="00822842">
        <w:tc>
          <w:tcPr>
            <w:tcW w:w="1591" w:type="dxa"/>
          </w:tcPr>
          <w:p w14:paraId="4CBF1EF1" w14:textId="77777777" w:rsidR="00CC7D2C" w:rsidRPr="001927D0" w:rsidRDefault="00CC7D2C" w:rsidP="00320EFD">
            <w:pPr>
              <w:pStyle w:val="InstructionsText"/>
            </w:pPr>
            <w:r w:rsidRPr="001927D0">
              <w:rPr>
                <w:rStyle w:val="FormatvorlageInstructionsTabelleText"/>
                <w:rFonts w:ascii="Times New Roman" w:hAnsi="Times New Roman"/>
                <w:sz w:val="24"/>
              </w:rPr>
              <w:t>0036</w:t>
            </w:r>
          </w:p>
        </w:tc>
        <w:tc>
          <w:tcPr>
            <w:tcW w:w="7274" w:type="dxa"/>
          </w:tcPr>
          <w:p w14:paraId="5B12D047" w14:textId="543C58BD" w:rsidR="00CC7D2C" w:rsidRPr="001927D0" w:rsidRDefault="00C32586"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1a TOTAAL VAN DE RISICOPOSTEN VÓÓR DE FLOOR</w:t>
            </w:r>
          </w:p>
          <w:p w14:paraId="7BCD0DA1" w14:textId="04714494" w:rsidR="00CC7D2C" w:rsidRPr="001927D0" w:rsidRDefault="00A8011A" w:rsidP="00320EFD">
            <w:pPr>
              <w:pStyle w:val="InstructionsText"/>
              <w:rPr>
                <w:rStyle w:val="InstructionsTabelleberschrift"/>
                <w:rFonts w:ascii="Times New Roman" w:hAnsi="Times New Roman"/>
                <w:sz w:val="24"/>
              </w:rPr>
            </w:pPr>
            <w:r w:rsidRPr="001927D0">
              <w:t>Instellingen die onderworpen zijn aan de output floor overeenkomstig artikel 92, lid 3, van Verordening (EU) nr. 575/2013, rapporteren het bedrag van het totaal van de risicoposten zonder floor als bepaald in artikel 92, lid 4, van Verordening (EU) nr. 575/2013.</w:t>
            </w:r>
          </w:p>
        </w:tc>
      </w:tr>
      <w:tr w:rsidR="00CC7D2C" w:rsidRPr="001927D0" w14:paraId="7CE92C62" w14:textId="77777777" w:rsidTr="00822842">
        <w:tc>
          <w:tcPr>
            <w:tcW w:w="1591" w:type="dxa"/>
          </w:tcPr>
          <w:p w14:paraId="42C2DB3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0040</w:t>
            </w:r>
          </w:p>
        </w:tc>
        <w:tc>
          <w:tcPr>
            <w:tcW w:w="7274" w:type="dxa"/>
          </w:tcPr>
          <w:p w14:paraId="4860CF81"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w:t>
            </w:r>
            <w:r w:rsidRPr="001927D0">
              <w:rPr>
                <w:rStyle w:val="InstructionsTabelleberschrift"/>
                <w:rFonts w:ascii="Times New Roman" w:hAnsi="Times New Roman"/>
                <w:sz w:val="24"/>
              </w:rPr>
              <w:tab/>
              <w:t>RISICOGEWOGEN POSTEN VOOR KREDIETRISICO, TEGENPARTIJKREDIETRISICO EN VERWATERINGSRISICO EN VOOR NIET-AFGEWIKKELDE TRANSACTIES</w:t>
            </w:r>
          </w:p>
          <w:p w14:paraId="450571BD" w14:textId="6E602D68"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92, lid 3, en artikel 92, lid 4, punt a), van Verordening (EU) nr. 575/2013</w:t>
            </w:r>
          </w:p>
        </w:tc>
      </w:tr>
      <w:tr w:rsidR="00CC7D2C" w:rsidRPr="001927D0" w14:paraId="4731F084" w14:textId="77777777" w:rsidTr="00822842">
        <w:tc>
          <w:tcPr>
            <w:tcW w:w="1591" w:type="dxa"/>
          </w:tcPr>
          <w:p w14:paraId="1858ABC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0050</w:t>
            </w:r>
          </w:p>
        </w:tc>
        <w:tc>
          <w:tcPr>
            <w:tcW w:w="7274" w:type="dxa"/>
          </w:tcPr>
          <w:p w14:paraId="1CC3CF96"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w:t>
            </w:r>
            <w:r w:rsidRPr="001927D0">
              <w:rPr>
                <w:rStyle w:val="InstructionsTabelleberschrift"/>
                <w:rFonts w:ascii="Times New Roman" w:hAnsi="Times New Roman"/>
                <w:sz w:val="24"/>
              </w:rPr>
              <w:tab/>
              <w:t>Standaardbenadering (SA)</w:t>
            </w:r>
          </w:p>
          <w:p w14:paraId="1EFF677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InstructionsTabelleberschrift"/>
                <w:rFonts w:ascii="Times New Roman" w:hAnsi="Times New Roman"/>
                <w:b w:val="0"/>
                <w:sz w:val="24"/>
                <w:u w:val="none"/>
              </w:rPr>
              <w:t>De templates CR SA en SEC SA op het niveau van de totale blootstellingen</w:t>
            </w:r>
          </w:p>
        </w:tc>
      </w:tr>
      <w:tr w:rsidR="00CC7D2C" w:rsidRPr="001927D0" w14:paraId="164F9776" w14:textId="77777777" w:rsidTr="00822842">
        <w:tc>
          <w:tcPr>
            <w:tcW w:w="1591" w:type="dxa"/>
          </w:tcPr>
          <w:p w14:paraId="61E4C41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0051</w:t>
            </w:r>
          </w:p>
        </w:tc>
        <w:tc>
          <w:tcPr>
            <w:tcW w:w="7274" w:type="dxa"/>
          </w:tcPr>
          <w:p w14:paraId="20432216"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w:t>
            </w:r>
            <w:r w:rsidRPr="001927D0">
              <w:rPr>
                <w:rStyle w:val="InstructionsTabelleberschrift"/>
                <w:rFonts w:ascii="Times New Roman" w:hAnsi="Times New Roman"/>
                <w:sz w:val="24"/>
              </w:rPr>
              <w:tab/>
              <w:t>Waarvan: Aanvullende strengere prudentiële vereisten op grond van artikel 124 van Verordening (EU) nr. 575/2013</w:t>
            </w:r>
          </w:p>
          <w:p w14:paraId="4A7F7245" w14:textId="3BCE1E49" w:rsidR="00CC7D2C" w:rsidRPr="001927D0" w:rsidRDefault="00CC7D2C" w:rsidP="00320EFD">
            <w:pPr>
              <w:pStyle w:val="InstructionsText"/>
              <w:rPr>
                <w:rStyle w:val="InstructionsTabelleberschrift"/>
                <w:rFonts w:ascii="Times New Roman" w:hAnsi="Times New Roman"/>
                <w:sz w:val="24"/>
              </w:rPr>
            </w:pPr>
            <w:r w:rsidRPr="001927D0">
              <w:t xml:space="preserve">De instellingen rapporteren de aanvullende risicoposten die nodig zijn om te voldoen aan de strengere prudentiële vereisten zoals die de instellingen na raadpleging van EBA zijn meegedeeld, in </w:t>
            </w:r>
            <w:r w:rsidRPr="001927D0">
              <w:lastRenderedPageBreak/>
              <w:t>overeenstemming met artikel 124, leden 8 tot en met 13, van Verordening (EU) nr. 575/2013.</w:t>
            </w:r>
          </w:p>
        </w:tc>
      </w:tr>
      <w:tr w:rsidR="00CC7D2C" w:rsidRPr="001927D0" w14:paraId="3EBE6B21" w14:textId="77777777" w:rsidTr="00822842">
        <w:tc>
          <w:tcPr>
            <w:tcW w:w="1591" w:type="dxa"/>
          </w:tcPr>
          <w:p w14:paraId="06724DE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0060</w:t>
            </w:r>
          </w:p>
        </w:tc>
        <w:tc>
          <w:tcPr>
            <w:tcW w:w="7274" w:type="dxa"/>
          </w:tcPr>
          <w:p w14:paraId="6A236E0F"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w:t>
            </w:r>
            <w:r w:rsidRPr="001927D0">
              <w:rPr>
                <w:rStyle w:val="InstructionsTabelleberschrift"/>
                <w:rFonts w:ascii="Times New Roman" w:hAnsi="Times New Roman"/>
                <w:sz w:val="24"/>
              </w:rPr>
              <w:tab/>
              <w:t>Blootstellingscategorieën volgens standaardbenadering met uitzondering van securitisatieposities</w:t>
            </w:r>
          </w:p>
          <w:p w14:paraId="6C4218C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CR SA-template op het niveau van de totale blootstellingen. De blootstellingscategorieën volgens de standaardbenadering zijn de in artikel 112 van Verordening (EU) nr. 575/2013 genoemde categorieën, met uitzondering van securitisatieposities.</w:t>
            </w:r>
          </w:p>
        </w:tc>
      </w:tr>
      <w:tr w:rsidR="00CC7D2C" w:rsidRPr="001927D0" w14:paraId="3611F5D6" w14:textId="77777777" w:rsidTr="00822842">
        <w:tc>
          <w:tcPr>
            <w:tcW w:w="1591" w:type="dxa"/>
          </w:tcPr>
          <w:p w14:paraId="2A20B82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0070</w:t>
            </w:r>
          </w:p>
        </w:tc>
        <w:tc>
          <w:tcPr>
            <w:tcW w:w="7274" w:type="dxa"/>
          </w:tcPr>
          <w:p w14:paraId="444601AB"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1.1.1.1.01</w:t>
            </w:r>
            <w:r w:rsidRPr="001927D0">
              <w:rPr>
                <w:rStyle w:val="InstructionsTabelleberschrift"/>
                <w:rFonts w:ascii="Times New Roman" w:hAnsi="Times New Roman"/>
                <w:sz w:val="24"/>
              </w:rPr>
              <w:tab/>
              <w:t>Centrale overheden of centrale banken</w:t>
            </w:r>
          </w:p>
          <w:p w14:paraId="4CBAD1DD" w14:textId="77777777" w:rsidR="00CC7D2C" w:rsidRPr="001927D0" w:rsidRDefault="00CC7D2C" w:rsidP="00320EFD">
            <w:pPr>
              <w:pStyle w:val="InstructionsText"/>
              <w:rPr>
                <w:rStyle w:val="FormatvorlageInstructionsTabelleText"/>
                <w:rFonts w:ascii="Times New Roman" w:hAnsi="Times New Roman"/>
                <w:bCs w:val="0"/>
                <w:sz w:val="24"/>
              </w:rPr>
            </w:pPr>
            <w:r w:rsidRPr="001927D0">
              <w:rPr>
                <w:rStyle w:val="FormatvorlageInstructionsTabelleText"/>
                <w:rFonts w:ascii="Times New Roman" w:hAnsi="Times New Roman"/>
                <w:sz w:val="24"/>
              </w:rPr>
              <w:t>Zie de CR SA-template.</w:t>
            </w:r>
          </w:p>
        </w:tc>
      </w:tr>
      <w:tr w:rsidR="00CC7D2C" w:rsidRPr="001927D0" w14:paraId="723BD91B" w14:textId="77777777" w:rsidTr="00822842">
        <w:tc>
          <w:tcPr>
            <w:tcW w:w="1591" w:type="dxa"/>
          </w:tcPr>
          <w:p w14:paraId="6A10D17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0080</w:t>
            </w:r>
          </w:p>
        </w:tc>
        <w:tc>
          <w:tcPr>
            <w:tcW w:w="7274" w:type="dxa"/>
          </w:tcPr>
          <w:p w14:paraId="2240509E"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1.1.1.1.02</w:t>
            </w:r>
            <w:r w:rsidRPr="001927D0">
              <w:rPr>
                <w:rStyle w:val="InstructionsTabelleberschrift"/>
                <w:rFonts w:ascii="Times New Roman" w:hAnsi="Times New Roman"/>
                <w:sz w:val="24"/>
              </w:rPr>
              <w:tab/>
              <w:t>Regionale overheden of lokale autoriteiten</w:t>
            </w:r>
          </w:p>
          <w:p w14:paraId="1861927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SA-template.</w:t>
            </w:r>
          </w:p>
        </w:tc>
      </w:tr>
      <w:tr w:rsidR="00CC7D2C" w:rsidRPr="001927D0" w14:paraId="37F4543A" w14:textId="77777777" w:rsidTr="00822842">
        <w:tc>
          <w:tcPr>
            <w:tcW w:w="1591" w:type="dxa"/>
          </w:tcPr>
          <w:p w14:paraId="7D04DBC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0090</w:t>
            </w:r>
          </w:p>
        </w:tc>
        <w:tc>
          <w:tcPr>
            <w:tcW w:w="7274" w:type="dxa"/>
          </w:tcPr>
          <w:p w14:paraId="3E6FCAE4" w14:textId="77777777" w:rsidR="00CC7D2C" w:rsidRPr="001927D0" w:rsidRDefault="00CC7D2C" w:rsidP="00320EFD">
            <w:pPr>
              <w:pStyle w:val="InstructionsText"/>
              <w:rPr>
                <w:rStyle w:val="FormatvorlageInstructionsTabelleText"/>
                <w:rFonts w:ascii="Times New Roman" w:hAnsi="Times New Roman"/>
                <w:b/>
                <w:bCs w:val="0"/>
                <w:sz w:val="24"/>
                <w:u w:val="single"/>
              </w:rPr>
            </w:pPr>
            <w:r w:rsidRPr="001927D0">
              <w:rPr>
                <w:rStyle w:val="InstructionsTabelleberschrift"/>
                <w:rFonts w:ascii="Times New Roman" w:hAnsi="Times New Roman"/>
                <w:sz w:val="24"/>
              </w:rPr>
              <w:t>1.1.1.1.03</w:t>
            </w:r>
            <w:r w:rsidRPr="001927D0">
              <w:rPr>
                <w:rStyle w:val="InstructionsTabelleberschrift"/>
                <w:rFonts w:ascii="Times New Roman" w:hAnsi="Times New Roman"/>
                <w:sz w:val="24"/>
              </w:rPr>
              <w:tab/>
              <w:t>Publiekrechtelijke lichamen</w:t>
            </w:r>
          </w:p>
          <w:p w14:paraId="61C75AD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SA-template.</w:t>
            </w:r>
          </w:p>
        </w:tc>
      </w:tr>
      <w:tr w:rsidR="00CC7D2C" w:rsidRPr="001927D0" w14:paraId="56784A18" w14:textId="77777777" w:rsidTr="00822842">
        <w:tc>
          <w:tcPr>
            <w:tcW w:w="1591" w:type="dxa"/>
          </w:tcPr>
          <w:p w14:paraId="33500D6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0100</w:t>
            </w:r>
          </w:p>
        </w:tc>
        <w:tc>
          <w:tcPr>
            <w:tcW w:w="7274" w:type="dxa"/>
          </w:tcPr>
          <w:p w14:paraId="211F54E8"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1.1.1.1.04</w:t>
            </w:r>
            <w:r w:rsidRPr="001927D0">
              <w:rPr>
                <w:rStyle w:val="InstructionsTabelleberschrift"/>
                <w:rFonts w:ascii="Times New Roman" w:hAnsi="Times New Roman"/>
                <w:sz w:val="24"/>
              </w:rPr>
              <w:tab/>
              <w:t>Multilaterale ontwikkelingsbanken</w:t>
            </w:r>
          </w:p>
          <w:p w14:paraId="4A09010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Zie de CR SA-template. </w:t>
            </w:r>
          </w:p>
        </w:tc>
      </w:tr>
      <w:tr w:rsidR="00CC7D2C" w:rsidRPr="003507B6" w14:paraId="2C61CB0F" w14:textId="77777777" w:rsidTr="00822842">
        <w:tc>
          <w:tcPr>
            <w:tcW w:w="1591" w:type="dxa"/>
          </w:tcPr>
          <w:p w14:paraId="5FBF668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0110</w:t>
            </w:r>
          </w:p>
        </w:tc>
        <w:tc>
          <w:tcPr>
            <w:tcW w:w="7274" w:type="dxa"/>
          </w:tcPr>
          <w:p w14:paraId="4CCDA495" w14:textId="77777777" w:rsidR="00CC7D2C" w:rsidRPr="001927D0" w:rsidRDefault="00CC7D2C" w:rsidP="00320EFD">
            <w:pPr>
              <w:pStyle w:val="InstructionsText"/>
              <w:rPr>
                <w:rStyle w:val="FormatvorlageInstructionsTabelleText"/>
                <w:rFonts w:ascii="Times New Roman" w:hAnsi="Times New Roman"/>
                <w:b/>
                <w:sz w:val="24"/>
                <w:u w:val="single"/>
                <w:lang w:val="fr-BE"/>
              </w:rPr>
            </w:pPr>
            <w:r w:rsidRPr="001927D0">
              <w:rPr>
                <w:rStyle w:val="InstructionsTabelleberschrift"/>
                <w:rFonts w:ascii="Times New Roman" w:hAnsi="Times New Roman"/>
                <w:sz w:val="24"/>
                <w:lang w:val="fr-BE"/>
              </w:rPr>
              <w:t>1.1.1.1.05</w:t>
            </w:r>
            <w:r w:rsidRPr="001927D0">
              <w:rPr>
                <w:rStyle w:val="InstructionsTabelleberschrift"/>
                <w:rFonts w:ascii="Times New Roman" w:hAnsi="Times New Roman"/>
                <w:sz w:val="24"/>
                <w:lang w:val="fr-BE"/>
              </w:rPr>
              <w:tab/>
              <w:t>Internationale organisaties</w:t>
            </w:r>
          </w:p>
          <w:p w14:paraId="082FC9EA" w14:textId="77777777" w:rsidR="00CC7D2C" w:rsidRPr="001927D0" w:rsidRDefault="00CC7D2C" w:rsidP="00320EFD">
            <w:pPr>
              <w:pStyle w:val="InstructionsText"/>
              <w:rPr>
                <w:rStyle w:val="FormatvorlageInstructionsTabelleTex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CC7D2C" w:rsidRPr="001927D0" w14:paraId="4CEC5BAE" w14:textId="77777777" w:rsidTr="00822842">
        <w:tc>
          <w:tcPr>
            <w:tcW w:w="1591" w:type="dxa"/>
          </w:tcPr>
          <w:p w14:paraId="3EB7C90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0120</w:t>
            </w:r>
          </w:p>
        </w:tc>
        <w:tc>
          <w:tcPr>
            <w:tcW w:w="7274" w:type="dxa"/>
          </w:tcPr>
          <w:p w14:paraId="2BA6FAF0"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1.1.1.1.06</w:t>
            </w:r>
            <w:r w:rsidRPr="001927D0">
              <w:rPr>
                <w:rStyle w:val="InstructionsTabelleberschrift"/>
                <w:rFonts w:ascii="Times New Roman" w:hAnsi="Times New Roman"/>
                <w:sz w:val="24"/>
              </w:rPr>
              <w:tab/>
              <w:t>Instellingen</w:t>
            </w:r>
          </w:p>
          <w:p w14:paraId="3FF59F4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SA-template.</w:t>
            </w:r>
          </w:p>
        </w:tc>
      </w:tr>
      <w:tr w:rsidR="00CC7D2C" w:rsidRPr="001927D0" w14:paraId="6945F529" w14:textId="77777777" w:rsidTr="00822842">
        <w:tc>
          <w:tcPr>
            <w:tcW w:w="1591" w:type="dxa"/>
          </w:tcPr>
          <w:p w14:paraId="228609D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0125</w:t>
            </w:r>
          </w:p>
        </w:tc>
        <w:tc>
          <w:tcPr>
            <w:tcW w:w="7274" w:type="dxa"/>
          </w:tcPr>
          <w:p w14:paraId="0B34389A"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1.1.1.1.07a</w:t>
            </w:r>
            <w:r w:rsidRPr="001927D0">
              <w:rPr>
                <w:rStyle w:val="InstructionsTabelleberschrift"/>
                <w:rFonts w:ascii="Times New Roman" w:hAnsi="Times New Roman"/>
                <w:sz w:val="24"/>
              </w:rPr>
              <w:tab/>
              <w:t>Ondernemingen – Overige</w:t>
            </w:r>
          </w:p>
          <w:p w14:paraId="6D6C27F6" w14:textId="77777777" w:rsidR="00CC7D2C" w:rsidRPr="001927D0" w:rsidRDefault="00CC7D2C"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Zie de CR SA-template.</w:t>
            </w:r>
          </w:p>
        </w:tc>
      </w:tr>
      <w:tr w:rsidR="00CC7D2C" w:rsidRPr="001927D0" w14:paraId="3D16DA9C" w14:textId="77777777" w:rsidTr="00822842">
        <w:tc>
          <w:tcPr>
            <w:tcW w:w="1591" w:type="dxa"/>
          </w:tcPr>
          <w:p w14:paraId="67436B6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0131</w:t>
            </w:r>
          </w:p>
        </w:tc>
        <w:tc>
          <w:tcPr>
            <w:tcW w:w="7274" w:type="dxa"/>
          </w:tcPr>
          <w:p w14:paraId="207C1680"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1.1.1.1.07b</w:t>
            </w:r>
            <w:r w:rsidRPr="001927D0">
              <w:rPr>
                <w:rStyle w:val="InstructionsTabelleberschrift"/>
                <w:rFonts w:ascii="Times New Roman" w:hAnsi="Times New Roman"/>
                <w:sz w:val="24"/>
              </w:rPr>
              <w:tab/>
              <w:t>Ondernemingen – Gespecialiseerde kredietverlening</w:t>
            </w:r>
          </w:p>
          <w:p w14:paraId="5377FC4C" w14:textId="77777777" w:rsidR="00CC7D2C" w:rsidRPr="001927D0" w:rsidRDefault="00CC7D2C"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Zie de CR SA-template.</w:t>
            </w:r>
          </w:p>
        </w:tc>
      </w:tr>
      <w:tr w:rsidR="00CC7D2C" w:rsidRPr="001927D0" w14:paraId="48BCB216" w14:textId="77777777" w:rsidTr="00822842">
        <w:tc>
          <w:tcPr>
            <w:tcW w:w="1591" w:type="dxa"/>
          </w:tcPr>
          <w:p w14:paraId="30CD54D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0140</w:t>
            </w:r>
          </w:p>
        </w:tc>
        <w:tc>
          <w:tcPr>
            <w:tcW w:w="7274" w:type="dxa"/>
          </w:tcPr>
          <w:p w14:paraId="503C5821" w14:textId="77777777" w:rsidR="00CC7D2C" w:rsidRPr="001927D0" w:rsidRDefault="00CC7D2C" w:rsidP="00320EFD">
            <w:pPr>
              <w:pStyle w:val="InstructionsText"/>
              <w:rPr>
                <w:rStyle w:val="FormatvorlageInstructionsTabelleText"/>
                <w:rFonts w:ascii="Times New Roman" w:hAnsi="Times New Roman"/>
                <w:b/>
                <w:bCs w:val="0"/>
                <w:sz w:val="24"/>
                <w:u w:val="single"/>
              </w:rPr>
            </w:pPr>
            <w:r w:rsidRPr="001927D0">
              <w:rPr>
                <w:rStyle w:val="InstructionsTabelleberschrift"/>
                <w:rFonts w:ascii="Times New Roman" w:hAnsi="Times New Roman"/>
                <w:sz w:val="24"/>
              </w:rPr>
              <w:t>1.1.1.1.08</w:t>
            </w:r>
            <w:r w:rsidRPr="001927D0">
              <w:rPr>
                <w:rStyle w:val="InstructionsTabelleberschrift"/>
                <w:rFonts w:ascii="Times New Roman" w:hAnsi="Times New Roman"/>
                <w:sz w:val="24"/>
              </w:rPr>
              <w:tab/>
              <w:t>Particulieren en kleine partijen</w:t>
            </w:r>
          </w:p>
          <w:p w14:paraId="360DC14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SA-template.</w:t>
            </w:r>
          </w:p>
        </w:tc>
      </w:tr>
      <w:tr w:rsidR="00CC7D2C" w:rsidRPr="003507B6" w14:paraId="546D0D73" w14:textId="77777777" w:rsidTr="00822842">
        <w:tc>
          <w:tcPr>
            <w:tcW w:w="1591" w:type="dxa"/>
          </w:tcPr>
          <w:p w14:paraId="0A08C20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0150</w:t>
            </w:r>
          </w:p>
        </w:tc>
        <w:tc>
          <w:tcPr>
            <w:tcW w:w="7274" w:type="dxa"/>
          </w:tcPr>
          <w:p w14:paraId="0D0907DA"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1.1.1.1.09</w:t>
            </w:r>
            <w:r w:rsidRPr="001927D0">
              <w:rPr>
                <w:rStyle w:val="InstructionsTabelleberschrift"/>
                <w:rFonts w:ascii="Times New Roman" w:hAnsi="Times New Roman"/>
                <w:sz w:val="24"/>
              </w:rPr>
              <w:tab/>
              <w:t>Gedekt door hypotheken op onroerend goed en ADC-blootstellingen</w:t>
            </w:r>
          </w:p>
          <w:p w14:paraId="2E7EE03B" w14:textId="77777777" w:rsidR="00CC7D2C" w:rsidRPr="001927D0" w:rsidRDefault="00CC7D2C" w:rsidP="00320EFD">
            <w:pPr>
              <w:pStyle w:val="InstructionsText"/>
              <w:rPr>
                <w:rStyle w:val="FormatvorlageInstructionsTabelleTex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CC7D2C" w:rsidRPr="003507B6" w14:paraId="790D6AD7" w14:textId="77777777" w:rsidTr="00822842">
        <w:tc>
          <w:tcPr>
            <w:tcW w:w="1591" w:type="dxa"/>
          </w:tcPr>
          <w:p w14:paraId="76A9E2B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0151</w:t>
            </w:r>
          </w:p>
        </w:tc>
        <w:tc>
          <w:tcPr>
            <w:tcW w:w="7274" w:type="dxa"/>
          </w:tcPr>
          <w:p w14:paraId="6E6AB269"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1.1.1.1.09.1</w:t>
            </w:r>
            <w:r w:rsidRPr="001927D0">
              <w:rPr>
                <w:rStyle w:val="InstructionsTabelleberschrift"/>
                <w:rFonts w:ascii="Times New Roman" w:hAnsi="Times New Roman"/>
              </w:rPr>
              <w:t xml:space="preserve"> </w:t>
            </w:r>
            <w:r w:rsidRPr="001927D0">
              <w:rPr>
                <w:rStyle w:val="InstructionsTabelleberschrift"/>
                <w:rFonts w:ascii="Times New Roman" w:hAnsi="Times New Roman"/>
                <w:sz w:val="24"/>
              </w:rPr>
              <w:t>Gedekt door hypotheken op niet-zakelijk onroerend goed – niet-IPRE (gedekt)</w:t>
            </w:r>
          </w:p>
          <w:p w14:paraId="0E4B47C8" w14:textId="77777777" w:rsidR="00CC7D2C" w:rsidRPr="001927D0" w:rsidRDefault="00CC7D2C" w:rsidP="00320EFD">
            <w:pPr>
              <w:pStyle w:val="InstructionsText"/>
              <w:rPr>
                <w:rStyle w:val="InstructionsTabelleberschrif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CC7D2C" w:rsidRPr="003507B6" w14:paraId="22041AB9" w14:textId="77777777" w:rsidTr="00822842">
        <w:tc>
          <w:tcPr>
            <w:tcW w:w="1591" w:type="dxa"/>
          </w:tcPr>
          <w:p w14:paraId="12C8BA3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0152</w:t>
            </w:r>
          </w:p>
        </w:tc>
        <w:tc>
          <w:tcPr>
            <w:tcW w:w="7274" w:type="dxa"/>
          </w:tcPr>
          <w:p w14:paraId="399D5AA7"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1.1.1.1.09.2</w:t>
            </w:r>
            <w:r w:rsidRPr="001927D0">
              <w:rPr>
                <w:rStyle w:val="InstructionsTabelleberschrift"/>
                <w:rFonts w:ascii="Times New Roman" w:hAnsi="Times New Roman"/>
              </w:rPr>
              <w:t xml:space="preserve"> </w:t>
            </w:r>
            <w:r w:rsidRPr="001927D0">
              <w:rPr>
                <w:rStyle w:val="InstructionsTabelleberschrift"/>
                <w:rFonts w:ascii="Times New Roman" w:hAnsi="Times New Roman"/>
                <w:sz w:val="24"/>
              </w:rPr>
              <w:t>Gedekt door hypotheken op niet-zakelijk onroerend goed – niet-IPRE (niet-gedekt)</w:t>
            </w:r>
          </w:p>
          <w:p w14:paraId="64AB7DC0" w14:textId="77777777" w:rsidR="00CC7D2C" w:rsidRPr="001927D0" w:rsidRDefault="00CC7D2C" w:rsidP="00320EFD">
            <w:pPr>
              <w:pStyle w:val="InstructionsText"/>
              <w:rPr>
                <w:rStyle w:val="InstructionsTabelleberschrif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7F4B3F" w:rsidRPr="003507B6" w14:paraId="10FBC0DD" w14:textId="77777777" w:rsidTr="00822842">
        <w:tc>
          <w:tcPr>
            <w:tcW w:w="1591" w:type="dxa"/>
          </w:tcPr>
          <w:p w14:paraId="228B1BA8" w14:textId="0FAF5E03" w:rsidR="007F4B3F" w:rsidRPr="001927D0" w:rsidRDefault="007F4B3F"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0153</w:t>
            </w:r>
          </w:p>
        </w:tc>
        <w:tc>
          <w:tcPr>
            <w:tcW w:w="7274" w:type="dxa"/>
          </w:tcPr>
          <w:p w14:paraId="205A75F2" w14:textId="70A4C101" w:rsidR="007F4B3F" w:rsidRPr="001927D0" w:rsidRDefault="007F4B3F"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1.1.1.1.09.3</w:t>
            </w:r>
            <w:r w:rsidRPr="001927D0">
              <w:rPr>
                <w:rStyle w:val="InstructionsTabelleberschrift"/>
                <w:rFonts w:ascii="Times New Roman" w:hAnsi="Times New Roman"/>
              </w:rPr>
              <w:t xml:space="preserve"> </w:t>
            </w:r>
            <w:r w:rsidRPr="001927D0">
              <w:rPr>
                <w:rStyle w:val="InstructionsTabelleberschrift"/>
                <w:rFonts w:ascii="Times New Roman" w:hAnsi="Times New Roman"/>
                <w:sz w:val="24"/>
              </w:rPr>
              <w:t>Gedekt door hypotheken op niet-zakelijk onroerend goed – overige – niet-IPRE</w:t>
            </w:r>
          </w:p>
          <w:p w14:paraId="4DB0C17D" w14:textId="496B7CBC" w:rsidR="007F4B3F" w:rsidRPr="001927D0" w:rsidRDefault="007F4B3F" w:rsidP="00320EFD">
            <w:pPr>
              <w:pStyle w:val="InstructionsText"/>
              <w:rPr>
                <w:rStyle w:val="InstructionsTabelleberschrif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CC7D2C" w:rsidRPr="003507B6" w14:paraId="4F7FAA46" w14:textId="77777777" w:rsidTr="00822842">
        <w:tc>
          <w:tcPr>
            <w:tcW w:w="1591" w:type="dxa"/>
          </w:tcPr>
          <w:p w14:paraId="1281FB3C" w14:textId="7B1908D5"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0154</w:t>
            </w:r>
          </w:p>
        </w:tc>
        <w:tc>
          <w:tcPr>
            <w:tcW w:w="7274" w:type="dxa"/>
          </w:tcPr>
          <w:p w14:paraId="1F8FDFFA" w14:textId="6F749CA5"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1.1.1.1.09.4</w:t>
            </w:r>
            <w:r w:rsidRPr="001927D0">
              <w:rPr>
                <w:rStyle w:val="InstructionsTabelleberschrift"/>
                <w:rFonts w:ascii="Times New Roman" w:hAnsi="Times New Roman"/>
              </w:rPr>
              <w:t xml:space="preserve"> </w:t>
            </w:r>
            <w:r w:rsidRPr="001927D0">
              <w:rPr>
                <w:rStyle w:val="InstructionsTabelleberschrift"/>
                <w:rFonts w:ascii="Times New Roman" w:hAnsi="Times New Roman"/>
                <w:sz w:val="24"/>
              </w:rPr>
              <w:t>Gedekt door hypotheken op niet-zakelijk onroerend goed – IPRE</w:t>
            </w:r>
          </w:p>
          <w:p w14:paraId="6D902F9E" w14:textId="77777777" w:rsidR="00CC7D2C" w:rsidRPr="001927D0" w:rsidRDefault="00CC7D2C" w:rsidP="00320EFD">
            <w:pPr>
              <w:pStyle w:val="InstructionsText"/>
              <w:rPr>
                <w:rStyle w:val="InstructionsTabelleberschrif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7F4B3F" w:rsidRPr="003507B6" w14:paraId="636C2749" w14:textId="77777777" w:rsidTr="00822842">
        <w:tc>
          <w:tcPr>
            <w:tcW w:w="1591" w:type="dxa"/>
          </w:tcPr>
          <w:p w14:paraId="25FE54BF" w14:textId="5F6090A3" w:rsidR="007F4B3F" w:rsidRPr="001927D0" w:rsidRDefault="007F4B3F"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0155</w:t>
            </w:r>
          </w:p>
        </w:tc>
        <w:tc>
          <w:tcPr>
            <w:tcW w:w="7274" w:type="dxa"/>
          </w:tcPr>
          <w:p w14:paraId="5EE00DA5" w14:textId="405178B9" w:rsidR="007F4B3F" w:rsidRPr="001927D0" w:rsidRDefault="007F4B3F"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1.1.1.1.09.5</w:t>
            </w:r>
            <w:r w:rsidRPr="001927D0">
              <w:rPr>
                <w:rStyle w:val="InstructionsTabelleberschrift"/>
                <w:rFonts w:ascii="Times New Roman" w:hAnsi="Times New Roman"/>
              </w:rPr>
              <w:t xml:space="preserve"> </w:t>
            </w:r>
            <w:r w:rsidRPr="001927D0">
              <w:rPr>
                <w:rStyle w:val="InstructionsTabelleberschrift"/>
                <w:rFonts w:ascii="Times New Roman" w:hAnsi="Times New Roman"/>
                <w:sz w:val="24"/>
              </w:rPr>
              <w:t>Gedekt door hypotheken op niet-zakelijk onroerend goed – overige – niet-IPRE</w:t>
            </w:r>
          </w:p>
          <w:p w14:paraId="2905ED45" w14:textId="547862BC" w:rsidR="007F4B3F" w:rsidRPr="001927D0" w:rsidRDefault="007F4B3F" w:rsidP="00320EFD">
            <w:pPr>
              <w:pStyle w:val="InstructionsText"/>
              <w:rPr>
                <w:rStyle w:val="InstructionsTabelleberschrif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CC7D2C" w:rsidRPr="003507B6" w14:paraId="0A701EAC" w14:textId="77777777" w:rsidTr="00822842">
        <w:tc>
          <w:tcPr>
            <w:tcW w:w="1591" w:type="dxa"/>
          </w:tcPr>
          <w:p w14:paraId="6FB40C3B" w14:textId="673CBF40"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0156</w:t>
            </w:r>
          </w:p>
        </w:tc>
        <w:tc>
          <w:tcPr>
            <w:tcW w:w="7274" w:type="dxa"/>
          </w:tcPr>
          <w:p w14:paraId="6946143D" w14:textId="768332EC"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1.1.1.1.09.6</w:t>
            </w:r>
            <w:r w:rsidRPr="001927D0">
              <w:rPr>
                <w:rStyle w:val="InstructionsTabelleberschrift"/>
                <w:rFonts w:ascii="Times New Roman" w:hAnsi="Times New Roman"/>
              </w:rPr>
              <w:t xml:space="preserve"> </w:t>
            </w:r>
            <w:r w:rsidRPr="001927D0">
              <w:rPr>
                <w:rStyle w:val="InstructionsTabelleberschrift"/>
                <w:rFonts w:ascii="Times New Roman" w:hAnsi="Times New Roman"/>
                <w:sz w:val="24"/>
              </w:rPr>
              <w:t>Gedekt door hypotheken op zakelijk onroerend goed – niet-IPRE (gedekt)</w:t>
            </w:r>
          </w:p>
          <w:p w14:paraId="40835C13" w14:textId="77777777" w:rsidR="00CC7D2C" w:rsidRPr="001927D0" w:rsidRDefault="00CC7D2C" w:rsidP="00320EFD">
            <w:pPr>
              <w:pStyle w:val="InstructionsText"/>
              <w:rPr>
                <w:rStyle w:val="InstructionsTabelleberschrif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CC7D2C" w:rsidRPr="003507B6" w14:paraId="425B0272" w14:textId="77777777" w:rsidTr="00822842">
        <w:tc>
          <w:tcPr>
            <w:tcW w:w="1591" w:type="dxa"/>
          </w:tcPr>
          <w:p w14:paraId="0A5550D4" w14:textId="16447E4D"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0157</w:t>
            </w:r>
          </w:p>
        </w:tc>
        <w:tc>
          <w:tcPr>
            <w:tcW w:w="7274" w:type="dxa"/>
          </w:tcPr>
          <w:p w14:paraId="060A8C2B" w14:textId="2CDED3B6"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1.1.1.1.09.7</w:t>
            </w:r>
            <w:r w:rsidRPr="001927D0">
              <w:rPr>
                <w:rStyle w:val="InstructionsTabelleberschrift"/>
                <w:rFonts w:ascii="Times New Roman" w:hAnsi="Times New Roman"/>
              </w:rPr>
              <w:t xml:space="preserve"> </w:t>
            </w:r>
            <w:r w:rsidRPr="001927D0">
              <w:rPr>
                <w:rStyle w:val="InstructionsTabelleberschrift"/>
                <w:rFonts w:ascii="Times New Roman" w:hAnsi="Times New Roman"/>
                <w:sz w:val="24"/>
              </w:rPr>
              <w:t>Gedekt door hypotheken op zakelijk onroerend goed – niet-IPRE (niet-gedekt)</w:t>
            </w:r>
          </w:p>
          <w:p w14:paraId="5DAFF51B" w14:textId="77777777" w:rsidR="00CC7D2C" w:rsidRPr="001927D0" w:rsidRDefault="00CC7D2C" w:rsidP="00320EFD">
            <w:pPr>
              <w:pStyle w:val="InstructionsText"/>
              <w:rPr>
                <w:rStyle w:val="InstructionsTabelleberschrif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7F4B3F" w:rsidRPr="003507B6" w14:paraId="5DC9270A" w14:textId="77777777" w:rsidTr="00822842">
        <w:tc>
          <w:tcPr>
            <w:tcW w:w="1591" w:type="dxa"/>
          </w:tcPr>
          <w:p w14:paraId="689A6DCB" w14:textId="1E303AAD" w:rsidR="007F4B3F" w:rsidRPr="001927D0" w:rsidRDefault="007F4B3F"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w:t>
            </w:r>
            <w:r w:rsidRPr="00AC728B">
              <w:rPr>
                <w:rStyle w:val="FormatvorlageInstructionsTabelleText"/>
                <w:rFonts w:ascii="Times New Roman" w:hAnsi="Times New Roman"/>
                <w:sz w:val="24"/>
              </w:rPr>
              <w:t>158</w:t>
            </w:r>
          </w:p>
        </w:tc>
        <w:tc>
          <w:tcPr>
            <w:tcW w:w="7274" w:type="dxa"/>
          </w:tcPr>
          <w:p w14:paraId="411FE77D" w14:textId="69FA6B39" w:rsidR="007F4B3F" w:rsidRPr="001927D0" w:rsidRDefault="007F4B3F"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1.1.1.1.09.8</w:t>
            </w:r>
            <w:r w:rsidRPr="001927D0">
              <w:rPr>
                <w:rStyle w:val="InstructionsTabelleberschrift"/>
                <w:rFonts w:ascii="Times New Roman" w:hAnsi="Times New Roman"/>
              </w:rPr>
              <w:t xml:space="preserve"> </w:t>
            </w:r>
            <w:r w:rsidRPr="001927D0">
              <w:rPr>
                <w:rStyle w:val="InstructionsTabelleberschrift"/>
                <w:rFonts w:ascii="Times New Roman" w:hAnsi="Times New Roman"/>
                <w:sz w:val="24"/>
              </w:rPr>
              <w:t>Gedekt door hypotheken op zakelijk onroerend goed – overige – niet-IPRE</w:t>
            </w:r>
          </w:p>
          <w:p w14:paraId="0772E508" w14:textId="000070F8" w:rsidR="007F4B3F" w:rsidRPr="001927D0" w:rsidRDefault="007F4B3F" w:rsidP="00320EFD">
            <w:pPr>
              <w:pStyle w:val="InstructionsText"/>
              <w:rPr>
                <w:rStyle w:val="InstructionsTabelleberschrif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CC7D2C" w:rsidRPr="003507B6" w14:paraId="322F841F" w14:textId="1E5DC9E5" w:rsidTr="00822842">
        <w:tc>
          <w:tcPr>
            <w:tcW w:w="1591" w:type="dxa"/>
          </w:tcPr>
          <w:p w14:paraId="3879AFFF" w14:textId="06BF78A2"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0159</w:t>
            </w:r>
          </w:p>
        </w:tc>
        <w:tc>
          <w:tcPr>
            <w:tcW w:w="7274" w:type="dxa"/>
          </w:tcPr>
          <w:p w14:paraId="2F61A8A6" w14:textId="5281EB48"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1.1.1.1.09.9</w:t>
            </w:r>
            <w:r w:rsidRPr="001927D0">
              <w:rPr>
                <w:rStyle w:val="InstructionsTabelleberschrift"/>
                <w:rFonts w:ascii="Times New Roman" w:hAnsi="Times New Roman"/>
              </w:rPr>
              <w:t xml:space="preserve"> </w:t>
            </w:r>
            <w:r w:rsidRPr="001927D0">
              <w:rPr>
                <w:rStyle w:val="InstructionsTabelleberschrift"/>
                <w:rFonts w:ascii="Times New Roman" w:hAnsi="Times New Roman"/>
                <w:sz w:val="24"/>
              </w:rPr>
              <w:t>Gedekt door hypotheken op zakelijk onroerend goed – IPRE</w:t>
            </w:r>
          </w:p>
          <w:p w14:paraId="508FA811" w14:textId="59F16FE0" w:rsidR="00CC7D2C" w:rsidRPr="001927D0" w:rsidRDefault="00CC7D2C" w:rsidP="00320EFD">
            <w:pPr>
              <w:pStyle w:val="InstructionsText"/>
              <w:rPr>
                <w:rStyle w:val="InstructionsTabelleberschrif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CC7D2C" w:rsidRPr="003507B6" w14:paraId="7428E9E4" w14:textId="77777777" w:rsidTr="00822842">
        <w:tc>
          <w:tcPr>
            <w:tcW w:w="1591" w:type="dxa"/>
          </w:tcPr>
          <w:p w14:paraId="63EC5AF9" w14:textId="7DF5807D"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0900</w:t>
            </w:r>
          </w:p>
        </w:tc>
        <w:tc>
          <w:tcPr>
            <w:tcW w:w="7274" w:type="dxa"/>
          </w:tcPr>
          <w:p w14:paraId="7D6AE7C2" w14:textId="61F789FD"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1.1.1.1.09.9a</w:t>
            </w:r>
            <w:r w:rsidRPr="001927D0">
              <w:rPr>
                <w:rStyle w:val="InstructionsTabelleberschrift"/>
                <w:rFonts w:ascii="Times New Roman" w:hAnsi="Times New Roman"/>
              </w:rPr>
              <w:t xml:space="preserve"> </w:t>
            </w:r>
            <w:r w:rsidRPr="001927D0">
              <w:rPr>
                <w:rStyle w:val="InstructionsTabelleberschrift"/>
                <w:rFonts w:ascii="Times New Roman" w:hAnsi="Times New Roman"/>
                <w:sz w:val="24"/>
              </w:rPr>
              <w:t>Gedekt door hypotheken op zakelijk onroerend goed – overige – IPRE</w:t>
            </w:r>
          </w:p>
          <w:p w14:paraId="0949ED7F" w14:textId="77777777" w:rsidR="00CC7D2C" w:rsidRPr="001927D0" w:rsidRDefault="00CC7D2C" w:rsidP="00320EFD">
            <w:pPr>
              <w:pStyle w:val="InstructionsText"/>
              <w:rPr>
                <w:rStyle w:val="InstructionsTabelleberschrif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CC7D2C" w:rsidRPr="003507B6" w14:paraId="59EA620E" w14:textId="77777777" w:rsidTr="00822842">
        <w:tc>
          <w:tcPr>
            <w:tcW w:w="1591" w:type="dxa"/>
          </w:tcPr>
          <w:p w14:paraId="1B0CF031" w14:textId="5C62316E"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0910</w:t>
            </w:r>
          </w:p>
        </w:tc>
        <w:tc>
          <w:tcPr>
            <w:tcW w:w="7274" w:type="dxa"/>
          </w:tcPr>
          <w:p w14:paraId="5A67362E" w14:textId="20ED9D2B"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1.1.1.1.09.9b</w:t>
            </w:r>
            <w:r w:rsidRPr="001927D0">
              <w:rPr>
                <w:rStyle w:val="InstructionsTabelleberschrift"/>
                <w:rFonts w:ascii="Times New Roman" w:hAnsi="Times New Roman"/>
              </w:rPr>
              <w:t xml:space="preserve"> </w:t>
            </w:r>
            <w:r w:rsidRPr="001927D0">
              <w:rPr>
                <w:rStyle w:val="InstructionsTabelleberschrift"/>
                <w:rFonts w:ascii="Times New Roman" w:hAnsi="Times New Roman"/>
                <w:sz w:val="24"/>
              </w:rPr>
              <w:t>Verwerving, ontwikkeling en bouw (ADC)</w:t>
            </w:r>
          </w:p>
          <w:p w14:paraId="44966D42" w14:textId="77777777" w:rsidR="00CC7D2C" w:rsidRPr="001927D0" w:rsidRDefault="00CC7D2C" w:rsidP="00320EFD">
            <w:pPr>
              <w:pStyle w:val="InstructionsText"/>
              <w:rPr>
                <w:rStyle w:val="InstructionsTabelleberschrif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CC7D2C" w:rsidRPr="003507B6" w14:paraId="0E7177AE" w14:textId="77777777" w:rsidTr="00822842">
        <w:tc>
          <w:tcPr>
            <w:tcW w:w="1591" w:type="dxa"/>
          </w:tcPr>
          <w:p w14:paraId="0FC08E3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0160</w:t>
            </w:r>
          </w:p>
        </w:tc>
        <w:tc>
          <w:tcPr>
            <w:tcW w:w="7274" w:type="dxa"/>
          </w:tcPr>
          <w:p w14:paraId="691C0F92"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1.1.1.1.10</w:t>
            </w:r>
            <w:r w:rsidRPr="001927D0">
              <w:rPr>
                <w:rStyle w:val="InstructionsTabelleberschrift"/>
                <w:rFonts w:ascii="Times New Roman" w:hAnsi="Times New Roman"/>
                <w:sz w:val="24"/>
              </w:rPr>
              <w:tab/>
              <w:t>Blootstellingen waarbij sprake is van wanbetaling</w:t>
            </w:r>
          </w:p>
          <w:p w14:paraId="748E3418" w14:textId="77777777" w:rsidR="00CC7D2C" w:rsidRPr="001927D0" w:rsidRDefault="00CC7D2C" w:rsidP="00320EFD">
            <w:pPr>
              <w:pStyle w:val="InstructionsText"/>
              <w:rPr>
                <w:rStyle w:val="FormatvorlageInstructionsTabelleTex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CC7D2C" w:rsidRPr="003507B6" w14:paraId="7B0FABBD" w14:textId="77777777" w:rsidTr="00822842">
        <w:tc>
          <w:tcPr>
            <w:tcW w:w="1591" w:type="dxa"/>
          </w:tcPr>
          <w:p w14:paraId="32090489" w14:textId="67AA5702" w:rsidR="00CC7D2C" w:rsidRPr="001927D0" w:rsidRDefault="00CC7D2C" w:rsidP="00320EFD">
            <w:pPr>
              <w:pStyle w:val="InstructionsText"/>
              <w:rPr>
                <w:rStyle w:val="FormatvorlageInstructionsTabelleText"/>
                <w:rFonts w:ascii="Times New Roman" w:hAnsi="Times New Roman"/>
                <w:sz w:val="24"/>
                <w:lang w:val="fr-BE" w:eastAsia="en-US"/>
              </w:rPr>
            </w:pPr>
          </w:p>
        </w:tc>
        <w:tc>
          <w:tcPr>
            <w:tcW w:w="7274" w:type="dxa"/>
          </w:tcPr>
          <w:p w14:paraId="55E987E8" w14:textId="690CF5A5" w:rsidR="00CC7D2C" w:rsidRPr="001927D0" w:rsidRDefault="00CC7D2C" w:rsidP="00320EFD">
            <w:pPr>
              <w:pStyle w:val="InstructionsText"/>
              <w:rPr>
                <w:rStyle w:val="InstructionsTabelleberschrift"/>
                <w:rFonts w:ascii="Times New Roman" w:hAnsi="Times New Roman"/>
                <w:sz w:val="24"/>
                <w:lang w:val="fr-BE" w:eastAsia="en-US"/>
              </w:rPr>
            </w:pPr>
          </w:p>
        </w:tc>
      </w:tr>
      <w:tr w:rsidR="00CC7D2C" w:rsidRPr="003507B6" w14:paraId="56CCB5D0" w14:textId="77777777" w:rsidTr="00822842">
        <w:tc>
          <w:tcPr>
            <w:tcW w:w="1591" w:type="dxa"/>
          </w:tcPr>
          <w:p w14:paraId="233C776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0171</w:t>
            </w:r>
          </w:p>
        </w:tc>
        <w:tc>
          <w:tcPr>
            <w:tcW w:w="7274" w:type="dxa"/>
          </w:tcPr>
          <w:p w14:paraId="61BDB376"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1.1.1.1.11a     Blootstellingen met betrekking tot achtergestelde schulden</w:t>
            </w:r>
          </w:p>
          <w:p w14:paraId="459A982C" w14:textId="77777777" w:rsidR="00CC7D2C" w:rsidRPr="001927D0" w:rsidRDefault="00CC7D2C" w:rsidP="00320EFD">
            <w:pPr>
              <w:pStyle w:val="InstructionsText"/>
              <w:rPr>
                <w:rStyle w:val="InstructionsTabelleberschrif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CC7D2C" w:rsidRPr="001927D0" w14:paraId="662573FF" w14:textId="77777777" w:rsidTr="00822842">
        <w:tc>
          <w:tcPr>
            <w:tcW w:w="1591" w:type="dxa"/>
          </w:tcPr>
          <w:p w14:paraId="0667C0A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0180</w:t>
            </w:r>
          </w:p>
        </w:tc>
        <w:tc>
          <w:tcPr>
            <w:tcW w:w="7274" w:type="dxa"/>
          </w:tcPr>
          <w:p w14:paraId="5555D90C"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1.1.1.1.12</w:t>
            </w:r>
            <w:r w:rsidRPr="001927D0">
              <w:rPr>
                <w:rStyle w:val="InstructionsTabelleberschrift"/>
                <w:rFonts w:ascii="Times New Roman" w:hAnsi="Times New Roman"/>
                <w:sz w:val="24"/>
              </w:rPr>
              <w:tab/>
              <w:t>Gedekte obligaties</w:t>
            </w:r>
          </w:p>
          <w:p w14:paraId="5974852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SA-template.</w:t>
            </w:r>
          </w:p>
        </w:tc>
      </w:tr>
      <w:tr w:rsidR="00CC7D2C" w:rsidRPr="003507B6" w14:paraId="057639C8" w14:textId="77777777" w:rsidTr="00822842">
        <w:tc>
          <w:tcPr>
            <w:tcW w:w="1591" w:type="dxa"/>
          </w:tcPr>
          <w:p w14:paraId="45DFF26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0190</w:t>
            </w:r>
          </w:p>
        </w:tc>
        <w:tc>
          <w:tcPr>
            <w:tcW w:w="7274" w:type="dxa"/>
          </w:tcPr>
          <w:p w14:paraId="3B622691"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1.1.1.1.13</w:t>
            </w:r>
            <w:r w:rsidRPr="001927D0">
              <w:rPr>
                <w:rStyle w:val="InstructionsTabelleberschrift"/>
                <w:rFonts w:ascii="Times New Roman" w:hAnsi="Times New Roman"/>
                <w:sz w:val="24"/>
              </w:rPr>
              <w:tab/>
              <w:t>Vorderingen op instellingen en ondernemingen met een kredietbeoordeling voor de korte termijn</w:t>
            </w:r>
          </w:p>
          <w:p w14:paraId="3F6E4C69" w14:textId="77777777" w:rsidR="00CC7D2C" w:rsidRPr="001927D0" w:rsidRDefault="00CC7D2C" w:rsidP="00320EFD">
            <w:pPr>
              <w:pStyle w:val="InstructionsText"/>
              <w:rPr>
                <w:rStyle w:val="FormatvorlageInstructionsTabelleTex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CC7D2C" w:rsidRPr="003507B6" w14:paraId="32C6FFCF" w14:textId="77777777" w:rsidTr="00822842">
        <w:tc>
          <w:tcPr>
            <w:tcW w:w="1591" w:type="dxa"/>
          </w:tcPr>
          <w:p w14:paraId="239354C5" w14:textId="77777777" w:rsidR="00CC7D2C" w:rsidRPr="001927D0" w:rsidRDefault="00CC7D2C" w:rsidP="00320EFD">
            <w:pPr>
              <w:pStyle w:val="InstructionsText"/>
              <w:rPr>
                <w:rStyle w:val="FormatvorlageInstructionsTabelleText"/>
                <w:rFonts w:ascii="Times New Roman" w:hAnsi="Times New Roman"/>
                <w:bCs w:val="0"/>
                <w:sz w:val="24"/>
              </w:rPr>
            </w:pPr>
            <w:r w:rsidRPr="001927D0">
              <w:rPr>
                <w:rStyle w:val="FormatvorlageInstructionsTabelleText"/>
                <w:rFonts w:ascii="Times New Roman" w:hAnsi="Times New Roman"/>
                <w:sz w:val="24"/>
              </w:rPr>
              <w:lastRenderedPageBreak/>
              <w:t>0200</w:t>
            </w:r>
          </w:p>
        </w:tc>
        <w:tc>
          <w:tcPr>
            <w:tcW w:w="7274" w:type="dxa"/>
          </w:tcPr>
          <w:p w14:paraId="6627DC5C" w14:textId="77777777" w:rsidR="00CC7D2C" w:rsidRPr="001927D0" w:rsidRDefault="00CC7D2C" w:rsidP="00320EFD">
            <w:pPr>
              <w:pStyle w:val="InstructionsText"/>
              <w:rPr>
                <w:rStyle w:val="FormatvorlageInstructionsTabelleText"/>
                <w:rFonts w:ascii="Times New Roman" w:hAnsi="Times New Roman"/>
                <w:bCs w:val="0"/>
                <w:sz w:val="24"/>
              </w:rPr>
            </w:pPr>
            <w:r w:rsidRPr="001927D0">
              <w:rPr>
                <w:rStyle w:val="InstructionsTabelleberschrift"/>
                <w:rFonts w:ascii="Times New Roman" w:hAnsi="Times New Roman"/>
                <w:sz w:val="24"/>
              </w:rPr>
              <w:t>1.1.1.1.14</w:t>
            </w:r>
            <w:r w:rsidRPr="001927D0">
              <w:rPr>
                <w:rStyle w:val="InstructionsTabelleberschrift"/>
                <w:rFonts w:ascii="Times New Roman" w:hAnsi="Times New Roman"/>
                <w:sz w:val="24"/>
              </w:rPr>
              <w:tab/>
              <w:t>Instellingen voor collectieve belegging (icb’s)</w:t>
            </w:r>
          </w:p>
          <w:p w14:paraId="223DAA9D" w14:textId="77777777" w:rsidR="00CC7D2C" w:rsidRPr="001927D0" w:rsidRDefault="00CC7D2C" w:rsidP="00320EFD">
            <w:pPr>
              <w:pStyle w:val="InstructionsText"/>
              <w:rPr>
                <w:rStyle w:val="FormatvorlageInstructionsTabelleText"/>
                <w:rFonts w:ascii="Times New Roman" w:hAnsi="Times New Roman"/>
                <w:sz w:val="24"/>
                <w:lang w:val="fr-BE"/>
              </w:rPr>
            </w:pPr>
            <w:r w:rsidRPr="001927D0">
              <w:rPr>
                <w:rStyle w:val="FormatvorlageInstructionsTabelleText"/>
                <w:rFonts w:ascii="Times New Roman" w:hAnsi="Times New Roman"/>
                <w:sz w:val="24"/>
                <w:lang w:val="fr-BE"/>
              </w:rPr>
              <w:t>Zie de CR SA-template.</w:t>
            </w:r>
          </w:p>
        </w:tc>
      </w:tr>
      <w:tr w:rsidR="00CC7D2C" w:rsidRPr="001927D0" w14:paraId="61E62EE2" w14:textId="77777777" w:rsidTr="00822842">
        <w:tc>
          <w:tcPr>
            <w:tcW w:w="1591" w:type="dxa"/>
          </w:tcPr>
          <w:p w14:paraId="1750799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0210</w:t>
            </w:r>
          </w:p>
        </w:tc>
        <w:tc>
          <w:tcPr>
            <w:tcW w:w="7274" w:type="dxa"/>
          </w:tcPr>
          <w:p w14:paraId="0554B9EC"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1.1.1.1.15</w:t>
            </w:r>
            <w:r w:rsidRPr="001927D0">
              <w:rPr>
                <w:rStyle w:val="InstructionsTabelleberschrift"/>
                <w:rFonts w:ascii="Times New Roman" w:hAnsi="Times New Roman"/>
                <w:sz w:val="24"/>
              </w:rPr>
              <w:tab/>
              <w:t>Aandelen</w:t>
            </w:r>
          </w:p>
          <w:p w14:paraId="1E6D4B15"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SA-template.</w:t>
            </w:r>
          </w:p>
        </w:tc>
      </w:tr>
      <w:tr w:rsidR="00CC7D2C" w:rsidRPr="001927D0" w14:paraId="18C099EB" w14:textId="77777777" w:rsidTr="00822842">
        <w:tc>
          <w:tcPr>
            <w:tcW w:w="1591" w:type="dxa"/>
          </w:tcPr>
          <w:p w14:paraId="56A16E2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0211</w:t>
            </w:r>
          </w:p>
        </w:tc>
        <w:tc>
          <w:tcPr>
            <w:tcW w:w="7274" w:type="dxa"/>
          </w:tcPr>
          <w:p w14:paraId="0A0C27D7"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1.1.1.1.16</w:t>
            </w:r>
            <w:r w:rsidRPr="001927D0">
              <w:rPr>
                <w:rStyle w:val="InstructionsTabelleberschrift"/>
                <w:rFonts w:ascii="Times New Roman" w:hAnsi="Times New Roman"/>
                <w:sz w:val="24"/>
              </w:rPr>
              <w:tab/>
              <w:t>Andere posten</w:t>
            </w:r>
          </w:p>
          <w:p w14:paraId="0F6109C6"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FormatvorlageInstructionsTabelleText"/>
                <w:rFonts w:ascii="Times New Roman" w:hAnsi="Times New Roman"/>
                <w:sz w:val="24"/>
              </w:rPr>
              <w:t>Zie de CR SA-template.</w:t>
            </w:r>
          </w:p>
        </w:tc>
      </w:tr>
      <w:tr w:rsidR="00CC7D2C" w:rsidRPr="001927D0" w14:paraId="38CA97F2" w14:textId="77777777" w:rsidTr="00822842">
        <w:tc>
          <w:tcPr>
            <w:tcW w:w="1591" w:type="dxa"/>
          </w:tcPr>
          <w:p w14:paraId="2FDD8D8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0212</w:t>
            </w:r>
          </w:p>
        </w:tc>
        <w:tc>
          <w:tcPr>
            <w:tcW w:w="7274" w:type="dxa"/>
          </w:tcPr>
          <w:p w14:paraId="618C81D6"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1.1.1.1.16,1</w:t>
            </w:r>
            <w:r w:rsidRPr="001927D0">
              <w:rPr>
                <w:rStyle w:val="InstructionsTabelleberschrift"/>
                <w:rFonts w:ascii="Times New Roman" w:hAnsi="Times New Roman"/>
                <w:sz w:val="24"/>
              </w:rPr>
              <w:tab/>
              <w:t>Waarvan: als immateriële activa opgenomen softwareactiva</w:t>
            </w:r>
          </w:p>
          <w:p w14:paraId="665DD53E" w14:textId="77777777" w:rsidR="00CC7D2C" w:rsidRPr="001927D0" w:rsidRDefault="00CC7D2C"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De risicogewogen posten met betrekking tot het gedeelte als immateriële activa opgenomen softwareactiva dat niet wordt afgetrokken van tier 1-kernkapitaalbestanddelen overeenkomstig artikel 36, lid 1, punt b), van Verordening (EU) nr. 575/2013, maar naar risico wordt gewogen overeenkomstig artikel 113, lid 5, van die verordening.</w:t>
            </w:r>
          </w:p>
        </w:tc>
      </w:tr>
      <w:tr w:rsidR="00CC7D2C" w:rsidRPr="001927D0" w14:paraId="23E730B4" w14:textId="77777777" w:rsidTr="00822842">
        <w:tc>
          <w:tcPr>
            <w:tcW w:w="1591" w:type="dxa"/>
          </w:tcPr>
          <w:p w14:paraId="4F33F26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0240</w:t>
            </w:r>
          </w:p>
        </w:tc>
        <w:tc>
          <w:tcPr>
            <w:tcW w:w="7274" w:type="dxa"/>
          </w:tcPr>
          <w:p w14:paraId="16E680C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InstructionsTabelleberschrift"/>
                <w:rFonts w:ascii="Times New Roman" w:hAnsi="Times New Roman"/>
                <w:sz w:val="24"/>
              </w:rPr>
              <w:t>1.1.2</w:t>
            </w:r>
            <w:r w:rsidRPr="001927D0">
              <w:rPr>
                <w:rStyle w:val="InstructionsTabelleberschrift"/>
                <w:rFonts w:ascii="Times New Roman" w:hAnsi="Times New Roman"/>
                <w:sz w:val="24"/>
              </w:rPr>
              <w:tab/>
              <w:t xml:space="preserve">Interneratingbenadering (IRB) </w:t>
            </w:r>
          </w:p>
        </w:tc>
      </w:tr>
      <w:tr w:rsidR="00CC7D2C" w:rsidRPr="001927D0" w14:paraId="4C6A15B5" w14:textId="77777777" w:rsidTr="00822842">
        <w:tc>
          <w:tcPr>
            <w:tcW w:w="1591" w:type="dxa"/>
          </w:tcPr>
          <w:p w14:paraId="77443E2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0241</w:t>
            </w:r>
          </w:p>
        </w:tc>
        <w:tc>
          <w:tcPr>
            <w:tcW w:w="7274" w:type="dxa"/>
          </w:tcPr>
          <w:p w14:paraId="101088E7"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w:t>
            </w:r>
            <w:r w:rsidRPr="001927D0">
              <w:rPr>
                <w:rStyle w:val="InstructionsTabelleberschrift"/>
                <w:rFonts w:ascii="Times New Roman" w:hAnsi="Times New Roman"/>
                <w:sz w:val="24"/>
              </w:rPr>
              <w:tab/>
              <w:t>Waarvan: Aanvullende strengere prudentiële vereisten op grond van artikel 164 van Verordening (EU) nr. 575/2013</w:t>
            </w:r>
          </w:p>
          <w:p w14:paraId="6560C4C8" w14:textId="77777777" w:rsidR="00CC7D2C" w:rsidRPr="001927D0" w:rsidRDefault="00CC7D2C" w:rsidP="00320EFD">
            <w:pPr>
              <w:pStyle w:val="InstructionsText"/>
              <w:rPr>
                <w:rStyle w:val="InstructionsTabelleberschrift"/>
                <w:rFonts w:ascii="Times New Roman" w:hAnsi="Times New Roman"/>
                <w:sz w:val="24"/>
              </w:rPr>
            </w:pPr>
            <w:r w:rsidRPr="001927D0">
              <w:t>De instellingen rapporteren de aanvullende risicoposten die nodig zijn om te voldoen aan de strengere prudentiële vereisten zoals die na kennisgeving aan de EBA aan de instellingen zijn meegedeeld, in overeenstemming met artikel 164, leden 5 en 7, van Verordening (EU) nr. 575/2013.</w:t>
            </w:r>
          </w:p>
        </w:tc>
      </w:tr>
      <w:tr w:rsidR="00CC7D2C" w:rsidRPr="001927D0" w14:paraId="646B7D49" w14:textId="77777777" w:rsidTr="00822842">
        <w:tc>
          <w:tcPr>
            <w:tcW w:w="1591" w:type="dxa"/>
          </w:tcPr>
          <w:p w14:paraId="1CCF8D8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0242</w:t>
            </w:r>
          </w:p>
        </w:tc>
        <w:tc>
          <w:tcPr>
            <w:tcW w:w="7274" w:type="dxa"/>
          </w:tcPr>
          <w:p w14:paraId="61766164"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w:t>
            </w:r>
            <w:r w:rsidRPr="001927D0">
              <w:rPr>
                <w:rStyle w:val="InstructionsTabelleberschrift"/>
                <w:rFonts w:ascii="Times New Roman" w:hAnsi="Times New Roman"/>
                <w:sz w:val="24"/>
              </w:rPr>
              <w:tab/>
              <w:t>Waarvan: Aanvullende strengere prudentiële vereisten op grond van artikel 124 van Verordening (EU) nr. 575/2013</w:t>
            </w:r>
          </w:p>
          <w:p w14:paraId="15832D3F" w14:textId="33F29755" w:rsidR="00CC7D2C" w:rsidRPr="001927D0" w:rsidRDefault="00CC7D2C" w:rsidP="00320EFD">
            <w:pPr>
              <w:pStyle w:val="InstructionsText"/>
              <w:rPr>
                <w:rStyle w:val="InstructionsTabelleberschrift"/>
                <w:rFonts w:ascii="Times New Roman" w:hAnsi="Times New Roman"/>
                <w:sz w:val="24"/>
              </w:rPr>
            </w:pPr>
            <w:r w:rsidRPr="001927D0">
              <w:t>De instellingen rapporteren de aanvullende risicoposten die nodig zijn om te voldoen aan de strengere prudentiële vereisten die de bevoegde autoriteiten na raadpleging van EBA hebben vastgesteld, in overeenstemming met artikel 124, leden 8 tot en met 13, van Verordening (EU) nr. 575/2013, en die verband houden met limieten op de toelaatbare markwaarde van zekerheden zoals bepaald in artikel 125, lid 2, punt d), en artikel 126, lid 2, punt d), van die verordening.</w:t>
            </w:r>
          </w:p>
        </w:tc>
      </w:tr>
      <w:tr w:rsidR="00CC7D2C" w:rsidRPr="001927D0" w14:paraId="67053B54" w14:textId="77777777" w:rsidTr="00822842">
        <w:tc>
          <w:tcPr>
            <w:tcW w:w="1591" w:type="dxa"/>
          </w:tcPr>
          <w:p w14:paraId="0AB24A9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0250</w:t>
            </w:r>
          </w:p>
        </w:tc>
        <w:tc>
          <w:tcPr>
            <w:tcW w:w="7274" w:type="dxa"/>
          </w:tcPr>
          <w:p w14:paraId="74E43A00"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1.1.2.1</w:t>
            </w:r>
            <w:r w:rsidRPr="001927D0">
              <w:rPr>
                <w:rStyle w:val="InstructionsTabelleberschrift"/>
                <w:rFonts w:ascii="Times New Roman" w:hAnsi="Times New Roman"/>
                <w:sz w:val="24"/>
              </w:rPr>
              <w:tab/>
              <w:t>Interneratingbenaderingen wanneer noch eigen LGD-ramingen noch omrekeningsfactoren worden gebruikt</w:t>
            </w:r>
          </w:p>
          <w:p w14:paraId="72920636"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De CR IRB-template op het niveau van de totale blootstellingen (wanneer geen gebruik wordt gemaakt van eigen LGD-ramingen en/of omrekeningsfactoren).</w:t>
            </w:r>
          </w:p>
        </w:tc>
      </w:tr>
      <w:tr w:rsidR="00CC7D2C" w:rsidRPr="001927D0" w14:paraId="115055B1" w14:textId="77777777" w:rsidTr="00822842">
        <w:tc>
          <w:tcPr>
            <w:tcW w:w="1591" w:type="dxa"/>
          </w:tcPr>
          <w:p w14:paraId="4EC1ED2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0260</w:t>
            </w:r>
          </w:p>
        </w:tc>
        <w:tc>
          <w:tcPr>
            <w:tcW w:w="7274" w:type="dxa"/>
          </w:tcPr>
          <w:p w14:paraId="00B35FF0"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1.1.2.1.01</w:t>
            </w:r>
            <w:r w:rsidRPr="001927D0">
              <w:rPr>
                <w:rStyle w:val="InstructionsTabelleberschrift"/>
                <w:rFonts w:ascii="Times New Roman" w:hAnsi="Times New Roman"/>
                <w:sz w:val="24"/>
              </w:rPr>
              <w:tab/>
              <w:t>Centrale overheden en centrale banken</w:t>
            </w:r>
          </w:p>
          <w:p w14:paraId="7C743634"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CC7D2C" w:rsidRPr="001927D0" w14:paraId="53711DF2" w14:textId="77777777" w:rsidTr="00822842">
        <w:trPr>
          <w:trHeight w:val="300"/>
        </w:trPr>
        <w:tc>
          <w:tcPr>
            <w:tcW w:w="1591" w:type="dxa"/>
          </w:tcPr>
          <w:p w14:paraId="51F41C6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0261</w:t>
            </w:r>
          </w:p>
        </w:tc>
        <w:tc>
          <w:tcPr>
            <w:tcW w:w="7274" w:type="dxa"/>
          </w:tcPr>
          <w:p w14:paraId="1CF3531F"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1.1.2.1.01a</w:t>
            </w:r>
            <w:r w:rsidRPr="001927D0">
              <w:tab/>
            </w:r>
            <w:r w:rsidRPr="001927D0">
              <w:rPr>
                <w:rStyle w:val="InstructionsTabelleberschrift"/>
                <w:rFonts w:ascii="Times New Roman" w:hAnsi="Times New Roman"/>
                <w:sz w:val="24"/>
              </w:rPr>
              <w:t>Regionale overheden of lokale autoriteiten</w:t>
            </w:r>
          </w:p>
          <w:p w14:paraId="3DC897B7"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CC7D2C" w:rsidRPr="001927D0" w14:paraId="1D12A51E" w14:textId="77777777" w:rsidTr="00822842">
        <w:trPr>
          <w:trHeight w:val="300"/>
        </w:trPr>
        <w:tc>
          <w:tcPr>
            <w:tcW w:w="1591" w:type="dxa"/>
          </w:tcPr>
          <w:p w14:paraId="3596BE4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0262</w:t>
            </w:r>
          </w:p>
        </w:tc>
        <w:tc>
          <w:tcPr>
            <w:tcW w:w="7274" w:type="dxa"/>
          </w:tcPr>
          <w:p w14:paraId="730EA32D"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1.1.2.1.01b</w:t>
            </w:r>
            <w:r w:rsidRPr="001927D0">
              <w:tab/>
            </w:r>
            <w:r w:rsidRPr="001927D0">
              <w:rPr>
                <w:rStyle w:val="InstructionsTabelleberschrift"/>
                <w:rFonts w:ascii="Times New Roman" w:hAnsi="Times New Roman"/>
                <w:sz w:val="24"/>
              </w:rPr>
              <w:t>Publiekrechtelijke lichamen</w:t>
            </w:r>
          </w:p>
          <w:p w14:paraId="1396D915"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Zie de CR IRB-template.</w:t>
            </w:r>
          </w:p>
        </w:tc>
      </w:tr>
      <w:tr w:rsidR="00CC7D2C" w:rsidRPr="001927D0" w14:paraId="1E1F3B56" w14:textId="77777777" w:rsidTr="00822842">
        <w:tc>
          <w:tcPr>
            <w:tcW w:w="1591" w:type="dxa"/>
          </w:tcPr>
          <w:p w14:paraId="6F5522F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0270</w:t>
            </w:r>
          </w:p>
        </w:tc>
        <w:tc>
          <w:tcPr>
            <w:tcW w:w="7274" w:type="dxa"/>
          </w:tcPr>
          <w:p w14:paraId="302C8C32"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1.1.2.1.02</w:t>
            </w:r>
            <w:r w:rsidRPr="001927D0">
              <w:rPr>
                <w:rStyle w:val="InstructionsTabelleberschrift"/>
                <w:rFonts w:ascii="Times New Roman" w:hAnsi="Times New Roman"/>
                <w:sz w:val="24"/>
              </w:rPr>
              <w:tab/>
              <w:t>Instellingen</w:t>
            </w:r>
          </w:p>
          <w:p w14:paraId="380B21DF"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CC7D2C" w:rsidRPr="001927D0" w14:paraId="491BDD7C" w14:textId="77777777" w:rsidTr="00822842">
        <w:tc>
          <w:tcPr>
            <w:tcW w:w="1591" w:type="dxa"/>
          </w:tcPr>
          <w:p w14:paraId="361626D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0290</w:t>
            </w:r>
          </w:p>
        </w:tc>
        <w:tc>
          <w:tcPr>
            <w:tcW w:w="7274" w:type="dxa"/>
          </w:tcPr>
          <w:p w14:paraId="0ADCB2FE"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1.1.2.1.04</w:t>
            </w:r>
            <w:r w:rsidRPr="001927D0">
              <w:rPr>
                <w:rStyle w:val="InstructionsTabelleberschrift"/>
                <w:rFonts w:ascii="Times New Roman" w:hAnsi="Times New Roman"/>
                <w:sz w:val="24"/>
              </w:rPr>
              <w:tab/>
              <w:t>Ondernemingen – Gespecialiseerde kredietverlening</w:t>
            </w:r>
          </w:p>
          <w:p w14:paraId="4FCB662E"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Zie de CR IRB-template. </w:t>
            </w:r>
          </w:p>
        </w:tc>
      </w:tr>
      <w:tr w:rsidR="00CC7D2C" w:rsidRPr="001927D0" w14:paraId="69712A5A" w14:textId="77777777" w:rsidTr="00822842">
        <w:trPr>
          <w:trHeight w:val="300"/>
        </w:trPr>
        <w:tc>
          <w:tcPr>
            <w:tcW w:w="1591" w:type="dxa"/>
          </w:tcPr>
          <w:p w14:paraId="4D0CB1A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0295</w:t>
            </w:r>
          </w:p>
        </w:tc>
        <w:tc>
          <w:tcPr>
            <w:tcW w:w="7274" w:type="dxa"/>
          </w:tcPr>
          <w:p w14:paraId="7B08BBDE"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1.1.2.1.04a</w:t>
            </w:r>
            <w:r w:rsidRPr="001927D0">
              <w:tab/>
            </w:r>
            <w:r w:rsidRPr="001927D0">
              <w:rPr>
                <w:rStyle w:val="InstructionsTabelleberschrift"/>
                <w:rFonts w:ascii="Times New Roman" w:hAnsi="Times New Roman"/>
                <w:sz w:val="24"/>
              </w:rPr>
              <w:t>Ondernemingen – Gekochte kortlopende vorderingen</w:t>
            </w:r>
          </w:p>
          <w:p w14:paraId="191C302F"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CC7D2C" w:rsidRPr="001927D0" w14:paraId="7AB84916" w14:textId="77777777" w:rsidTr="00822842">
        <w:tc>
          <w:tcPr>
            <w:tcW w:w="1591" w:type="dxa"/>
          </w:tcPr>
          <w:p w14:paraId="54C00CE6"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0300</w:t>
            </w:r>
          </w:p>
        </w:tc>
        <w:tc>
          <w:tcPr>
            <w:tcW w:w="7274" w:type="dxa"/>
          </w:tcPr>
          <w:p w14:paraId="66BBC153"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1.1.2.1.05</w:t>
            </w:r>
            <w:r w:rsidRPr="001927D0">
              <w:rPr>
                <w:rStyle w:val="InstructionsTabelleberschrift"/>
                <w:rFonts w:ascii="Times New Roman" w:hAnsi="Times New Roman"/>
                <w:sz w:val="24"/>
              </w:rPr>
              <w:tab/>
              <w:t>Ondernemingen – Overige</w:t>
            </w:r>
          </w:p>
          <w:p w14:paraId="4BF46AF6"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B0254B" w:rsidRPr="001927D0" w14:paraId="37B600F2" w14:textId="77777777" w:rsidTr="00822842">
        <w:tc>
          <w:tcPr>
            <w:tcW w:w="1591" w:type="dxa"/>
          </w:tcPr>
          <w:p w14:paraId="56F265EC" w14:textId="557ACEF6" w:rsidR="00B0254B" w:rsidRPr="001927D0" w:rsidRDefault="00B0254B"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0305</w:t>
            </w:r>
          </w:p>
        </w:tc>
        <w:tc>
          <w:tcPr>
            <w:tcW w:w="7274" w:type="dxa"/>
          </w:tcPr>
          <w:p w14:paraId="13683B26" w14:textId="45C732F7" w:rsidR="00B0254B" w:rsidRPr="001927D0" w:rsidRDefault="00B0254B"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1.1.2.1.06* Pro-memoriepost: Ondernemingen - Grote ondernemingen</w:t>
            </w:r>
          </w:p>
          <w:p w14:paraId="2C3CE8A6" w14:textId="6AFC835D" w:rsidR="00B0254B" w:rsidRPr="001927D0" w:rsidRDefault="00B0254B"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Zie de CR IRB-template.</w:t>
            </w:r>
          </w:p>
        </w:tc>
      </w:tr>
      <w:tr w:rsidR="007F42A0" w:rsidRPr="001927D0" w14:paraId="161E5A1A" w14:textId="77777777" w:rsidTr="00822842">
        <w:tc>
          <w:tcPr>
            <w:tcW w:w="1591" w:type="dxa"/>
          </w:tcPr>
          <w:p w14:paraId="783FE82E" w14:textId="48207EFB" w:rsidR="007F42A0" w:rsidRPr="001927D0" w:rsidRDefault="007F42A0"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0306</w:t>
            </w:r>
          </w:p>
        </w:tc>
        <w:tc>
          <w:tcPr>
            <w:tcW w:w="7274" w:type="dxa"/>
          </w:tcPr>
          <w:p w14:paraId="56CED020" w14:textId="30FCD2D5" w:rsidR="007F42A0" w:rsidRPr="001927D0" w:rsidRDefault="007F42A0"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1.1.2.1.06** Pro-memoriepost: Ondernemingen – Kmo’s</w:t>
            </w:r>
          </w:p>
          <w:p w14:paraId="46BB2F9C" w14:textId="571336D0" w:rsidR="007F42A0" w:rsidRPr="001927D0" w:rsidRDefault="007F42A0"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Zie de CR IRB-template.</w:t>
            </w:r>
          </w:p>
        </w:tc>
      </w:tr>
      <w:tr w:rsidR="00CC7D2C" w:rsidRPr="001927D0" w14:paraId="029E83FB" w14:textId="77777777" w:rsidTr="00822842">
        <w:tc>
          <w:tcPr>
            <w:tcW w:w="1591" w:type="dxa"/>
          </w:tcPr>
          <w:p w14:paraId="0AD8DC8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0310</w:t>
            </w:r>
          </w:p>
        </w:tc>
        <w:tc>
          <w:tcPr>
            <w:tcW w:w="7274" w:type="dxa"/>
          </w:tcPr>
          <w:p w14:paraId="3C904975"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1.1.2.2</w:t>
            </w:r>
            <w:r w:rsidRPr="001927D0">
              <w:rPr>
                <w:rStyle w:val="InstructionsTabelleberschrift"/>
                <w:rFonts w:ascii="Times New Roman" w:hAnsi="Times New Roman"/>
                <w:sz w:val="24"/>
              </w:rPr>
              <w:tab/>
              <w:t>Interneratingbenaderingen wanneer eigen LGD-ramingen en/of omrekeningsfactoren worden gebruikt</w:t>
            </w:r>
          </w:p>
          <w:p w14:paraId="065EEC5E"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De CR IRB-template op het niveau van de totale blootstellingen (wanneer wordt gebruikgemaakt van eigen LGD-ramingen en/of omrekeningsfactoren).</w:t>
            </w:r>
          </w:p>
        </w:tc>
      </w:tr>
      <w:tr w:rsidR="00CC7D2C" w:rsidRPr="001927D0" w14:paraId="0122BC82" w14:textId="77777777" w:rsidTr="00822842">
        <w:tc>
          <w:tcPr>
            <w:tcW w:w="1591" w:type="dxa"/>
          </w:tcPr>
          <w:p w14:paraId="1639DFA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0320</w:t>
            </w:r>
          </w:p>
        </w:tc>
        <w:tc>
          <w:tcPr>
            <w:tcW w:w="7274" w:type="dxa"/>
          </w:tcPr>
          <w:p w14:paraId="45457DE8"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1.1.2.2.01</w:t>
            </w:r>
            <w:r w:rsidRPr="001927D0">
              <w:rPr>
                <w:rStyle w:val="InstructionsTabelleberschrift"/>
                <w:rFonts w:ascii="Times New Roman" w:hAnsi="Times New Roman"/>
                <w:sz w:val="24"/>
              </w:rPr>
              <w:tab/>
              <w:t>Centrale overheden en centrale banken</w:t>
            </w:r>
          </w:p>
          <w:p w14:paraId="15FC0A45"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CC7D2C" w:rsidRPr="001927D0" w14:paraId="657B86EC" w14:textId="77777777" w:rsidTr="00822842">
        <w:trPr>
          <w:trHeight w:val="300"/>
        </w:trPr>
        <w:tc>
          <w:tcPr>
            <w:tcW w:w="1591" w:type="dxa"/>
          </w:tcPr>
          <w:p w14:paraId="2CA6669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0325</w:t>
            </w:r>
          </w:p>
        </w:tc>
        <w:tc>
          <w:tcPr>
            <w:tcW w:w="7274" w:type="dxa"/>
          </w:tcPr>
          <w:p w14:paraId="06BBBFBA"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1.1.2.2.01a</w:t>
            </w:r>
            <w:r w:rsidRPr="001927D0">
              <w:tab/>
            </w:r>
            <w:r w:rsidRPr="001927D0">
              <w:rPr>
                <w:rStyle w:val="InstructionsTabelleberschrift"/>
                <w:rFonts w:ascii="Times New Roman" w:hAnsi="Times New Roman"/>
                <w:sz w:val="24"/>
              </w:rPr>
              <w:t>Regionale overheden of lokale autoriteiten</w:t>
            </w:r>
          </w:p>
          <w:p w14:paraId="6BB6F90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CC7D2C" w:rsidRPr="001927D0" w14:paraId="28040919" w14:textId="77777777" w:rsidTr="00822842">
        <w:trPr>
          <w:trHeight w:val="300"/>
        </w:trPr>
        <w:tc>
          <w:tcPr>
            <w:tcW w:w="1591" w:type="dxa"/>
          </w:tcPr>
          <w:p w14:paraId="4EF3EF0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0326</w:t>
            </w:r>
          </w:p>
        </w:tc>
        <w:tc>
          <w:tcPr>
            <w:tcW w:w="7274" w:type="dxa"/>
          </w:tcPr>
          <w:p w14:paraId="7F2539C7"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1.1.2.2.01b</w:t>
            </w:r>
            <w:r w:rsidRPr="001927D0">
              <w:tab/>
            </w:r>
            <w:r w:rsidRPr="001927D0">
              <w:rPr>
                <w:rStyle w:val="InstructionsTabelleberschrift"/>
                <w:rFonts w:ascii="Times New Roman" w:hAnsi="Times New Roman"/>
                <w:sz w:val="24"/>
              </w:rPr>
              <w:t>Publiekrechtelijke lichamen</w:t>
            </w:r>
          </w:p>
          <w:p w14:paraId="5226728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CC7D2C" w:rsidRPr="001927D0" w14:paraId="37061F50" w14:textId="77777777" w:rsidTr="00822842">
        <w:tc>
          <w:tcPr>
            <w:tcW w:w="1591" w:type="dxa"/>
          </w:tcPr>
          <w:p w14:paraId="2128DDA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0350</w:t>
            </w:r>
          </w:p>
        </w:tc>
        <w:tc>
          <w:tcPr>
            <w:tcW w:w="7274" w:type="dxa"/>
          </w:tcPr>
          <w:p w14:paraId="37CD4DE1"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1.1.2.2.04</w:t>
            </w:r>
            <w:r w:rsidRPr="001927D0">
              <w:rPr>
                <w:rStyle w:val="InstructionsTabelleberschrift"/>
                <w:rFonts w:ascii="Times New Roman" w:hAnsi="Times New Roman"/>
                <w:sz w:val="24"/>
              </w:rPr>
              <w:tab/>
              <w:t>Ondernemingen – Gespecialiseerde kredietverlening</w:t>
            </w:r>
          </w:p>
          <w:p w14:paraId="5A317945"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CC7D2C" w:rsidRPr="001927D0" w14:paraId="2F4F9C2C" w14:textId="77777777" w:rsidTr="00822842">
        <w:trPr>
          <w:trHeight w:val="300"/>
        </w:trPr>
        <w:tc>
          <w:tcPr>
            <w:tcW w:w="1591" w:type="dxa"/>
          </w:tcPr>
          <w:p w14:paraId="00EC125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0355</w:t>
            </w:r>
          </w:p>
        </w:tc>
        <w:tc>
          <w:tcPr>
            <w:tcW w:w="7274" w:type="dxa"/>
          </w:tcPr>
          <w:p w14:paraId="7B8831A6"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1.1.2.2.04a</w:t>
            </w:r>
            <w:r w:rsidRPr="001927D0">
              <w:tab/>
            </w:r>
            <w:r w:rsidRPr="001927D0">
              <w:rPr>
                <w:rStyle w:val="InstructionsTabelleberschrift"/>
                <w:rFonts w:ascii="Times New Roman" w:hAnsi="Times New Roman"/>
                <w:sz w:val="24"/>
              </w:rPr>
              <w:t>Ondernemingen – Gekochte kortlopende vorderingen</w:t>
            </w:r>
          </w:p>
          <w:p w14:paraId="32E5A74A"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CC7D2C" w:rsidRPr="001927D0" w14:paraId="76FE2E8E" w14:textId="77777777" w:rsidTr="00822842">
        <w:tc>
          <w:tcPr>
            <w:tcW w:w="1591" w:type="dxa"/>
          </w:tcPr>
          <w:p w14:paraId="238E8CB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0360</w:t>
            </w:r>
          </w:p>
        </w:tc>
        <w:tc>
          <w:tcPr>
            <w:tcW w:w="7274" w:type="dxa"/>
          </w:tcPr>
          <w:p w14:paraId="2EB90E3D"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1.1.2.2.05</w:t>
            </w:r>
            <w:r w:rsidRPr="001927D0">
              <w:rPr>
                <w:rStyle w:val="InstructionsTabelleberschrift"/>
                <w:rFonts w:ascii="Times New Roman" w:hAnsi="Times New Roman"/>
                <w:sz w:val="24"/>
              </w:rPr>
              <w:tab/>
              <w:t>Ondernemingen – Overige</w:t>
            </w:r>
          </w:p>
          <w:p w14:paraId="0C641820"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B0254B" w:rsidRPr="001927D0" w14:paraId="51D42F23" w14:textId="77777777" w:rsidTr="00822842">
        <w:tc>
          <w:tcPr>
            <w:tcW w:w="1591" w:type="dxa"/>
          </w:tcPr>
          <w:p w14:paraId="36C5AB84" w14:textId="7AC07343" w:rsidR="00B0254B" w:rsidRPr="001927D0" w:rsidRDefault="00B0254B"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0415</w:t>
            </w:r>
          </w:p>
        </w:tc>
        <w:tc>
          <w:tcPr>
            <w:tcW w:w="7274" w:type="dxa"/>
          </w:tcPr>
          <w:p w14:paraId="4393B81B" w14:textId="60104733" w:rsidR="00B0254B" w:rsidRPr="001927D0" w:rsidRDefault="00B0254B"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1.1.2.2.05a* Pro-memoriepost: Ondernemingen - Grote ondernemingen</w:t>
            </w:r>
          </w:p>
          <w:p w14:paraId="5851B687" w14:textId="21622467" w:rsidR="00B0254B" w:rsidRPr="001927D0" w:rsidRDefault="00B0254B"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Zie de CR IRB-template.</w:t>
            </w:r>
          </w:p>
        </w:tc>
      </w:tr>
      <w:tr w:rsidR="00756BE3" w:rsidRPr="001927D0" w14:paraId="6184FFB1" w14:textId="77777777" w:rsidTr="00822842">
        <w:tc>
          <w:tcPr>
            <w:tcW w:w="1591" w:type="dxa"/>
          </w:tcPr>
          <w:p w14:paraId="037905D4" w14:textId="4644B5DB" w:rsidR="00756BE3" w:rsidRPr="001927D0" w:rsidRDefault="00756BE3"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0416</w:t>
            </w:r>
          </w:p>
        </w:tc>
        <w:tc>
          <w:tcPr>
            <w:tcW w:w="7274" w:type="dxa"/>
          </w:tcPr>
          <w:p w14:paraId="41D1097C" w14:textId="684C5EB1" w:rsidR="00756BE3" w:rsidRPr="001927D0" w:rsidRDefault="00756BE3"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1.1.2.2.05a** Pro-memoriepost: Ondernemingen – Kmo’s</w:t>
            </w:r>
          </w:p>
          <w:p w14:paraId="54E1479C" w14:textId="0B65AA60" w:rsidR="00756BE3" w:rsidRPr="001927D0" w:rsidRDefault="00756BE3"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Zie de CR IRB-template.</w:t>
            </w:r>
          </w:p>
        </w:tc>
      </w:tr>
      <w:tr w:rsidR="00CC7D2C" w:rsidRPr="001927D0" w14:paraId="7AAAD901" w14:textId="77777777" w:rsidTr="00822842">
        <w:tc>
          <w:tcPr>
            <w:tcW w:w="1591" w:type="dxa"/>
          </w:tcPr>
          <w:p w14:paraId="104D00DD" w14:textId="54CA7BBF"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0371</w:t>
            </w:r>
          </w:p>
        </w:tc>
        <w:tc>
          <w:tcPr>
            <w:tcW w:w="7274" w:type="dxa"/>
          </w:tcPr>
          <w:p w14:paraId="7526DAC0" w14:textId="12F2B91B"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1.1.2.2.06</w:t>
            </w:r>
            <w:r w:rsidRPr="001927D0">
              <w:tab/>
            </w:r>
            <w:r w:rsidRPr="001927D0">
              <w:rPr>
                <w:rStyle w:val="InstructionsTabelleberschrift"/>
                <w:rFonts w:ascii="Times New Roman" w:hAnsi="Times New Roman"/>
                <w:sz w:val="24"/>
              </w:rPr>
              <w:t>Particulieren en kleine partijen – Gedekt door niet-zakelijk onroerend goed</w:t>
            </w:r>
          </w:p>
          <w:p w14:paraId="6EA2E7FD"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CC7D2C" w:rsidRPr="001927D0" w14:paraId="0A635E3B" w14:textId="77777777" w:rsidTr="00822842">
        <w:tc>
          <w:tcPr>
            <w:tcW w:w="1591" w:type="dxa"/>
          </w:tcPr>
          <w:p w14:paraId="576D4B8F"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0390</w:t>
            </w:r>
          </w:p>
        </w:tc>
        <w:tc>
          <w:tcPr>
            <w:tcW w:w="7274" w:type="dxa"/>
          </w:tcPr>
          <w:p w14:paraId="16F88A63"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1.1.2.2.08</w:t>
            </w:r>
            <w:r w:rsidRPr="001927D0">
              <w:rPr>
                <w:rStyle w:val="InstructionsTabelleberschrift"/>
                <w:rFonts w:ascii="Times New Roman" w:hAnsi="Times New Roman"/>
                <w:sz w:val="24"/>
              </w:rPr>
              <w:tab/>
              <w:t>Particulieren en kleine partijen – Gekwalificeerde revolverende blootstellingen</w:t>
            </w:r>
          </w:p>
          <w:p w14:paraId="57E1BED9"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CC7D2C" w:rsidRPr="001927D0" w14:paraId="6A725962" w14:textId="77777777" w:rsidTr="00822842">
        <w:trPr>
          <w:trHeight w:val="300"/>
        </w:trPr>
        <w:tc>
          <w:tcPr>
            <w:tcW w:w="1591" w:type="dxa"/>
          </w:tcPr>
          <w:p w14:paraId="2122B74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0395</w:t>
            </w:r>
          </w:p>
        </w:tc>
        <w:tc>
          <w:tcPr>
            <w:tcW w:w="7274" w:type="dxa"/>
          </w:tcPr>
          <w:p w14:paraId="4BDE0153"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1.1.2.2.08a</w:t>
            </w:r>
            <w:r w:rsidRPr="001927D0">
              <w:tab/>
            </w:r>
            <w:r w:rsidRPr="001927D0">
              <w:rPr>
                <w:rStyle w:val="InstructionsTabelleberschrift"/>
                <w:rFonts w:ascii="Times New Roman" w:hAnsi="Times New Roman"/>
                <w:sz w:val="24"/>
              </w:rPr>
              <w:t>Particulieren en kleine partijen – Gekochte kortlopende vorderingen</w:t>
            </w:r>
          </w:p>
          <w:p w14:paraId="1EE5A186"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CC7D2C" w:rsidRPr="001927D0" w14:paraId="78150221" w14:textId="77777777" w:rsidTr="00822842">
        <w:tc>
          <w:tcPr>
            <w:tcW w:w="1591" w:type="dxa"/>
          </w:tcPr>
          <w:p w14:paraId="3FDBFE49" w14:textId="1E454574"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0401</w:t>
            </w:r>
          </w:p>
        </w:tc>
        <w:tc>
          <w:tcPr>
            <w:tcW w:w="7274" w:type="dxa"/>
          </w:tcPr>
          <w:p w14:paraId="75B70FC2" w14:textId="628645DC"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1.1.2.2.09</w:t>
            </w:r>
            <w:r w:rsidRPr="001927D0">
              <w:rPr>
                <w:rStyle w:val="InstructionsTabelleberschrift"/>
                <w:rFonts w:ascii="Times New Roman" w:hAnsi="Times New Roman"/>
                <w:sz w:val="24"/>
              </w:rPr>
              <w:tab/>
              <w:t>Particulieren en kleine partijen – Overige</w:t>
            </w:r>
          </w:p>
          <w:p w14:paraId="0AE46C22"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CC7D2C" w:rsidRPr="001927D0" w14:paraId="48F2E283" w14:textId="77777777" w:rsidTr="00822842">
        <w:trPr>
          <w:trHeight w:val="300"/>
        </w:trPr>
        <w:tc>
          <w:tcPr>
            <w:tcW w:w="1591" w:type="dxa"/>
          </w:tcPr>
          <w:p w14:paraId="58FFAB8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0405</w:t>
            </w:r>
          </w:p>
        </w:tc>
        <w:tc>
          <w:tcPr>
            <w:tcW w:w="7274" w:type="dxa"/>
          </w:tcPr>
          <w:p w14:paraId="6363C6C9"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 xml:space="preserve">1.1.2.2.09.01 </w:t>
            </w:r>
            <w:r w:rsidRPr="001927D0">
              <w:tab/>
            </w:r>
            <w:r w:rsidRPr="001927D0">
              <w:rPr>
                <w:rStyle w:val="InstructionsTabelleberschrift"/>
                <w:rFonts w:ascii="Times New Roman" w:hAnsi="Times New Roman"/>
                <w:sz w:val="24"/>
              </w:rPr>
              <w:t xml:space="preserve">   Waarvan: gedekt door zakelijk onroerend goed</w:t>
            </w:r>
          </w:p>
          <w:p w14:paraId="05CDF313"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756BE3" w:rsidRPr="001927D0" w14:paraId="709F4C16" w14:textId="77777777" w:rsidTr="00822842">
        <w:tc>
          <w:tcPr>
            <w:tcW w:w="1591" w:type="dxa"/>
          </w:tcPr>
          <w:p w14:paraId="0CBFBF2E" w14:textId="1A3FC28F" w:rsidR="00756BE3" w:rsidRPr="001927D0" w:rsidRDefault="00756BE3"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0411</w:t>
            </w:r>
          </w:p>
        </w:tc>
        <w:tc>
          <w:tcPr>
            <w:tcW w:w="7274" w:type="dxa"/>
          </w:tcPr>
          <w:p w14:paraId="33161137" w14:textId="5F59FB26" w:rsidR="00756BE3" w:rsidRPr="001927D0" w:rsidRDefault="00756BE3"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 xml:space="preserve">1.1.2.2.11* Pro-memoriepost: Particulieren en kleine partijen – Gedekt door onroerend goed van kmo’s </w:t>
            </w:r>
          </w:p>
        </w:tc>
      </w:tr>
      <w:tr w:rsidR="00756BE3" w:rsidRPr="001927D0" w14:paraId="4810E73E" w14:textId="77777777" w:rsidTr="00822842">
        <w:tc>
          <w:tcPr>
            <w:tcW w:w="1591" w:type="dxa"/>
          </w:tcPr>
          <w:p w14:paraId="2A36D16B" w14:textId="6E67FFF1" w:rsidR="00756BE3" w:rsidRPr="001927D0" w:rsidRDefault="00756BE3"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0412</w:t>
            </w:r>
          </w:p>
        </w:tc>
        <w:tc>
          <w:tcPr>
            <w:tcW w:w="7274" w:type="dxa"/>
          </w:tcPr>
          <w:p w14:paraId="140CBF3B" w14:textId="5B46DEF4" w:rsidR="00756BE3" w:rsidRPr="001927D0" w:rsidRDefault="00756BE3"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1.1.2.2.11** Pro-memoriepost: Particulieren en kleine partijen – Gedekt door onroerend goed van niet-kmo’s</w:t>
            </w:r>
          </w:p>
        </w:tc>
      </w:tr>
      <w:tr w:rsidR="00756BE3" w:rsidRPr="001927D0" w14:paraId="1D3FD668" w14:textId="77777777" w:rsidTr="00822842">
        <w:tc>
          <w:tcPr>
            <w:tcW w:w="1591" w:type="dxa"/>
          </w:tcPr>
          <w:p w14:paraId="467A0069" w14:textId="5C2F7CED" w:rsidR="00756BE3" w:rsidRPr="001927D0" w:rsidRDefault="00756BE3"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0413</w:t>
            </w:r>
          </w:p>
        </w:tc>
        <w:tc>
          <w:tcPr>
            <w:tcW w:w="7274" w:type="dxa"/>
          </w:tcPr>
          <w:p w14:paraId="516EA86A" w14:textId="609FE8F9" w:rsidR="00756BE3" w:rsidRPr="001927D0" w:rsidRDefault="00756BE3"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1.1.2.2.11*** Pro-memoriepost: Particulieren en kleine partijen – Overige kmo’s</w:t>
            </w:r>
          </w:p>
        </w:tc>
      </w:tr>
      <w:tr w:rsidR="00756BE3" w:rsidRPr="001927D0" w14:paraId="1B3D655A" w14:textId="77777777" w:rsidTr="00822842">
        <w:tc>
          <w:tcPr>
            <w:tcW w:w="1591" w:type="dxa"/>
          </w:tcPr>
          <w:p w14:paraId="6DAE7B9E" w14:textId="0E4F0404" w:rsidR="00756BE3" w:rsidRPr="001927D0" w:rsidRDefault="00756BE3"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0414</w:t>
            </w:r>
          </w:p>
        </w:tc>
        <w:tc>
          <w:tcPr>
            <w:tcW w:w="7274" w:type="dxa"/>
          </w:tcPr>
          <w:p w14:paraId="59C95136" w14:textId="0AF9E70F" w:rsidR="00756BE3" w:rsidRPr="001927D0" w:rsidRDefault="00756BE3"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1.1.2.2.11**** Pro-memoriepost: Particulieren en kleine partijen – Overige niet-kmo’s</w:t>
            </w:r>
          </w:p>
        </w:tc>
      </w:tr>
      <w:tr w:rsidR="00CC7D2C" w:rsidRPr="001927D0" w14:paraId="19BF2238" w14:textId="77777777" w:rsidTr="00822842">
        <w:tc>
          <w:tcPr>
            <w:tcW w:w="1591" w:type="dxa"/>
          </w:tcPr>
          <w:p w14:paraId="72AC328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0420</w:t>
            </w:r>
          </w:p>
        </w:tc>
        <w:tc>
          <w:tcPr>
            <w:tcW w:w="7274" w:type="dxa"/>
          </w:tcPr>
          <w:p w14:paraId="531B488C"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1.1.2.3</w:t>
            </w:r>
            <w:r w:rsidRPr="001927D0">
              <w:rPr>
                <w:rStyle w:val="InstructionsTabelleberschrift"/>
                <w:rFonts w:ascii="Times New Roman" w:hAnsi="Times New Roman"/>
                <w:sz w:val="24"/>
              </w:rPr>
              <w:tab/>
              <w:t>Aandelen Interneratingbenadering</w:t>
            </w:r>
          </w:p>
          <w:p w14:paraId="58BB0517"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EQU IRB-template.</w:t>
            </w:r>
          </w:p>
        </w:tc>
      </w:tr>
      <w:tr w:rsidR="00CC7D2C" w:rsidRPr="001927D0" w14:paraId="3572A03E" w14:textId="77777777" w:rsidTr="00822842">
        <w:trPr>
          <w:trHeight w:val="300"/>
        </w:trPr>
        <w:tc>
          <w:tcPr>
            <w:tcW w:w="1591" w:type="dxa"/>
          </w:tcPr>
          <w:p w14:paraId="5490702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0425</w:t>
            </w:r>
          </w:p>
        </w:tc>
        <w:tc>
          <w:tcPr>
            <w:tcW w:w="7274" w:type="dxa"/>
          </w:tcPr>
          <w:p w14:paraId="442C19CE"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1.1.2.4 Instellingen voor collectieve belegging (icb’s)</w:t>
            </w:r>
          </w:p>
          <w:p w14:paraId="6AE6DB29"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IRB-template.</w:t>
            </w:r>
          </w:p>
        </w:tc>
      </w:tr>
      <w:tr w:rsidR="00CC7D2C" w:rsidRPr="001927D0" w14:paraId="7B2915BA" w14:textId="77777777" w:rsidTr="00822842">
        <w:tc>
          <w:tcPr>
            <w:tcW w:w="1591" w:type="dxa"/>
          </w:tcPr>
          <w:p w14:paraId="097A372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0450</w:t>
            </w:r>
          </w:p>
        </w:tc>
        <w:tc>
          <w:tcPr>
            <w:tcW w:w="7274" w:type="dxa"/>
          </w:tcPr>
          <w:p w14:paraId="30A38C38"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1.1.2.5</w:t>
            </w:r>
            <w:r w:rsidRPr="001927D0">
              <w:rPr>
                <w:rStyle w:val="InstructionsTabelleberschrift"/>
                <w:rFonts w:ascii="Times New Roman" w:hAnsi="Times New Roman"/>
                <w:sz w:val="24"/>
              </w:rPr>
              <w:tab/>
              <w:t>Andere actiefposten die geen kredietverplichting vertegenwoordigen</w:t>
            </w:r>
          </w:p>
          <w:p w14:paraId="0D471624"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Het te rapporteren bedrag is dat van de risicogewogen posten zoals berekend in overeenstemming met artikel 156 van Verordening (EU) nr. 575/2013. </w:t>
            </w:r>
          </w:p>
        </w:tc>
      </w:tr>
      <w:tr w:rsidR="00CC7D2C" w:rsidRPr="001927D0" w14:paraId="4312E354" w14:textId="77777777" w:rsidTr="00822842">
        <w:tc>
          <w:tcPr>
            <w:tcW w:w="1591" w:type="dxa"/>
          </w:tcPr>
          <w:p w14:paraId="723378A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0455</w:t>
            </w:r>
          </w:p>
        </w:tc>
        <w:tc>
          <w:tcPr>
            <w:tcW w:w="7274" w:type="dxa"/>
          </w:tcPr>
          <w:p w14:paraId="3BA98BA5"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 xml:space="preserve">1.1.2.5.1 </w:t>
            </w:r>
            <w:r w:rsidRPr="001927D0">
              <w:rPr>
                <w:rStyle w:val="InstructionsTabelleberschrift"/>
                <w:rFonts w:ascii="Times New Roman" w:hAnsi="Times New Roman"/>
                <w:sz w:val="24"/>
              </w:rPr>
              <w:tab/>
              <w:t>Waarvan als immateriële activa opgenomen softwareactiva</w:t>
            </w:r>
          </w:p>
          <w:p w14:paraId="725F0A16" w14:textId="77777777" w:rsidR="00CC7D2C" w:rsidRPr="001927D0" w:rsidRDefault="00CC7D2C"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 xml:space="preserve">De risicogewogen posten met betrekking tot het gedeelte als immateriële activa opgenomen softwareactiva dat niet wordt afgetrokken van tier 1-kernkapitaalbestanddelen overeenkomstig artikel 36, lid 1, punt b), van Verordening (EU) nr. 575/2013, maar </w:t>
            </w:r>
            <w:r w:rsidRPr="001927D0">
              <w:rPr>
                <w:rStyle w:val="FormatvorlageInstructionsTabelleText"/>
                <w:rFonts w:ascii="Times New Roman" w:hAnsi="Times New Roman"/>
                <w:sz w:val="24"/>
              </w:rPr>
              <w:lastRenderedPageBreak/>
              <w:t>naar risico wordt gewogen overeenkomstig artikel 156 van die verordening.</w:t>
            </w:r>
          </w:p>
        </w:tc>
      </w:tr>
      <w:tr w:rsidR="00CC7D2C" w:rsidRPr="001927D0" w14:paraId="555D876B" w14:textId="77777777" w:rsidTr="00822842">
        <w:tc>
          <w:tcPr>
            <w:tcW w:w="1591" w:type="dxa"/>
          </w:tcPr>
          <w:p w14:paraId="46A7F8BD"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0460</w:t>
            </w:r>
          </w:p>
        </w:tc>
        <w:tc>
          <w:tcPr>
            <w:tcW w:w="7274" w:type="dxa"/>
          </w:tcPr>
          <w:p w14:paraId="34FE41BA"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1.1.3</w:t>
            </w:r>
            <w:r w:rsidRPr="001927D0">
              <w:rPr>
                <w:rStyle w:val="InstructionsTabelleberschrift"/>
                <w:rFonts w:ascii="Times New Roman" w:hAnsi="Times New Roman"/>
                <w:sz w:val="24"/>
              </w:rPr>
              <w:tab/>
              <w:t>Risicoposten voor bijdragen aan het wanbetalingsfonds van een CTP</w:t>
            </w:r>
          </w:p>
          <w:p w14:paraId="192C58F6"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Artikelen 307, 308 en 309 van Verordening (EU) nr. 575/2013</w:t>
            </w:r>
          </w:p>
        </w:tc>
      </w:tr>
      <w:tr w:rsidR="00CC7D2C" w:rsidRPr="001927D0" w14:paraId="3CD00168" w14:textId="77777777" w:rsidTr="00822842">
        <w:tc>
          <w:tcPr>
            <w:tcW w:w="1591" w:type="dxa"/>
          </w:tcPr>
          <w:p w14:paraId="0020FA9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0470</w:t>
            </w:r>
          </w:p>
        </w:tc>
        <w:tc>
          <w:tcPr>
            <w:tcW w:w="7274" w:type="dxa"/>
          </w:tcPr>
          <w:p w14:paraId="0C3A9A8C"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 xml:space="preserve">1.1.4 </w:t>
            </w:r>
            <w:r w:rsidRPr="001927D0">
              <w:rPr>
                <w:rStyle w:val="InstructionsTabelleberschrift"/>
                <w:rFonts w:ascii="Times New Roman" w:hAnsi="Times New Roman"/>
                <w:sz w:val="24"/>
              </w:rPr>
              <w:tab/>
              <w:t>Securitisatieposities</w:t>
            </w:r>
          </w:p>
          <w:p w14:paraId="3F47B3F8" w14:textId="77777777" w:rsidR="00CC7D2C" w:rsidRPr="001927D0" w:rsidRDefault="00CC7D2C"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Zie de CR SEC-template.</w:t>
            </w:r>
          </w:p>
        </w:tc>
      </w:tr>
      <w:tr w:rsidR="00CC7D2C" w:rsidRPr="001927D0" w14:paraId="1C17D3F6" w14:textId="77777777" w:rsidTr="00822842">
        <w:tc>
          <w:tcPr>
            <w:tcW w:w="1591" w:type="dxa"/>
          </w:tcPr>
          <w:p w14:paraId="12D2D8E9"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0490</w:t>
            </w:r>
          </w:p>
        </w:tc>
        <w:tc>
          <w:tcPr>
            <w:tcW w:w="7274" w:type="dxa"/>
          </w:tcPr>
          <w:p w14:paraId="3DD82C39" w14:textId="77777777" w:rsidR="00CC7D2C" w:rsidRPr="001927D0" w:rsidRDefault="00CC7D2C" w:rsidP="00320EFD">
            <w:pPr>
              <w:pStyle w:val="InstructionsText"/>
              <w:rPr>
                <w:rStyle w:val="InstructionsTabelleberschrift"/>
                <w:rFonts w:ascii="Times New Roman" w:hAnsi="Times New Roman"/>
                <w:strike/>
                <w:sz w:val="24"/>
              </w:rPr>
            </w:pPr>
            <w:r w:rsidRPr="001927D0">
              <w:rPr>
                <w:rStyle w:val="InstructionsTabelleberschrift"/>
                <w:rFonts w:ascii="Times New Roman" w:hAnsi="Times New Roman"/>
                <w:sz w:val="24"/>
              </w:rPr>
              <w:t>1.2</w:t>
            </w:r>
            <w:r w:rsidRPr="001927D0">
              <w:rPr>
                <w:rStyle w:val="InstructionsTabelleberschrift"/>
                <w:rFonts w:ascii="Times New Roman" w:hAnsi="Times New Roman"/>
                <w:sz w:val="24"/>
              </w:rPr>
              <w:tab/>
              <w:t>TOTAAL RISICOPOSTEN VOOR AFWIKKELING/LEVERING</w:t>
            </w:r>
          </w:p>
          <w:p w14:paraId="29256EC9" w14:textId="56C51734"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92, lid 3, en artikel 92, lid 4, punt ca), van Verordening (EU) nr. 575/2013</w:t>
            </w:r>
          </w:p>
        </w:tc>
      </w:tr>
      <w:tr w:rsidR="00CC7D2C" w:rsidRPr="001927D0" w14:paraId="4EEACEE9" w14:textId="77777777" w:rsidTr="00822842">
        <w:tc>
          <w:tcPr>
            <w:tcW w:w="1591" w:type="dxa"/>
          </w:tcPr>
          <w:p w14:paraId="592B4E0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0500</w:t>
            </w:r>
          </w:p>
        </w:tc>
        <w:tc>
          <w:tcPr>
            <w:tcW w:w="7274" w:type="dxa"/>
          </w:tcPr>
          <w:p w14:paraId="6D5D04DC"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1.2.1</w:t>
            </w:r>
            <w:r w:rsidRPr="001927D0">
              <w:rPr>
                <w:rStyle w:val="InstructionsTabelleberschrift"/>
                <w:rFonts w:ascii="Times New Roman" w:hAnsi="Times New Roman"/>
                <w:sz w:val="24"/>
              </w:rPr>
              <w:tab/>
              <w:t>Afwikkelings-/leveringsrisico in niet-handelsportefeuille</w:t>
            </w:r>
          </w:p>
          <w:p w14:paraId="24904D1B"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SETT-template.</w:t>
            </w:r>
          </w:p>
        </w:tc>
      </w:tr>
      <w:tr w:rsidR="00CC7D2C" w:rsidRPr="001927D0" w14:paraId="557832BB" w14:textId="77777777" w:rsidTr="00822842">
        <w:tc>
          <w:tcPr>
            <w:tcW w:w="1591" w:type="dxa"/>
          </w:tcPr>
          <w:p w14:paraId="2110B32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0510</w:t>
            </w:r>
          </w:p>
        </w:tc>
        <w:tc>
          <w:tcPr>
            <w:tcW w:w="7274" w:type="dxa"/>
          </w:tcPr>
          <w:p w14:paraId="18B50E2C"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1.2.2</w:t>
            </w:r>
            <w:r w:rsidRPr="001927D0">
              <w:rPr>
                <w:rStyle w:val="InstructionsTabelleberschrift"/>
                <w:rFonts w:ascii="Times New Roman" w:hAnsi="Times New Roman"/>
                <w:sz w:val="24"/>
              </w:rPr>
              <w:tab/>
              <w:t>Afwikkelings-/leveringsrisico in handelsportefeuille</w:t>
            </w:r>
          </w:p>
          <w:p w14:paraId="74ED7A42"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CR SETT-template.</w:t>
            </w:r>
          </w:p>
        </w:tc>
      </w:tr>
      <w:tr w:rsidR="00CC7D2C" w:rsidRPr="001927D0" w14:paraId="446AA97B" w14:textId="77777777" w:rsidTr="00822842">
        <w:tc>
          <w:tcPr>
            <w:tcW w:w="1591" w:type="dxa"/>
          </w:tcPr>
          <w:p w14:paraId="7F3F1A6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0520</w:t>
            </w:r>
          </w:p>
        </w:tc>
        <w:tc>
          <w:tcPr>
            <w:tcW w:w="7274" w:type="dxa"/>
          </w:tcPr>
          <w:p w14:paraId="32E4E5E4" w14:textId="6217F77C"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1.3</w:t>
            </w:r>
            <w:r w:rsidRPr="001927D0">
              <w:rPr>
                <w:rStyle w:val="InstructionsTabelleberschrift"/>
                <w:rFonts w:ascii="Times New Roman" w:hAnsi="Times New Roman"/>
                <w:sz w:val="24"/>
              </w:rPr>
              <w:tab/>
              <w:t>TOTAAL RISICOPOSTEN VOOR ACTIVITEITEN WAARAAN MARKTRISICO VERBONDEN IS</w:t>
            </w:r>
          </w:p>
          <w:p w14:paraId="12543B11" w14:textId="7D8A496A" w:rsidR="00CC7D2C" w:rsidRPr="001927D0" w:rsidRDefault="00CC7D2C" w:rsidP="00320EFD">
            <w:pPr>
              <w:pStyle w:val="InstructionsText"/>
              <w:rPr>
                <w:rStyle w:val="FormatvorlageInstructionsTabelleText"/>
                <w:rFonts w:ascii="Times New Roman" w:hAnsi="Times New Roman"/>
                <w:bCs w:val="0"/>
                <w:sz w:val="24"/>
              </w:rPr>
            </w:pPr>
            <w:r w:rsidRPr="001927D0">
              <w:rPr>
                <w:rStyle w:val="FormatvorlageInstructionsTabelleText"/>
                <w:rFonts w:ascii="Times New Roman" w:hAnsi="Times New Roman"/>
                <w:sz w:val="24"/>
              </w:rPr>
              <w:t>Artikel 92, lid 4, punten b), i), en c), lid 5, punt b), en lid 6, punt b), van Verordening (EU) nr. 575/2013</w:t>
            </w:r>
          </w:p>
        </w:tc>
      </w:tr>
      <w:tr w:rsidR="00CC7D2C" w:rsidRPr="001927D0" w14:paraId="68C87EDE" w14:textId="77777777" w:rsidTr="00822842">
        <w:tc>
          <w:tcPr>
            <w:tcW w:w="1591" w:type="dxa"/>
          </w:tcPr>
          <w:p w14:paraId="4AF4B74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0530</w:t>
            </w:r>
          </w:p>
        </w:tc>
        <w:tc>
          <w:tcPr>
            <w:tcW w:w="7274" w:type="dxa"/>
          </w:tcPr>
          <w:p w14:paraId="29276E8A" w14:textId="3D2F6084"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1.3.1</w:t>
            </w:r>
            <w:r w:rsidRPr="001927D0">
              <w:rPr>
                <w:rStyle w:val="InstructionsTabelleberschrift"/>
                <w:rFonts w:ascii="Times New Roman" w:hAnsi="Times New Roman"/>
                <w:sz w:val="24"/>
              </w:rPr>
              <w:tab/>
              <w:t>Risicoposten voor activiteiten waaraan marktrisico verbonden is berekend door entiteiten met gebruikmaking van uitsluitend de vereenvoudigde standaardbenadering (SSA)</w:t>
            </w:r>
          </w:p>
        </w:tc>
      </w:tr>
      <w:tr w:rsidR="00CC7D2C" w:rsidRPr="001927D0" w14:paraId="39DF4E48" w14:textId="77777777" w:rsidTr="00822842">
        <w:tc>
          <w:tcPr>
            <w:tcW w:w="1591" w:type="dxa"/>
          </w:tcPr>
          <w:p w14:paraId="6EB8099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0540</w:t>
            </w:r>
          </w:p>
        </w:tc>
        <w:tc>
          <w:tcPr>
            <w:tcW w:w="7274" w:type="dxa"/>
          </w:tcPr>
          <w:p w14:paraId="25544111"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1.3.1.1</w:t>
            </w:r>
            <w:r w:rsidRPr="001927D0">
              <w:rPr>
                <w:rStyle w:val="InstructionsTabelleberschrift"/>
                <w:rFonts w:ascii="Times New Roman" w:hAnsi="Times New Roman"/>
                <w:sz w:val="24"/>
              </w:rPr>
              <w:tab/>
              <w:t>Verhandelbare schuldinstrumenten</w:t>
            </w:r>
          </w:p>
          <w:p w14:paraId="2C50FBF9" w14:textId="77777777" w:rsidR="00CC7D2C" w:rsidRPr="001927D0" w:rsidRDefault="00CC7D2C" w:rsidP="00320EFD">
            <w:pPr>
              <w:pStyle w:val="InstructionsText"/>
              <w:rPr>
                <w:rStyle w:val="FormatvorlageInstructionsTabelleText"/>
                <w:rFonts w:ascii="Times New Roman" w:hAnsi="Times New Roman"/>
                <w:bCs w:val="0"/>
                <w:sz w:val="24"/>
              </w:rPr>
            </w:pPr>
            <w:r w:rsidRPr="001927D0">
              <w:rPr>
                <w:rStyle w:val="InstructionsTabelleberschrift"/>
                <w:rFonts w:ascii="Times New Roman" w:hAnsi="Times New Roman"/>
                <w:b w:val="0"/>
                <w:sz w:val="24"/>
                <w:u w:val="none"/>
              </w:rPr>
              <w:t>De MKR SA TDI-template op het niveau van de totale valuta.</w:t>
            </w:r>
          </w:p>
        </w:tc>
      </w:tr>
      <w:tr w:rsidR="00CC7D2C" w:rsidRPr="001927D0" w14:paraId="5DBE1E93" w14:textId="77777777" w:rsidTr="00822842">
        <w:tc>
          <w:tcPr>
            <w:tcW w:w="1591" w:type="dxa"/>
          </w:tcPr>
          <w:p w14:paraId="46CAFD4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0550</w:t>
            </w:r>
          </w:p>
        </w:tc>
        <w:tc>
          <w:tcPr>
            <w:tcW w:w="7274" w:type="dxa"/>
          </w:tcPr>
          <w:p w14:paraId="7463F79E"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1.3.1.2</w:t>
            </w:r>
            <w:r w:rsidRPr="001927D0">
              <w:rPr>
                <w:rStyle w:val="InstructionsTabelleberschrift"/>
                <w:rFonts w:ascii="Times New Roman" w:hAnsi="Times New Roman"/>
                <w:sz w:val="24"/>
              </w:rPr>
              <w:tab/>
              <w:t>Aandelen</w:t>
            </w:r>
          </w:p>
          <w:p w14:paraId="3A1F4C47"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De MKR SA EQU-template op het niveau van de totale nationale markten. </w:t>
            </w:r>
          </w:p>
        </w:tc>
      </w:tr>
      <w:tr w:rsidR="00CC7D2C" w:rsidRPr="001927D0" w14:paraId="399123E4" w14:textId="77777777" w:rsidTr="00822842">
        <w:tc>
          <w:tcPr>
            <w:tcW w:w="1591" w:type="dxa"/>
          </w:tcPr>
          <w:p w14:paraId="61A7E4F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0555</w:t>
            </w:r>
          </w:p>
        </w:tc>
        <w:tc>
          <w:tcPr>
            <w:tcW w:w="7274" w:type="dxa"/>
          </w:tcPr>
          <w:p w14:paraId="010893DB"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1.3.1.3</w:t>
            </w:r>
            <w:r w:rsidRPr="001927D0">
              <w:rPr>
                <w:rStyle w:val="InstructionsTabelleberschrift"/>
                <w:rFonts w:ascii="Times New Roman" w:hAnsi="Times New Roman"/>
                <w:sz w:val="24"/>
              </w:rPr>
              <w:tab/>
              <w:t>Specifieke benadering positierisico in icb’s</w:t>
            </w:r>
          </w:p>
          <w:p w14:paraId="411CF926"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348, lid 1, artikel 350, lid 3, punt c), en artikel 364, lid 2, punt a), van Verordening (EU) nr. 575/2013</w:t>
            </w:r>
          </w:p>
          <w:p w14:paraId="0F8EF050"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Het totaal van de risicoposten voor posities in icb’s indien de kapitaalvereisten rechtstreeks of als gevolg van de in artikel 350, lid 3, punt c), van Verordening (EU) nr. 575/2013 gedefinieerde begrenzing worden berekend overeenkomstig artikel 348, lid 1, van die verordening.</w:t>
            </w:r>
            <w:r w:rsidRPr="001927D0">
              <w:rPr>
                <w:rFonts w:ascii="Times New Roman" w:hAnsi="Times New Roman"/>
                <w:sz w:val="24"/>
              </w:rPr>
              <w:t xml:space="preserve"> </w:t>
            </w:r>
            <w:r w:rsidRPr="001927D0">
              <w:rPr>
                <w:rStyle w:val="FormatvorlageInstructionsTabelleText"/>
                <w:rFonts w:ascii="Times New Roman" w:hAnsi="Times New Roman"/>
                <w:sz w:val="24"/>
              </w:rPr>
              <w:t>Verordening (EU) nr. 575/2013 wijst die posities niet uitdrukkelijk toe aan hetzij het renterisico hetzij het aandelenrisico.</w:t>
            </w:r>
          </w:p>
          <w:p w14:paraId="79A5F344"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Indien de specifieke benadering van artikel 348, lid 1, eerste zin, van Verordening (EU) nr. 575/2013 wordt gehanteerd, is het te rapporteren bedrag 32 % van de nettopositie van de betrokken icb-blootstelling, vermenigvuldigd met 12,5. </w:t>
            </w:r>
          </w:p>
          <w:p w14:paraId="6E727F78" w14:textId="77777777" w:rsidR="00CC7D2C" w:rsidRPr="001927D0" w:rsidRDefault="00CC7D2C" w:rsidP="00822842">
            <w:pPr>
              <w:rPr>
                <w:rStyle w:val="InstructionsTabelleberschrift"/>
                <w:rFonts w:ascii="Times New Roman" w:hAnsi="Times New Roman"/>
                <w:sz w:val="24"/>
              </w:rPr>
            </w:pPr>
            <w:r w:rsidRPr="001927D0">
              <w:rPr>
                <w:rStyle w:val="FormatvorlageInstructionsTabelleText"/>
                <w:rFonts w:ascii="Times New Roman" w:hAnsi="Times New Roman"/>
                <w:sz w:val="24"/>
              </w:rPr>
              <w:lastRenderedPageBreak/>
              <w:t>Indien de specifieke benadering van artikel 348, lid 1, tweede zin, van Verordening (EU) nr. 575/2013 wordt gehanteerd, is het te rapporteren bedrag het laagste van, respectievelijk, 32 % van de nettopositie van de betrokken icb-blootstelling en het verschil tussen 40 % van deze nettopositie en de eigenvermogensvereisten die voortvloeien uit het met deze icb-blootstelling samenhangende valutarisico, vermenigvuldigd met 12,5.</w:t>
            </w:r>
          </w:p>
        </w:tc>
      </w:tr>
      <w:tr w:rsidR="00CC7D2C" w:rsidRPr="001927D0" w14:paraId="28B80C9E" w14:textId="77777777" w:rsidTr="00822842">
        <w:tc>
          <w:tcPr>
            <w:tcW w:w="1591" w:type="dxa"/>
          </w:tcPr>
          <w:p w14:paraId="101AC11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0556</w:t>
            </w:r>
          </w:p>
        </w:tc>
        <w:tc>
          <w:tcPr>
            <w:tcW w:w="7274" w:type="dxa"/>
          </w:tcPr>
          <w:p w14:paraId="6D6D577B"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1.3.1.3.*</w:t>
            </w:r>
            <w:r w:rsidRPr="001927D0">
              <w:rPr>
                <w:rStyle w:val="InstructionsTabelleberschrift"/>
                <w:rFonts w:ascii="Times New Roman" w:hAnsi="Times New Roman"/>
                <w:sz w:val="24"/>
              </w:rPr>
              <w:tab/>
              <w:t>Pro-memoriepost: Uitsluitend in verhandelbare schuldinstrumenten belegde icb’s</w:t>
            </w:r>
          </w:p>
          <w:p w14:paraId="16C1ED44" w14:textId="77777777" w:rsidR="00CC7D2C" w:rsidRPr="001927D0" w:rsidRDefault="00CC7D2C" w:rsidP="00822842">
            <w:pPr>
              <w:rPr>
                <w:rStyle w:val="InstructionsTabelleberschrift"/>
                <w:rFonts w:ascii="Times New Roman" w:hAnsi="Times New Roman"/>
                <w:sz w:val="24"/>
              </w:rPr>
            </w:pPr>
            <w:r w:rsidRPr="001927D0">
              <w:rPr>
                <w:rStyle w:val="FormatvorlageInstructionsTabelleText"/>
                <w:rFonts w:ascii="Times New Roman" w:hAnsi="Times New Roman"/>
                <w:sz w:val="24"/>
              </w:rPr>
              <w:t>Het totaal van de risicoposten voor posities in icb’s indien de icb uitsluitend is belegd in instrumenten die aan renterisico onderhevig zijn.</w:t>
            </w:r>
          </w:p>
        </w:tc>
      </w:tr>
      <w:tr w:rsidR="00CC7D2C" w:rsidRPr="001927D0" w14:paraId="4794D144" w14:textId="77777777" w:rsidTr="00822842">
        <w:tc>
          <w:tcPr>
            <w:tcW w:w="1591" w:type="dxa"/>
          </w:tcPr>
          <w:p w14:paraId="37C8C4B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0557</w:t>
            </w:r>
          </w:p>
        </w:tc>
        <w:tc>
          <w:tcPr>
            <w:tcW w:w="7274" w:type="dxa"/>
          </w:tcPr>
          <w:p w14:paraId="2C308178"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1.3.1.3.**</w:t>
            </w:r>
            <w:r w:rsidRPr="001927D0">
              <w:rPr>
                <w:rStyle w:val="InstructionsTabelleberschrift"/>
                <w:rFonts w:ascii="Times New Roman" w:hAnsi="Times New Roman"/>
                <w:sz w:val="24"/>
              </w:rPr>
              <w:tab/>
              <w:t>Uitsluitend in eigenvermogensinstrumenten of gemengde instrumenten belegde icb’s</w:t>
            </w:r>
          </w:p>
          <w:p w14:paraId="5BE3A744" w14:textId="77777777" w:rsidR="00CC7D2C" w:rsidRPr="001927D0" w:rsidRDefault="00CC7D2C" w:rsidP="00822842">
            <w:pPr>
              <w:rPr>
                <w:rStyle w:val="InstructionsTabelleberschrift"/>
                <w:rFonts w:ascii="Times New Roman" w:hAnsi="Times New Roman"/>
                <w:sz w:val="24"/>
              </w:rPr>
            </w:pPr>
            <w:r w:rsidRPr="001927D0">
              <w:rPr>
                <w:rStyle w:val="FormatvorlageInstructionsTabelleText"/>
                <w:rFonts w:ascii="Times New Roman" w:hAnsi="Times New Roman"/>
                <w:sz w:val="24"/>
              </w:rPr>
              <w:t>Het totaal van de risicoposten voor posities in icb’s, indien de icb is belegd ofwel in instrumenten die aan aandelenrisico onderhevig zijn, ofwel in gemengde instrumenten, dan wel indien de bestanddelen van de icb onbekend zijn.</w:t>
            </w:r>
          </w:p>
        </w:tc>
      </w:tr>
      <w:tr w:rsidR="00CC7D2C" w:rsidRPr="003507B6" w14:paraId="791EB8B4" w14:textId="77777777" w:rsidTr="00822842">
        <w:tc>
          <w:tcPr>
            <w:tcW w:w="1591" w:type="dxa"/>
          </w:tcPr>
          <w:p w14:paraId="332CF75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0560</w:t>
            </w:r>
          </w:p>
        </w:tc>
        <w:tc>
          <w:tcPr>
            <w:tcW w:w="7274" w:type="dxa"/>
          </w:tcPr>
          <w:p w14:paraId="5F18C18E" w14:textId="77777777" w:rsidR="00CC7D2C" w:rsidRPr="001927D0" w:rsidRDefault="00CC7D2C" w:rsidP="00320EFD">
            <w:pPr>
              <w:pStyle w:val="InstructionsText"/>
              <w:rPr>
                <w:rStyle w:val="InstructionsTabelleberschrift"/>
                <w:rFonts w:ascii="Times New Roman" w:hAnsi="Times New Roman"/>
                <w:bCs w:val="0"/>
                <w:sz w:val="24"/>
                <w:lang w:val="fr-BE"/>
              </w:rPr>
            </w:pPr>
            <w:r w:rsidRPr="001927D0">
              <w:rPr>
                <w:rStyle w:val="InstructionsTabelleberschrift"/>
                <w:rFonts w:ascii="Times New Roman" w:hAnsi="Times New Roman"/>
                <w:sz w:val="24"/>
                <w:lang w:val="fr-BE"/>
              </w:rPr>
              <w:t>1.3.1.4</w:t>
            </w:r>
            <w:r w:rsidRPr="001927D0">
              <w:rPr>
                <w:rStyle w:val="InstructionsTabelleberschrift"/>
                <w:rFonts w:ascii="Times New Roman" w:hAnsi="Times New Roman"/>
                <w:sz w:val="24"/>
                <w:lang w:val="fr-BE"/>
              </w:rPr>
              <w:tab/>
              <w:t>Valuta</w:t>
            </w:r>
          </w:p>
          <w:p w14:paraId="53C64A56" w14:textId="77777777" w:rsidR="00CC7D2C" w:rsidRPr="001927D0" w:rsidRDefault="00CC7D2C" w:rsidP="00822842">
            <w:pPr>
              <w:rPr>
                <w:rStyle w:val="FormatvorlageInstructionsTabelleText"/>
                <w:rFonts w:ascii="Times New Roman" w:hAnsi="Times New Roman"/>
                <w:sz w:val="24"/>
                <w:lang w:val="fr-BE"/>
              </w:rPr>
            </w:pPr>
            <w:r w:rsidRPr="001927D0">
              <w:rPr>
                <w:rStyle w:val="FormatvorlageInstructionsTabelleText"/>
                <w:rFonts w:ascii="Times New Roman" w:hAnsi="Times New Roman"/>
                <w:sz w:val="24"/>
                <w:lang w:val="fr-BE"/>
              </w:rPr>
              <w:t>Zie de MKR SA FX-template.</w:t>
            </w:r>
          </w:p>
        </w:tc>
      </w:tr>
      <w:tr w:rsidR="00CC7D2C" w:rsidRPr="001927D0" w14:paraId="14555A31" w14:textId="77777777" w:rsidTr="00822842">
        <w:tc>
          <w:tcPr>
            <w:tcW w:w="1591" w:type="dxa"/>
          </w:tcPr>
          <w:p w14:paraId="2AA0CE1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0570</w:t>
            </w:r>
          </w:p>
        </w:tc>
        <w:tc>
          <w:tcPr>
            <w:tcW w:w="7274" w:type="dxa"/>
          </w:tcPr>
          <w:p w14:paraId="760E6BF7"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1.3.1.5</w:t>
            </w:r>
            <w:r w:rsidRPr="001927D0">
              <w:rPr>
                <w:rStyle w:val="InstructionsTabelleberschrift"/>
                <w:rFonts w:ascii="Times New Roman" w:hAnsi="Times New Roman"/>
                <w:sz w:val="24"/>
              </w:rPr>
              <w:tab/>
              <w:t>Grondstoffen</w:t>
            </w:r>
          </w:p>
          <w:p w14:paraId="2250E45C"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MKR SA COM-template.</w:t>
            </w:r>
          </w:p>
        </w:tc>
      </w:tr>
      <w:tr w:rsidR="00CC7D2C" w:rsidRPr="001927D0" w14:paraId="7E365434" w14:textId="77777777" w:rsidTr="00822842">
        <w:tc>
          <w:tcPr>
            <w:tcW w:w="1591" w:type="dxa"/>
          </w:tcPr>
          <w:p w14:paraId="2971C931" w14:textId="77777777" w:rsidR="00CC7D2C" w:rsidRPr="001927D0" w:rsidRDefault="00CC7D2C" w:rsidP="00320EFD">
            <w:pPr>
              <w:pStyle w:val="InstructionsText"/>
              <w:rPr>
                <w:rStyle w:val="FormatvorlageInstructionsTabelleText"/>
                <w:rFonts w:ascii="Times New Roman" w:hAnsi="Times New Roman"/>
                <w:bCs w:val="0"/>
                <w:sz w:val="24"/>
              </w:rPr>
            </w:pPr>
            <w:r w:rsidRPr="001927D0">
              <w:rPr>
                <w:rStyle w:val="FormatvorlageInstructionsTabelleText"/>
                <w:rFonts w:ascii="Times New Roman" w:hAnsi="Times New Roman"/>
                <w:sz w:val="24"/>
              </w:rPr>
              <w:t>0580</w:t>
            </w:r>
          </w:p>
        </w:tc>
        <w:tc>
          <w:tcPr>
            <w:tcW w:w="7274" w:type="dxa"/>
          </w:tcPr>
          <w:p w14:paraId="0D4029E8"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1.3.2</w:t>
            </w:r>
            <w:r w:rsidRPr="001927D0">
              <w:rPr>
                <w:rStyle w:val="InstructionsTabelleberschrift"/>
                <w:rFonts w:ascii="Times New Roman" w:hAnsi="Times New Roman"/>
                <w:sz w:val="24"/>
              </w:rPr>
              <w:tab/>
              <w:t>Risicoposten voor positie-, valuta- en grondstoffenrisico’s volgens internemodellenbenadering (IM)</w:t>
            </w:r>
          </w:p>
          <w:p w14:paraId="7194593C"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Zie de MKR IM-template.</w:t>
            </w:r>
          </w:p>
          <w:tbl>
            <w:tblPr>
              <w:tblStyle w:val="TableGrid"/>
              <w:tblW w:w="0" w:type="auto"/>
              <w:tblLook w:val="04A0" w:firstRow="1" w:lastRow="0" w:firstColumn="1" w:lastColumn="0" w:noHBand="0" w:noVBand="1"/>
            </w:tblPr>
            <w:tblGrid>
              <w:gridCol w:w="7048"/>
            </w:tblGrid>
            <w:tr w:rsidR="00CC7D2C" w:rsidRPr="001927D0" w14:paraId="6770C1BA" w14:textId="77777777" w:rsidTr="00822842">
              <w:tc>
                <w:tcPr>
                  <w:tcW w:w="7048" w:type="dxa"/>
                </w:tcPr>
                <w:p w14:paraId="6330363A" w14:textId="77777777" w:rsidR="00CC7D2C" w:rsidRPr="001927D0" w:rsidRDefault="00CC7D2C" w:rsidP="00822842">
                  <w:pPr>
                    <w:pStyle w:val="body"/>
                    <w:rPr>
                      <w:b/>
                      <w:bCs/>
                    </w:rPr>
                  </w:pPr>
                  <w:r w:rsidRPr="001927D0">
                    <w:rPr>
                      <w:b/>
                    </w:rPr>
                    <w:t>Toelichting ter consultatie</w:t>
                  </w:r>
                </w:p>
                <w:p w14:paraId="4B9D2A68" w14:textId="77777777" w:rsidR="00CC7D2C" w:rsidRPr="001927D0" w:rsidRDefault="00CC7D2C" w:rsidP="00822842">
                  <w:pPr>
                    <w:rPr>
                      <w:rStyle w:val="FormatvorlageInstructionsTabelleText"/>
                      <w:rFonts w:ascii="Times New Roman" w:hAnsi="Times New Roman"/>
                      <w:sz w:val="24"/>
                    </w:rPr>
                  </w:pPr>
                  <w:r w:rsidRPr="001927D0">
                    <w:rPr>
                      <w:rFonts w:ascii="Times New Roman" w:hAnsi="Times New Roman"/>
                    </w:rPr>
                    <w:t>Deze rij zal worden verwijderd als de huidige interne-modellenbenadering niet meer kan worden gebruikt voor de berekening van de eigenvermogensvereisten voor marktrisico.</w:t>
                  </w:r>
                </w:p>
              </w:tc>
            </w:tr>
          </w:tbl>
          <w:p w14:paraId="6BC4F6A0" w14:textId="77777777" w:rsidR="00CC7D2C" w:rsidRPr="001927D0" w:rsidRDefault="00CC7D2C" w:rsidP="00822842">
            <w:pPr>
              <w:rPr>
                <w:rStyle w:val="FormatvorlageInstructionsTabelleText"/>
                <w:rFonts w:ascii="Times New Roman" w:hAnsi="Times New Roman"/>
                <w:sz w:val="24"/>
              </w:rPr>
            </w:pPr>
          </w:p>
        </w:tc>
      </w:tr>
      <w:tr w:rsidR="00CC7D2C" w:rsidRPr="001927D0" w14:paraId="1E745BE0" w14:textId="77777777" w:rsidTr="00822842">
        <w:tc>
          <w:tcPr>
            <w:tcW w:w="1591" w:type="dxa"/>
          </w:tcPr>
          <w:p w14:paraId="0549474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0581</w:t>
            </w:r>
          </w:p>
        </w:tc>
        <w:tc>
          <w:tcPr>
            <w:tcW w:w="7274" w:type="dxa"/>
          </w:tcPr>
          <w:p w14:paraId="67412AEA"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1.3.3 Risicoposten voor activiteiten binnen en buiten de balanstelling waaraan marktrisico verbonden van entiteiten met gebruikmaking van uitsluitend de alternatieve standaardbenadering (ASA)</w:t>
            </w:r>
          </w:p>
          <w:p w14:paraId="4A1839F6" w14:textId="77777777" w:rsidR="00CC7D2C" w:rsidRPr="001927D0" w:rsidRDefault="00CC7D2C" w:rsidP="00822842">
            <w:pPr>
              <w:rPr>
                <w:rStyle w:val="InstructionsTabelleberschrift"/>
                <w:rFonts w:ascii="Times New Roman" w:hAnsi="Times New Roman"/>
                <w:b w:val="0"/>
                <w:sz w:val="24"/>
                <w:u w:val="none"/>
              </w:rPr>
            </w:pPr>
            <w:r w:rsidRPr="001927D0">
              <w:rPr>
                <w:rStyle w:val="FormatvorlageInstructionsTabelleText"/>
                <w:rFonts w:ascii="Times New Roman" w:hAnsi="Times New Roman"/>
                <w:sz w:val="24"/>
              </w:rPr>
              <w:t>Zie de MKR ASA SUM-template.</w:t>
            </w:r>
          </w:p>
        </w:tc>
      </w:tr>
      <w:tr w:rsidR="00CC7D2C" w:rsidRPr="001927D0" w14:paraId="49157266" w14:textId="77777777" w:rsidTr="00822842">
        <w:tc>
          <w:tcPr>
            <w:tcW w:w="1591" w:type="dxa"/>
          </w:tcPr>
          <w:p w14:paraId="70F55B1E"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0585</w:t>
            </w:r>
          </w:p>
        </w:tc>
        <w:tc>
          <w:tcPr>
            <w:tcW w:w="7274" w:type="dxa"/>
          </w:tcPr>
          <w:p w14:paraId="0FB57753"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1.3.4 Risicoposten voor activiteiten binnen en buiten de balanstelling waaraan marktrisico verbonden van entiteiten met gebruikmaking van alleen de alternatieve internemodellenbenadering (AIMA) of van een combinatie van AIMA en ASA</w:t>
            </w:r>
          </w:p>
          <w:p w14:paraId="3FAF7482" w14:textId="77777777" w:rsidR="00CC7D2C" w:rsidRPr="001927D0" w:rsidRDefault="00CC7D2C" w:rsidP="00822842">
            <w:pPr>
              <w:rPr>
                <w:rStyle w:val="InstructionsTabelleberschrift"/>
                <w:rFonts w:ascii="Times New Roman" w:hAnsi="Times New Roman"/>
                <w:b w:val="0"/>
                <w:sz w:val="24"/>
                <w:u w:val="none"/>
              </w:rPr>
            </w:pPr>
            <w:r w:rsidRPr="001927D0">
              <w:rPr>
                <w:rStyle w:val="FormatvorlageInstructionsTabelleText"/>
                <w:rFonts w:ascii="Times New Roman" w:hAnsi="Times New Roman"/>
                <w:sz w:val="24"/>
              </w:rPr>
              <w:t>Zie de MKR AIMA SUM-template.</w:t>
            </w:r>
          </w:p>
        </w:tc>
      </w:tr>
      <w:tr w:rsidR="00CC7D2C" w:rsidRPr="001927D0" w14:paraId="63471CBC" w14:textId="77777777" w:rsidTr="00822842">
        <w:tc>
          <w:tcPr>
            <w:tcW w:w="1591" w:type="dxa"/>
          </w:tcPr>
          <w:p w14:paraId="56D27E5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0589</w:t>
            </w:r>
          </w:p>
        </w:tc>
        <w:tc>
          <w:tcPr>
            <w:tcW w:w="7274" w:type="dxa"/>
          </w:tcPr>
          <w:p w14:paraId="644657F3"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 RISICOPOSTEN VOOR HERINDELINGEN TUSSEN NIET-HANDELS- EN HANDELSPORTEFEUILLE</w:t>
            </w:r>
          </w:p>
          <w:p w14:paraId="79A8FEE2" w14:textId="77777777" w:rsidR="00CC7D2C" w:rsidRPr="001927D0" w:rsidRDefault="00CC7D2C" w:rsidP="00822842">
            <w:pPr>
              <w:rPr>
                <w:rStyle w:val="InstructionsTabelleberschrift"/>
                <w:rFonts w:ascii="Times New Roman" w:hAnsi="Times New Roman"/>
                <w:b w:val="0"/>
                <w:sz w:val="24"/>
                <w:u w:val="none"/>
              </w:rPr>
            </w:pPr>
            <w:r w:rsidRPr="001927D0">
              <w:rPr>
                <w:rStyle w:val="FormatvorlageInstructionsTabelleText"/>
                <w:rFonts w:ascii="Times New Roman" w:hAnsi="Times New Roman"/>
                <w:sz w:val="24"/>
              </w:rPr>
              <w:lastRenderedPageBreak/>
              <w:t>Zie de MOV-template.</w:t>
            </w:r>
          </w:p>
        </w:tc>
      </w:tr>
      <w:tr w:rsidR="00CC7D2C" w:rsidRPr="001927D0" w14:paraId="7CCF2266" w14:textId="77777777" w:rsidTr="00822842">
        <w:tc>
          <w:tcPr>
            <w:tcW w:w="1591" w:type="dxa"/>
          </w:tcPr>
          <w:p w14:paraId="3A26433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0590</w:t>
            </w:r>
          </w:p>
        </w:tc>
        <w:tc>
          <w:tcPr>
            <w:tcW w:w="7274" w:type="dxa"/>
          </w:tcPr>
          <w:p w14:paraId="68ED9CE6"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1.4</w:t>
            </w:r>
            <w:r w:rsidRPr="001927D0">
              <w:rPr>
                <w:rStyle w:val="InstructionsTabelleberschrift"/>
                <w:rFonts w:ascii="Times New Roman" w:hAnsi="Times New Roman"/>
                <w:sz w:val="24"/>
              </w:rPr>
              <w:tab/>
              <w:t>TOTALE RISICOPOSTEN VOOR HET OPERATIONEEL RISICO (OpR)</w:t>
            </w:r>
          </w:p>
          <w:p w14:paraId="7EA9106C" w14:textId="45CAC894" w:rsidR="00CC7D2C" w:rsidRPr="001927D0" w:rsidRDefault="00CC7D2C" w:rsidP="00320EFD">
            <w:pPr>
              <w:pStyle w:val="InstructionsText"/>
              <w:rPr>
                <w:rStyle w:val="FormatvorlageInstructionsTabelleText"/>
                <w:rFonts w:ascii="Times New Roman" w:hAnsi="Times New Roman"/>
                <w:bCs w:val="0"/>
                <w:sz w:val="24"/>
              </w:rPr>
            </w:pPr>
            <w:r w:rsidRPr="001927D0">
              <w:rPr>
                <w:rStyle w:val="FormatvorlageInstructionsTabelleText"/>
                <w:rFonts w:ascii="Times New Roman" w:hAnsi="Times New Roman"/>
                <w:sz w:val="24"/>
              </w:rPr>
              <w:t>Artikel 92, lid 3, en artikel 92, lid 4, punt e), van Verordening (EU) nr. 575/2013</w:t>
            </w:r>
          </w:p>
          <w:p w14:paraId="36E7FC84"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Voor beleggingsondernemingen bedoeld in artikel 95, lid 2, artikel 96, lid 2, en artikel 98 van Verordening (EU) nr. 575/2013 is deze post nul.</w:t>
            </w:r>
          </w:p>
        </w:tc>
      </w:tr>
      <w:tr w:rsidR="00CC7D2C" w:rsidRPr="001927D0" w14:paraId="74D25245" w14:textId="77777777" w:rsidTr="00822842">
        <w:tc>
          <w:tcPr>
            <w:tcW w:w="1591" w:type="dxa"/>
          </w:tcPr>
          <w:p w14:paraId="3167AA14" w14:textId="0F7DC124" w:rsidR="00CC7D2C" w:rsidRPr="001927D0"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927D0" w:rsidRDefault="00CC7D2C" w:rsidP="00822842">
            <w:pPr>
              <w:rPr>
                <w:rStyle w:val="FormatvorlageInstructionsTabelleText"/>
                <w:rFonts w:ascii="Times New Roman" w:hAnsi="Times New Roman"/>
                <w:sz w:val="24"/>
              </w:rPr>
            </w:pPr>
          </w:p>
        </w:tc>
      </w:tr>
      <w:tr w:rsidR="00CC7D2C" w:rsidRPr="001927D0" w14:paraId="396250F7" w14:textId="77777777" w:rsidTr="00822842">
        <w:tc>
          <w:tcPr>
            <w:tcW w:w="1591" w:type="dxa"/>
          </w:tcPr>
          <w:p w14:paraId="43AB1462" w14:textId="6580839B" w:rsidR="00CC7D2C" w:rsidRPr="001927D0"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927D0" w:rsidRDefault="00CC7D2C" w:rsidP="00822842">
            <w:pPr>
              <w:rPr>
                <w:rStyle w:val="FormatvorlageInstructionsTabelleText"/>
                <w:rFonts w:ascii="Times New Roman" w:hAnsi="Times New Roman"/>
                <w:sz w:val="24"/>
              </w:rPr>
            </w:pPr>
          </w:p>
        </w:tc>
      </w:tr>
      <w:tr w:rsidR="00CC7D2C" w:rsidRPr="001927D0" w14:paraId="724AC472" w14:textId="77777777" w:rsidTr="00822842">
        <w:tc>
          <w:tcPr>
            <w:tcW w:w="1591" w:type="dxa"/>
          </w:tcPr>
          <w:p w14:paraId="0BC8D7C5" w14:textId="7400D9FE" w:rsidR="00CC7D2C" w:rsidRPr="001927D0"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927D0" w:rsidRDefault="00CC7D2C" w:rsidP="00822842">
            <w:pPr>
              <w:rPr>
                <w:rStyle w:val="FormatvorlageInstructionsTabelleText"/>
                <w:rFonts w:ascii="Times New Roman" w:hAnsi="Times New Roman"/>
                <w:sz w:val="24"/>
              </w:rPr>
            </w:pPr>
          </w:p>
        </w:tc>
      </w:tr>
      <w:tr w:rsidR="00CC7D2C" w:rsidRPr="001927D0" w14:paraId="481381E3" w14:textId="77777777" w:rsidTr="00822842">
        <w:tc>
          <w:tcPr>
            <w:tcW w:w="1591" w:type="dxa"/>
          </w:tcPr>
          <w:p w14:paraId="395F308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0630</w:t>
            </w:r>
          </w:p>
        </w:tc>
        <w:tc>
          <w:tcPr>
            <w:tcW w:w="7274" w:type="dxa"/>
          </w:tcPr>
          <w:p w14:paraId="13D50F66"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1.5</w:t>
            </w:r>
            <w:r w:rsidRPr="001927D0">
              <w:rPr>
                <w:rStyle w:val="InstructionsTabelleberschrift"/>
                <w:rFonts w:ascii="Times New Roman" w:hAnsi="Times New Roman"/>
                <w:sz w:val="24"/>
              </w:rPr>
              <w:tab/>
              <w:t>AANVULLENDE RISICOPOSTEN ALS GEVOLG VAN VASTE KOSTEN</w:t>
            </w:r>
          </w:p>
          <w:p w14:paraId="6FBC6E8E"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95, lid 2, artikel 96, lid 2, artikel 97 en artikel 98, lid 1, punt a), van Verordening (EU) nr. 575/2013</w:t>
            </w:r>
          </w:p>
          <w:p w14:paraId="2AEA27C3"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 xml:space="preserve">Alleen voor beleggingsondernemingen bedoeld in artikel 95, lid 2, artikel 96, lid 2, en artikel 98 van Verordening (EU) nr. 575/2013 Zie ook artikel 97 van Verordening (EU) nr. 575/2013. </w:t>
            </w:r>
          </w:p>
          <w:p w14:paraId="74042626"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Beleggingsondernemingen als bedoeld in artikel 96 van Verordening (EU) nr. 575/2013 rapporteren het in artikel 97 bedoelde bedrag vermenigvuldigd met 12,5.</w:t>
            </w:r>
          </w:p>
          <w:p w14:paraId="5E38767D" w14:textId="77777777" w:rsidR="00CC7D2C" w:rsidRPr="001927D0" w:rsidRDefault="00CC7D2C" w:rsidP="00822842">
            <w:pPr>
              <w:rPr>
                <w:rStyle w:val="FormatvorlageInstructionsTabelleText"/>
                <w:rFonts w:ascii="Times New Roman" w:hAnsi="Times New Roman"/>
                <w:sz w:val="24"/>
              </w:rPr>
            </w:pPr>
            <w:r w:rsidRPr="001927D0">
              <w:rPr>
                <w:rStyle w:val="FormatvorlageInstructionsTabelleText"/>
                <w:rFonts w:ascii="Times New Roman" w:hAnsi="Times New Roman"/>
                <w:sz w:val="24"/>
              </w:rPr>
              <w:t>Beleggingsondernemingen als bedoeld in artikel 95 van Verordening (EU) nr. 575/2013 rapporteren als volgt:</w:t>
            </w:r>
          </w:p>
          <w:p w14:paraId="37268ED3"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w:t>
            </w:r>
            <w:r w:rsidRPr="001927D0">
              <w:rPr>
                <w:rStyle w:val="FormatvorlageInstructionsTabelleText"/>
                <w:rFonts w:ascii="Times New Roman" w:hAnsi="Times New Roman"/>
                <w:sz w:val="24"/>
              </w:rPr>
              <w:tab/>
            </w:r>
            <w:r w:rsidRPr="001927D0">
              <w:t>Indien het in artikel 95, lid 2, punt a), van Verordening (EU) nr. 575/2013 bedoelde bedrag groter is dan het in artikel 95, lid 2, punt b), van die verordening bedoelde bedrag, is het te rapporteren bedrag nul.</w:t>
            </w:r>
          </w:p>
          <w:p w14:paraId="5D420054"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w:t>
            </w:r>
            <w:r w:rsidRPr="001927D0">
              <w:rPr>
                <w:rStyle w:val="FormatvorlageInstructionsTabelleText"/>
                <w:rFonts w:ascii="Times New Roman" w:hAnsi="Times New Roman"/>
                <w:sz w:val="24"/>
              </w:rPr>
              <w:tab/>
            </w:r>
            <w:r w:rsidRPr="001927D0">
              <w:t>Indien het in artikel 95, lid 2, punt b), van Verordening (EU) nr. 575/2013 bedoelde bedrag groter is dan het in artikel 95, lid 2, punt a), van die verordening bedoelde bedrag, is het te rapporteren bedrag het bedrag verkregen door het tweede bedrag af te trekken van het eerste.</w:t>
            </w:r>
            <w:r w:rsidRPr="001927D0">
              <w:rPr>
                <w:rStyle w:val="FormatvorlageInstructionsTabelleText"/>
                <w:rFonts w:ascii="Times New Roman" w:hAnsi="Times New Roman"/>
                <w:sz w:val="24"/>
              </w:rPr>
              <w:t xml:space="preserve"> </w:t>
            </w:r>
          </w:p>
        </w:tc>
      </w:tr>
      <w:tr w:rsidR="00CC7D2C" w:rsidRPr="001927D0" w14:paraId="0430F55D" w14:textId="77777777" w:rsidTr="00822842">
        <w:tc>
          <w:tcPr>
            <w:tcW w:w="1591" w:type="dxa"/>
          </w:tcPr>
          <w:p w14:paraId="2F6AC678"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0640</w:t>
            </w:r>
          </w:p>
        </w:tc>
        <w:tc>
          <w:tcPr>
            <w:tcW w:w="7274" w:type="dxa"/>
          </w:tcPr>
          <w:p w14:paraId="2E4CBDBD"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1.6</w:t>
            </w:r>
            <w:r w:rsidRPr="001927D0">
              <w:rPr>
                <w:rStyle w:val="InstructionsTabelleberschrift"/>
                <w:rFonts w:ascii="Times New Roman" w:hAnsi="Times New Roman"/>
                <w:sz w:val="24"/>
              </w:rPr>
              <w:tab/>
              <w:t>TOTAAL RISICOPOSTEN VOOR AANPASSING KREDIETWAARDERING</w:t>
            </w:r>
          </w:p>
          <w:p w14:paraId="5117D4D3" w14:textId="785E084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92, lid 4, punt d), van Verordening (EU) nr. 575/2013</w:t>
            </w:r>
          </w:p>
          <w:p w14:paraId="1A4C8257" w14:textId="77777777" w:rsidR="00CC7D2C" w:rsidRPr="001927D0" w:rsidRDefault="00CC7D2C" w:rsidP="00320EFD">
            <w:pPr>
              <w:pStyle w:val="InstructionsText"/>
              <w:rPr>
                <w:rStyle w:val="FormatvorlageInstructionsTabelleText"/>
                <w:rFonts w:ascii="Times New Roman" w:hAnsi="Times New Roman"/>
                <w:bCs w:val="0"/>
                <w:sz w:val="24"/>
              </w:rPr>
            </w:pPr>
            <w:r w:rsidRPr="001927D0">
              <w:rPr>
                <w:rStyle w:val="InstructionsTabelleberschrift"/>
                <w:rFonts w:ascii="Times New Roman" w:hAnsi="Times New Roman"/>
                <w:b w:val="0"/>
                <w:sz w:val="24"/>
                <w:u w:val="none"/>
              </w:rPr>
              <w:t>Zie de CVA-template.</w:t>
            </w:r>
            <w:r w:rsidRPr="001927D0">
              <w:rPr>
                <w:rStyle w:val="FormatvorlageInstructionsTabelleText"/>
                <w:rFonts w:ascii="Times New Roman" w:hAnsi="Times New Roman"/>
                <w:sz w:val="24"/>
              </w:rPr>
              <w:t xml:space="preserve"> </w:t>
            </w:r>
          </w:p>
        </w:tc>
      </w:tr>
      <w:tr w:rsidR="00CC7D2C" w:rsidRPr="001927D0" w14:paraId="17A9B967" w14:textId="77777777" w:rsidTr="00822842">
        <w:tc>
          <w:tcPr>
            <w:tcW w:w="1591" w:type="dxa"/>
          </w:tcPr>
          <w:p w14:paraId="68680CB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0655</w:t>
            </w:r>
          </w:p>
        </w:tc>
        <w:tc>
          <w:tcPr>
            <w:tcW w:w="7274" w:type="dxa"/>
          </w:tcPr>
          <w:p w14:paraId="7ABD8041"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1.6.4. Standaardbenadering (SA)</w:t>
            </w:r>
          </w:p>
          <w:p w14:paraId="52EE3666" w14:textId="77777777" w:rsidR="00CC7D2C" w:rsidRPr="001927D0" w:rsidRDefault="00CC7D2C" w:rsidP="00320EFD">
            <w:pPr>
              <w:pStyle w:val="InstructionsText"/>
              <w:rPr>
                <w:rStyle w:val="InstructionsTabelleberschrift"/>
                <w:rFonts w:ascii="Times New Roman" w:hAnsi="Times New Roman"/>
                <w:sz w:val="24"/>
              </w:rPr>
            </w:pPr>
            <w:r w:rsidRPr="001927D0">
              <w:t>Artikel 383 van Verordening (EU) nr. 575/2013</w:t>
            </w:r>
          </w:p>
        </w:tc>
      </w:tr>
      <w:tr w:rsidR="00CC7D2C" w:rsidRPr="001927D0" w14:paraId="77449D06" w14:textId="77777777" w:rsidTr="00822842">
        <w:tc>
          <w:tcPr>
            <w:tcW w:w="1591" w:type="dxa"/>
          </w:tcPr>
          <w:p w14:paraId="06FEDF2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0665</w:t>
            </w:r>
          </w:p>
        </w:tc>
        <w:tc>
          <w:tcPr>
            <w:tcW w:w="7274" w:type="dxa"/>
          </w:tcPr>
          <w:p w14:paraId="7AC41EE1"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1.6.5 Volledige basisbenadering (F-BA)</w:t>
            </w:r>
          </w:p>
          <w:p w14:paraId="50E188A9" w14:textId="77777777" w:rsidR="00CC7D2C" w:rsidRPr="001927D0" w:rsidRDefault="00CC7D2C" w:rsidP="00320EFD">
            <w:pPr>
              <w:pStyle w:val="InstructionsText"/>
              <w:rPr>
                <w:rStyle w:val="InstructionsTabelleberschrift"/>
                <w:rFonts w:ascii="Times New Roman" w:hAnsi="Times New Roman"/>
                <w:sz w:val="24"/>
              </w:rPr>
            </w:pPr>
            <w:r w:rsidRPr="001927D0">
              <w:t>Artikel 384, lid 3, van</w:t>
            </w:r>
            <w:r w:rsidRPr="001927D0">
              <w:rPr>
                <w:rStyle w:val="InstructionsTabelleberschrift"/>
                <w:rFonts w:ascii="Times New Roman" w:hAnsi="Times New Roman"/>
              </w:rPr>
              <w:t xml:space="preserve"> </w:t>
            </w:r>
            <w:r w:rsidRPr="001927D0">
              <w:t>Verordening (EU) nr. 575/2013</w:t>
            </w:r>
            <w:r w:rsidRPr="001927D0">
              <w:rPr>
                <w:rStyle w:val="InstructionsTabelleberschrift"/>
                <w:rFonts w:ascii="Times New Roman" w:hAnsi="Times New Roman"/>
              </w:rPr>
              <w:t xml:space="preserve"> </w:t>
            </w:r>
          </w:p>
        </w:tc>
      </w:tr>
      <w:tr w:rsidR="00CC7D2C" w:rsidRPr="001927D0" w14:paraId="0AC19AFE" w14:textId="77777777" w:rsidTr="00822842">
        <w:tc>
          <w:tcPr>
            <w:tcW w:w="1591" w:type="dxa"/>
          </w:tcPr>
          <w:p w14:paraId="1E48E30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0666</w:t>
            </w:r>
          </w:p>
        </w:tc>
        <w:tc>
          <w:tcPr>
            <w:tcW w:w="7274" w:type="dxa"/>
          </w:tcPr>
          <w:p w14:paraId="6D3A09C2"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1.6.6 Verlaagde basisbenadering (R-BA)</w:t>
            </w:r>
          </w:p>
          <w:p w14:paraId="66955A99" w14:textId="77777777" w:rsidR="00CC7D2C" w:rsidRPr="001927D0" w:rsidRDefault="00CC7D2C" w:rsidP="00320EFD">
            <w:pPr>
              <w:pStyle w:val="InstructionsText"/>
              <w:rPr>
                <w:rStyle w:val="InstructionsTabelleberschrift"/>
                <w:rFonts w:ascii="Times New Roman" w:hAnsi="Times New Roman"/>
                <w:sz w:val="24"/>
              </w:rPr>
            </w:pPr>
            <w:r w:rsidRPr="001927D0">
              <w:lastRenderedPageBreak/>
              <w:t>Artikel 384, lid 2, van</w:t>
            </w:r>
            <w:r w:rsidRPr="001927D0">
              <w:rPr>
                <w:rStyle w:val="InstructionsTabelleberschrift"/>
                <w:rFonts w:ascii="Times New Roman" w:hAnsi="Times New Roman"/>
              </w:rPr>
              <w:t xml:space="preserve"> </w:t>
            </w:r>
            <w:r w:rsidRPr="001927D0">
              <w:t>Verordening (EU) nr. 575/2013</w:t>
            </w:r>
          </w:p>
        </w:tc>
      </w:tr>
      <w:tr w:rsidR="00CC7D2C" w:rsidRPr="001927D0" w14:paraId="63F89364" w14:textId="77777777" w:rsidTr="00822842">
        <w:tc>
          <w:tcPr>
            <w:tcW w:w="1591" w:type="dxa"/>
          </w:tcPr>
          <w:p w14:paraId="74CBE8FC"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0675</w:t>
            </w:r>
          </w:p>
        </w:tc>
        <w:tc>
          <w:tcPr>
            <w:tcW w:w="7274" w:type="dxa"/>
          </w:tcPr>
          <w:p w14:paraId="4DB614D1" w14:textId="6061CC7E"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1.6.7. Vereenvoudigde benadering</w:t>
            </w:r>
          </w:p>
          <w:p w14:paraId="5D4966C6" w14:textId="77777777" w:rsidR="00CC7D2C" w:rsidRPr="001927D0" w:rsidRDefault="00CC7D2C" w:rsidP="00320EFD">
            <w:pPr>
              <w:pStyle w:val="InstructionsText"/>
              <w:rPr>
                <w:rStyle w:val="InstructionsTabelleberschrift"/>
                <w:rFonts w:ascii="Times New Roman" w:hAnsi="Times New Roman"/>
                <w:sz w:val="24"/>
              </w:rPr>
            </w:pPr>
            <w:r w:rsidRPr="001927D0">
              <w:t>Artikel 385 van Verordening (EU) nr. 575/2013</w:t>
            </w:r>
          </w:p>
        </w:tc>
      </w:tr>
      <w:tr w:rsidR="00CC7D2C" w:rsidRPr="001927D0" w14:paraId="73B500AF" w14:textId="77777777" w:rsidTr="00822842">
        <w:tc>
          <w:tcPr>
            <w:tcW w:w="1591" w:type="dxa"/>
          </w:tcPr>
          <w:p w14:paraId="523B5EE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0676</w:t>
            </w:r>
          </w:p>
        </w:tc>
        <w:tc>
          <w:tcPr>
            <w:tcW w:w="7274" w:type="dxa"/>
          </w:tcPr>
          <w:p w14:paraId="4AB3F219" w14:textId="22EEF5BC" w:rsidR="00CC7D2C" w:rsidRPr="001927D0" w:rsidRDefault="00CC7D2C" w:rsidP="00320EFD">
            <w:pPr>
              <w:pStyle w:val="InstructionsText"/>
              <w:rPr>
                <w:rStyle w:val="InstructionsTabelleberschrift"/>
                <w:rFonts w:ascii="Times New Roman" w:hAnsi="Times New Roman"/>
              </w:rPr>
            </w:pPr>
            <w:r w:rsidRPr="001927D0">
              <w:rPr>
                <w:rStyle w:val="InstructionsTabelleberschrift"/>
                <w:rFonts w:ascii="Times New Roman" w:hAnsi="Times New Roman"/>
                <w:sz w:val="24"/>
              </w:rPr>
              <w:t>1.6.8 Vereenvoudigde behandeling voor afgeleide posities in icb’s</w:t>
            </w:r>
          </w:p>
          <w:p w14:paraId="745B756E" w14:textId="77777777" w:rsidR="00CC7D2C" w:rsidRPr="001927D0" w:rsidRDefault="00CC7D2C" w:rsidP="00320EFD">
            <w:pPr>
              <w:pStyle w:val="InstructionsText"/>
              <w:rPr>
                <w:rStyle w:val="InstructionsTabelleberschrift"/>
                <w:rFonts w:ascii="Times New Roman" w:hAnsi="Times New Roman"/>
                <w:sz w:val="24"/>
              </w:rPr>
            </w:pPr>
            <w:r w:rsidRPr="001927D0">
              <w:t>Artikelen 132 bis, lid 3), 152, lid 3), en 325 undecies, lid 1), van Verordening (EU) nr. 575/2013</w:t>
            </w:r>
          </w:p>
        </w:tc>
      </w:tr>
      <w:tr w:rsidR="00CC7D2C" w:rsidRPr="001927D0" w14:paraId="3F998FA1" w14:textId="77777777" w:rsidTr="00822842">
        <w:tc>
          <w:tcPr>
            <w:tcW w:w="1591" w:type="dxa"/>
          </w:tcPr>
          <w:p w14:paraId="01E8200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0680</w:t>
            </w:r>
          </w:p>
        </w:tc>
        <w:tc>
          <w:tcPr>
            <w:tcW w:w="7274" w:type="dxa"/>
          </w:tcPr>
          <w:p w14:paraId="41208587" w14:textId="77777777" w:rsidR="00CC7D2C" w:rsidRPr="001927D0" w:rsidRDefault="00CC7D2C" w:rsidP="00320EFD">
            <w:pPr>
              <w:pStyle w:val="InstructionsText"/>
              <w:rPr>
                <w:rStyle w:val="FormatvorlageInstructionsTabelleText"/>
                <w:rFonts w:ascii="Times New Roman" w:hAnsi="Times New Roman"/>
                <w:b/>
                <w:bCs w:val="0"/>
                <w:sz w:val="24"/>
                <w:u w:val="single"/>
              </w:rPr>
            </w:pPr>
            <w:r w:rsidRPr="001927D0">
              <w:rPr>
                <w:rStyle w:val="InstructionsTabelleberschrift"/>
                <w:rFonts w:ascii="Times New Roman" w:hAnsi="Times New Roman"/>
                <w:sz w:val="24"/>
              </w:rPr>
              <w:t>1.7</w:t>
            </w:r>
            <w:r w:rsidRPr="001927D0">
              <w:rPr>
                <w:rStyle w:val="InstructionsTabelleberschrift"/>
                <w:rFonts w:ascii="Times New Roman" w:hAnsi="Times New Roman"/>
                <w:sz w:val="24"/>
              </w:rPr>
              <w:tab/>
              <w:t>TOTAAL RISICOPOSTEN IN VERBAND MET GROTE BLOOTSTELLINGEN IN HANDELSPORTEFEUILLE</w:t>
            </w:r>
          </w:p>
          <w:p w14:paraId="17AF6A9C" w14:textId="4455FFB8" w:rsidR="00CC7D2C" w:rsidRPr="001927D0" w:rsidRDefault="00CC7D2C" w:rsidP="00320EFD">
            <w:pPr>
              <w:pStyle w:val="InstructionsText"/>
              <w:rPr>
                <w:rStyle w:val="FormatvorlageInstructionsTabelleText"/>
                <w:rFonts w:ascii="Times New Roman" w:hAnsi="Times New Roman"/>
                <w:bCs w:val="0"/>
                <w:sz w:val="24"/>
              </w:rPr>
            </w:pPr>
            <w:r w:rsidRPr="001927D0">
              <w:rPr>
                <w:rStyle w:val="FormatvorlageInstructionsTabelleText"/>
                <w:rFonts w:ascii="Times New Roman" w:hAnsi="Times New Roman"/>
                <w:sz w:val="24"/>
              </w:rPr>
              <w:t>Artikel 92, lid 4, punt b), ii), en artikelen 395 tot en met 401 van Verordening (EU) nr. 575/2013</w:t>
            </w:r>
          </w:p>
        </w:tc>
      </w:tr>
      <w:tr w:rsidR="00CC7D2C" w:rsidRPr="001927D0" w14:paraId="7EEB4A32" w14:textId="77777777" w:rsidTr="00822842">
        <w:tc>
          <w:tcPr>
            <w:tcW w:w="1591" w:type="dxa"/>
          </w:tcPr>
          <w:p w14:paraId="0127ECB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0690</w:t>
            </w:r>
          </w:p>
        </w:tc>
        <w:tc>
          <w:tcPr>
            <w:tcW w:w="7274" w:type="dxa"/>
          </w:tcPr>
          <w:p w14:paraId="73B18238"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1.8</w:t>
            </w:r>
            <w:r w:rsidRPr="001927D0">
              <w:rPr>
                <w:rStyle w:val="InstructionsTabelleberschrift"/>
                <w:rFonts w:ascii="Times New Roman" w:hAnsi="Times New Roman"/>
                <w:sz w:val="24"/>
              </w:rPr>
              <w:tab/>
              <w:t>ANDERE RISICOPOSTEN</w:t>
            </w:r>
          </w:p>
          <w:p w14:paraId="7BDD98B3"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rPr>
                <w:rStyle w:val="InstructionsTabelleberschrift"/>
                <w:rFonts w:ascii="Times New Roman" w:hAnsi="Times New Roman"/>
                <w:b w:val="0"/>
                <w:sz w:val="24"/>
                <w:u w:val="none"/>
              </w:rPr>
              <w:t xml:space="preserve">Artikelen 3, 458 en 459 van Verordening (EU) nr. 575/2013 en risicoposten die niet aan een van de posten onder 1.1 tot en met 1.7 kunnen worden toegewezen. </w:t>
            </w:r>
          </w:p>
          <w:p w14:paraId="7F38083B"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rPr>
                <w:rStyle w:val="InstructionsTabelleberschrift"/>
                <w:rFonts w:ascii="Times New Roman" w:hAnsi="Times New Roman"/>
                <w:b w:val="0"/>
                <w:sz w:val="24"/>
                <w:u w:val="none"/>
              </w:rPr>
              <w:t>De instellingen rapporteren de bedragen die nodig zijn om aan het volgende te voldoen:</w:t>
            </w:r>
          </w:p>
          <w:p w14:paraId="23A0AD5B"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rPr>
                <w:rStyle w:val="InstructionsTabelleberschrift"/>
                <w:rFonts w:ascii="Times New Roman" w:hAnsi="Times New Roman"/>
                <w:b w:val="0"/>
                <w:sz w:val="24"/>
                <w:u w:val="none"/>
              </w:rPr>
              <w:t xml:space="preserve">Strengere door de Commissie opgelegde prudentiële vereisten overeenkomstig de artikelen 458 en 459 van Verordening (EU) nr. 575/2013. </w:t>
            </w:r>
          </w:p>
          <w:p w14:paraId="66274184"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rPr>
                <w:rStyle w:val="InstructionsTabelleberschrift"/>
                <w:rFonts w:ascii="Times New Roman" w:hAnsi="Times New Roman"/>
                <w:b w:val="0"/>
                <w:sz w:val="24"/>
                <w:u w:val="none"/>
              </w:rPr>
              <w:t>Aanvullende risicoposten uit hoofde van artikel 3 van Verordening (EU) nr. 575/2013.</w:t>
            </w:r>
          </w:p>
          <w:p w14:paraId="0B094D68" w14:textId="77777777" w:rsidR="00CC7D2C" w:rsidRPr="001927D0" w:rsidRDefault="00CC7D2C" w:rsidP="00320EFD">
            <w:pPr>
              <w:pStyle w:val="InstructionsText"/>
              <w:rPr>
                <w:rStyle w:val="InstructionsTabelleberschrift"/>
                <w:rFonts w:ascii="Times New Roman" w:hAnsi="Times New Roman"/>
                <w:bCs w:val="0"/>
                <w:sz w:val="24"/>
                <w:u w:val="none"/>
              </w:rPr>
            </w:pPr>
            <w:r w:rsidRPr="001927D0">
              <w:rPr>
                <w:rStyle w:val="InstructionsTabelleberschrift"/>
                <w:rFonts w:ascii="Times New Roman" w:hAnsi="Times New Roman"/>
                <w:b w:val="0"/>
                <w:sz w:val="24"/>
                <w:u w:val="none"/>
              </w:rPr>
              <w:t xml:space="preserve">Deze post is niet gekoppeld aan een template waarin om nadere gegevens wordt gevraagd. </w:t>
            </w:r>
          </w:p>
        </w:tc>
      </w:tr>
      <w:tr w:rsidR="00CC7D2C" w:rsidRPr="001927D0" w14:paraId="3DE721B2" w14:textId="77777777" w:rsidTr="00822842">
        <w:tc>
          <w:tcPr>
            <w:tcW w:w="1591" w:type="dxa"/>
          </w:tcPr>
          <w:p w14:paraId="238A61F1"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0710</w:t>
            </w:r>
          </w:p>
        </w:tc>
        <w:tc>
          <w:tcPr>
            <w:tcW w:w="7274" w:type="dxa"/>
          </w:tcPr>
          <w:p w14:paraId="0EDC251C"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1.8.2</w:t>
            </w:r>
            <w:r w:rsidRPr="001927D0">
              <w:rPr>
                <w:rStyle w:val="InstructionsTabelleberschrift"/>
                <w:rFonts w:ascii="Times New Roman" w:hAnsi="Times New Roman"/>
                <w:sz w:val="24"/>
              </w:rPr>
              <w:tab/>
              <w:t>Waarvan: Aanvullende strengere prudentiële vereisten op grond van artikel 458 van Verordening (EU) nr. 575/2013</w:t>
            </w:r>
          </w:p>
          <w:p w14:paraId="2E884C62"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FormatvorlageInstructionsTabelleText"/>
                <w:rFonts w:ascii="Times New Roman" w:hAnsi="Times New Roman"/>
                <w:sz w:val="24"/>
              </w:rPr>
              <w:t>Artikel 458 van Verordening (EU) nr. 575/2013</w:t>
            </w:r>
          </w:p>
        </w:tc>
      </w:tr>
      <w:tr w:rsidR="00CC7D2C" w:rsidRPr="001927D0" w14:paraId="5D504680" w14:textId="77777777" w:rsidTr="00822842">
        <w:tc>
          <w:tcPr>
            <w:tcW w:w="1591" w:type="dxa"/>
          </w:tcPr>
          <w:p w14:paraId="67047830"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0720</w:t>
            </w:r>
          </w:p>
        </w:tc>
        <w:tc>
          <w:tcPr>
            <w:tcW w:w="7274" w:type="dxa"/>
          </w:tcPr>
          <w:p w14:paraId="3183B111" w14:textId="77777777" w:rsidR="00CC7D2C" w:rsidRPr="001927D0" w:rsidRDefault="00CC7D2C" w:rsidP="00320EFD">
            <w:pPr>
              <w:pStyle w:val="InstructionsText"/>
            </w:pPr>
            <w:r w:rsidRPr="001927D0">
              <w:rPr>
                <w:rStyle w:val="InstructionsTabelleberschrift"/>
                <w:rFonts w:ascii="Times New Roman" w:hAnsi="Times New Roman"/>
                <w:sz w:val="24"/>
              </w:rPr>
              <w:t>1.8.2*</w:t>
            </w:r>
            <w:r w:rsidRPr="001927D0">
              <w:rPr>
                <w:rStyle w:val="InstructionsTabelleberschrift"/>
                <w:rFonts w:ascii="Times New Roman" w:hAnsi="Times New Roman"/>
                <w:sz w:val="24"/>
              </w:rPr>
              <w:tab/>
              <w:t>Waarvan: vereisten met betrekking tot grote blootstellingen</w:t>
            </w:r>
          </w:p>
          <w:p w14:paraId="242C94AC" w14:textId="77777777" w:rsidR="00CC7D2C" w:rsidRPr="001927D0" w:rsidRDefault="00CC7D2C" w:rsidP="00320EFD">
            <w:pPr>
              <w:pStyle w:val="InstructionsText"/>
              <w:rPr>
                <w:rStyle w:val="InstructionsTabelleberschrift"/>
                <w:rFonts w:ascii="Times New Roman" w:hAnsi="Times New Roman"/>
                <w:sz w:val="24"/>
              </w:rPr>
            </w:pPr>
            <w:r w:rsidRPr="001927D0">
              <w:t>Artikel 458 van Verordening (EU) nr. 575/2013</w:t>
            </w:r>
          </w:p>
        </w:tc>
      </w:tr>
      <w:tr w:rsidR="00CC7D2C" w:rsidRPr="001927D0" w14:paraId="5527A68B" w14:textId="77777777" w:rsidTr="00822842">
        <w:tc>
          <w:tcPr>
            <w:tcW w:w="1591" w:type="dxa"/>
          </w:tcPr>
          <w:p w14:paraId="6BAD894B"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0730</w:t>
            </w:r>
          </w:p>
        </w:tc>
        <w:tc>
          <w:tcPr>
            <w:tcW w:w="7274" w:type="dxa"/>
          </w:tcPr>
          <w:p w14:paraId="7B78F88E" w14:textId="77777777" w:rsidR="00CC7D2C" w:rsidRPr="001927D0" w:rsidRDefault="00CC7D2C" w:rsidP="00320EFD">
            <w:pPr>
              <w:pStyle w:val="InstructionsText"/>
            </w:pPr>
            <w:r w:rsidRPr="001927D0">
              <w:rPr>
                <w:rStyle w:val="InstructionsTabelleberschrift"/>
                <w:rFonts w:ascii="Times New Roman" w:hAnsi="Times New Roman"/>
                <w:sz w:val="24"/>
              </w:rPr>
              <w:t>1.8.2**</w:t>
            </w:r>
            <w:r w:rsidRPr="001927D0">
              <w:rPr>
                <w:rStyle w:val="InstructionsTabelleberschrift"/>
                <w:rFonts w:ascii="Times New Roman" w:hAnsi="Times New Roman"/>
                <w:sz w:val="24"/>
              </w:rPr>
              <w:tab/>
              <w:t>Waarvan: als gevolg van gewijzigde risicogewichten gericht tegen zeepbellen in activa in niet-zakelijk en zakelijk onroerend goed</w:t>
            </w:r>
          </w:p>
          <w:p w14:paraId="6AE45898" w14:textId="77777777" w:rsidR="00CC7D2C" w:rsidRPr="001927D0" w:rsidRDefault="00CC7D2C" w:rsidP="00320EFD">
            <w:pPr>
              <w:pStyle w:val="InstructionsText"/>
              <w:rPr>
                <w:rStyle w:val="InstructionsTabelleberschrift"/>
                <w:rFonts w:ascii="Times New Roman" w:hAnsi="Times New Roman"/>
                <w:sz w:val="24"/>
              </w:rPr>
            </w:pPr>
            <w:r w:rsidRPr="001927D0">
              <w:t>Artikel 458 van Verordening (EU) nr. 575/2013</w:t>
            </w:r>
          </w:p>
        </w:tc>
      </w:tr>
      <w:tr w:rsidR="00CC7D2C" w:rsidRPr="001927D0" w14:paraId="5206CB62" w14:textId="77777777" w:rsidTr="00822842">
        <w:tc>
          <w:tcPr>
            <w:tcW w:w="1591" w:type="dxa"/>
          </w:tcPr>
          <w:p w14:paraId="6D2D0EEA"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0740</w:t>
            </w:r>
          </w:p>
        </w:tc>
        <w:tc>
          <w:tcPr>
            <w:tcW w:w="7274" w:type="dxa"/>
          </w:tcPr>
          <w:p w14:paraId="74A220D7" w14:textId="77777777" w:rsidR="00CC7D2C" w:rsidRPr="001927D0" w:rsidRDefault="00CC7D2C" w:rsidP="00320EFD">
            <w:pPr>
              <w:pStyle w:val="InstructionsText"/>
            </w:pPr>
            <w:r w:rsidRPr="001927D0">
              <w:rPr>
                <w:rStyle w:val="InstructionsTabelleberschrift"/>
                <w:rFonts w:ascii="Times New Roman" w:hAnsi="Times New Roman"/>
                <w:sz w:val="24"/>
              </w:rPr>
              <w:t>1.8.2***</w:t>
            </w:r>
            <w:r w:rsidRPr="001927D0">
              <w:rPr>
                <w:rStyle w:val="InstructionsTabelleberschrift"/>
                <w:rFonts w:ascii="Times New Roman" w:hAnsi="Times New Roman"/>
                <w:sz w:val="24"/>
              </w:rPr>
              <w:tab/>
              <w:t>Waarvan: als gevolg van blootstellingen binnen de financiële sector</w:t>
            </w:r>
          </w:p>
          <w:p w14:paraId="0AD2BF6F" w14:textId="77777777" w:rsidR="00CC7D2C" w:rsidRPr="001927D0" w:rsidRDefault="00CC7D2C" w:rsidP="00320EFD">
            <w:pPr>
              <w:pStyle w:val="InstructionsText"/>
              <w:rPr>
                <w:rStyle w:val="InstructionsTabelleberschrift"/>
                <w:rFonts w:ascii="Times New Roman" w:hAnsi="Times New Roman"/>
                <w:sz w:val="24"/>
              </w:rPr>
            </w:pPr>
            <w:r w:rsidRPr="001927D0">
              <w:t>Artikel 458 van Verordening (EU) nr. 575/2013</w:t>
            </w:r>
          </w:p>
        </w:tc>
      </w:tr>
      <w:tr w:rsidR="00CC7D2C" w:rsidRPr="001927D0" w14:paraId="701C4C92" w14:textId="77777777" w:rsidTr="00822842">
        <w:tc>
          <w:tcPr>
            <w:tcW w:w="1591" w:type="dxa"/>
          </w:tcPr>
          <w:p w14:paraId="69B54212"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0750</w:t>
            </w:r>
          </w:p>
        </w:tc>
        <w:tc>
          <w:tcPr>
            <w:tcW w:w="7274" w:type="dxa"/>
          </w:tcPr>
          <w:p w14:paraId="69B493B7"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1.8.3.</w:t>
            </w:r>
            <w:r w:rsidRPr="001927D0">
              <w:rPr>
                <w:rStyle w:val="InstructionsTabelleberschrift"/>
                <w:rFonts w:ascii="Times New Roman" w:hAnsi="Times New Roman"/>
                <w:sz w:val="24"/>
              </w:rPr>
              <w:tab/>
              <w:t>Waarvan: Aanvullende strengere prudentiële vereisten op grond van artikel 459 van Verordening (EU) nr. 575/2013</w:t>
            </w:r>
          </w:p>
          <w:p w14:paraId="4F93B1E4" w14:textId="77777777" w:rsidR="00CC7D2C" w:rsidRPr="001927D0" w:rsidRDefault="00CC7D2C" w:rsidP="00320EFD">
            <w:pPr>
              <w:pStyle w:val="InstructionsText"/>
              <w:rPr>
                <w:rStyle w:val="InstructionsTabelleberschrift"/>
                <w:rFonts w:ascii="Times New Roman" w:hAnsi="Times New Roman"/>
                <w:sz w:val="24"/>
              </w:rPr>
            </w:pPr>
            <w:r w:rsidRPr="001927D0">
              <w:rPr>
                <w:rStyle w:val="FormatvorlageInstructionsTabelleText"/>
                <w:rFonts w:ascii="Times New Roman" w:hAnsi="Times New Roman"/>
                <w:sz w:val="24"/>
              </w:rPr>
              <w:t>Artikel 459 van Verordening (EU) nr. 575/2013</w:t>
            </w:r>
          </w:p>
        </w:tc>
      </w:tr>
      <w:tr w:rsidR="005F24EB" w:rsidRPr="001927D0" w14:paraId="12044379" w14:textId="77777777" w:rsidTr="00822842">
        <w:tc>
          <w:tcPr>
            <w:tcW w:w="1591" w:type="dxa"/>
            <w:shd w:val="clear" w:color="auto" w:fill="auto"/>
          </w:tcPr>
          <w:p w14:paraId="43ECB347" w14:textId="6A96CE29" w:rsidR="005F24EB" w:rsidRPr="001927D0" w:rsidRDefault="005F24EB"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lastRenderedPageBreak/>
              <w:t>0755</w:t>
            </w:r>
          </w:p>
        </w:tc>
        <w:tc>
          <w:tcPr>
            <w:tcW w:w="7274" w:type="dxa"/>
          </w:tcPr>
          <w:p w14:paraId="5D1965B6" w14:textId="77777777" w:rsidR="005F24EB" w:rsidRPr="001927D0" w:rsidRDefault="005F24EB" w:rsidP="00320EFD">
            <w:pPr>
              <w:pStyle w:val="InstructionsText"/>
            </w:pPr>
            <w:r w:rsidRPr="001927D0">
              <w:t>1.8.3a       Waarvan Aanvullende RWEA voor marktrisico opgelegd door toezichthouder op basis van artikel 110 van Richtlijn 2013/36/EU</w:t>
            </w:r>
          </w:p>
          <w:p w14:paraId="6AA689E0" w14:textId="70B9ABFD" w:rsidR="005F24EB" w:rsidRPr="001927D0" w:rsidRDefault="003D5537" w:rsidP="00320EFD">
            <w:pPr>
              <w:pStyle w:val="InstructionsText"/>
              <w:rPr>
                <w:b/>
                <w:bCs/>
              </w:rPr>
            </w:pPr>
            <w:r w:rsidRPr="001927D0">
              <w:t>Artikel 101 van Richtlijn 2013/36/EU en nationale uitvoeringsmaatregelen van dat artikel.</w:t>
            </w:r>
          </w:p>
        </w:tc>
      </w:tr>
      <w:tr w:rsidR="00CC7D2C" w:rsidRPr="001927D0" w14:paraId="2C35FF15" w14:textId="77777777" w:rsidTr="00822842">
        <w:tc>
          <w:tcPr>
            <w:tcW w:w="1591" w:type="dxa"/>
            <w:shd w:val="clear" w:color="auto" w:fill="auto"/>
          </w:tcPr>
          <w:p w14:paraId="08B26797"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0760</w:t>
            </w:r>
          </w:p>
        </w:tc>
        <w:tc>
          <w:tcPr>
            <w:tcW w:w="7274" w:type="dxa"/>
          </w:tcPr>
          <w:p w14:paraId="3F3CCAB8"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1.8.4.</w:t>
            </w:r>
            <w:r w:rsidRPr="001927D0">
              <w:rPr>
                <w:rStyle w:val="InstructionsTabelleberschrift"/>
                <w:rFonts w:ascii="Times New Roman" w:hAnsi="Times New Roman"/>
                <w:sz w:val="24"/>
              </w:rPr>
              <w:tab/>
              <w:t>Waarvan: Aanvullende risicoposten uit hoofde van artikel 3 van Verordening (EU) nr. 575/2013.</w:t>
            </w:r>
          </w:p>
          <w:p w14:paraId="1A39DDE5" w14:textId="77777777" w:rsidR="00CC7D2C" w:rsidRPr="001927D0" w:rsidRDefault="00CC7D2C"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Artikel 3 van Verordening (EU) nr. 575/2013</w:t>
            </w:r>
          </w:p>
          <w:p w14:paraId="390266FE"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 xml:space="preserve">De aanvullende risicoposten worden gerapporteerd. Het te rapporteren bedrag aan aanvullende risicoposten omvat uitsluitend de aanvullende bedragen (als bijvoorbeeld voor een blootstelling van 100 een risicogewicht geldt van 20 % en de instelling een risicogewicht toepast van 50 % op basis van artikel 3 van Verordening (EU) nr. 575/2013, dan moet een bedrag van 30 worden gerapporteerd). </w:t>
            </w:r>
          </w:p>
        </w:tc>
      </w:tr>
      <w:tr w:rsidR="003D5537" w:rsidRPr="001927D0" w14:paraId="76EDFBFD" w14:textId="77777777" w:rsidTr="00822842">
        <w:tc>
          <w:tcPr>
            <w:tcW w:w="1591" w:type="dxa"/>
            <w:shd w:val="clear" w:color="auto" w:fill="auto"/>
          </w:tcPr>
          <w:p w14:paraId="7DD83149" w14:textId="43853002" w:rsidR="003D5537" w:rsidRPr="001927D0" w:rsidRDefault="003D5537"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0770</w:t>
            </w:r>
          </w:p>
        </w:tc>
        <w:tc>
          <w:tcPr>
            <w:tcW w:w="7274" w:type="dxa"/>
          </w:tcPr>
          <w:p w14:paraId="18F77916" w14:textId="77777777" w:rsidR="003D5537" w:rsidRPr="001927D0" w:rsidRDefault="003D5537"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w:t>
            </w:r>
            <w:r w:rsidRPr="001927D0">
              <w:rPr>
                <w:rStyle w:val="InstructionsTabelleberschrift"/>
                <w:rFonts w:ascii="Times New Roman" w:hAnsi="Times New Roman"/>
              </w:rPr>
              <w:t xml:space="preserve">.8.4*         </w:t>
            </w:r>
            <w:r w:rsidRPr="001927D0">
              <w:rPr>
                <w:rStyle w:val="InstructionsTabelleberschrift"/>
                <w:rFonts w:ascii="Times New Roman" w:hAnsi="Times New Roman"/>
                <w:sz w:val="24"/>
              </w:rPr>
              <w:t>Waarvan:  Aanvullende RWEA voor marktrisico</w:t>
            </w:r>
          </w:p>
          <w:p w14:paraId="69E7A691" w14:textId="31285B3F" w:rsidR="003D5537" w:rsidRPr="001927D0" w:rsidRDefault="003D5537" w:rsidP="00320EFD">
            <w:pPr>
              <w:pStyle w:val="InstructionsText"/>
              <w:rPr>
                <w:rStyle w:val="InstructionsTabelleberschrift"/>
                <w:rFonts w:ascii="Times New Roman" w:hAnsi="Times New Roman"/>
                <w:sz w:val="24"/>
              </w:rPr>
            </w:pPr>
            <w:r w:rsidRPr="001927D0">
              <w:t>Met inbegrip van maar niet beperkt tot risico’s die niet in het model voor risicometing vervat zitten (“risks not in the model engine”).</w:t>
            </w:r>
          </w:p>
        </w:tc>
      </w:tr>
      <w:tr w:rsidR="003D5537" w:rsidRPr="001927D0" w14:paraId="609F339A" w14:textId="77777777" w:rsidTr="00822842">
        <w:tc>
          <w:tcPr>
            <w:tcW w:w="1591" w:type="dxa"/>
            <w:shd w:val="clear" w:color="auto" w:fill="auto"/>
          </w:tcPr>
          <w:p w14:paraId="7B448982" w14:textId="7643E064" w:rsidR="003D5537" w:rsidRPr="001927D0" w:rsidRDefault="003D5537" w:rsidP="00320EFD">
            <w:pPr>
              <w:pStyle w:val="InstructionsText"/>
              <w:rPr>
                <w:rStyle w:val="FormatvorlageInstructionsTabelleText"/>
                <w:rFonts w:ascii="Times New Roman" w:hAnsi="Times New Roman"/>
                <w:sz w:val="24"/>
              </w:rPr>
            </w:pPr>
            <w:r w:rsidRPr="001927D0">
              <w:rPr>
                <w:rStyle w:val="FormatvorlageInstructionsTabelleText"/>
                <w:rFonts w:ascii="Times New Roman" w:hAnsi="Times New Roman"/>
                <w:sz w:val="24"/>
              </w:rPr>
              <w:t>0780</w:t>
            </w:r>
          </w:p>
        </w:tc>
        <w:tc>
          <w:tcPr>
            <w:tcW w:w="7274" w:type="dxa"/>
          </w:tcPr>
          <w:p w14:paraId="29D87F27" w14:textId="77777777" w:rsidR="003D5537" w:rsidRPr="001927D0" w:rsidRDefault="003D5537"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1.8.5     Waarvan: Overgangsrisicoposten in verband met cryptoactiva uit hoofde van artikel 501 quinquies, lid 2 van Verordening (EU) nr. 575/2013</w:t>
            </w:r>
          </w:p>
          <w:p w14:paraId="0F5C3D0F" w14:textId="23BC2EEB" w:rsidR="003D5537" w:rsidRPr="001927D0" w:rsidRDefault="003D5537" w:rsidP="00320EFD">
            <w:pPr>
              <w:pStyle w:val="InstructionsText"/>
              <w:rPr>
                <w:rStyle w:val="InstructionsTabelleberschrift"/>
                <w:rFonts w:ascii="Times New Roman" w:hAnsi="Times New Roman"/>
                <w:b w:val="0"/>
                <w:bCs w:val="0"/>
                <w:sz w:val="24"/>
                <w:u w:val="none"/>
              </w:rPr>
            </w:pPr>
            <w:r w:rsidRPr="001927D0">
              <w:rPr>
                <w:rStyle w:val="InstructionsTabelleberschrift"/>
                <w:rFonts w:ascii="Times New Roman" w:hAnsi="Times New Roman"/>
                <w:b w:val="0"/>
                <w:sz w:val="24"/>
                <w:u w:val="none"/>
              </w:rPr>
              <w:t>Zie de CRYPTO-template.</w:t>
            </w:r>
          </w:p>
        </w:tc>
      </w:tr>
    </w:tbl>
    <w:p w14:paraId="2E87962E" w14:textId="77777777" w:rsidR="00CC7D2C" w:rsidRPr="001927D0" w:rsidRDefault="00CC7D2C" w:rsidP="00D1404A">
      <w:pPr>
        <w:pStyle w:val="Instructionsberschrift2"/>
        <w:numPr>
          <w:ilvl w:val="0"/>
          <w:numId w:val="0"/>
        </w:numPr>
        <w:rPr>
          <w:rFonts w:ascii="Times New Roman" w:hAnsi="Times New Roman" w:cs="Times New Roman"/>
        </w:rPr>
      </w:pPr>
      <w:bookmarkStart w:id="28" w:name="_Toc473560877"/>
      <w:bookmarkStart w:id="29" w:name="_Toc151714365"/>
      <w:bookmarkStart w:id="30" w:name="_Toc308175826"/>
      <w:bookmarkStart w:id="31" w:name="_Toc360188329"/>
      <w:r w:rsidRPr="001927D0">
        <w:rPr>
          <w:rFonts w:ascii="Times New Roman" w:hAnsi="Times New Roman" w:cs="Times New Roman"/>
        </w:rPr>
        <w:t>1.4</w:t>
      </w:r>
      <w:r w:rsidRPr="001927D0">
        <w:rPr>
          <w:rFonts w:ascii="Times New Roman" w:hAnsi="Times New Roman" w:cs="Times New Roman"/>
        </w:rPr>
        <w:tab/>
        <w:t>C 03.00 – KAPITAALRATIO’S EN KAPITAALNIVEAUS (CA3)</w:t>
      </w:r>
      <w:bookmarkEnd w:id="28"/>
      <w:bookmarkEnd w:id="29"/>
      <w:r w:rsidRPr="001927D0">
        <w:rPr>
          <w:rFonts w:ascii="Times New Roman" w:hAnsi="Times New Roman" w:cs="Times New Roman"/>
        </w:rPr>
        <w:t xml:space="preserve"> </w:t>
      </w:r>
      <w:bookmarkEnd w:id="30"/>
      <w:bookmarkEnd w:id="31"/>
    </w:p>
    <w:p w14:paraId="22993C7A" w14:textId="77777777" w:rsidR="00CC7D2C" w:rsidRPr="001927D0" w:rsidRDefault="00CC7D2C" w:rsidP="00D1404A">
      <w:pPr>
        <w:pStyle w:val="Instructionsberschrift2"/>
        <w:numPr>
          <w:ilvl w:val="0"/>
          <w:numId w:val="0"/>
        </w:numPr>
        <w:rPr>
          <w:rFonts w:ascii="Times New Roman" w:hAnsi="Times New Roman" w:cs="Times New Roman"/>
        </w:rPr>
      </w:pPr>
      <w:bookmarkStart w:id="32" w:name="_Toc308175827"/>
      <w:bookmarkStart w:id="33" w:name="_Toc310414972"/>
      <w:bookmarkStart w:id="34" w:name="_Toc360188330"/>
      <w:bookmarkStart w:id="35" w:name="_Toc473560878"/>
      <w:bookmarkStart w:id="36" w:name="_Toc151714366"/>
      <w:r w:rsidRPr="001927D0">
        <w:rPr>
          <w:rFonts w:ascii="Times New Roman" w:hAnsi="Times New Roman" w:cs="Times New Roman"/>
          <w:u w:val="none"/>
        </w:rPr>
        <w:t>1.4.1.</w:t>
      </w:r>
      <w:r w:rsidRPr="001927D0">
        <w:rPr>
          <w:rFonts w:ascii="Times New Roman" w:hAnsi="Times New Roman" w:cs="Times New Roman"/>
          <w:u w:val="none"/>
        </w:rPr>
        <w:tab/>
      </w:r>
      <w:r w:rsidRPr="001927D0">
        <w:rPr>
          <w:rFonts w:ascii="Times New Roman" w:hAnsi="Times New Roman" w:cs="Times New Roman"/>
        </w:rPr>
        <w:t>Instructies voor specifieke posities</w:t>
      </w:r>
      <w:bookmarkEnd w:id="32"/>
      <w:bookmarkEnd w:id="33"/>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1927D0" w14:paraId="21C5C6B1" w14:textId="77777777" w:rsidTr="00822842">
        <w:tc>
          <w:tcPr>
            <w:tcW w:w="8783" w:type="dxa"/>
            <w:gridSpan w:val="2"/>
            <w:shd w:val="clear" w:color="auto" w:fill="D9D9D9"/>
          </w:tcPr>
          <w:p w14:paraId="6BB1DF05" w14:textId="77777777" w:rsidR="00CC7D2C" w:rsidRPr="001927D0" w:rsidRDefault="00CC7D2C" w:rsidP="00320EFD">
            <w:pPr>
              <w:pStyle w:val="InstructionsText"/>
            </w:pPr>
            <w:r w:rsidRPr="001927D0">
              <w:t>Rijen</w:t>
            </w:r>
          </w:p>
        </w:tc>
      </w:tr>
      <w:tr w:rsidR="00CC7D2C" w:rsidRPr="001927D0" w14:paraId="0AA1FB0D" w14:textId="77777777" w:rsidTr="00822842">
        <w:tc>
          <w:tcPr>
            <w:tcW w:w="1163" w:type="dxa"/>
          </w:tcPr>
          <w:p w14:paraId="3B644227" w14:textId="77777777" w:rsidR="00CC7D2C" w:rsidRPr="001927D0" w:rsidRDefault="00CC7D2C" w:rsidP="00320EFD">
            <w:pPr>
              <w:pStyle w:val="InstructionsText"/>
            </w:pPr>
            <w:r w:rsidRPr="001927D0">
              <w:t>0010</w:t>
            </w:r>
          </w:p>
        </w:tc>
        <w:tc>
          <w:tcPr>
            <w:tcW w:w="7620" w:type="dxa"/>
          </w:tcPr>
          <w:p w14:paraId="104AA172" w14:textId="77777777" w:rsidR="00CC7D2C" w:rsidRPr="001927D0" w:rsidRDefault="00CC7D2C" w:rsidP="00320EFD">
            <w:pPr>
              <w:pStyle w:val="InstructionsText"/>
            </w:pPr>
            <w:r w:rsidRPr="001927D0">
              <w:rPr>
                <w:rStyle w:val="InstructionsTabelleberschrift"/>
                <w:rFonts w:ascii="Times New Roman" w:hAnsi="Times New Roman"/>
                <w:sz w:val="24"/>
              </w:rPr>
              <w:t>1.</w:t>
            </w:r>
            <w:r w:rsidRPr="001927D0">
              <w:rPr>
                <w:rStyle w:val="InstructionsTabelleberschrift"/>
                <w:rFonts w:ascii="Times New Roman" w:hAnsi="Times New Roman"/>
                <w:sz w:val="24"/>
              </w:rPr>
              <w:tab/>
              <w:t>Tier 1-kernkapitaalratio</w:t>
            </w:r>
          </w:p>
          <w:p w14:paraId="1A204CA3" w14:textId="77777777" w:rsidR="00CC7D2C" w:rsidRPr="001927D0" w:rsidRDefault="00CC7D2C" w:rsidP="00320EFD">
            <w:pPr>
              <w:pStyle w:val="InstructionsText"/>
            </w:pPr>
            <w:r w:rsidRPr="001927D0">
              <w:t>Artikel 92, lid 2, punt a), van Verordening (EU) nr. 575/2013</w:t>
            </w:r>
          </w:p>
          <w:p w14:paraId="6428C1DC" w14:textId="77777777" w:rsidR="00CC7D2C" w:rsidRPr="001927D0" w:rsidRDefault="00CC7D2C" w:rsidP="00320EFD">
            <w:pPr>
              <w:pStyle w:val="InstructionsText"/>
            </w:pPr>
            <w:r w:rsidRPr="001927D0">
              <w:t>De tier 1-kernkapitaalratio is het tier 1-kernkapitaal van de instelling uitgedrukt als percentage van het totaal van de risicoposten.</w:t>
            </w:r>
          </w:p>
        </w:tc>
      </w:tr>
      <w:tr w:rsidR="00CC7D2C" w:rsidRPr="001927D0" w14:paraId="3682C06B" w14:textId="77777777" w:rsidTr="00822842">
        <w:tc>
          <w:tcPr>
            <w:tcW w:w="1163" w:type="dxa"/>
          </w:tcPr>
          <w:p w14:paraId="0328EB4E" w14:textId="77777777" w:rsidR="00CC7D2C" w:rsidRPr="001927D0" w:rsidRDefault="00CC7D2C" w:rsidP="00320EFD">
            <w:pPr>
              <w:pStyle w:val="InstructionsText"/>
            </w:pPr>
            <w:r w:rsidRPr="001927D0">
              <w:t>0020</w:t>
            </w:r>
          </w:p>
        </w:tc>
        <w:tc>
          <w:tcPr>
            <w:tcW w:w="7620" w:type="dxa"/>
          </w:tcPr>
          <w:p w14:paraId="53D7D10C"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2.</w:t>
            </w:r>
            <w:r w:rsidRPr="001927D0">
              <w:rPr>
                <w:rStyle w:val="InstructionsTabelleberschrift"/>
                <w:rFonts w:ascii="Times New Roman" w:hAnsi="Times New Roman"/>
                <w:sz w:val="24"/>
              </w:rPr>
              <w:tab/>
              <w:t>Overschot(+)/Tekort(-) aan tier 1-kernkapitaal</w:t>
            </w:r>
          </w:p>
          <w:p w14:paraId="197B9EAB" w14:textId="77777777" w:rsidR="00CC7D2C" w:rsidRPr="001927D0" w:rsidRDefault="00CC7D2C" w:rsidP="00320EFD">
            <w:pPr>
              <w:pStyle w:val="InstructionsText"/>
            </w:pPr>
            <w:r w:rsidRPr="001927D0">
              <w:t>Deze post geeft in absolute cijfers het bedrag van het overschot of tekort aan tier 1-kernkapitaal ten opzichte van het vereiste van artikel 92, lid 1, punt a), van Verordening (EU) nr. 575/2013 (4,5 %), d.w.z. zonder rekening te houden met de kapitaalbuffers en overgangsbepalingen met betrekking tot de ratio.</w:t>
            </w:r>
          </w:p>
        </w:tc>
      </w:tr>
      <w:tr w:rsidR="00CC7D2C" w:rsidRPr="001927D0" w14:paraId="1005EC23" w14:textId="77777777" w:rsidTr="00822842">
        <w:tc>
          <w:tcPr>
            <w:tcW w:w="1163" w:type="dxa"/>
          </w:tcPr>
          <w:p w14:paraId="511C887C" w14:textId="77777777" w:rsidR="00CC7D2C" w:rsidRPr="001927D0" w:rsidRDefault="00CC7D2C" w:rsidP="00320EFD">
            <w:pPr>
              <w:pStyle w:val="InstructionsText"/>
            </w:pPr>
            <w:r w:rsidRPr="001927D0">
              <w:t>0030</w:t>
            </w:r>
          </w:p>
        </w:tc>
        <w:tc>
          <w:tcPr>
            <w:tcW w:w="7620" w:type="dxa"/>
          </w:tcPr>
          <w:p w14:paraId="4EACDF0D" w14:textId="77777777" w:rsidR="00CC7D2C" w:rsidRPr="001927D0" w:rsidRDefault="00CC7D2C" w:rsidP="00320EFD">
            <w:pPr>
              <w:pStyle w:val="InstructionsText"/>
            </w:pPr>
            <w:r w:rsidRPr="001927D0">
              <w:rPr>
                <w:rStyle w:val="InstructionsTabelleberschrift"/>
                <w:rFonts w:ascii="Times New Roman" w:hAnsi="Times New Roman"/>
                <w:sz w:val="24"/>
              </w:rPr>
              <w:t>3.</w:t>
            </w:r>
            <w:r w:rsidRPr="001927D0">
              <w:rPr>
                <w:rStyle w:val="InstructionsTabelleberschrift"/>
                <w:rFonts w:ascii="Times New Roman" w:hAnsi="Times New Roman"/>
                <w:sz w:val="24"/>
              </w:rPr>
              <w:tab/>
              <w:t>Tier 1-kapitaalratio</w:t>
            </w:r>
          </w:p>
          <w:p w14:paraId="58F5E60A" w14:textId="77777777" w:rsidR="00CC7D2C" w:rsidRPr="001927D0" w:rsidRDefault="00CC7D2C" w:rsidP="00320EFD">
            <w:pPr>
              <w:pStyle w:val="InstructionsText"/>
            </w:pPr>
            <w:r w:rsidRPr="001927D0">
              <w:t>Artikel 92, lid 2, punt b), van Verordening (EU) nr. 575/2013</w:t>
            </w:r>
          </w:p>
          <w:p w14:paraId="6C86F22F" w14:textId="77777777" w:rsidR="00CC7D2C" w:rsidRPr="001927D0" w:rsidRDefault="00CC7D2C" w:rsidP="00320EFD">
            <w:pPr>
              <w:pStyle w:val="InstructionsText"/>
            </w:pPr>
            <w:r w:rsidRPr="001927D0">
              <w:t>De tier 1-kapitaalratio is het tier 1-kapitaal van de instelling uitgedrukt als percentage van het totaal van de risicoposten.</w:t>
            </w:r>
          </w:p>
        </w:tc>
      </w:tr>
      <w:tr w:rsidR="00CC7D2C" w:rsidRPr="001927D0" w14:paraId="69E6CBD9" w14:textId="77777777" w:rsidTr="00822842">
        <w:tc>
          <w:tcPr>
            <w:tcW w:w="1163" w:type="dxa"/>
          </w:tcPr>
          <w:p w14:paraId="4E40C651" w14:textId="77777777" w:rsidR="00CC7D2C" w:rsidRPr="001927D0" w:rsidRDefault="00CC7D2C" w:rsidP="00320EFD">
            <w:pPr>
              <w:pStyle w:val="InstructionsText"/>
            </w:pPr>
            <w:r w:rsidRPr="001927D0">
              <w:t>0040</w:t>
            </w:r>
          </w:p>
        </w:tc>
        <w:tc>
          <w:tcPr>
            <w:tcW w:w="7620" w:type="dxa"/>
          </w:tcPr>
          <w:p w14:paraId="2604F5D5" w14:textId="77777777" w:rsidR="00CC7D2C" w:rsidRPr="001927D0" w:rsidRDefault="00CC7D2C" w:rsidP="00320EFD">
            <w:pPr>
              <w:pStyle w:val="InstructionsText"/>
            </w:pPr>
            <w:r w:rsidRPr="001927D0">
              <w:rPr>
                <w:rStyle w:val="InstructionsTabelleberschrift"/>
                <w:rFonts w:ascii="Times New Roman" w:hAnsi="Times New Roman"/>
                <w:sz w:val="24"/>
              </w:rPr>
              <w:t>4.</w:t>
            </w:r>
            <w:r w:rsidRPr="001927D0">
              <w:rPr>
                <w:rStyle w:val="InstructionsTabelleberschrift"/>
                <w:rFonts w:ascii="Times New Roman" w:hAnsi="Times New Roman"/>
                <w:sz w:val="24"/>
              </w:rPr>
              <w:tab/>
              <w:t>Overschot(+)/Tekort(-) aan tier 1-kapitaal</w:t>
            </w:r>
          </w:p>
          <w:p w14:paraId="2757AF24" w14:textId="77777777" w:rsidR="00CC7D2C" w:rsidRPr="001927D0" w:rsidRDefault="00CC7D2C" w:rsidP="00320EFD">
            <w:pPr>
              <w:pStyle w:val="InstructionsText"/>
            </w:pPr>
            <w:r w:rsidRPr="001927D0">
              <w:lastRenderedPageBreak/>
              <w:t>Deze post geeft in absolute cijfers het bedrag van het overschot of tekort aan tier 1-kernkapitaal ten opzichte van het vereiste van artikel 92, lid 1, punt b), van Verordening (EU) nr. 575/2013 (6 %), d.w.z. zonder rekening te houden met de kapitaalbuffers en overgangsbepalingen met betrekking tot de ratio.</w:t>
            </w:r>
          </w:p>
        </w:tc>
      </w:tr>
      <w:tr w:rsidR="00CC7D2C" w:rsidRPr="001927D0" w14:paraId="5A93B424" w14:textId="77777777" w:rsidTr="00822842">
        <w:tc>
          <w:tcPr>
            <w:tcW w:w="1163" w:type="dxa"/>
          </w:tcPr>
          <w:p w14:paraId="56272084" w14:textId="77777777" w:rsidR="00CC7D2C" w:rsidRPr="001927D0" w:rsidRDefault="00CC7D2C" w:rsidP="00320EFD">
            <w:pPr>
              <w:pStyle w:val="InstructionsText"/>
            </w:pPr>
            <w:r w:rsidRPr="001927D0">
              <w:lastRenderedPageBreak/>
              <w:t>0050</w:t>
            </w:r>
          </w:p>
        </w:tc>
        <w:tc>
          <w:tcPr>
            <w:tcW w:w="7620" w:type="dxa"/>
          </w:tcPr>
          <w:p w14:paraId="36175C3E" w14:textId="77777777" w:rsidR="00CC7D2C" w:rsidRPr="001927D0" w:rsidRDefault="00CC7D2C" w:rsidP="00320EFD">
            <w:pPr>
              <w:pStyle w:val="InstructionsText"/>
            </w:pPr>
            <w:r w:rsidRPr="001927D0">
              <w:rPr>
                <w:rStyle w:val="InstructionsTabelleberschrift"/>
                <w:rFonts w:ascii="Times New Roman" w:hAnsi="Times New Roman"/>
                <w:sz w:val="24"/>
              </w:rPr>
              <w:t>5.</w:t>
            </w:r>
            <w:r w:rsidRPr="001927D0">
              <w:rPr>
                <w:rStyle w:val="InstructionsTabelleberschrift"/>
                <w:rFonts w:ascii="Times New Roman" w:hAnsi="Times New Roman"/>
                <w:sz w:val="24"/>
              </w:rPr>
              <w:tab/>
              <w:t>Totale kapitaalratio</w:t>
            </w:r>
          </w:p>
          <w:p w14:paraId="393A8CC4" w14:textId="77777777" w:rsidR="00CC7D2C" w:rsidRPr="001927D0" w:rsidRDefault="00CC7D2C" w:rsidP="00320EFD">
            <w:pPr>
              <w:pStyle w:val="InstructionsText"/>
            </w:pPr>
            <w:r w:rsidRPr="001927D0">
              <w:t>Artikel 92, lid 2, punt c), van Verordening (EU) nr. 575/2013</w:t>
            </w:r>
          </w:p>
          <w:p w14:paraId="163717AB" w14:textId="77777777" w:rsidR="00CC7D2C" w:rsidRPr="001927D0" w:rsidRDefault="00CC7D2C" w:rsidP="00320EFD">
            <w:pPr>
              <w:pStyle w:val="InstructionsText"/>
            </w:pPr>
            <w:r w:rsidRPr="001927D0">
              <w:t>De totale kapitaalratio is het eigen vermogen van de instelling uitgedrukt als percentage van het totaal van de risicoposten.</w:t>
            </w:r>
          </w:p>
        </w:tc>
      </w:tr>
      <w:tr w:rsidR="00CC7D2C" w:rsidRPr="001927D0" w14:paraId="604689C8" w14:textId="77777777" w:rsidTr="00822842">
        <w:tc>
          <w:tcPr>
            <w:tcW w:w="1163" w:type="dxa"/>
          </w:tcPr>
          <w:p w14:paraId="6F72ABAE" w14:textId="77777777" w:rsidR="00CC7D2C" w:rsidRPr="001927D0" w:rsidRDefault="00CC7D2C" w:rsidP="00320EFD">
            <w:pPr>
              <w:pStyle w:val="InstructionsText"/>
            </w:pPr>
            <w:r w:rsidRPr="001927D0">
              <w:t>0060</w:t>
            </w:r>
          </w:p>
        </w:tc>
        <w:tc>
          <w:tcPr>
            <w:tcW w:w="7620" w:type="dxa"/>
          </w:tcPr>
          <w:p w14:paraId="1D3133EA" w14:textId="77777777" w:rsidR="00CC7D2C" w:rsidRPr="001927D0" w:rsidRDefault="00CC7D2C" w:rsidP="00320EFD">
            <w:pPr>
              <w:pStyle w:val="InstructionsText"/>
            </w:pPr>
            <w:r w:rsidRPr="001927D0">
              <w:rPr>
                <w:rStyle w:val="InstructionsTabelleberschrift"/>
                <w:rFonts w:ascii="Times New Roman" w:hAnsi="Times New Roman"/>
                <w:sz w:val="24"/>
              </w:rPr>
              <w:t>6.</w:t>
            </w:r>
            <w:r w:rsidRPr="001927D0">
              <w:rPr>
                <w:rStyle w:val="InstructionsTabelleberschrift"/>
                <w:rFonts w:ascii="Times New Roman" w:hAnsi="Times New Roman"/>
                <w:sz w:val="24"/>
              </w:rPr>
              <w:tab/>
              <w:t>Overschot(+)/Tekort(–) aan totaal kapitaal</w:t>
            </w:r>
          </w:p>
          <w:p w14:paraId="03A15BAC" w14:textId="77777777" w:rsidR="00CC7D2C" w:rsidRPr="001927D0" w:rsidRDefault="00CC7D2C" w:rsidP="00320EFD">
            <w:pPr>
              <w:pStyle w:val="InstructionsText"/>
            </w:pPr>
            <w:r w:rsidRPr="001927D0">
              <w:t>Deze post geeft in absolute cijfers het bedrag van het overschot of tekort aan eigen vermogen ten opzichte van het vereiste van artikel 92, lid 1, punt c), van Verordening (EU) nr. 575/2013 (8 %), d.w.z. zonder rekening te houden met de kapitaalbuffers en overgangsbepalingen met betrekking tot de ratio.</w:t>
            </w:r>
          </w:p>
        </w:tc>
      </w:tr>
      <w:tr w:rsidR="00CC7D2C" w:rsidRPr="001927D0" w14:paraId="0DAE5A99" w14:textId="77777777" w:rsidTr="00822842">
        <w:tc>
          <w:tcPr>
            <w:tcW w:w="1163" w:type="dxa"/>
          </w:tcPr>
          <w:p w14:paraId="0D20B59F" w14:textId="77777777" w:rsidR="00CC7D2C" w:rsidRPr="001927D0" w:rsidRDefault="00CC7D2C" w:rsidP="00320EFD">
            <w:pPr>
              <w:pStyle w:val="InstructionsText"/>
            </w:pPr>
            <w:r w:rsidRPr="001927D0">
              <w:t>0070</w:t>
            </w:r>
          </w:p>
        </w:tc>
        <w:tc>
          <w:tcPr>
            <w:tcW w:w="7620" w:type="dxa"/>
          </w:tcPr>
          <w:p w14:paraId="3AE440D2"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7          Tier 1-kernkapitaalratio met inachtneming van het totaal van de risicoposten zonder floor</w:t>
            </w:r>
          </w:p>
          <w:p w14:paraId="61978AA2" w14:textId="77777777" w:rsidR="00CC7D2C" w:rsidRPr="001927D0" w:rsidRDefault="00CC7D2C" w:rsidP="00320EFD">
            <w:pPr>
              <w:pStyle w:val="InstructionsText"/>
              <w:rPr>
                <w:rStyle w:val="InstructionsTabelleberschrift"/>
                <w:rFonts w:ascii="Times New Roman" w:hAnsi="Times New Roman"/>
                <w:sz w:val="24"/>
              </w:rPr>
            </w:pPr>
            <w:r w:rsidRPr="001927D0">
              <w:t>De tier 1-kernkapitaalratio in de zin van artikel 92, lid 2, punt a), van Verordening (EU) nr. 575/2013, uitgedrukt als percentage van het totaal van de risicoposten berekend overeenkomstig artikel 92, lid 4, van Verordening (EU) nr. 575/2013.</w:t>
            </w:r>
          </w:p>
        </w:tc>
      </w:tr>
      <w:tr w:rsidR="00CC7D2C" w:rsidRPr="001927D0" w14:paraId="717A56E9" w14:textId="77777777" w:rsidTr="00822842">
        <w:tc>
          <w:tcPr>
            <w:tcW w:w="1163" w:type="dxa"/>
          </w:tcPr>
          <w:p w14:paraId="74D648B7" w14:textId="77777777" w:rsidR="00CC7D2C" w:rsidRPr="001927D0" w:rsidRDefault="00CC7D2C" w:rsidP="00320EFD">
            <w:pPr>
              <w:pStyle w:val="InstructionsText"/>
            </w:pPr>
            <w:r w:rsidRPr="001927D0">
              <w:t>0080</w:t>
            </w:r>
          </w:p>
        </w:tc>
        <w:tc>
          <w:tcPr>
            <w:tcW w:w="7620" w:type="dxa"/>
          </w:tcPr>
          <w:p w14:paraId="5BB089F7"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8          Tier 1-kapitaalratio met inachtneming van het totaal van de risicoposten zonder floor</w:t>
            </w:r>
          </w:p>
          <w:p w14:paraId="1EA9C1BE" w14:textId="1AA1CC61" w:rsidR="00CC7D2C" w:rsidRPr="001927D0" w:rsidRDefault="00CC7D2C" w:rsidP="00320EFD">
            <w:pPr>
              <w:pStyle w:val="InstructionsText"/>
              <w:rPr>
                <w:rStyle w:val="InstructionsTabelleberschrift"/>
                <w:rFonts w:ascii="Times New Roman" w:hAnsi="Times New Roman"/>
                <w:sz w:val="24"/>
              </w:rPr>
            </w:pPr>
            <w:r w:rsidRPr="001927D0">
              <w:t>De tier 1-kapitaalratio in de zin van artikel 92, lid 2, punt b), van Verordening (EU) nr. 575/2013, uitgedrukt als percentage van het totaal van de risicoposten berekend overeenkomstig artikel 92, lid 4, van Verordening (EU) nr. 575/2013.</w:t>
            </w:r>
          </w:p>
        </w:tc>
      </w:tr>
      <w:tr w:rsidR="00CC7D2C" w:rsidRPr="001927D0" w14:paraId="797CB102" w14:textId="77777777" w:rsidTr="00822842">
        <w:tc>
          <w:tcPr>
            <w:tcW w:w="1163" w:type="dxa"/>
          </w:tcPr>
          <w:p w14:paraId="7D650E05" w14:textId="77777777" w:rsidR="00CC7D2C" w:rsidRPr="001927D0" w:rsidRDefault="00CC7D2C" w:rsidP="00320EFD">
            <w:pPr>
              <w:pStyle w:val="InstructionsText"/>
            </w:pPr>
            <w:r w:rsidRPr="001927D0">
              <w:t>0090</w:t>
            </w:r>
          </w:p>
        </w:tc>
        <w:tc>
          <w:tcPr>
            <w:tcW w:w="7620" w:type="dxa"/>
          </w:tcPr>
          <w:p w14:paraId="28D7CCE1"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9          Totale kapitaalratio met inachtneming van het totaal van de risicoposten zonder floor</w:t>
            </w:r>
          </w:p>
          <w:p w14:paraId="79DB9F56" w14:textId="77777777" w:rsidR="00CC7D2C" w:rsidRPr="001927D0" w:rsidRDefault="00CC7D2C" w:rsidP="00320EFD">
            <w:pPr>
              <w:pStyle w:val="InstructionsText"/>
              <w:rPr>
                <w:rStyle w:val="InstructionsTabelleberschrift"/>
                <w:rFonts w:ascii="Times New Roman" w:hAnsi="Times New Roman"/>
                <w:sz w:val="24"/>
              </w:rPr>
            </w:pPr>
            <w:r w:rsidRPr="001927D0">
              <w:t>De totale kapitaalratio in de zin van artikel 92, lid 2, punt c), van Verordening (EU) nr. 575/2013, uitgedrukt als percentage van het totaal van de risicoposten berekend overeenkomstig artikel 92, lid 4, van Verordening (EU) nr. 575/2013.</w:t>
            </w:r>
          </w:p>
        </w:tc>
      </w:tr>
      <w:tr w:rsidR="00CC7D2C" w:rsidRPr="001927D0" w14:paraId="73FC1E78" w14:textId="77777777" w:rsidTr="00822842">
        <w:tc>
          <w:tcPr>
            <w:tcW w:w="1163" w:type="dxa"/>
          </w:tcPr>
          <w:p w14:paraId="3F9F82DA" w14:textId="77777777" w:rsidR="00CC7D2C" w:rsidRPr="001927D0" w:rsidRDefault="00CC7D2C" w:rsidP="00320EFD">
            <w:pPr>
              <w:pStyle w:val="InstructionsText"/>
            </w:pPr>
            <w:r w:rsidRPr="001927D0">
              <w:t>0130</w:t>
            </w:r>
          </w:p>
        </w:tc>
        <w:tc>
          <w:tcPr>
            <w:tcW w:w="7620" w:type="dxa"/>
          </w:tcPr>
          <w:p w14:paraId="656BB90A"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13.</w:t>
            </w:r>
            <w:r w:rsidRPr="001927D0">
              <w:rPr>
                <w:rStyle w:val="InstructionsTabelleberschrift"/>
                <w:rFonts w:ascii="Times New Roman" w:hAnsi="Times New Roman"/>
                <w:sz w:val="24"/>
              </w:rPr>
              <w:tab/>
              <w:t>Totale SREP-kapitaalvereiste (TSCR)-ratio</w:t>
            </w:r>
          </w:p>
          <w:p w14:paraId="422D18B0" w14:textId="77777777" w:rsidR="00CC7D2C" w:rsidRPr="001927D0" w:rsidRDefault="00CC7D2C" w:rsidP="00320EFD">
            <w:pPr>
              <w:pStyle w:val="InstructionsText"/>
            </w:pPr>
            <w:r w:rsidRPr="001927D0">
              <w:t>De som van i) en ii) als volgt:</w:t>
            </w:r>
          </w:p>
          <w:p w14:paraId="5718EEA1" w14:textId="77777777" w:rsidR="00CC7D2C" w:rsidRPr="001927D0" w:rsidRDefault="00CC7D2C" w:rsidP="00320EFD">
            <w:pPr>
              <w:pStyle w:val="InstructionsText"/>
            </w:pPr>
            <w:r w:rsidRPr="001927D0">
              <w:t xml:space="preserve">de totale kapitaalratio (8 %) als genoemd in artikel 92, lid 1, punt c), van Verordening (EU) nr. 575/2013; </w:t>
            </w:r>
          </w:p>
          <w:p w14:paraId="72877665" w14:textId="77777777" w:rsidR="00CC7D2C" w:rsidRPr="001927D0" w:rsidRDefault="00CC7D2C" w:rsidP="00320EFD">
            <w:pPr>
              <w:pStyle w:val="InstructionsText"/>
            </w:pPr>
            <w:r w:rsidRPr="001927D0">
              <w:t xml:space="preserve">de additionele eigenvermogensvereisten (Pijler 2-vereisten – “P2R”) als bedoeld in artikel 104, lid 1, punt a), van Richtlijn 2013/36/EU, gepresenteerd als ratio. Deze worden vastgesteld in overeenstemming met de criteria die zijn bepaald in de </w:t>
            </w:r>
            <w:r w:rsidRPr="001927D0">
              <w:rPr>
                <w:i/>
              </w:rPr>
              <w:t xml:space="preserve">EBA-richtsnoeren inzake gemeenschappelijke procedures en methoden voor het proces van toetsing </w:t>
            </w:r>
            <w:r w:rsidRPr="001927D0">
              <w:rPr>
                <w:i/>
              </w:rPr>
              <w:lastRenderedPageBreak/>
              <w:t>en evaluatie door de toezichthouder en stresstests voor toezichtdoeleinden</w:t>
            </w:r>
            <w:r w:rsidRPr="001927D0">
              <w:t xml:space="preserve"> (“EBA SREP GL”).</w:t>
            </w:r>
          </w:p>
          <w:p w14:paraId="51D5EDB6" w14:textId="77777777" w:rsidR="00CC7D2C" w:rsidRPr="001927D0" w:rsidRDefault="00CC7D2C" w:rsidP="00320EFD">
            <w:pPr>
              <w:pStyle w:val="InstructionsText"/>
            </w:pPr>
            <w:r w:rsidRPr="001927D0">
              <w:t>Deze post geeft de totale SREP-kapitaalvereiste-ratio (“TSCR-ratio”) weer die door de bevoegde autoriteit aan de instelling is meegedeeld. De TSCR wordt bepaald in de afdelingen 7.4 en 7.5 EBA SREP GL.</w:t>
            </w:r>
          </w:p>
          <w:p w14:paraId="170D440C" w14:textId="77777777" w:rsidR="00CC7D2C" w:rsidRPr="001927D0" w:rsidRDefault="00CC7D2C" w:rsidP="00320EFD">
            <w:pPr>
              <w:pStyle w:val="InstructionsText"/>
            </w:pPr>
            <w:r w:rsidRPr="001927D0">
              <w:t xml:space="preserve">Indien de bevoegde autoriteit geen additionele eigenvermogensvereisten heeft meegedeeld, moet alleen punt i) worden gerapporteerd. </w:t>
            </w:r>
          </w:p>
          <w:p w14:paraId="72F84D88" w14:textId="77777777" w:rsidR="00CC7D2C" w:rsidRPr="001927D0" w:rsidRDefault="00CC7D2C" w:rsidP="00320EFD">
            <w:pPr>
              <w:pStyle w:val="InstructionsText"/>
            </w:pPr>
            <w:r w:rsidRPr="001927D0">
              <w:t>Indien de instelling aan de output floor is gebonden, vertegenwoordigen de gerapporteerde gegevens de TSCR die vereist is om op de rapportagedatum aan de vereisten te voldoen, met inachtneming van artikel 104 bis, lid 6, van Richtlijn 2013/36/EU.</w:t>
            </w:r>
          </w:p>
          <w:p w14:paraId="3AC35E0E" w14:textId="77777777" w:rsidR="00CC7D2C" w:rsidRPr="001927D0" w:rsidRDefault="00CC7D2C" w:rsidP="00320EFD">
            <w:pPr>
              <w:pStyle w:val="InstructionsText"/>
              <w:rPr>
                <w:rStyle w:val="InstructionsTabelleberschrift"/>
                <w:rFonts w:ascii="Times New Roman" w:hAnsi="Times New Roman"/>
                <w:b w:val="0"/>
                <w:bCs w:val="0"/>
                <w:sz w:val="24"/>
                <w:u w:val="none"/>
              </w:rPr>
            </w:pPr>
          </w:p>
        </w:tc>
      </w:tr>
      <w:tr w:rsidR="00CC7D2C" w:rsidRPr="001927D0" w14:paraId="7CE0B662" w14:textId="77777777" w:rsidTr="00822842">
        <w:tc>
          <w:tcPr>
            <w:tcW w:w="1163" w:type="dxa"/>
          </w:tcPr>
          <w:p w14:paraId="2A29C433" w14:textId="77777777" w:rsidR="00CC7D2C" w:rsidRPr="001927D0" w:rsidRDefault="00CC7D2C" w:rsidP="00320EFD">
            <w:pPr>
              <w:pStyle w:val="InstructionsText"/>
            </w:pPr>
            <w:r w:rsidRPr="001927D0">
              <w:lastRenderedPageBreak/>
              <w:t>0140</w:t>
            </w:r>
          </w:p>
        </w:tc>
        <w:tc>
          <w:tcPr>
            <w:tcW w:w="7620" w:type="dxa"/>
          </w:tcPr>
          <w:p w14:paraId="1F58B3DE"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w:t>
            </w:r>
            <w:r w:rsidRPr="001927D0">
              <w:rPr>
                <w:rStyle w:val="InstructionsTabelleberschrift"/>
                <w:rFonts w:ascii="Times New Roman" w:hAnsi="Times New Roman"/>
                <w:sz w:val="24"/>
              </w:rPr>
              <w:tab/>
              <w:t xml:space="preserve">TSCR: op te bouwen uit tier 1-kernkapitaal </w:t>
            </w:r>
          </w:p>
          <w:p w14:paraId="28F90F3C" w14:textId="77777777" w:rsidR="00CC7D2C" w:rsidRPr="001927D0" w:rsidRDefault="00CC7D2C" w:rsidP="00320EFD">
            <w:pPr>
              <w:pStyle w:val="InstructionsText"/>
            </w:pPr>
            <w:r w:rsidRPr="001927D0">
              <w:t>De som van i) en ii) als volgt:</w:t>
            </w:r>
          </w:p>
          <w:p w14:paraId="75CA447D" w14:textId="77777777" w:rsidR="00CC7D2C" w:rsidRPr="001927D0" w:rsidRDefault="00CC7D2C" w:rsidP="00320EFD">
            <w:pPr>
              <w:pStyle w:val="InstructionsText"/>
              <w:numPr>
                <w:ilvl w:val="0"/>
                <w:numId w:val="20"/>
              </w:numPr>
            </w:pPr>
            <w:r w:rsidRPr="001927D0">
              <w:t>de tier 1-kernkapitaalratio (4,5 %) als genoemd in artikel 92, lid 1, punt a), van Verordening (EU) nr. 575/2013;</w:t>
            </w:r>
          </w:p>
          <w:p w14:paraId="6BB26B7D" w14:textId="77777777" w:rsidR="00CC7D2C" w:rsidRPr="001927D0" w:rsidRDefault="00CC7D2C" w:rsidP="00320EFD">
            <w:pPr>
              <w:pStyle w:val="InstructionsText"/>
              <w:numPr>
                <w:ilvl w:val="0"/>
                <w:numId w:val="20"/>
              </w:numPr>
              <w:rPr>
                <w:b/>
                <w:bCs/>
                <w:u w:val="single"/>
              </w:rPr>
            </w:pPr>
            <w:r w:rsidRPr="001927D0">
              <w:t>het deel van de P2R-ratio, bedoeld in punt ii) van rij 0130, dat van de bevoegde autoriteit in de vorm van tier 1-kernkapitaal moet worden aangehouden.</w:t>
            </w:r>
          </w:p>
          <w:p w14:paraId="36D292D2" w14:textId="77777777" w:rsidR="00CC7D2C" w:rsidRPr="001927D0" w:rsidRDefault="00CC7D2C" w:rsidP="00320EFD">
            <w:pPr>
              <w:pStyle w:val="InstructionsText"/>
              <w:rPr>
                <w:rStyle w:val="InstructionsTabelleberschrift"/>
                <w:rFonts w:ascii="Times New Roman" w:hAnsi="Times New Roman"/>
                <w:b w:val="0"/>
                <w:sz w:val="24"/>
              </w:rPr>
            </w:pPr>
            <w:r w:rsidRPr="001927D0">
              <w:t>Indien de bevoegde autoriteit geen additionele eigenvermogensvereisten heeft meegedeeld die in de vorm van tier 1-kernkapitaal moeten worden aangehouden, moet alleen punt i) worden gerapporteerd.</w:t>
            </w:r>
            <w:r w:rsidRPr="001927D0">
              <w:rPr>
                <w:rStyle w:val="InstructionsTabelleberschrift"/>
                <w:rFonts w:ascii="Times New Roman" w:hAnsi="Times New Roman"/>
                <w:b w:val="0"/>
                <w:sz w:val="24"/>
              </w:rPr>
              <w:t xml:space="preserve"> </w:t>
            </w:r>
          </w:p>
          <w:p w14:paraId="4757583B" w14:textId="77777777" w:rsidR="00CC7D2C" w:rsidRPr="001927D0" w:rsidRDefault="00CC7D2C" w:rsidP="00320EFD">
            <w:pPr>
              <w:pStyle w:val="InstructionsText"/>
              <w:rPr>
                <w:rStyle w:val="InstructionsTabelleberschrift"/>
                <w:rFonts w:ascii="Times New Roman" w:hAnsi="Times New Roman"/>
                <w:sz w:val="24"/>
              </w:rPr>
            </w:pPr>
            <w:r w:rsidRPr="001927D0">
              <w:t>Indien de instelling aan de output floor is gebonden, vertegenwoordigen de gerapporteerde gegevens de TSCR die vereist is om op de rapportagedatum aan de vereisten te voldoen, met inachtneming van artikel 104 bis, lid 6, van Richtlijn 2013/36/EU.</w:t>
            </w:r>
          </w:p>
        </w:tc>
      </w:tr>
      <w:tr w:rsidR="00CC7D2C" w:rsidRPr="001927D0" w14:paraId="7C142038" w14:textId="77777777" w:rsidTr="00822842">
        <w:tc>
          <w:tcPr>
            <w:tcW w:w="1163" w:type="dxa"/>
          </w:tcPr>
          <w:p w14:paraId="53C1BD78" w14:textId="77777777" w:rsidR="00CC7D2C" w:rsidRPr="001927D0" w:rsidRDefault="00CC7D2C" w:rsidP="00320EFD">
            <w:pPr>
              <w:pStyle w:val="InstructionsText"/>
            </w:pPr>
            <w:r w:rsidRPr="001927D0">
              <w:t>0150</w:t>
            </w:r>
          </w:p>
        </w:tc>
        <w:tc>
          <w:tcPr>
            <w:tcW w:w="7620" w:type="dxa"/>
          </w:tcPr>
          <w:p w14:paraId="4A8E85C7"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w:t>
            </w:r>
            <w:r w:rsidRPr="001927D0">
              <w:rPr>
                <w:rStyle w:val="InstructionsTabelleberschrift"/>
                <w:rFonts w:ascii="Times New Roman" w:hAnsi="Times New Roman"/>
                <w:sz w:val="24"/>
              </w:rPr>
              <w:tab/>
              <w:t>TSCR: op te bouwen uit tier 1-kapitaal</w:t>
            </w:r>
          </w:p>
          <w:p w14:paraId="58AEED52" w14:textId="77777777" w:rsidR="00CC7D2C" w:rsidRPr="001927D0" w:rsidRDefault="00CC7D2C" w:rsidP="00320EFD">
            <w:pPr>
              <w:pStyle w:val="InstructionsText"/>
            </w:pPr>
            <w:r w:rsidRPr="001927D0">
              <w:t>De som van i) en ii) als volgt:</w:t>
            </w:r>
          </w:p>
          <w:p w14:paraId="49D34E50" w14:textId="77777777" w:rsidR="00CC7D2C" w:rsidRPr="001927D0" w:rsidRDefault="00CC7D2C" w:rsidP="00320EFD">
            <w:pPr>
              <w:pStyle w:val="InstructionsText"/>
              <w:numPr>
                <w:ilvl w:val="0"/>
                <w:numId w:val="21"/>
              </w:numPr>
            </w:pPr>
            <w:r w:rsidRPr="001927D0">
              <w:t>de tier 1-kernkapitaalratio (6 %) als genoemd in artikel 92, lid 1, punt b), van Verordening (EU) nr. 575/2013;</w:t>
            </w:r>
          </w:p>
          <w:p w14:paraId="4A701FA4" w14:textId="77777777" w:rsidR="00CC7D2C" w:rsidRPr="001927D0" w:rsidRDefault="00CC7D2C" w:rsidP="00320EFD">
            <w:pPr>
              <w:pStyle w:val="InstructionsText"/>
              <w:numPr>
                <w:ilvl w:val="0"/>
                <w:numId w:val="21"/>
              </w:numPr>
              <w:rPr>
                <w:bCs/>
                <w:u w:val="single"/>
              </w:rPr>
            </w:pPr>
            <w:r w:rsidRPr="001927D0">
              <w:t>het deel van de P2R-ratio, bedoeld in punt ii) van rij 0130, dat van de bevoegde autoriteit in de vorm van tier 1-kapitaal moet worden aangehouden.</w:t>
            </w:r>
          </w:p>
          <w:p w14:paraId="4A7AA27B" w14:textId="77777777" w:rsidR="00CC7D2C" w:rsidRPr="001927D0" w:rsidRDefault="00CC7D2C" w:rsidP="00320EFD">
            <w:pPr>
              <w:pStyle w:val="InstructionsText"/>
            </w:pPr>
            <w:r w:rsidRPr="001927D0">
              <w:t>Indien de bevoegde autoriteit geen additionele eigenvermogensvereisten heeft meegedeeld die in de vorm van tier 1-kapitaal moeten worden aangehouden, moet alleen punt i) worden gerapporteerd.</w:t>
            </w:r>
          </w:p>
          <w:p w14:paraId="5DB82299" w14:textId="77777777" w:rsidR="00CC7D2C" w:rsidRPr="001927D0" w:rsidRDefault="00CC7D2C" w:rsidP="00320EFD">
            <w:pPr>
              <w:pStyle w:val="InstructionsText"/>
              <w:rPr>
                <w:rStyle w:val="InstructionsTabelleberschrift"/>
                <w:rFonts w:ascii="Times New Roman" w:hAnsi="Times New Roman"/>
                <w:b w:val="0"/>
                <w:sz w:val="24"/>
              </w:rPr>
            </w:pPr>
            <w:r w:rsidRPr="001927D0">
              <w:t>Indien de instelling aan de output floor is gebonden, vertegenwoordigen de gerapporteerde gegevens de TSCR die vereist is om op de rapportagedatum aan de vereisten te voldoen, met inachtneming van artikel 104 bis, lid 6, van Richtlijn 2013/36/EU.</w:t>
            </w:r>
          </w:p>
        </w:tc>
      </w:tr>
      <w:tr w:rsidR="00CC7D2C" w:rsidRPr="001927D0" w14:paraId="2826A7E5" w14:textId="77777777" w:rsidTr="00822842">
        <w:tc>
          <w:tcPr>
            <w:tcW w:w="1163" w:type="dxa"/>
          </w:tcPr>
          <w:p w14:paraId="2B24FFFA" w14:textId="77777777" w:rsidR="00CC7D2C" w:rsidRPr="001927D0" w:rsidRDefault="00CC7D2C" w:rsidP="00320EFD">
            <w:pPr>
              <w:pStyle w:val="InstructionsText"/>
            </w:pPr>
            <w:r w:rsidRPr="001927D0">
              <w:t>0151</w:t>
            </w:r>
          </w:p>
        </w:tc>
        <w:tc>
          <w:tcPr>
            <w:tcW w:w="7620" w:type="dxa"/>
          </w:tcPr>
          <w:p w14:paraId="457CE892" w14:textId="6C5B141E"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13a     Totale SREP-kapitaalvereiste (TSCR)-ratio zonder maximum van artikel 104 bis, lid 6, punt a), van Richtlijn 2013/36/EU</w:t>
            </w:r>
          </w:p>
          <w:p w14:paraId="63F2FF34" w14:textId="7D1FAC05" w:rsidR="00CC7D2C" w:rsidRPr="001927D0" w:rsidRDefault="00CC7D2C" w:rsidP="00320EFD">
            <w:pPr>
              <w:pStyle w:val="InstructionsText"/>
            </w:pPr>
            <w:r w:rsidRPr="001927D0">
              <w:lastRenderedPageBreak/>
              <w:t>Artikel 104 bis, lid 6, punt a), van Richtlijn 2013/36/EU.</w:t>
            </w:r>
          </w:p>
          <w:p w14:paraId="7C3569BE" w14:textId="77777777" w:rsidR="00CC7D2C" w:rsidRPr="001927D0" w:rsidRDefault="00CC7D2C" w:rsidP="00320EFD">
            <w:pPr>
              <w:pStyle w:val="InstructionsText"/>
              <w:rPr>
                <w:rStyle w:val="InstructionsTabelleberschrift"/>
                <w:rFonts w:ascii="Times New Roman" w:hAnsi="Times New Roman"/>
                <w:sz w:val="24"/>
              </w:rPr>
            </w:pPr>
            <w:r w:rsidRPr="001927D0">
              <w:t>Voor instellingen die aan de output floor zijn gebonden, TSCR-ratio zonder tijdelijk plafond bepaald in artikel 104 bis, lid 6, punt b) van Richtlijn 2013/36/EU.</w:t>
            </w:r>
          </w:p>
        </w:tc>
      </w:tr>
      <w:tr w:rsidR="00CC7D2C" w:rsidRPr="001927D0" w14:paraId="02CF936B" w14:textId="77777777" w:rsidTr="00822842">
        <w:tc>
          <w:tcPr>
            <w:tcW w:w="1163" w:type="dxa"/>
          </w:tcPr>
          <w:p w14:paraId="6E03B80E" w14:textId="77777777" w:rsidR="00CC7D2C" w:rsidRPr="001927D0" w:rsidRDefault="00CC7D2C" w:rsidP="00320EFD">
            <w:pPr>
              <w:pStyle w:val="InstructionsText"/>
            </w:pPr>
            <w:r w:rsidRPr="001927D0">
              <w:lastRenderedPageBreak/>
              <w:t>0152</w:t>
            </w:r>
          </w:p>
        </w:tc>
        <w:tc>
          <w:tcPr>
            <w:tcW w:w="7620" w:type="dxa"/>
          </w:tcPr>
          <w:p w14:paraId="1FB8F650"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13a*    TSCR: op te bouwen uit tier 1-kernkapitaal</w:t>
            </w:r>
          </w:p>
          <w:p w14:paraId="15CE0D0B" w14:textId="43173606" w:rsidR="00CC7D2C" w:rsidRPr="001927D0" w:rsidRDefault="00CC7D2C" w:rsidP="00320EFD">
            <w:pPr>
              <w:pStyle w:val="InstructionsText"/>
            </w:pPr>
            <w:r w:rsidRPr="001927D0">
              <w:t>Artikel 104 bis, lid 6, punt a), van Richtlijn 2013/36/EU.</w:t>
            </w:r>
          </w:p>
          <w:p w14:paraId="1CD71865" w14:textId="77777777" w:rsidR="00CC7D2C" w:rsidRPr="001927D0" w:rsidRDefault="00CC7D2C" w:rsidP="00320EFD">
            <w:pPr>
              <w:pStyle w:val="InstructionsText"/>
              <w:rPr>
                <w:rStyle w:val="InstructionsTabelleberschrift"/>
                <w:rFonts w:ascii="Times New Roman" w:hAnsi="Times New Roman"/>
                <w:sz w:val="24"/>
              </w:rPr>
            </w:pPr>
            <w:r w:rsidRPr="001927D0">
              <w:t>Voor instellingen die aan de output floor zijn gebonden, TSCR-ratio zonder tijdelijk plafond bepaald in artikel 104 bis, lid 6, punt b) van Richtlijn 2013/36/EU.</w:t>
            </w:r>
          </w:p>
        </w:tc>
      </w:tr>
      <w:tr w:rsidR="00CC7D2C" w:rsidRPr="001927D0" w14:paraId="52229381" w14:textId="77777777" w:rsidTr="00822842">
        <w:tc>
          <w:tcPr>
            <w:tcW w:w="1163" w:type="dxa"/>
          </w:tcPr>
          <w:p w14:paraId="7057103D" w14:textId="77777777" w:rsidR="00CC7D2C" w:rsidRPr="001927D0" w:rsidRDefault="00CC7D2C" w:rsidP="00320EFD">
            <w:pPr>
              <w:pStyle w:val="InstructionsText"/>
            </w:pPr>
            <w:r w:rsidRPr="001927D0">
              <w:t>0153</w:t>
            </w:r>
          </w:p>
        </w:tc>
        <w:tc>
          <w:tcPr>
            <w:tcW w:w="7620" w:type="dxa"/>
          </w:tcPr>
          <w:p w14:paraId="5716DFFC"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13a**  TSCR: op te bouwen uit tier 1-kapitaal</w:t>
            </w:r>
          </w:p>
          <w:p w14:paraId="244808EF" w14:textId="6711A984" w:rsidR="00CC7D2C" w:rsidRPr="001927D0" w:rsidRDefault="00CC7D2C" w:rsidP="00320EFD">
            <w:pPr>
              <w:pStyle w:val="InstructionsText"/>
            </w:pPr>
            <w:r w:rsidRPr="001927D0">
              <w:t>Artikel 104 bis, lid 6, punt a), van Richtlijn 2013/36/EU.</w:t>
            </w:r>
          </w:p>
          <w:p w14:paraId="7A8B6EB2" w14:textId="77777777" w:rsidR="00CC7D2C" w:rsidRPr="001927D0" w:rsidRDefault="00CC7D2C" w:rsidP="00320EFD">
            <w:pPr>
              <w:pStyle w:val="InstructionsText"/>
              <w:rPr>
                <w:rStyle w:val="InstructionsTabelleberschrift"/>
                <w:rFonts w:ascii="Times New Roman" w:hAnsi="Times New Roman"/>
                <w:sz w:val="24"/>
              </w:rPr>
            </w:pPr>
            <w:r w:rsidRPr="001927D0">
              <w:t>Voor instellingen die aan de output floor zijn gebonden, TSCR-ratio zonder tijdelijk plafond bepaald in artikel 104 bis, lid 6, punt b) van Richtlijn 2013/36/EU.</w:t>
            </w:r>
          </w:p>
        </w:tc>
      </w:tr>
      <w:tr w:rsidR="00CC7D2C" w:rsidRPr="001927D0" w14:paraId="6ACB8E92" w14:textId="77777777" w:rsidTr="00822842">
        <w:tc>
          <w:tcPr>
            <w:tcW w:w="1163" w:type="dxa"/>
          </w:tcPr>
          <w:p w14:paraId="1381AAFC" w14:textId="77777777" w:rsidR="00CC7D2C" w:rsidRPr="001927D0" w:rsidRDefault="00CC7D2C" w:rsidP="00320EFD">
            <w:pPr>
              <w:pStyle w:val="InstructionsText"/>
            </w:pPr>
            <w:r w:rsidRPr="001927D0">
              <w:t>0160</w:t>
            </w:r>
          </w:p>
        </w:tc>
        <w:tc>
          <w:tcPr>
            <w:tcW w:w="7620" w:type="dxa"/>
          </w:tcPr>
          <w:p w14:paraId="70894755"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14.</w:t>
            </w:r>
            <w:r w:rsidRPr="001927D0">
              <w:rPr>
                <w:rStyle w:val="InstructionsTabelleberschrift"/>
                <w:rFonts w:ascii="Times New Roman" w:hAnsi="Times New Roman"/>
                <w:sz w:val="24"/>
              </w:rPr>
              <w:tab/>
              <w:t>Totale kapitaalvereiste (OCR)-ratio</w:t>
            </w:r>
          </w:p>
          <w:p w14:paraId="5D827426" w14:textId="77777777" w:rsidR="00CC7D2C" w:rsidRPr="001927D0" w:rsidRDefault="00CC7D2C" w:rsidP="00320EFD">
            <w:pPr>
              <w:pStyle w:val="InstructionsText"/>
            </w:pPr>
            <w:r w:rsidRPr="001927D0">
              <w:t>De som van i) en ii) als volgt:</w:t>
            </w:r>
          </w:p>
          <w:p w14:paraId="70AEC1C6" w14:textId="77777777" w:rsidR="00CC7D2C" w:rsidRPr="001927D0" w:rsidRDefault="00CC7D2C" w:rsidP="00320EFD">
            <w:pPr>
              <w:pStyle w:val="InstructionsText"/>
              <w:numPr>
                <w:ilvl w:val="0"/>
                <w:numId w:val="22"/>
              </w:numPr>
            </w:pPr>
            <w:r w:rsidRPr="001927D0">
              <w:t>de in rij 0130 bedoelde TSCR-ratio;</w:t>
            </w:r>
          </w:p>
          <w:p w14:paraId="7B4CBF50" w14:textId="77777777" w:rsidR="00CC7D2C" w:rsidRPr="001927D0" w:rsidRDefault="00CC7D2C" w:rsidP="00320EFD">
            <w:pPr>
              <w:pStyle w:val="InstructionsText"/>
              <w:numPr>
                <w:ilvl w:val="0"/>
                <w:numId w:val="22"/>
              </w:numPr>
            </w:pPr>
            <w:r w:rsidRPr="001927D0">
              <w:t>voor zover juridisch van toepassing, de in artikel 128, punt 6, van Richtlijn 2013/36/EU genoemde gecombineerdebuffervereisteratio.</w:t>
            </w:r>
          </w:p>
          <w:p w14:paraId="4A545FF7" w14:textId="77777777" w:rsidR="00CC7D2C" w:rsidRPr="001927D0" w:rsidRDefault="00CC7D2C" w:rsidP="00320EFD">
            <w:pPr>
              <w:pStyle w:val="InstructionsText"/>
            </w:pPr>
            <w:r w:rsidRPr="001927D0">
              <w:t>Deze post geeft de totale kapitaalvereiste (OCR)-ratio weer in de zin van afdeling 7.5 EBA SREP GL.</w:t>
            </w:r>
          </w:p>
          <w:p w14:paraId="21F262F8" w14:textId="77777777" w:rsidR="00CC7D2C" w:rsidRPr="001927D0" w:rsidRDefault="00CC7D2C" w:rsidP="00320EFD">
            <w:pPr>
              <w:pStyle w:val="InstructionsText"/>
              <w:rPr>
                <w:rStyle w:val="InstructionsTabelleberschrift"/>
                <w:rFonts w:ascii="Times New Roman" w:hAnsi="Times New Roman"/>
                <w:sz w:val="24"/>
              </w:rPr>
            </w:pPr>
            <w:r w:rsidRPr="001927D0">
              <w:t>Indien geen buffervereiste van toepassing is, wordt alleen punt i) gerapporteerd.</w:t>
            </w:r>
          </w:p>
        </w:tc>
      </w:tr>
      <w:tr w:rsidR="00CC7D2C" w:rsidRPr="001927D0" w14:paraId="5DBF6C6C" w14:textId="77777777" w:rsidTr="00822842">
        <w:tc>
          <w:tcPr>
            <w:tcW w:w="1163" w:type="dxa"/>
          </w:tcPr>
          <w:p w14:paraId="1E296603" w14:textId="77777777" w:rsidR="00CC7D2C" w:rsidRPr="001927D0" w:rsidRDefault="00CC7D2C" w:rsidP="00320EFD">
            <w:pPr>
              <w:pStyle w:val="InstructionsText"/>
            </w:pPr>
            <w:r w:rsidRPr="001927D0">
              <w:t>0170</w:t>
            </w:r>
          </w:p>
        </w:tc>
        <w:tc>
          <w:tcPr>
            <w:tcW w:w="7620" w:type="dxa"/>
          </w:tcPr>
          <w:p w14:paraId="353B3504"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14*</w:t>
            </w:r>
            <w:r w:rsidRPr="001927D0">
              <w:rPr>
                <w:rStyle w:val="InstructionsTabelleberschrift"/>
                <w:rFonts w:ascii="Times New Roman" w:hAnsi="Times New Roman"/>
                <w:sz w:val="24"/>
              </w:rPr>
              <w:tab/>
              <w:t xml:space="preserve">OCR: op te bouwen uit tier 1-kernkapitaal </w:t>
            </w:r>
          </w:p>
          <w:p w14:paraId="3B6DAF93" w14:textId="77777777" w:rsidR="00CC7D2C" w:rsidRPr="001927D0" w:rsidRDefault="00CC7D2C" w:rsidP="00320EFD">
            <w:pPr>
              <w:pStyle w:val="InstructionsText"/>
            </w:pPr>
            <w:r w:rsidRPr="001927D0">
              <w:t>De som van i) en ii) als volgt:</w:t>
            </w:r>
          </w:p>
          <w:p w14:paraId="79F55B10" w14:textId="77777777" w:rsidR="00CC7D2C" w:rsidRPr="001927D0" w:rsidRDefault="00CC7D2C" w:rsidP="00320EFD">
            <w:pPr>
              <w:pStyle w:val="InstructionsText"/>
              <w:numPr>
                <w:ilvl w:val="0"/>
                <w:numId w:val="23"/>
              </w:numPr>
            </w:pPr>
            <w:r w:rsidRPr="001927D0">
              <w:t>de in rij 0140 bedoelde uit tier 1-kernkapitaal op te bouwen TSCR-ratio;</w:t>
            </w:r>
          </w:p>
          <w:p w14:paraId="54B36BA6" w14:textId="77777777" w:rsidR="00CC7D2C" w:rsidRPr="001927D0" w:rsidRDefault="00CC7D2C" w:rsidP="00320EFD">
            <w:pPr>
              <w:pStyle w:val="InstructionsText"/>
              <w:numPr>
                <w:ilvl w:val="0"/>
                <w:numId w:val="23"/>
              </w:numPr>
              <w:rPr>
                <w:bCs/>
                <w:u w:val="single"/>
              </w:rPr>
            </w:pPr>
            <w:r w:rsidRPr="001927D0">
              <w:t>voor zover juridisch van toepassing, de in artikel 128, punt 6, van Richtlijn 2013/36/EU genoemde gecombineerdebuffervereisteratio.</w:t>
            </w:r>
          </w:p>
          <w:p w14:paraId="02359C72" w14:textId="77777777" w:rsidR="00CC7D2C" w:rsidRPr="001927D0" w:rsidRDefault="00CC7D2C" w:rsidP="00320EFD">
            <w:pPr>
              <w:pStyle w:val="InstructionsText"/>
              <w:rPr>
                <w:rStyle w:val="InstructionsTabelleberschrift"/>
                <w:rFonts w:ascii="Times New Roman" w:hAnsi="Times New Roman"/>
                <w:b w:val="0"/>
                <w:sz w:val="24"/>
              </w:rPr>
            </w:pPr>
            <w:r w:rsidRPr="001927D0">
              <w:t>Indien geen buffervereiste van toepassing is, wordt alleen punt i) gerapporteerd.</w:t>
            </w:r>
          </w:p>
        </w:tc>
      </w:tr>
      <w:tr w:rsidR="00CC7D2C" w:rsidRPr="001927D0" w14:paraId="466E0813" w14:textId="77777777" w:rsidTr="00822842">
        <w:tc>
          <w:tcPr>
            <w:tcW w:w="1163" w:type="dxa"/>
          </w:tcPr>
          <w:p w14:paraId="13AF4F1F" w14:textId="77777777" w:rsidR="00CC7D2C" w:rsidRPr="001927D0" w:rsidRDefault="00CC7D2C" w:rsidP="00320EFD">
            <w:pPr>
              <w:pStyle w:val="InstructionsText"/>
            </w:pPr>
            <w:r w:rsidRPr="001927D0">
              <w:t>0180</w:t>
            </w:r>
          </w:p>
        </w:tc>
        <w:tc>
          <w:tcPr>
            <w:tcW w:w="7620" w:type="dxa"/>
          </w:tcPr>
          <w:p w14:paraId="477B013F"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14**</w:t>
            </w:r>
            <w:r w:rsidRPr="001927D0">
              <w:rPr>
                <w:rStyle w:val="InstructionsTabelleberschrift"/>
                <w:rFonts w:ascii="Times New Roman" w:hAnsi="Times New Roman"/>
                <w:sz w:val="24"/>
              </w:rPr>
              <w:tab/>
              <w:t>OCR: op te bouwen uit tier 1-kapitaal</w:t>
            </w:r>
          </w:p>
          <w:p w14:paraId="54EBB570" w14:textId="77777777" w:rsidR="00CC7D2C" w:rsidRPr="001927D0" w:rsidRDefault="00CC7D2C" w:rsidP="00320EFD">
            <w:pPr>
              <w:pStyle w:val="InstructionsText"/>
            </w:pPr>
            <w:r w:rsidRPr="001927D0">
              <w:t>De som van i) en ii) als volgt:</w:t>
            </w:r>
          </w:p>
          <w:p w14:paraId="719C6493" w14:textId="77777777" w:rsidR="00CC7D2C" w:rsidRPr="001927D0" w:rsidRDefault="00CC7D2C" w:rsidP="00320EFD">
            <w:pPr>
              <w:pStyle w:val="InstructionsText"/>
              <w:numPr>
                <w:ilvl w:val="0"/>
                <w:numId w:val="24"/>
              </w:numPr>
            </w:pPr>
            <w:r w:rsidRPr="001927D0">
              <w:t>de in rij 0150 bedoelde uit tier 1-kapitaal op te bouwen TSCR-ratio;</w:t>
            </w:r>
          </w:p>
          <w:p w14:paraId="17CB41E8" w14:textId="77777777" w:rsidR="00CC7D2C" w:rsidRPr="001927D0" w:rsidRDefault="00CC7D2C" w:rsidP="00320EFD">
            <w:pPr>
              <w:pStyle w:val="InstructionsText"/>
              <w:numPr>
                <w:ilvl w:val="0"/>
                <w:numId w:val="24"/>
              </w:numPr>
              <w:rPr>
                <w:bCs/>
                <w:u w:val="single"/>
              </w:rPr>
            </w:pPr>
            <w:r w:rsidRPr="001927D0">
              <w:t>voor zover juridisch van toepassing, de in artikel 128, punt 6, van Richtlijn 2013/36/EU genoemde gecombineerdebuffervereisteratio.</w:t>
            </w:r>
          </w:p>
          <w:p w14:paraId="6BAC2756" w14:textId="77777777" w:rsidR="00CC7D2C" w:rsidRPr="001927D0" w:rsidRDefault="00CC7D2C" w:rsidP="00320EFD">
            <w:pPr>
              <w:pStyle w:val="InstructionsText"/>
              <w:rPr>
                <w:rStyle w:val="InstructionsTabelleberschrift"/>
                <w:rFonts w:ascii="Times New Roman" w:hAnsi="Times New Roman"/>
                <w:b w:val="0"/>
                <w:sz w:val="24"/>
              </w:rPr>
            </w:pPr>
            <w:r w:rsidRPr="001927D0">
              <w:t>Indien geen buffervereiste van toepassing is, wordt alleen punt i) gerapporteerd.</w:t>
            </w:r>
          </w:p>
        </w:tc>
      </w:tr>
      <w:tr w:rsidR="00CC7D2C" w:rsidRPr="001927D0" w14:paraId="1C64807A" w14:textId="77777777" w:rsidTr="00822842">
        <w:tc>
          <w:tcPr>
            <w:tcW w:w="1163" w:type="dxa"/>
          </w:tcPr>
          <w:p w14:paraId="0638A83B" w14:textId="77777777" w:rsidR="00CC7D2C" w:rsidRPr="001927D0" w:rsidRDefault="00CC7D2C" w:rsidP="00320EFD">
            <w:pPr>
              <w:pStyle w:val="InstructionsText"/>
            </w:pPr>
            <w:r w:rsidRPr="001927D0">
              <w:t>0190</w:t>
            </w:r>
          </w:p>
        </w:tc>
        <w:tc>
          <w:tcPr>
            <w:tcW w:w="7620" w:type="dxa"/>
          </w:tcPr>
          <w:p w14:paraId="469AA56B"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15.</w:t>
            </w:r>
            <w:r w:rsidRPr="001927D0">
              <w:rPr>
                <w:rStyle w:val="InstructionsTabelleberschrift"/>
                <w:rFonts w:ascii="Times New Roman" w:hAnsi="Times New Roman"/>
                <w:sz w:val="24"/>
              </w:rPr>
              <w:tab/>
              <w:t>Ratio totale kapitaalvereiste (OCR) en Pijler 2-aanbeveling (P2G)</w:t>
            </w:r>
          </w:p>
          <w:p w14:paraId="35C8C660" w14:textId="77777777" w:rsidR="00CC7D2C" w:rsidRPr="001927D0" w:rsidRDefault="00CC7D2C" w:rsidP="00320EFD">
            <w:pPr>
              <w:pStyle w:val="InstructionsText"/>
            </w:pPr>
            <w:r w:rsidRPr="001927D0">
              <w:lastRenderedPageBreak/>
              <w:t>De som van i) en ii) als volgt:</w:t>
            </w:r>
          </w:p>
          <w:p w14:paraId="726F15CE" w14:textId="77777777" w:rsidR="00CC7D2C" w:rsidRPr="001927D0" w:rsidRDefault="00CC7D2C" w:rsidP="00320EFD">
            <w:pPr>
              <w:pStyle w:val="InstructionsText"/>
              <w:numPr>
                <w:ilvl w:val="0"/>
                <w:numId w:val="25"/>
              </w:numPr>
            </w:pPr>
            <w:r w:rsidRPr="001927D0">
              <w:t>de in rij 160 bedoelde OCR-ratio;</w:t>
            </w:r>
          </w:p>
          <w:p w14:paraId="2AA4843C" w14:textId="77777777" w:rsidR="00CC7D2C" w:rsidRPr="001927D0" w:rsidRDefault="00CC7D2C" w:rsidP="00320EFD">
            <w:pPr>
              <w:pStyle w:val="InstructionsText"/>
              <w:numPr>
                <w:ilvl w:val="0"/>
                <w:numId w:val="25"/>
              </w:numPr>
              <w:rPr>
                <w:bCs/>
                <w:u w:val="single"/>
              </w:rPr>
            </w:pPr>
            <w:r w:rsidRPr="001927D0">
              <w:t>voor zover van toepassing, de door de bevoegde autoriteit meegedeelde aanbeveling inzake aanvullend eigen vermogen (Pijler 2-aanbeveling – “P2G”) als bedoeld in artikel 104 bis, lid 3, van Richtlijn 2013/36/EU, gepresenteerd als ratio. Ze worden vastgesteld overeenkomstig afdeling 7.7.1 EBA SREP GL. De P2G wordt alleen opgenomen indien deze door de bevoegde autoriteit aan de instelling is meegedeeld.</w:t>
            </w:r>
          </w:p>
          <w:p w14:paraId="0471CA24" w14:textId="77777777" w:rsidR="00CC7D2C" w:rsidRPr="001927D0" w:rsidRDefault="00CC7D2C" w:rsidP="00320EFD">
            <w:pPr>
              <w:pStyle w:val="InstructionsText"/>
              <w:rPr>
                <w:rStyle w:val="InstructionsTabelleberschrift"/>
                <w:rFonts w:ascii="Times New Roman" w:hAnsi="Times New Roman"/>
                <w:b w:val="0"/>
                <w:sz w:val="24"/>
              </w:rPr>
            </w:pPr>
            <w:r w:rsidRPr="001927D0">
              <w:t xml:space="preserve">Indien de bevoegde autoriteit geen P2G heeft meegedeeld, moet alleen punt i) worden gerapporteerd. </w:t>
            </w:r>
          </w:p>
        </w:tc>
      </w:tr>
      <w:tr w:rsidR="00CC7D2C" w:rsidRPr="001927D0" w14:paraId="5ED669FA" w14:textId="77777777" w:rsidTr="00822842">
        <w:tc>
          <w:tcPr>
            <w:tcW w:w="1163" w:type="dxa"/>
          </w:tcPr>
          <w:p w14:paraId="56A1810A" w14:textId="77777777" w:rsidR="00CC7D2C" w:rsidRPr="001927D0" w:rsidRDefault="00CC7D2C" w:rsidP="00320EFD">
            <w:pPr>
              <w:pStyle w:val="InstructionsText"/>
            </w:pPr>
            <w:r w:rsidRPr="001927D0">
              <w:lastRenderedPageBreak/>
              <w:t>0200</w:t>
            </w:r>
          </w:p>
        </w:tc>
        <w:tc>
          <w:tcPr>
            <w:tcW w:w="7620" w:type="dxa"/>
          </w:tcPr>
          <w:p w14:paraId="0CE049BB"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15*</w:t>
            </w:r>
            <w:r w:rsidRPr="001927D0">
              <w:rPr>
                <w:rStyle w:val="InstructionsTabelleberschrift"/>
                <w:rFonts w:ascii="Times New Roman" w:hAnsi="Times New Roman"/>
                <w:sz w:val="24"/>
              </w:rPr>
              <w:tab/>
              <w:t xml:space="preserve">OCR en P2G: op te bouwen uit tier 1-kernkapitaal </w:t>
            </w:r>
          </w:p>
          <w:p w14:paraId="13795065" w14:textId="77777777" w:rsidR="00CC7D2C" w:rsidRPr="001927D0" w:rsidRDefault="00CC7D2C" w:rsidP="00320EFD">
            <w:pPr>
              <w:pStyle w:val="InstructionsText"/>
            </w:pPr>
            <w:r w:rsidRPr="001927D0">
              <w:t>De som van i) en ii) als volgt:</w:t>
            </w:r>
          </w:p>
          <w:p w14:paraId="300DF4C8" w14:textId="77777777" w:rsidR="00CC7D2C" w:rsidRPr="001927D0" w:rsidRDefault="00CC7D2C" w:rsidP="00320EFD">
            <w:pPr>
              <w:pStyle w:val="InstructionsText"/>
              <w:numPr>
                <w:ilvl w:val="0"/>
                <w:numId w:val="26"/>
              </w:numPr>
            </w:pPr>
            <w:r w:rsidRPr="001927D0">
              <w:t>de in rij 0170 bedoelde uit tier 1-kernkapitaal op te bouwen OCR-ratio;</w:t>
            </w:r>
          </w:p>
          <w:p w14:paraId="22745814" w14:textId="77777777" w:rsidR="00CC7D2C" w:rsidRPr="001927D0" w:rsidRDefault="00CC7D2C" w:rsidP="00320EFD">
            <w:pPr>
              <w:pStyle w:val="InstructionsText"/>
              <w:numPr>
                <w:ilvl w:val="0"/>
                <w:numId w:val="26"/>
              </w:numPr>
              <w:rPr>
                <w:bCs/>
                <w:u w:val="single"/>
              </w:rPr>
            </w:pPr>
            <w:r w:rsidRPr="001927D0">
              <w:t>voor zover van toepassing, het deel van P2G, bedoeld in punt ii) in rij 0190, dat van de bevoegde autoriteit in de vorm van tier 1-kernkapitaal moet worden aangehouden. De P2G wordt alleen opgenomen indien deze door de bevoegde autoriteit aan de instelling is meegedeeld.</w:t>
            </w:r>
          </w:p>
          <w:p w14:paraId="6463AC50" w14:textId="77777777" w:rsidR="00CC7D2C" w:rsidRPr="001927D0" w:rsidRDefault="00CC7D2C" w:rsidP="00320EFD">
            <w:pPr>
              <w:pStyle w:val="InstructionsText"/>
              <w:rPr>
                <w:rStyle w:val="InstructionsTabelleberschrift"/>
                <w:rFonts w:ascii="Times New Roman" w:hAnsi="Times New Roman"/>
                <w:b w:val="0"/>
                <w:sz w:val="24"/>
              </w:rPr>
            </w:pPr>
            <w:r w:rsidRPr="001927D0">
              <w:t>Indien de bevoegde autoriteit geen P2G heeft meegedeeld, moet alleen punt i) worden gerapporteerd.</w:t>
            </w:r>
          </w:p>
        </w:tc>
      </w:tr>
      <w:tr w:rsidR="00CC7D2C" w:rsidRPr="001927D0" w14:paraId="06764FAD" w14:textId="77777777" w:rsidTr="00822842">
        <w:tc>
          <w:tcPr>
            <w:tcW w:w="1163" w:type="dxa"/>
          </w:tcPr>
          <w:p w14:paraId="62AC91C1" w14:textId="77777777" w:rsidR="00CC7D2C" w:rsidRPr="001927D0" w:rsidRDefault="00CC7D2C" w:rsidP="00320EFD">
            <w:pPr>
              <w:pStyle w:val="InstructionsText"/>
            </w:pPr>
            <w:r w:rsidRPr="001927D0">
              <w:t>0210</w:t>
            </w:r>
          </w:p>
        </w:tc>
        <w:tc>
          <w:tcPr>
            <w:tcW w:w="7620" w:type="dxa"/>
          </w:tcPr>
          <w:p w14:paraId="11609593"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15**</w:t>
            </w:r>
            <w:r w:rsidRPr="001927D0">
              <w:rPr>
                <w:rStyle w:val="InstructionsTabelleberschrift"/>
                <w:rFonts w:ascii="Times New Roman" w:hAnsi="Times New Roman"/>
                <w:sz w:val="24"/>
              </w:rPr>
              <w:tab/>
              <w:t xml:space="preserve">OCR en P2G: op te bouwen uit tier 1-kapitaal </w:t>
            </w:r>
          </w:p>
          <w:p w14:paraId="4156D090" w14:textId="77777777" w:rsidR="00CC7D2C" w:rsidRPr="001927D0" w:rsidRDefault="00CC7D2C" w:rsidP="00320EFD">
            <w:pPr>
              <w:pStyle w:val="InstructionsText"/>
            </w:pPr>
            <w:r w:rsidRPr="001927D0">
              <w:t>De som van i) en ii) als volgt:</w:t>
            </w:r>
          </w:p>
          <w:p w14:paraId="3A8C0BF0" w14:textId="77777777" w:rsidR="00CC7D2C" w:rsidRPr="001927D0" w:rsidRDefault="00CC7D2C" w:rsidP="00320EFD">
            <w:pPr>
              <w:pStyle w:val="InstructionsText"/>
              <w:numPr>
                <w:ilvl w:val="0"/>
                <w:numId w:val="27"/>
              </w:numPr>
            </w:pPr>
            <w:r w:rsidRPr="001927D0">
              <w:t>de in rij 0180 bedoelde uit tier 1-kapitaal op te bouwen OCR-ratio;</w:t>
            </w:r>
          </w:p>
          <w:p w14:paraId="29B2D80C" w14:textId="77777777" w:rsidR="00CC7D2C" w:rsidRPr="001927D0" w:rsidRDefault="00CC7D2C" w:rsidP="00320EFD">
            <w:pPr>
              <w:pStyle w:val="InstructionsText"/>
              <w:numPr>
                <w:ilvl w:val="0"/>
                <w:numId w:val="27"/>
              </w:numPr>
            </w:pPr>
            <w:r w:rsidRPr="001927D0">
              <w:t>voor zover van toepassing, het deel van de P2G, bedoeld in punt ii) in rij 0190, dat van de bevoegde autoriteit in de vorm van tier 1-kapitaal moet worden aangehouden. De P2G wordt alleen opgenomen indien deze door de bevoegde autoriteit aan de instelling is meegedeeld.</w:t>
            </w:r>
          </w:p>
          <w:p w14:paraId="4D170060"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t>Indien de bevoegde autoriteit geen P2G heeft meegedeeld, moet alleen punt i) worden gerapporteerd.</w:t>
            </w:r>
            <w:r w:rsidRPr="001927D0">
              <w:rPr>
                <w:rStyle w:val="InstructionsTabelleberschrift"/>
                <w:rFonts w:ascii="Times New Roman" w:hAnsi="Times New Roman"/>
                <w:b w:val="0"/>
                <w:sz w:val="24"/>
              </w:rPr>
              <w:t xml:space="preserve"> </w:t>
            </w:r>
          </w:p>
        </w:tc>
      </w:tr>
      <w:tr w:rsidR="00CC7D2C" w:rsidRPr="001927D0" w14:paraId="75DAADC0" w14:textId="77777777" w:rsidTr="00822842">
        <w:tc>
          <w:tcPr>
            <w:tcW w:w="1163" w:type="dxa"/>
          </w:tcPr>
          <w:p w14:paraId="03DB4970" w14:textId="77777777" w:rsidR="00CC7D2C" w:rsidRPr="001927D0" w:rsidRDefault="00CC7D2C" w:rsidP="00320EFD">
            <w:pPr>
              <w:pStyle w:val="InstructionsText"/>
            </w:pPr>
            <w:r w:rsidRPr="001927D0">
              <w:t>0220</w:t>
            </w:r>
          </w:p>
        </w:tc>
        <w:tc>
          <w:tcPr>
            <w:tcW w:w="7620" w:type="dxa"/>
          </w:tcPr>
          <w:p w14:paraId="0E9CF9E6"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Overschot (+)/tekort(-) aan tier 1-kernkapitaal, rekening houdende met de vereisten van artikel 92 van Verordening (EU) nr. 575/2013 en artikel 104 bis van Richtlijn 2013/36/EU</w:t>
            </w:r>
          </w:p>
          <w:p w14:paraId="372BA67A" w14:textId="77777777" w:rsidR="00CC7D2C" w:rsidRPr="001927D0" w:rsidRDefault="00CC7D2C" w:rsidP="00320EFD">
            <w:pPr>
              <w:pStyle w:val="InstructionsText"/>
            </w:pPr>
            <w:r w:rsidRPr="001927D0">
              <w:t xml:space="preserve">Deze post geeft in absolute cijfers het bedrag van het overschot of tekort aan tier 1-kernkapitaal ten opzichte van de vereisten van artikel 92, lid 1, punt a), van Verordening (EU) nr. 575/2013 (4,5 %) en artikel 104 bis van Richtlijn 2013/36/EU – zonder aanvullend eigen vermogen dat vereist is om het risico van buitensporige hefboomwerking te ondervangen overeenkomstig lid 3 van dat artikel – voor zover met tier 1-kernkapitaal aan het vereiste van artikel 104 bis van die richtlijn moet worden voldaan. Indien een instelling haar tier 1-kernkapitaal in ruimere mate moet gebruiken om aan de vereisten van artikel 92, lid 1, punt b) en/of c), van </w:t>
            </w:r>
            <w:r w:rsidRPr="001927D0">
              <w:lastRenderedPageBreak/>
              <w:t>Verordening (EU) nr. 575/2013 en/of artikel 104 bis van Richtlijn 2013/36/EU te voldoen dan met tier 1-kernkapitaal aan dat laatste moet worden voldaan, wordt hiermee in het gerapporteerde overschot of tekort rekening gehouden.</w:t>
            </w:r>
          </w:p>
          <w:p w14:paraId="209E5975" w14:textId="77777777" w:rsidR="00CC7D2C" w:rsidRPr="001927D0" w:rsidRDefault="00CC7D2C" w:rsidP="00320EFD">
            <w:pPr>
              <w:pStyle w:val="InstructionsText"/>
              <w:rPr>
                <w:rStyle w:val="InstructionsTabelleberschrift"/>
                <w:rFonts w:ascii="Times New Roman" w:hAnsi="Times New Roman"/>
                <w:sz w:val="24"/>
              </w:rPr>
            </w:pPr>
            <w:r w:rsidRPr="001927D0">
              <w:t>Dit bedrag weerspiegelt het tier 1-kernkapitaal dat beschikbaar is om aan het gecombineerde buffervereiste en andere vereisten te voldoen.</w:t>
            </w:r>
          </w:p>
        </w:tc>
      </w:tr>
      <w:tr w:rsidR="00CC7D2C" w:rsidRPr="001927D0" w14:paraId="134193DA" w14:textId="77777777" w:rsidTr="00822842">
        <w:tc>
          <w:tcPr>
            <w:tcW w:w="1163" w:type="dxa"/>
          </w:tcPr>
          <w:p w14:paraId="6F26DDB0" w14:textId="77777777" w:rsidR="00CC7D2C" w:rsidRPr="001927D0" w:rsidRDefault="00CC7D2C" w:rsidP="00822842">
            <w:pPr>
              <w:rPr>
                <w:rFonts w:ascii="Times New Roman" w:hAnsi="Times New Roman"/>
                <w:sz w:val="24"/>
              </w:rPr>
            </w:pPr>
            <w:r w:rsidRPr="001927D0">
              <w:rPr>
                <w:rFonts w:ascii="Times New Roman" w:hAnsi="Times New Roman"/>
                <w:sz w:val="24"/>
              </w:rPr>
              <w:lastRenderedPageBreak/>
              <w:t>0330</w:t>
            </w:r>
          </w:p>
        </w:tc>
        <w:tc>
          <w:tcPr>
            <w:tcW w:w="7620" w:type="dxa"/>
          </w:tcPr>
          <w:p w14:paraId="4113A266" w14:textId="77777777" w:rsidR="00CC7D2C" w:rsidRPr="001927D0" w:rsidRDefault="00CC7D2C" w:rsidP="00822842">
            <w:pPr>
              <w:rPr>
                <w:rFonts w:ascii="Times New Roman" w:hAnsi="Times New Roman"/>
                <w:b/>
                <w:bCs/>
                <w:sz w:val="24"/>
                <w:u w:val="single"/>
              </w:rPr>
            </w:pPr>
            <w:r w:rsidRPr="001927D0">
              <w:rPr>
                <w:rFonts w:ascii="Times New Roman" w:hAnsi="Times New Roman"/>
                <w:b/>
                <w:sz w:val="24"/>
                <w:u w:val="single"/>
              </w:rPr>
              <w:t xml:space="preserve">Volledig gevulde tier 1-kernkapitaalratio </w:t>
            </w:r>
          </w:p>
          <w:p w14:paraId="2949E777" w14:textId="77777777" w:rsidR="00CC7D2C" w:rsidRPr="001927D0" w:rsidRDefault="00CC7D2C" w:rsidP="00822842">
            <w:pPr>
              <w:rPr>
                <w:rFonts w:ascii="Times New Roman" w:hAnsi="Times New Roman"/>
                <w:sz w:val="24"/>
              </w:rPr>
            </w:pPr>
            <w:r w:rsidRPr="001927D0">
              <w:rPr>
                <w:rFonts w:ascii="Times New Roman" w:hAnsi="Times New Roman"/>
                <w:sz w:val="24"/>
              </w:rPr>
              <w:t>Artikel 92, lid 2, punt a), van Verordening (EU) nr. 575/2013, zonder toepassing van artikel 465 van die verordening.</w:t>
            </w:r>
          </w:p>
        </w:tc>
      </w:tr>
      <w:tr w:rsidR="00CC7D2C" w:rsidRPr="001927D0" w14:paraId="12FA81D8" w14:textId="77777777" w:rsidTr="00822842">
        <w:tc>
          <w:tcPr>
            <w:tcW w:w="1163" w:type="dxa"/>
          </w:tcPr>
          <w:p w14:paraId="55D1E0F2" w14:textId="77777777" w:rsidR="00CC7D2C" w:rsidRPr="001927D0" w:rsidRDefault="00CC7D2C" w:rsidP="00822842">
            <w:pPr>
              <w:rPr>
                <w:rFonts w:ascii="Times New Roman" w:hAnsi="Times New Roman"/>
                <w:sz w:val="24"/>
              </w:rPr>
            </w:pPr>
            <w:r w:rsidRPr="001927D0">
              <w:rPr>
                <w:rFonts w:ascii="Times New Roman" w:hAnsi="Times New Roman"/>
                <w:sz w:val="24"/>
              </w:rPr>
              <w:t>0340</w:t>
            </w:r>
          </w:p>
        </w:tc>
        <w:tc>
          <w:tcPr>
            <w:tcW w:w="7620" w:type="dxa"/>
          </w:tcPr>
          <w:p w14:paraId="6FAF7A14" w14:textId="77777777" w:rsidR="00CC7D2C" w:rsidRPr="001927D0" w:rsidRDefault="00CC7D2C" w:rsidP="00822842">
            <w:pPr>
              <w:rPr>
                <w:rFonts w:ascii="Times New Roman" w:hAnsi="Times New Roman"/>
                <w:b/>
                <w:bCs/>
                <w:sz w:val="24"/>
                <w:u w:val="single"/>
              </w:rPr>
            </w:pPr>
            <w:r w:rsidRPr="001927D0">
              <w:rPr>
                <w:rFonts w:ascii="Times New Roman" w:hAnsi="Times New Roman"/>
                <w:b/>
                <w:sz w:val="24"/>
                <w:u w:val="single"/>
              </w:rPr>
              <w:t xml:space="preserve">Volledig gevulde tier 1-kapitaalratio </w:t>
            </w:r>
          </w:p>
          <w:p w14:paraId="39EB4D1F" w14:textId="77777777" w:rsidR="00CC7D2C" w:rsidRPr="001927D0" w:rsidRDefault="00CC7D2C" w:rsidP="00822842">
            <w:pPr>
              <w:rPr>
                <w:rFonts w:ascii="Times New Roman" w:hAnsi="Times New Roman"/>
                <w:sz w:val="24"/>
              </w:rPr>
            </w:pPr>
            <w:r w:rsidRPr="001927D0">
              <w:rPr>
                <w:rFonts w:ascii="Times New Roman" w:hAnsi="Times New Roman"/>
                <w:sz w:val="24"/>
              </w:rPr>
              <w:t>Artikel 92, lid 2, punt b), van Verordening (EU) nr. 575/2013, zonder toepassing van artikel 465 van die verordening.</w:t>
            </w:r>
          </w:p>
        </w:tc>
      </w:tr>
      <w:tr w:rsidR="00CC7D2C" w:rsidRPr="001927D0" w14:paraId="43102FE5" w14:textId="77777777" w:rsidTr="00822842">
        <w:tc>
          <w:tcPr>
            <w:tcW w:w="1163" w:type="dxa"/>
          </w:tcPr>
          <w:p w14:paraId="2F53FE4E" w14:textId="77777777" w:rsidR="00CC7D2C" w:rsidRPr="001927D0" w:rsidRDefault="00CC7D2C" w:rsidP="00822842">
            <w:pPr>
              <w:rPr>
                <w:rFonts w:ascii="Times New Roman" w:hAnsi="Times New Roman"/>
                <w:sz w:val="24"/>
              </w:rPr>
            </w:pPr>
            <w:r w:rsidRPr="001927D0">
              <w:rPr>
                <w:rFonts w:ascii="Times New Roman" w:hAnsi="Times New Roman"/>
                <w:sz w:val="24"/>
              </w:rPr>
              <w:t>0350</w:t>
            </w:r>
          </w:p>
        </w:tc>
        <w:tc>
          <w:tcPr>
            <w:tcW w:w="7620" w:type="dxa"/>
          </w:tcPr>
          <w:p w14:paraId="444FD113" w14:textId="77777777" w:rsidR="00CC7D2C" w:rsidRPr="001927D0" w:rsidRDefault="00CC7D2C" w:rsidP="00822842">
            <w:pPr>
              <w:rPr>
                <w:rFonts w:ascii="Times New Roman" w:hAnsi="Times New Roman"/>
                <w:b/>
                <w:bCs/>
                <w:sz w:val="24"/>
                <w:u w:val="single"/>
              </w:rPr>
            </w:pPr>
            <w:r w:rsidRPr="001927D0">
              <w:rPr>
                <w:rFonts w:ascii="Times New Roman" w:hAnsi="Times New Roman"/>
                <w:b/>
                <w:sz w:val="24"/>
                <w:u w:val="single"/>
              </w:rPr>
              <w:t xml:space="preserve">Volledig gevulde totale kapitaalratio </w:t>
            </w:r>
          </w:p>
          <w:p w14:paraId="45149E78" w14:textId="77777777" w:rsidR="00CC7D2C" w:rsidRPr="001927D0" w:rsidRDefault="00CC7D2C" w:rsidP="00822842">
            <w:pPr>
              <w:rPr>
                <w:rFonts w:ascii="Times New Roman" w:hAnsi="Times New Roman"/>
                <w:sz w:val="24"/>
              </w:rPr>
            </w:pPr>
            <w:r w:rsidRPr="001927D0">
              <w:rPr>
                <w:rFonts w:ascii="Times New Roman" w:hAnsi="Times New Roman"/>
                <w:sz w:val="24"/>
              </w:rPr>
              <w:t>Artikel 92, lid 2, punt c), van Verordening (EU) nr. 575/2013, zonder toepassing van artikel 465 van die verordening.</w:t>
            </w:r>
          </w:p>
        </w:tc>
      </w:tr>
      <w:tr w:rsidR="00CC7D2C" w:rsidRPr="001927D0" w14:paraId="791CEE7E" w14:textId="77777777" w:rsidTr="00822842">
        <w:tc>
          <w:tcPr>
            <w:tcW w:w="1163" w:type="dxa"/>
          </w:tcPr>
          <w:p w14:paraId="5F0A36E9" w14:textId="77777777" w:rsidR="00CC7D2C" w:rsidRPr="001927D0" w:rsidRDefault="00CC7D2C" w:rsidP="00822842">
            <w:pPr>
              <w:rPr>
                <w:rFonts w:ascii="Times New Roman" w:hAnsi="Times New Roman"/>
                <w:sz w:val="24"/>
              </w:rPr>
            </w:pPr>
            <w:r w:rsidRPr="001927D0">
              <w:rPr>
                <w:rFonts w:ascii="Times New Roman" w:hAnsi="Times New Roman"/>
                <w:sz w:val="24"/>
              </w:rPr>
              <w:t>0360</w:t>
            </w:r>
          </w:p>
        </w:tc>
        <w:tc>
          <w:tcPr>
            <w:tcW w:w="7620" w:type="dxa"/>
          </w:tcPr>
          <w:p w14:paraId="25E976DE" w14:textId="24CEB3B4" w:rsidR="00CC7D2C" w:rsidRPr="001927D0" w:rsidRDefault="00CC7D2C" w:rsidP="00822842">
            <w:pPr>
              <w:rPr>
                <w:rFonts w:ascii="Times New Roman" w:hAnsi="Times New Roman"/>
                <w:b/>
                <w:bCs/>
                <w:sz w:val="24"/>
                <w:u w:val="single"/>
              </w:rPr>
            </w:pPr>
            <w:r w:rsidRPr="001927D0">
              <w:rPr>
                <w:rFonts w:ascii="Times New Roman" w:hAnsi="Times New Roman"/>
                <w:b/>
                <w:sz w:val="24"/>
                <w:u w:val="single"/>
              </w:rPr>
              <w:t>Tier 1-kernkapitaalratio zonder toepassing van overgangsbepalingen met betrekking tot de outputfloor S-TREA (artikel 465, leden 3, 4, 5 en 7 van Verordening (EU) nr. 575/2013)</w:t>
            </w:r>
          </w:p>
          <w:p w14:paraId="0881DD8C" w14:textId="551C71D4" w:rsidR="00CC7D2C" w:rsidRPr="001927D0" w:rsidRDefault="00CC7D2C" w:rsidP="00822842">
            <w:pPr>
              <w:rPr>
                <w:rFonts w:ascii="Times New Roman" w:hAnsi="Times New Roman"/>
                <w:sz w:val="24"/>
              </w:rPr>
            </w:pPr>
            <w:r w:rsidRPr="001927D0">
              <w:rPr>
                <w:rFonts w:ascii="Times New Roman" w:hAnsi="Times New Roman"/>
                <w:sz w:val="24"/>
              </w:rPr>
              <w:t>Artikel 92, lid 2, punt a), van Verordening (EU) nr. 575/2013, zonder toepassing van artikel 465, leden 3, 4, 5 en 7, van die verordening.</w:t>
            </w:r>
          </w:p>
        </w:tc>
      </w:tr>
      <w:tr w:rsidR="00CC7D2C" w:rsidRPr="001927D0" w14:paraId="401A905E" w14:textId="77777777" w:rsidTr="00822842">
        <w:tc>
          <w:tcPr>
            <w:tcW w:w="1163" w:type="dxa"/>
          </w:tcPr>
          <w:p w14:paraId="65F63F2C" w14:textId="77777777" w:rsidR="00CC7D2C" w:rsidRPr="001927D0" w:rsidRDefault="00CC7D2C" w:rsidP="00822842">
            <w:pPr>
              <w:rPr>
                <w:rFonts w:ascii="Times New Roman" w:hAnsi="Times New Roman"/>
                <w:sz w:val="24"/>
              </w:rPr>
            </w:pPr>
            <w:r w:rsidRPr="001927D0">
              <w:rPr>
                <w:rFonts w:ascii="Times New Roman" w:hAnsi="Times New Roman"/>
                <w:sz w:val="24"/>
              </w:rPr>
              <w:t>0370</w:t>
            </w:r>
          </w:p>
        </w:tc>
        <w:tc>
          <w:tcPr>
            <w:tcW w:w="7620" w:type="dxa"/>
          </w:tcPr>
          <w:p w14:paraId="32E26E4D" w14:textId="28D0D476" w:rsidR="00CC7D2C" w:rsidRPr="001927D0" w:rsidRDefault="00CC7D2C" w:rsidP="00822842">
            <w:pPr>
              <w:rPr>
                <w:rFonts w:ascii="Times New Roman" w:hAnsi="Times New Roman"/>
                <w:b/>
                <w:bCs/>
                <w:sz w:val="24"/>
                <w:u w:val="single"/>
              </w:rPr>
            </w:pPr>
            <w:r w:rsidRPr="001927D0">
              <w:rPr>
                <w:rFonts w:ascii="Times New Roman" w:hAnsi="Times New Roman"/>
                <w:b/>
                <w:sz w:val="24"/>
                <w:u w:val="single"/>
              </w:rPr>
              <w:t>Tier 1-kapitaalratio zonder toepassing van overgangsbepalingen met betrekking tot de outputfloor S-TREA (artikel 465, leden 3, 4, 5 en 7 van Verordening (EU) nr. 575/2013)</w:t>
            </w:r>
          </w:p>
          <w:p w14:paraId="33AE485B" w14:textId="77A464ED" w:rsidR="00CC7D2C" w:rsidRPr="001927D0" w:rsidRDefault="00CC7D2C" w:rsidP="00822842">
            <w:pPr>
              <w:rPr>
                <w:rFonts w:ascii="Times New Roman" w:hAnsi="Times New Roman"/>
                <w:sz w:val="24"/>
              </w:rPr>
            </w:pPr>
            <w:r w:rsidRPr="001927D0">
              <w:rPr>
                <w:rFonts w:ascii="Times New Roman" w:hAnsi="Times New Roman"/>
                <w:sz w:val="24"/>
              </w:rPr>
              <w:t>Artikel 92, lid 2, punt b), van Verordening (EU) nr. 575/2013, zonder toepassing van artikel 465, leden 3, 4, 5 en 7, van die verordening.</w:t>
            </w:r>
          </w:p>
        </w:tc>
      </w:tr>
      <w:tr w:rsidR="00CC7D2C" w:rsidRPr="001927D0" w14:paraId="3606F55E" w14:textId="77777777" w:rsidTr="00822842">
        <w:tc>
          <w:tcPr>
            <w:tcW w:w="1163" w:type="dxa"/>
          </w:tcPr>
          <w:p w14:paraId="562140A9" w14:textId="77777777" w:rsidR="00CC7D2C" w:rsidRPr="001927D0" w:rsidRDefault="00CC7D2C" w:rsidP="00822842">
            <w:pPr>
              <w:rPr>
                <w:rFonts w:ascii="Times New Roman" w:hAnsi="Times New Roman"/>
                <w:sz w:val="24"/>
              </w:rPr>
            </w:pPr>
            <w:r w:rsidRPr="001927D0">
              <w:rPr>
                <w:rFonts w:ascii="Times New Roman" w:hAnsi="Times New Roman"/>
                <w:sz w:val="24"/>
              </w:rPr>
              <w:t>0380</w:t>
            </w:r>
          </w:p>
        </w:tc>
        <w:tc>
          <w:tcPr>
            <w:tcW w:w="7620" w:type="dxa"/>
          </w:tcPr>
          <w:p w14:paraId="54BA7D6B" w14:textId="6E738510" w:rsidR="00CC7D2C" w:rsidRPr="001927D0" w:rsidRDefault="00CC7D2C" w:rsidP="00822842">
            <w:pPr>
              <w:rPr>
                <w:rFonts w:ascii="Times New Roman" w:hAnsi="Times New Roman"/>
                <w:b/>
                <w:bCs/>
                <w:sz w:val="24"/>
                <w:u w:val="single"/>
              </w:rPr>
            </w:pPr>
            <w:r w:rsidRPr="001927D0">
              <w:rPr>
                <w:rFonts w:ascii="Times New Roman" w:hAnsi="Times New Roman"/>
                <w:b/>
                <w:sz w:val="24"/>
                <w:u w:val="single"/>
              </w:rPr>
              <w:t>Totale kapitaalratio zonder toepassing van overgangsbepalingen met betrekking tot de outputfloor S-TREA (artikel 465, leden 3, 4, 5 en 7 van Verordening (EU) nr. 575/2013)</w:t>
            </w:r>
          </w:p>
          <w:p w14:paraId="116A4C8A" w14:textId="03344BD5" w:rsidR="00CC7D2C" w:rsidRPr="001927D0" w:rsidRDefault="00CC7D2C" w:rsidP="00822842">
            <w:pPr>
              <w:rPr>
                <w:rFonts w:ascii="Times New Roman" w:hAnsi="Times New Roman"/>
                <w:sz w:val="24"/>
              </w:rPr>
            </w:pPr>
            <w:r w:rsidRPr="001927D0">
              <w:rPr>
                <w:rFonts w:ascii="Times New Roman" w:hAnsi="Times New Roman"/>
                <w:sz w:val="24"/>
              </w:rPr>
              <w:t>Artikel 92, lid 2, punt c), van Verordening (EU) nr. 575/2013, zonder toepassing van artikel 465, leden 3, 4, 5 en 7, van die verordening.</w:t>
            </w:r>
          </w:p>
        </w:tc>
      </w:tr>
    </w:tbl>
    <w:p w14:paraId="43FFE992" w14:textId="77777777" w:rsidR="00CC7D2C" w:rsidRPr="001927D0" w:rsidRDefault="00CC7D2C" w:rsidP="00320EFD">
      <w:pPr>
        <w:pStyle w:val="InstructionsText"/>
      </w:pPr>
    </w:p>
    <w:p w14:paraId="4BB05863" w14:textId="77777777" w:rsidR="00CC7D2C" w:rsidRPr="001927D0" w:rsidRDefault="00CC7D2C" w:rsidP="00D1404A">
      <w:pPr>
        <w:pStyle w:val="Instructionsberschrift2"/>
        <w:numPr>
          <w:ilvl w:val="0"/>
          <w:numId w:val="0"/>
        </w:numPr>
        <w:ind w:left="357" w:hanging="357"/>
        <w:rPr>
          <w:rFonts w:ascii="Times New Roman" w:hAnsi="Times New Roman" w:cs="Times New Roman"/>
        </w:rPr>
      </w:pPr>
      <w:bookmarkStart w:id="37" w:name="_Toc473560879"/>
      <w:bookmarkStart w:id="38" w:name="_Toc151714367"/>
      <w:bookmarkStart w:id="39" w:name="_Toc308175830"/>
      <w:bookmarkStart w:id="40" w:name="_Toc360188331"/>
      <w:r w:rsidRPr="001927D0">
        <w:rPr>
          <w:rFonts w:ascii="Times New Roman" w:hAnsi="Times New Roman" w:cs="Times New Roman"/>
          <w:u w:val="none"/>
        </w:rPr>
        <w:t>1.5.</w:t>
      </w:r>
      <w:r w:rsidRPr="001927D0">
        <w:rPr>
          <w:rFonts w:ascii="Times New Roman" w:hAnsi="Times New Roman" w:cs="Times New Roman"/>
          <w:u w:val="none"/>
        </w:rPr>
        <w:tab/>
      </w:r>
      <w:r w:rsidRPr="001927D0">
        <w:rPr>
          <w:rFonts w:ascii="Times New Roman" w:hAnsi="Times New Roman" w:cs="Times New Roman"/>
        </w:rPr>
        <w:t>C 04.00 – PRO-MEMORIEPOSTEN (CA4)</w:t>
      </w:r>
      <w:bookmarkEnd w:id="37"/>
      <w:bookmarkEnd w:id="38"/>
      <w:r w:rsidRPr="001927D0">
        <w:rPr>
          <w:rFonts w:ascii="Times New Roman" w:hAnsi="Times New Roman" w:cs="Times New Roman"/>
        </w:rPr>
        <w:t xml:space="preserve"> </w:t>
      </w:r>
      <w:bookmarkEnd w:id="39"/>
      <w:bookmarkEnd w:id="40"/>
    </w:p>
    <w:p w14:paraId="473B9958" w14:textId="77777777" w:rsidR="00CC7D2C" w:rsidRPr="001927D0" w:rsidRDefault="00CC7D2C" w:rsidP="00D1404A">
      <w:pPr>
        <w:pStyle w:val="Instructionsberschrift2"/>
        <w:numPr>
          <w:ilvl w:val="0"/>
          <w:numId w:val="0"/>
        </w:numPr>
        <w:ind w:left="357" w:hanging="357"/>
        <w:rPr>
          <w:rFonts w:ascii="Times New Roman" w:hAnsi="Times New Roman" w:cs="Times New Roman"/>
        </w:rPr>
      </w:pPr>
      <w:bookmarkStart w:id="41" w:name="_Toc308175831"/>
      <w:bookmarkStart w:id="42" w:name="_Toc310414974"/>
      <w:bookmarkStart w:id="43" w:name="_Toc360188332"/>
      <w:bookmarkStart w:id="44" w:name="_Toc473560880"/>
      <w:bookmarkStart w:id="45" w:name="_Toc151714368"/>
      <w:r w:rsidRPr="001927D0">
        <w:rPr>
          <w:rFonts w:ascii="Times New Roman" w:hAnsi="Times New Roman" w:cs="Times New Roman"/>
          <w:u w:val="none"/>
        </w:rPr>
        <w:t>1.5.1.</w:t>
      </w:r>
      <w:r w:rsidRPr="001927D0">
        <w:rPr>
          <w:rFonts w:ascii="Times New Roman" w:hAnsi="Times New Roman" w:cs="Times New Roman"/>
          <w:u w:val="none"/>
        </w:rPr>
        <w:tab/>
      </w:r>
      <w:r w:rsidRPr="001927D0">
        <w:rPr>
          <w:rFonts w:ascii="Times New Roman" w:hAnsi="Times New Roman" w:cs="Times New Roman"/>
        </w:rPr>
        <w:t>Instructies voor specifieke posities</w:t>
      </w:r>
      <w:bookmarkEnd w:id="41"/>
      <w:bookmarkEnd w:id="42"/>
      <w:bookmarkEnd w:id="43"/>
      <w:bookmarkEnd w:id="44"/>
      <w:bookmarkEnd w:id="45"/>
    </w:p>
    <w:p w14:paraId="54769477" w14:textId="77777777" w:rsidR="00CC7D2C" w:rsidRPr="001927D0"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7008"/>
      </w:tblGrid>
      <w:tr w:rsidR="00CC7D2C" w:rsidRPr="001927D0" w14:paraId="4FB1FB7D" w14:textId="77777777" w:rsidTr="00822842">
        <w:tc>
          <w:tcPr>
            <w:tcW w:w="8523" w:type="dxa"/>
            <w:gridSpan w:val="2"/>
            <w:shd w:val="clear" w:color="auto" w:fill="D9D9D9"/>
          </w:tcPr>
          <w:p w14:paraId="642A8EB7" w14:textId="77777777" w:rsidR="00CC7D2C" w:rsidRPr="001927D0" w:rsidRDefault="00CC7D2C" w:rsidP="00320EFD">
            <w:pPr>
              <w:pStyle w:val="InstructionsText"/>
            </w:pPr>
            <w:r w:rsidRPr="001927D0">
              <w:t>Rijen</w:t>
            </w:r>
          </w:p>
        </w:tc>
      </w:tr>
      <w:tr w:rsidR="00CC7D2C" w:rsidRPr="001927D0" w14:paraId="68CF0504" w14:textId="77777777" w:rsidTr="00822842">
        <w:tc>
          <w:tcPr>
            <w:tcW w:w="1474" w:type="dxa"/>
          </w:tcPr>
          <w:p w14:paraId="7A09D1A8" w14:textId="77777777" w:rsidR="00CC7D2C" w:rsidRPr="001927D0" w:rsidRDefault="00CC7D2C" w:rsidP="00320EFD">
            <w:pPr>
              <w:pStyle w:val="InstructionsText"/>
            </w:pPr>
            <w:r w:rsidRPr="001927D0">
              <w:t>0010</w:t>
            </w:r>
          </w:p>
        </w:tc>
        <w:tc>
          <w:tcPr>
            <w:tcW w:w="7049" w:type="dxa"/>
          </w:tcPr>
          <w:p w14:paraId="65BD25C5" w14:textId="77777777" w:rsidR="00CC7D2C" w:rsidRPr="001927D0" w:rsidRDefault="00CC7D2C" w:rsidP="00320EFD">
            <w:pPr>
              <w:pStyle w:val="InstructionsText"/>
            </w:pPr>
            <w:r w:rsidRPr="001927D0">
              <w:rPr>
                <w:rStyle w:val="InstructionsTabelleberschrift"/>
                <w:rFonts w:ascii="Times New Roman" w:hAnsi="Times New Roman"/>
                <w:sz w:val="24"/>
              </w:rPr>
              <w:t>1.</w:t>
            </w:r>
            <w:r w:rsidRPr="001927D0">
              <w:rPr>
                <w:rStyle w:val="InstructionsTabelleberschrift"/>
                <w:rFonts w:ascii="Times New Roman" w:hAnsi="Times New Roman"/>
                <w:sz w:val="24"/>
              </w:rPr>
              <w:tab/>
              <w:t>Totaal uitgestelde belastingvorderingen</w:t>
            </w:r>
          </w:p>
          <w:p w14:paraId="245EEDA1" w14:textId="77777777" w:rsidR="00CC7D2C" w:rsidRPr="001927D0" w:rsidRDefault="00CC7D2C" w:rsidP="00320EFD">
            <w:pPr>
              <w:pStyle w:val="InstructionsText"/>
            </w:pPr>
            <w:r w:rsidRPr="001927D0">
              <w:lastRenderedPageBreak/>
              <w:t>Het hier te rapporteren bedrag komt overeen met het bedrag dat op de laatst geverifieerde/gecontroleerde boekhoudkundige balans wordt verantwoord.</w:t>
            </w:r>
          </w:p>
        </w:tc>
      </w:tr>
      <w:tr w:rsidR="00CC7D2C" w:rsidRPr="001927D0" w14:paraId="6A0E9EA3" w14:textId="77777777" w:rsidTr="00822842">
        <w:tc>
          <w:tcPr>
            <w:tcW w:w="1474" w:type="dxa"/>
          </w:tcPr>
          <w:p w14:paraId="690047E3" w14:textId="77777777" w:rsidR="00CC7D2C" w:rsidRPr="001927D0" w:rsidRDefault="00CC7D2C" w:rsidP="00320EFD">
            <w:pPr>
              <w:pStyle w:val="InstructionsText"/>
            </w:pPr>
            <w:r w:rsidRPr="001927D0">
              <w:lastRenderedPageBreak/>
              <w:t>0020</w:t>
            </w:r>
          </w:p>
        </w:tc>
        <w:tc>
          <w:tcPr>
            <w:tcW w:w="7049" w:type="dxa"/>
          </w:tcPr>
          <w:p w14:paraId="4AD2BCB6" w14:textId="77777777" w:rsidR="00CC7D2C" w:rsidRPr="001927D0" w:rsidRDefault="00CC7D2C" w:rsidP="00320EFD">
            <w:pPr>
              <w:pStyle w:val="InstructionsText"/>
            </w:pPr>
            <w:r w:rsidRPr="001927D0">
              <w:rPr>
                <w:rStyle w:val="InstructionsTabelleberschrift"/>
                <w:rFonts w:ascii="Times New Roman" w:hAnsi="Times New Roman"/>
                <w:sz w:val="24"/>
              </w:rPr>
              <w:t>1.1</w:t>
            </w:r>
            <w:r w:rsidRPr="001927D0">
              <w:rPr>
                <w:rStyle w:val="InstructionsTabelleberschrift"/>
                <w:rFonts w:ascii="Times New Roman" w:hAnsi="Times New Roman"/>
                <w:sz w:val="24"/>
              </w:rPr>
              <w:tab/>
              <w:t>Uitgestelde belastingvorderingen die niet op toekomstige winstgevendheid berusten.</w:t>
            </w:r>
          </w:p>
          <w:p w14:paraId="119E6584" w14:textId="77777777" w:rsidR="00CC7D2C" w:rsidRPr="001927D0" w:rsidRDefault="00CC7D2C" w:rsidP="00320EFD">
            <w:pPr>
              <w:pStyle w:val="InstructionsText"/>
            </w:pPr>
            <w:r w:rsidRPr="001927D0">
              <w:t>Artikel 39, lid 2, van Verordening (EU) nr. 575/2013</w:t>
            </w:r>
          </w:p>
          <w:p w14:paraId="04A932CD" w14:textId="77777777" w:rsidR="00CC7D2C" w:rsidRPr="001927D0" w:rsidRDefault="00CC7D2C" w:rsidP="00320EFD">
            <w:pPr>
              <w:pStyle w:val="InstructionsText"/>
            </w:pPr>
            <w:r w:rsidRPr="001927D0">
              <w:t>Uitgestelde belastingvorderingen die vóór 23 november 2016 ontstaan zijn en die niet op toekomstige winstgevendheid berusten – en die dus een risicogewicht krijgen.</w:t>
            </w:r>
          </w:p>
        </w:tc>
      </w:tr>
      <w:tr w:rsidR="00CC7D2C" w:rsidRPr="001927D0" w14:paraId="2F7B8C1E" w14:textId="77777777" w:rsidTr="00822842">
        <w:tc>
          <w:tcPr>
            <w:tcW w:w="1474" w:type="dxa"/>
          </w:tcPr>
          <w:p w14:paraId="4DE8CDF2" w14:textId="77777777" w:rsidR="00CC7D2C" w:rsidRPr="001927D0" w:rsidRDefault="00CC7D2C" w:rsidP="00320EFD">
            <w:pPr>
              <w:pStyle w:val="InstructionsText"/>
            </w:pPr>
            <w:r w:rsidRPr="001927D0">
              <w:t>0030</w:t>
            </w:r>
          </w:p>
        </w:tc>
        <w:tc>
          <w:tcPr>
            <w:tcW w:w="7049" w:type="dxa"/>
          </w:tcPr>
          <w:p w14:paraId="7731AAFB" w14:textId="77777777" w:rsidR="00CC7D2C" w:rsidRPr="001927D0" w:rsidRDefault="00CC7D2C" w:rsidP="00320EFD">
            <w:pPr>
              <w:pStyle w:val="InstructionsText"/>
            </w:pPr>
            <w:r w:rsidRPr="001927D0">
              <w:rPr>
                <w:rStyle w:val="InstructionsTabelleberschrift"/>
                <w:rFonts w:ascii="Times New Roman" w:hAnsi="Times New Roman"/>
                <w:sz w:val="24"/>
              </w:rPr>
              <w:t>1.2</w:t>
            </w:r>
            <w:r w:rsidRPr="001927D0">
              <w:rPr>
                <w:rStyle w:val="InstructionsTabelleberschrift"/>
                <w:rFonts w:ascii="Times New Roman" w:hAnsi="Times New Roman"/>
                <w:sz w:val="24"/>
              </w:rPr>
              <w:tab/>
              <w:t>Uitgestelde belastingvorderingen die op toekomstige winstgevendheid berusten en niet uit tijdelijke verschillen voortvloeien</w:t>
            </w:r>
          </w:p>
          <w:p w14:paraId="477958DE" w14:textId="77777777" w:rsidR="00CC7D2C" w:rsidRPr="001927D0" w:rsidRDefault="00CC7D2C" w:rsidP="00320EFD">
            <w:pPr>
              <w:pStyle w:val="InstructionsText"/>
            </w:pPr>
            <w:r w:rsidRPr="001927D0">
              <w:t>Artikel 36, lid 1, punt c), en artikel 38 van Verordening (EU) nr. 575/2013</w:t>
            </w:r>
          </w:p>
          <w:p w14:paraId="155315E4" w14:textId="77777777" w:rsidR="00CC7D2C" w:rsidRPr="001927D0" w:rsidRDefault="00CC7D2C" w:rsidP="00320EFD">
            <w:pPr>
              <w:pStyle w:val="InstructionsText"/>
            </w:pPr>
            <w:r w:rsidRPr="001927D0">
              <w:t>Uitgestelde belastingvorderingen die op toekomstige winstgevendheid berusten maar niet voortvloeien uit tijdelijke verschillen en waarop derhalve geen drempel van toepassing is (d.w.z. zij worden in hun geheel afgetrokken van het tier 1-kernkapitaal).</w:t>
            </w:r>
          </w:p>
        </w:tc>
      </w:tr>
      <w:tr w:rsidR="00CC7D2C" w:rsidRPr="001927D0" w14:paraId="3583A917" w14:textId="77777777" w:rsidTr="00822842">
        <w:tc>
          <w:tcPr>
            <w:tcW w:w="1474" w:type="dxa"/>
          </w:tcPr>
          <w:p w14:paraId="31BB2EE5" w14:textId="77777777" w:rsidR="00CC7D2C" w:rsidRPr="001927D0" w:rsidRDefault="00CC7D2C" w:rsidP="00320EFD">
            <w:pPr>
              <w:pStyle w:val="InstructionsText"/>
            </w:pPr>
            <w:r w:rsidRPr="001927D0">
              <w:t>0040</w:t>
            </w:r>
          </w:p>
        </w:tc>
        <w:tc>
          <w:tcPr>
            <w:tcW w:w="7049" w:type="dxa"/>
          </w:tcPr>
          <w:p w14:paraId="7502D26B" w14:textId="77777777" w:rsidR="00CC7D2C" w:rsidRPr="001927D0" w:rsidRDefault="00CC7D2C" w:rsidP="00320EFD">
            <w:pPr>
              <w:pStyle w:val="InstructionsText"/>
            </w:pPr>
            <w:r w:rsidRPr="001927D0">
              <w:rPr>
                <w:rStyle w:val="InstructionsTabelleberschrift"/>
                <w:rFonts w:ascii="Times New Roman" w:hAnsi="Times New Roman"/>
                <w:sz w:val="24"/>
              </w:rPr>
              <w:t>1.3</w:t>
            </w:r>
            <w:r w:rsidRPr="001927D0">
              <w:rPr>
                <w:rStyle w:val="InstructionsTabelleberschrift"/>
                <w:rFonts w:ascii="Times New Roman" w:hAnsi="Times New Roman"/>
                <w:sz w:val="24"/>
              </w:rPr>
              <w:tab/>
              <w:t>Uitgestelde belastingvorderingen die op toekomstige winstgevendheid berusten en voortvloeien uit tijdelijke verschillen.</w:t>
            </w:r>
          </w:p>
          <w:p w14:paraId="084F3ACD" w14:textId="77777777" w:rsidR="00CC7D2C" w:rsidRPr="001927D0" w:rsidRDefault="00CC7D2C" w:rsidP="00320EFD">
            <w:pPr>
              <w:pStyle w:val="InstructionsText"/>
            </w:pPr>
            <w:r w:rsidRPr="001927D0">
              <w:t>Artikel 36, lid 1, punt c); artikel 38 en artikel 48, lid 1, punt a), van Verordening (EU) nr. 575/2013</w:t>
            </w:r>
          </w:p>
          <w:p w14:paraId="628F7B8D" w14:textId="77777777" w:rsidR="00CC7D2C" w:rsidRPr="001927D0" w:rsidRDefault="00CC7D2C" w:rsidP="00320EFD">
            <w:pPr>
              <w:pStyle w:val="InstructionsText"/>
            </w:pPr>
            <w:r w:rsidRPr="001927D0">
              <w:t>Uitgestelde belastingvorderingen die op toekomstige winstgevendheid berusten en die voortvloeien uit tijdelijke verschillen, en waarvoor bij de aftrekking van het tier 1-kernkapitaal dus de drempelwaarden van 10 % en 17,65 % overeenkomstig artikel 48 van Verordening (EU) nr. 575/2013 gelden.</w:t>
            </w:r>
          </w:p>
        </w:tc>
      </w:tr>
      <w:tr w:rsidR="00CC7D2C" w:rsidRPr="001927D0" w14:paraId="3E13A5F7" w14:textId="77777777" w:rsidTr="00822842">
        <w:tc>
          <w:tcPr>
            <w:tcW w:w="1474" w:type="dxa"/>
          </w:tcPr>
          <w:p w14:paraId="16FA9B2B" w14:textId="77777777" w:rsidR="00CC7D2C" w:rsidRPr="001927D0" w:rsidRDefault="00CC7D2C" w:rsidP="00320EFD">
            <w:pPr>
              <w:pStyle w:val="InstructionsText"/>
            </w:pPr>
            <w:r w:rsidRPr="001927D0">
              <w:t>0050</w:t>
            </w:r>
          </w:p>
        </w:tc>
        <w:tc>
          <w:tcPr>
            <w:tcW w:w="7049" w:type="dxa"/>
          </w:tcPr>
          <w:p w14:paraId="271F82DC" w14:textId="77777777" w:rsidR="00CC7D2C" w:rsidRPr="001927D0" w:rsidRDefault="00CC7D2C" w:rsidP="00320EFD">
            <w:pPr>
              <w:pStyle w:val="InstructionsText"/>
            </w:pPr>
            <w:r w:rsidRPr="001927D0">
              <w:rPr>
                <w:rStyle w:val="InstructionsTabelleberschrift"/>
                <w:rFonts w:ascii="Times New Roman" w:hAnsi="Times New Roman"/>
                <w:sz w:val="24"/>
              </w:rPr>
              <w:t>2 Totale uitgestelde belastingverplichtingen</w:t>
            </w:r>
          </w:p>
          <w:p w14:paraId="7EEBFB46" w14:textId="77777777" w:rsidR="00CC7D2C" w:rsidRPr="001927D0" w:rsidRDefault="00CC7D2C" w:rsidP="00320EFD">
            <w:pPr>
              <w:pStyle w:val="InstructionsText"/>
            </w:pPr>
            <w:r w:rsidRPr="001927D0">
              <w:t>Het hier te rapporteren bedrag komt overeen met het bedrag dat op de laatst geverifieerde/gecontroleerde boekhoudkundige balans wordt verantwoord.</w:t>
            </w:r>
          </w:p>
        </w:tc>
      </w:tr>
      <w:tr w:rsidR="00CC7D2C" w:rsidRPr="001927D0" w14:paraId="222A2B0C" w14:textId="77777777" w:rsidTr="00822842">
        <w:tc>
          <w:tcPr>
            <w:tcW w:w="1474" w:type="dxa"/>
          </w:tcPr>
          <w:p w14:paraId="12D2C030" w14:textId="77777777" w:rsidR="00CC7D2C" w:rsidRPr="001927D0" w:rsidRDefault="00CC7D2C" w:rsidP="00320EFD">
            <w:pPr>
              <w:pStyle w:val="InstructionsText"/>
            </w:pPr>
            <w:r w:rsidRPr="001927D0">
              <w:t>0060</w:t>
            </w:r>
          </w:p>
        </w:tc>
        <w:tc>
          <w:tcPr>
            <w:tcW w:w="7049" w:type="dxa"/>
          </w:tcPr>
          <w:p w14:paraId="3A23A18B" w14:textId="77777777" w:rsidR="00CC7D2C" w:rsidRPr="001927D0" w:rsidRDefault="00CC7D2C" w:rsidP="00320EFD">
            <w:pPr>
              <w:pStyle w:val="InstructionsText"/>
            </w:pPr>
            <w:r w:rsidRPr="001927D0">
              <w:rPr>
                <w:rStyle w:val="InstructionsTabelleberschrift"/>
                <w:rFonts w:ascii="Times New Roman" w:hAnsi="Times New Roman"/>
                <w:sz w:val="24"/>
              </w:rPr>
              <w:t>2.1</w:t>
            </w:r>
            <w:r w:rsidRPr="001927D0">
              <w:rPr>
                <w:rStyle w:val="InstructionsTabelleberschrift"/>
                <w:rFonts w:ascii="Times New Roman" w:hAnsi="Times New Roman"/>
                <w:sz w:val="24"/>
              </w:rPr>
              <w:tab/>
              <w:t>Uitgestelde belastingverplichtingen die niet aftrekbaar zijn van uitgestelde belastingvorderingen die op toekomstige winstgevendheid berusten</w:t>
            </w:r>
          </w:p>
          <w:p w14:paraId="03F91C81" w14:textId="77777777" w:rsidR="00CC7D2C" w:rsidRPr="001927D0" w:rsidRDefault="00CC7D2C" w:rsidP="00320EFD">
            <w:pPr>
              <w:pStyle w:val="InstructionsText"/>
            </w:pPr>
            <w:r w:rsidRPr="001927D0">
              <w:t>Artikel 38, leden 3 en 4, van Verordening (EU) nr. 575/2013</w:t>
            </w:r>
          </w:p>
          <w:p w14:paraId="06C72D86" w14:textId="77777777" w:rsidR="00CC7D2C" w:rsidRPr="001927D0" w:rsidRDefault="00CC7D2C" w:rsidP="00320EFD">
            <w:pPr>
              <w:pStyle w:val="InstructionsText"/>
            </w:pPr>
            <w:r w:rsidRPr="001927D0">
              <w:t xml:space="preserve">Uitgestelde belastingverplichtingen ten aanzien waarvan niet aan de voorwaarden van artikel 38, leden 3 en 4, van Verordening (EU) nr. 575/2013 wordt voldaan. Deze post omvat dus de uitgestelde belastingverplichtingen die het af te trekken bedrag aan goodwill, andere immateriële activa of de activa van een toegezegdpensioenregeling verminderen, die worden </w:t>
            </w:r>
            <w:r w:rsidRPr="001927D0">
              <w:lastRenderedPageBreak/>
              <w:t>gerapporteerd, respectievelijk, onder de CA1-posten 1.1.1.10.3, 1.1.1.11.2 en 1.1.1.14.2.</w:t>
            </w:r>
          </w:p>
        </w:tc>
      </w:tr>
      <w:tr w:rsidR="00CC7D2C" w:rsidRPr="001927D0" w14:paraId="5BFF850F" w14:textId="77777777" w:rsidTr="00822842">
        <w:tc>
          <w:tcPr>
            <w:tcW w:w="1474" w:type="dxa"/>
          </w:tcPr>
          <w:p w14:paraId="46C23C22" w14:textId="77777777" w:rsidR="00CC7D2C" w:rsidRPr="001927D0" w:rsidRDefault="00CC7D2C" w:rsidP="00320EFD">
            <w:pPr>
              <w:pStyle w:val="InstructionsText"/>
            </w:pPr>
            <w:r w:rsidRPr="001927D0">
              <w:lastRenderedPageBreak/>
              <w:t>0070</w:t>
            </w:r>
          </w:p>
        </w:tc>
        <w:tc>
          <w:tcPr>
            <w:tcW w:w="7049" w:type="dxa"/>
          </w:tcPr>
          <w:p w14:paraId="2489B6DA" w14:textId="77777777" w:rsidR="00CC7D2C" w:rsidRPr="001927D0" w:rsidRDefault="00CC7D2C" w:rsidP="00320EFD">
            <w:pPr>
              <w:pStyle w:val="InstructionsText"/>
            </w:pPr>
            <w:r w:rsidRPr="001927D0">
              <w:rPr>
                <w:rStyle w:val="InstructionsTabelleberschrift"/>
                <w:rFonts w:ascii="Times New Roman" w:hAnsi="Times New Roman"/>
                <w:sz w:val="24"/>
              </w:rPr>
              <w:t>2.2</w:t>
            </w:r>
            <w:r w:rsidRPr="001927D0">
              <w:rPr>
                <w:rStyle w:val="InstructionsTabelleberschrift"/>
                <w:rFonts w:ascii="Times New Roman" w:hAnsi="Times New Roman"/>
                <w:sz w:val="24"/>
              </w:rPr>
              <w:tab/>
              <w:t>Uitgestelde belastingverplichtingen die aftrekbaar zijn van uitgestelde belastingvorderingen die op toekomstige winstgevendheid berusten.</w:t>
            </w:r>
          </w:p>
          <w:p w14:paraId="52387C25" w14:textId="77777777" w:rsidR="00CC7D2C" w:rsidRPr="001927D0" w:rsidRDefault="00CC7D2C" w:rsidP="00320EFD">
            <w:pPr>
              <w:pStyle w:val="InstructionsText"/>
            </w:pPr>
            <w:r w:rsidRPr="001927D0">
              <w:t>Artikel 38 van Verordening (EU) nr. 575/2013</w:t>
            </w:r>
          </w:p>
        </w:tc>
      </w:tr>
      <w:tr w:rsidR="00CC7D2C" w:rsidRPr="001927D0" w14:paraId="7EB41DD9" w14:textId="77777777" w:rsidTr="00822842">
        <w:tc>
          <w:tcPr>
            <w:tcW w:w="1474" w:type="dxa"/>
          </w:tcPr>
          <w:p w14:paraId="74A086AF" w14:textId="77777777" w:rsidR="00CC7D2C" w:rsidRPr="001927D0" w:rsidRDefault="00CC7D2C" w:rsidP="00320EFD">
            <w:pPr>
              <w:pStyle w:val="InstructionsText"/>
            </w:pPr>
            <w:r w:rsidRPr="001927D0">
              <w:t>0080</w:t>
            </w:r>
          </w:p>
        </w:tc>
        <w:tc>
          <w:tcPr>
            <w:tcW w:w="7049" w:type="dxa"/>
          </w:tcPr>
          <w:p w14:paraId="4D5BD98A" w14:textId="77777777" w:rsidR="00CC7D2C" w:rsidRPr="001927D0" w:rsidRDefault="00CC7D2C" w:rsidP="00320EFD">
            <w:pPr>
              <w:pStyle w:val="InstructionsText"/>
            </w:pPr>
            <w:r w:rsidRPr="001927D0">
              <w:rPr>
                <w:rStyle w:val="InstructionsTabelleberschrift"/>
                <w:rFonts w:ascii="Times New Roman" w:hAnsi="Times New Roman"/>
                <w:sz w:val="24"/>
              </w:rPr>
              <w:t>2.2.1.</w:t>
            </w:r>
            <w:r w:rsidRPr="001927D0">
              <w:rPr>
                <w:rStyle w:val="InstructionsTabelleberschrift"/>
                <w:rFonts w:ascii="Times New Roman" w:hAnsi="Times New Roman"/>
                <w:sz w:val="24"/>
              </w:rPr>
              <w:tab/>
              <w:t>Aftrekbare uitgestelde belastingverplichtingen in verband met uitgestelde belastingvorderingen die op toekomstige winstgevendheid berusten en niet voortvloeien uit tijdelijke verschillen.</w:t>
            </w:r>
          </w:p>
          <w:p w14:paraId="57B5679C" w14:textId="77777777" w:rsidR="00CC7D2C" w:rsidRPr="001927D0" w:rsidRDefault="00CC7D2C" w:rsidP="00320EFD">
            <w:pPr>
              <w:pStyle w:val="InstructionsText"/>
            </w:pPr>
            <w:r w:rsidRPr="001927D0">
              <w:t>Artikel 38, leden 3, 4 en 5, van Verordening (EU) nr. 575/2013</w:t>
            </w:r>
          </w:p>
          <w:p w14:paraId="6554BBC3" w14:textId="77777777" w:rsidR="00CC7D2C" w:rsidRPr="001927D0" w:rsidRDefault="00CC7D2C" w:rsidP="00320EFD">
            <w:pPr>
              <w:pStyle w:val="InstructionsText"/>
            </w:pPr>
            <w:r w:rsidRPr="001927D0">
              <w:t>Uitgestelde belastingverplichtingen waarmee, overeenkomstig artikel 38, leden 3 en 4, van Verordening (EU) nr. 575/2013, het bedrag aan uitgestelde belastingvorderingen die op toekomstige winstgevendheid berusten, mag worden verminderd en die, overeenkomstig artikel 38, lid 5, van Verordening (EU) nr. 575/2013, niet worden toegewezen aan uitgestelde belastingvorderingen die op toekomstige winstgevendheid berusten en uit tijdelijke verschillen voortvloeien.</w:t>
            </w:r>
          </w:p>
        </w:tc>
      </w:tr>
      <w:tr w:rsidR="00CC7D2C" w:rsidRPr="001927D0" w14:paraId="0A4C3052" w14:textId="77777777" w:rsidTr="00822842">
        <w:tc>
          <w:tcPr>
            <w:tcW w:w="1474" w:type="dxa"/>
          </w:tcPr>
          <w:p w14:paraId="5EEA1141" w14:textId="77777777" w:rsidR="00CC7D2C" w:rsidRPr="001927D0" w:rsidRDefault="00CC7D2C" w:rsidP="00320EFD">
            <w:pPr>
              <w:pStyle w:val="InstructionsText"/>
            </w:pPr>
            <w:r w:rsidRPr="001927D0">
              <w:t>0090</w:t>
            </w:r>
          </w:p>
        </w:tc>
        <w:tc>
          <w:tcPr>
            <w:tcW w:w="7049" w:type="dxa"/>
          </w:tcPr>
          <w:p w14:paraId="54A4DB87" w14:textId="77777777" w:rsidR="00CC7D2C" w:rsidRPr="001927D0" w:rsidRDefault="00CC7D2C" w:rsidP="00320EFD">
            <w:pPr>
              <w:pStyle w:val="InstructionsText"/>
            </w:pPr>
            <w:r w:rsidRPr="001927D0">
              <w:rPr>
                <w:rStyle w:val="InstructionsTabelleberschrift"/>
                <w:rFonts w:ascii="Times New Roman" w:hAnsi="Times New Roman"/>
                <w:sz w:val="24"/>
              </w:rPr>
              <w:t>2.2.2.</w:t>
            </w:r>
            <w:r w:rsidRPr="001927D0">
              <w:rPr>
                <w:rStyle w:val="InstructionsTabelleberschrift"/>
                <w:rFonts w:ascii="Times New Roman" w:hAnsi="Times New Roman"/>
                <w:sz w:val="24"/>
              </w:rPr>
              <w:tab/>
              <w:t>Aftrekbare uitgestelde belastingverplichtingen in verband met uitgestelde belastingvorderingen die op toekomstige winstgevendheid berusten en voortvloeien uit tijdelijke verschillen</w:t>
            </w:r>
          </w:p>
          <w:p w14:paraId="5386BFFB" w14:textId="77777777" w:rsidR="00CC7D2C" w:rsidRPr="001927D0" w:rsidRDefault="00CC7D2C" w:rsidP="00320EFD">
            <w:pPr>
              <w:pStyle w:val="InstructionsText"/>
            </w:pPr>
            <w:r w:rsidRPr="001927D0">
              <w:t>Artikel 38, leden 3, 4 en 5, van Verordening (EU) nr. 575/2013</w:t>
            </w:r>
          </w:p>
          <w:p w14:paraId="737FD646" w14:textId="77777777" w:rsidR="00CC7D2C" w:rsidRPr="001927D0" w:rsidRDefault="00CC7D2C" w:rsidP="00320EFD">
            <w:pPr>
              <w:pStyle w:val="InstructionsText"/>
            </w:pPr>
            <w:r w:rsidRPr="001927D0">
              <w:t>Uitgestelde belastingverplichtingen waarmee, overeenkomstig artikel 38, leden 3 en 4, van Verordening (EU) nr. 575/2013, het bedrag aan uitgestelde belastingvorderingen die op toekomstige winstgevendheid berusten, mag worden verminderd en die, overeenkomstig artikel 38, lid 5, van Verordening (EU) nr. 575/2013, worden toegewezen aan uitgestelde belastingvorderingen die op toekomstige winstgevendheid berusten en uit tijdelijke verschillen voortvloeien.</w:t>
            </w:r>
          </w:p>
        </w:tc>
      </w:tr>
      <w:tr w:rsidR="00CC7D2C" w:rsidRPr="001927D0" w14:paraId="5784AB1C" w14:textId="77777777" w:rsidTr="00822842">
        <w:tc>
          <w:tcPr>
            <w:tcW w:w="1474" w:type="dxa"/>
          </w:tcPr>
          <w:p w14:paraId="27E67B0E" w14:textId="77777777" w:rsidR="00CC7D2C" w:rsidRPr="001927D0" w:rsidRDefault="00CC7D2C" w:rsidP="00320EFD">
            <w:pPr>
              <w:pStyle w:val="InstructionsText"/>
            </w:pPr>
            <w:r w:rsidRPr="001927D0">
              <w:t>0093</w:t>
            </w:r>
          </w:p>
        </w:tc>
        <w:tc>
          <w:tcPr>
            <w:tcW w:w="7049" w:type="dxa"/>
          </w:tcPr>
          <w:p w14:paraId="500B8394" w14:textId="77777777" w:rsidR="00CC7D2C" w:rsidRPr="001927D0" w:rsidRDefault="00CC7D2C" w:rsidP="00320EFD">
            <w:pPr>
              <w:pStyle w:val="InstructionsText"/>
            </w:pPr>
            <w:r w:rsidRPr="001927D0">
              <w:rPr>
                <w:rStyle w:val="InstructionsTabelleberschrift"/>
                <w:rFonts w:ascii="Times New Roman" w:hAnsi="Times New Roman"/>
                <w:sz w:val="24"/>
              </w:rPr>
              <w:t>2A</w:t>
            </w:r>
            <w:r w:rsidRPr="001927D0">
              <w:rPr>
                <w:rStyle w:val="InstructionsTabelleberschrift"/>
                <w:rFonts w:ascii="Times New Roman" w:hAnsi="Times New Roman"/>
                <w:sz w:val="24"/>
              </w:rPr>
              <w:tab/>
              <w:t>Te veel betaalde belastingen en achterwaartse fiscale verliesverrekening</w:t>
            </w:r>
          </w:p>
          <w:p w14:paraId="64C3A725" w14:textId="77777777" w:rsidR="00CC7D2C" w:rsidRPr="001927D0" w:rsidRDefault="00CC7D2C" w:rsidP="00320EFD">
            <w:pPr>
              <w:pStyle w:val="InstructionsText"/>
            </w:pPr>
            <w:r w:rsidRPr="001927D0">
              <w:t>Artikel 39, lid 1, van Verordening (EU) nr. 575/2013</w:t>
            </w:r>
          </w:p>
          <w:p w14:paraId="40F0233D"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t>Het bedrag van de te veel betaalde belastingen en achterwaartse fiscale verliesverrekening die niet van het eigen vermogen worden afgetrokken, overeenkomstig artikel 39, lid 1, van Verordening (EU) nr. 575/2013; het gerapporteerde bedrag is het bedrag vóór de toepassing van de risicogewichten.</w:t>
            </w:r>
          </w:p>
        </w:tc>
      </w:tr>
      <w:tr w:rsidR="00CC7D2C" w:rsidRPr="001927D0" w14:paraId="0969065C" w14:textId="77777777" w:rsidTr="00822842">
        <w:tc>
          <w:tcPr>
            <w:tcW w:w="1474" w:type="dxa"/>
          </w:tcPr>
          <w:p w14:paraId="17A523BF" w14:textId="77777777" w:rsidR="00CC7D2C" w:rsidRPr="001927D0" w:rsidRDefault="00CC7D2C" w:rsidP="00320EFD">
            <w:pPr>
              <w:pStyle w:val="InstructionsText"/>
            </w:pPr>
            <w:r w:rsidRPr="001927D0">
              <w:t>0096</w:t>
            </w:r>
          </w:p>
        </w:tc>
        <w:tc>
          <w:tcPr>
            <w:tcW w:w="7049" w:type="dxa"/>
          </w:tcPr>
          <w:p w14:paraId="3559104F" w14:textId="77777777" w:rsidR="00CC7D2C" w:rsidRPr="001927D0" w:rsidRDefault="00CC7D2C" w:rsidP="00320EFD">
            <w:pPr>
              <w:pStyle w:val="InstructionsText"/>
            </w:pPr>
            <w:r w:rsidRPr="001927D0">
              <w:rPr>
                <w:rStyle w:val="InstructionsTabelleberschrift"/>
                <w:rFonts w:ascii="Times New Roman" w:hAnsi="Times New Roman"/>
                <w:sz w:val="24"/>
              </w:rPr>
              <w:t>2B</w:t>
            </w:r>
            <w:r w:rsidRPr="001927D0">
              <w:rPr>
                <w:rStyle w:val="InstructionsTabelleberschrift"/>
                <w:rFonts w:ascii="Times New Roman" w:hAnsi="Times New Roman"/>
                <w:sz w:val="24"/>
              </w:rPr>
              <w:tab/>
              <w:t>Uitgestelde belastingvorderingen onderworpen aan een risicogewicht van 250 %</w:t>
            </w:r>
          </w:p>
          <w:p w14:paraId="34D369D6" w14:textId="77777777" w:rsidR="00CC7D2C" w:rsidRPr="001927D0" w:rsidRDefault="00CC7D2C" w:rsidP="00320EFD">
            <w:pPr>
              <w:pStyle w:val="InstructionsText"/>
            </w:pPr>
            <w:r w:rsidRPr="001927D0">
              <w:t>Artikel 48, lid 4, van Verordening (EU) nr. 575/2013</w:t>
            </w:r>
          </w:p>
          <w:p w14:paraId="2D9006FE" w14:textId="38F73BDB" w:rsidR="00CC7D2C" w:rsidRPr="001927D0" w:rsidRDefault="00CC7D2C" w:rsidP="00320EFD">
            <w:pPr>
              <w:pStyle w:val="InstructionsText"/>
              <w:rPr>
                <w:rStyle w:val="InstructionsTabelleberschrift"/>
                <w:rFonts w:ascii="Times New Roman" w:hAnsi="Times New Roman"/>
                <w:b w:val="0"/>
                <w:bCs w:val="0"/>
                <w:sz w:val="24"/>
                <w:u w:val="none"/>
              </w:rPr>
            </w:pPr>
            <w:r w:rsidRPr="001927D0">
              <w:lastRenderedPageBreak/>
              <w:t>Het bedrag aan uitgestelde belastingvorderingen die afhankelijk zijn van toekomstige winstgevendheid en voortvloeien uit tijdelijke verschillen die niet worden afgetrokken overeenkomstig artikel 48, lid 1, van Verordening (EU) nr. 575/2013, maar die overeenkomstig artikel 48, lid 4, van die verordening, zijn onderworpen aan een risicogewicht van 250 %, rekening houdende met het effect van artikel 470 en artikel 478, lid 2, van diezelfde verordening. Het gerapporteerde bedrag is het bedrag van de uitgestelde belastingvorderingen vóór de toepassing van het risicogewicht.</w:t>
            </w:r>
          </w:p>
        </w:tc>
      </w:tr>
      <w:tr w:rsidR="00CC7D2C" w:rsidRPr="001927D0" w14:paraId="7B66A306" w14:textId="77777777" w:rsidTr="00822842">
        <w:tc>
          <w:tcPr>
            <w:tcW w:w="1474" w:type="dxa"/>
          </w:tcPr>
          <w:p w14:paraId="1D25A0DC" w14:textId="77777777" w:rsidR="00CC7D2C" w:rsidRPr="001927D0" w:rsidRDefault="00CC7D2C" w:rsidP="00320EFD">
            <w:pPr>
              <w:pStyle w:val="InstructionsText"/>
            </w:pPr>
            <w:r w:rsidRPr="001927D0">
              <w:lastRenderedPageBreak/>
              <w:t>0097</w:t>
            </w:r>
          </w:p>
        </w:tc>
        <w:tc>
          <w:tcPr>
            <w:tcW w:w="7049" w:type="dxa"/>
          </w:tcPr>
          <w:p w14:paraId="4798DC8E" w14:textId="77777777" w:rsidR="00CC7D2C" w:rsidRPr="001927D0" w:rsidRDefault="00CC7D2C" w:rsidP="00320EFD">
            <w:pPr>
              <w:pStyle w:val="InstructionsText"/>
            </w:pPr>
            <w:r w:rsidRPr="001927D0">
              <w:rPr>
                <w:rStyle w:val="InstructionsTabelleberschrift"/>
                <w:rFonts w:ascii="Times New Roman" w:hAnsi="Times New Roman"/>
                <w:sz w:val="24"/>
              </w:rPr>
              <w:t>2C</w:t>
            </w:r>
            <w:r w:rsidRPr="001927D0">
              <w:rPr>
                <w:rStyle w:val="InstructionsTabelleberschrift"/>
                <w:rFonts w:ascii="Times New Roman" w:hAnsi="Times New Roman"/>
                <w:sz w:val="24"/>
              </w:rPr>
              <w:tab/>
              <w:t>Uitgestelde belastingvorderingen onderworpen aan een risicogewicht van 0 %</w:t>
            </w:r>
          </w:p>
          <w:p w14:paraId="4E521C1C" w14:textId="77777777" w:rsidR="00CC7D2C" w:rsidRPr="001927D0" w:rsidRDefault="00CC7D2C" w:rsidP="00320EFD">
            <w:pPr>
              <w:pStyle w:val="InstructionsText"/>
            </w:pPr>
            <w:r w:rsidRPr="001927D0">
              <w:t>Artikel 469, lid 1, punt d), artikel 470, artikel 472, lid 5, en artikel 478 van Verordening (EU) nr. 575/2013</w:t>
            </w:r>
          </w:p>
          <w:p w14:paraId="3F0D46EC" w14:textId="119A199E" w:rsidR="00CC7D2C" w:rsidRPr="001927D0" w:rsidRDefault="00CC7D2C" w:rsidP="00320EFD">
            <w:pPr>
              <w:pStyle w:val="InstructionsText"/>
              <w:rPr>
                <w:rStyle w:val="InstructionsTabelleberschrift"/>
                <w:rFonts w:ascii="Times New Roman" w:hAnsi="Times New Roman"/>
                <w:b w:val="0"/>
                <w:bCs w:val="0"/>
                <w:sz w:val="24"/>
                <w:u w:val="none"/>
              </w:rPr>
            </w:pPr>
            <w:r w:rsidRPr="001927D0">
              <w:t>Het bedrag van de uitgestelde belastingvorderingen die afhankelijk zijn van toekomstige winstgevendheid en voortvloeien uit tijdelijke verschillen die niet worden afgetrokken ingevolge artikel 469, lid 1, punt d), artikel 470 en artikel 478, lid 2, van Verordening (EU) nr. 575/2013, maar overeenkomstig artikel 472, lid 5, van die verordening aan een risicogewicht van 0 % zijn onderworpen. Het gerapporteerde bedrag is het bedrag van de uitgestelde belastingvorderingen vóór de toepassing van het risicogewicht.</w:t>
            </w:r>
          </w:p>
        </w:tc>
      </w:tr>
      <w:tr w:rsidR="00CC7D2C" w:rsidRPr="001927D0" w14:paraId="3C504F47" w14:textId="77777777" w:rsidTr="00822842">
        <w:tc>
          <w:tcPr>
            <w:tcW w:w="1474" w:type="dxa"/>
          </w:tcPr>
          <w:p w14:paraId="2B890E79" w14:textId="77777777" w:rsidR="00CC7D2C" w:rsidRPr="001927D0" w:rsidRDefault="00CC7D2C" w:rsidP="00320EFD">
            <w:pPr>
              <w:pStyle w:val="InstructionsText"/>
            </w:pPr>
            <w:r w:rsidRPr="001927D0">
              <w:t>0901</w:t>
            </w:r>
          </w:p>
        </w:tc>
        <w:tc>
          <w:tcPr>
            <w:tcW w:w="7049" w:type="dxa"/>
          </w:tcPr>
          <w:p w14:paraId="43FD0402"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2W Als immateriële activa opgenomen softwareactiva die zijn vrijgesteld van de aftrekking van tier 1-kernkapitaal</w:t>
            </w:r>
          </w:p>
          <w:p w14:paraId="5C8FA893" w14:textId="77777777" w:rsidR="00CC7D2C" w:rsidRPr="001927D0" w:rsidRDefault="00CC7D2C" w:rsidP="00320EFD">
            <w:pPr>
              <w:pStyle w:val="InstructionsText"/>
            </w:pPr>
            <w:r w:rsidRPr="001927D0">
              <w:t>Artikel 36, lid 1, punt b), van Verordening (EU) nr. 575/2013</w:t>
            </w:r>
          </w:p>
          <w:p w14:paraId="0E43062B" w14:textId="77777777" w:rsidR="00CC7D2C" w:rsidRPr="001927D0" w:rsidRDefault="00CC7D2C" w:rsidP="00320EFD">
            <w:pPr>
              <w:pStyle w:val="InstructionsText"/>
              <w:rPr>
                <w:rStyle w:val="InstructionsTabelleberschrift"/>
                <w:rFonts w:ascii="Times New Roman" w:hAnsi="Times New Roman"/>
                <w:sz w:val="24"/>
              </w:rPr>
            </w:pPr>
            <w:r w:rsidRPr="001927D0">
              <w:t>De instellingen rapporteren het bedrag aan prudent gewaardeerde softwareactiva die zijn vrijgesteld van de aftrekking van tier 1-kernkapitaalbestanddelen overeenkomstig artikel 13 bis van Gedelegeerde Verordening (EU) nr. 241/2014.</w:t>
            </w:r>
          </w:p>
        </w:tc>
      </w:tr>
      <w:tr w:rsidR="00CC7D2C" w:rsidRPr="001927D0" w14:paraId="24F20D09" w14:textId="77777777" w:rsidTr="00822842">
        <w:tc>
          <w:tcPr>
            <w:tcW w:w="1474" w:type="dxa"/>
          </w:tcPr>
          <w:p w14:paraId="6FFE1E59" w14:textId="77777777" w:rsidR="00CC7D2C" w:rsidRPr="001927D0" w:rsidRDefault="00CC7D2C" w:rsidP="00320EFD">
            <w:pPr>
              <w:pStyle w:val="InstructionsText"/>
            </w:pPr>
            <w:r w:rsidRPr="001927D0">
              <w:t>0905</w:t>
            </w:r>
          </w:p>
        </w:tc>
        <w:tc>
          <w:tcPr>
            <w:tcW w:w="7049" w:type="dxa"/>
          </w:tcPr>
          <w:p w14:paraId="02DF2815"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2Y Aanvullend-tier 1-kapitaalinstrumenten en de daaraan gerelateerde agioreserves die volgens de toepasselijke standaarden voor jaarrekeningen als eigen vermogen worden ingedeeld</w:t>
            </w:r>
          </w:p>
          <w:p w14:paraId="461168E6" w14:textId="77777777" w:rsidR="00CC7D2C" w:rsidRPr="001927D0" w:rsidRDefault="00CC7D2C" w:rsidP="00320EFD">
            <w:pPr>
              <w:pStyle w:val="InstructionsText"/>
              <w:rPr>
                <w:rStyle w:val="InstructionsTabelleberschrift"/>
                <w:rFonts w:ascii="Times New Roman" w:hAnsi="Times New Roman"/>
                <w:sz w:val="24"/>
              </w:rPr>
            </w:pPr>
            <w:r w:rsidRPr="001927D0">
              <w:t>Het bedrag aan aanvullend tier 1-instrumenten, met inbegrip van de daaraan gerelateerde agioreserves, die volgens de toepasselijke standaard voor jaarrekeningen als eigen vermogen worden ingedeeld.</w:t>
            </w:r>
          </w:p>
        </w:tc>
      </w:tr>
      <w:tr w:rsidR="00CC7D2C" w:rsidRPr="001927D0" w14:paraId="382EEB77" w14:textId="77777777" w:rsidTr="00822842">
        <w:tc>
          <w:tcPr>
            <w:tcW w:w="1474" w:type="dxa"/>
          </w:tcPr>
          <w:p w14:paraId="74EAD5B4" w14:textId="77777777" w:rsidR="00CC7D2C" w:rsidRPr="001927D0" w:rsidRDefault="00CC7D2C" w:rsidP="00320EFD">
            <w:pPr>
              <w:pStyle w:val="InstructionsText"/>
            </w:pPr>
            <w:r w:rsidRPr="001927D0">
              <w:t>0906</w:t>
            </w:r>
          </w:p>
        </w:tc>
        <w:tc>
          <w:tcPr>
            <w:tcW w:w="7049" w:type="dxa"/>
          </w:tcPr>
          <w:p w14:paraId="70154682"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2Z Aanvullend-tier 1-kapitaalinstrumenten en de daaraan gerelateerde agioreserves die volgens de toepasselijke standaarden voor jaarrekeningen als verplichtingen worden ingedeeld</w:t>
            </w:r>
          </w:p>
          <w:p w14:paraId="7B3EED9F" w14:textId="77777777" w:rsidR="00CC7D2C" w:rsidRPr="001927D0" w:rsidRDefault="00CC7D2C" w:rsidP="00320EFD">
            <w:pPr>
              <w:pStyle w:val="InstructionsText"/>
              <w:rPr>
                <w:rStyle w:val="InstructionsTabelleberschrift"/>
                <w:rFonts w:ascii="Times New Roman" w:hAnsi="Times New Roman"/>
                <w:sz w:val="24"/>
              </w:rPr>
            </w:pPr>
            <w:r w:rsidRPr="001927D0">
              <w:t>Het bedrag aan aanvullend tier 1-instrumenten, met inbegrip van de daaraan gerelateerde agioreserves, die volgens de toepasselijke standaard voor jaarrekeningen als verplichtingen worden ingedeeld.</w:t>
            </w:r>
          </w:p>
        </w:tc>
      </w:tr>
      <w:tr w:rsidR="00CC7D2C" w:rsidRPr="001927D0" w14:paraId="58E52AB1" w14:textId="77777777" w:rsidTr="00822842">
        <w:tc>
          <w:tcPr>
            <w:tcW w:w="1474" w:type="dxa"/>
          </w:tcPr>
          <w:p w14:paraId="7B0C140F" w14:textId="77777777" w:rsidR="00CC7D2C" w:rsidRPr="001927D0" w:rsidRDefault="00CC7D2C" w:rsidP="00320EFD">
            <w:pPr>
              <w:pStyle w:val="InstructionsText"/>
            </w:pPr>
            <w:r w:rsidRPr="001927D0">
              <w:t>0100</w:t>
            </w:r>
          </w:p>
        </w:tc>
        <w:tc>
          <w:tcPr>
            <w:tcW w:w="7049" w:type="dxa"/>
          </w:tcPr>
          <w:p w14:paraId="196A8FDE"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3.</w:t>
            </w:r>
            <w:r w:rsidRPr="001927D0">
              <w:rPr>
                <w:rStyle w:val="InstructionsTabelleberschrift"/>
                <w:rFonts w:ascii="Times New Roman" w:hAnsi="Times New Roman"/>
                <w:sz w:val="24"/>
              </w:rPr>
              <w:tab/>
              <w:t xml:space="preserve">Voor interneratingbenadering, het overschot (+) of tekort (-) van kredietrisicoaanpassingen, aanvullende </w:t>
            </w:r>
            <w:r w:rsidRPr="001927D0">
              <w:rPr>
                <w:rStyle w:val="InstructionsTabelleberschrift"/>
                <w:rFonts w:ascii="Times New Roman" w:hAnsi="Times New Roman"/>
                <w:sz w:val="24"/>
              </w:rPr>
              <w:lastRenderedPageBreak/>
              <w:t>waardeaanpassingen en andere eigenvermogensverlagingen voor blootstellingen ten aanzien waarvan zich geen wanbetaling heeft voorgedaan</w:t>
            </w:r>
          </w:p>
          <w:p w14:paraId="281DFA69" w14:textId="77777777" w:rsidR="00CC7D2C" w:rsidRPr="001927D0" w:rsidRDefault="00CC7D2C" w:rsidP="00320EFD">
            <w:pPr>
              <w:pStyle w:val="InstructionsText"/>
            </w:pPr>
            <w:r w:rsidRPr="001927D0">
              <w:t>Artikel 36, lid 1, punt d), artikel 62, punt d), en artikelen 158 en 159 van Verordening (EU) nr. 575/2013</w:t>
            </w:r>
          </w:p>
          <w:p w14:paraId="211C61EB" w14:textId="77777777" w:rsidR="00CC7D2C" w:rsidRPr="001927D0" w:rsidRDefault="00CC7D2C" w:rsidP="00320EFD">
            <w:pPr>
              <w:pStyle w:val="InstructionsText"/>
            </w:pPr>
            <w:r w:rsidRPr="001927D0">
              <w:t>Deze post wordt uitsluitend door IRB-instellingen gerapporteerd.</w:t>
            </w:r>
          </w:p>
        </w:tc>
      </w:tr>
      <w:tr w:rsidR="00CC7D2C" w:rsidRPr="001927D0" w14:paraId="60712358" w14:textId="77777777" w:rsidTr="00822842">
        <w:tc>
          <w:tcPr>
            <w:tcW w:w="1474" w:type="dxa"/>
          </w:tcPr>
          <w:p w14:paraId="6AA3BC96" w14:textId="77777777" w:rsidR="00CC7D2C" w:rsidRPr="001927D0" w:rsidRDefault="00CC7D2C" w:rsidP="00320EFD">
            <w:pPr>
              <w:pStyle w:val="InstructionsText"/>
            </w:pPr>
            <w:r w:rsidRPr="001927D0">
              <w:lastRenderedPageBreak/>
              <w:t>0110</w:t>
            </w:r>
          </w:p>
        </w:tc>
        <w:tc>
          <w:tcPr>
            <w:tcW w:w="7049" w:type="dxa"/>
          </w:tcPr>
          <w:p w14:paraId="2686C31A" w14:textId="77777777" w:rsidR="00CC7D2C" w:rsidRPr="001927D0" w:rsidRDefault="00CC7D2C" w:rsidP="00320EFD">
            <w:pPr>
              <w:pStyle w:val="InstructionsText"/>
            </w:pPr>
            <w:r w:rsidRPr="001927D0">
              <w:rPr>
                <w:rStyle w:val="InstructionsTabelleberschrift"/>
                <w:rFonts w:ascii="Times New Roman" w:hAnsi="Times New Roman"/>
                <w:sz w:val="24"/>
              </w:rPr>
              <w:t>3.1</w:t>
            </w:r>
            <w:r w:rsidRPr="001927D0">
              <w:rPr>
                <w:rStyle w:val="InstructionsTabelleberschrift"/>
                <w:rFonts w:ascii="Times New Roman" w:hAnsi="Times New Roman"/>
                <w:sz w:val="24"/>
              </w:rPr>
              <w:tab/>
              <w:t>Totale kredietrisicoaanpassingen, aanvullende waardeaanpassingen en andere eigenvermogensverlagingen die in aanmerking komen om bij de berekening van de verwachte verliesposten te worden betrokken</w:t>
            </w:r>
          </w:p>
          <w:p w14:paraId="1AF7728C" w14:textId="77777777" w:rsidR="00CC7D2C" w:rsidRPr="001927D0" w:rsidRDefault="00CC7D2C" w:rsidP="00320EFD">
            <w:pPr>
              <w:pStyle w:val="InstructionsText"/>
            </w:pPr>
            <w:r w:rsidRPr="001927D0">
              <w:t>Artikel 159 van Verordening (EU) nr. 575/2013</w:t>
            </w:r>
          </w:p>
          <w:p w14:paraId="21F21DE2" w14:textId="77777777" w:rsidR="00CC7D2C" w:rsidRPr="001927D0" w:rsidRDefault="00CC7D2C" w:rsidP="00320EFD">
            <w:pPr>
              <w:pStyle w:val="InstructionsText"/>
            </w:pPr>
            <w:r w:rsidRPr="001927D0">
              <w:t>Deze post wordt uitsluitend door IRB-instellingen gerapporteerd.</w:t>
            </w:r>
          </w:p>
        </w:tc>
      </w:tr>
      <w:tr w:rsidR="00CC7D2C" w:rsidRPr="001927D0" w14:paraId="4D77A801" w14:textId="77777777" w:rsidTr="00822842">
        <w:tc>
          <w:tcPr>
            <w:tcW w:w="1474" w:type="dxa"/>
          </w:tcPr>
          <w:p w14:paraId="6F65C24E" w14:textId="77777777" w:rsidR="00CC7D2C" w:rsidRPr="001927D0" w:rsidRDefault="00CC7D2C" w:rsidP="00320EFD">
            <w:pPr>
              <w:pStyle w:val="InstructionsText"/>
            </w:pPr>
            <w:r w:rsidRPr="001927D0">
              <w:t>0120</w:t>
            </w:r>
          </w:p>
        </w:tc>
        <w:tc>
          <w:tcPr>
            <w:tcW w:w="7049" w:type="dxa"/>
          </w:tcPr>
          <w:p w14:paraId="2DDC1449" w14:textId="77777777" w:rsidR="00CC7D2C" w:rsidRPr="001927D0" w:rsidRDefault="00CC7D2C" w:rsidP="00320EFD">
            <w:pPr>
              <w:pStyle w:val="InstructionsText"/>
            </w:pPr>
            <w:r w:rsidRPr="001927D0">
              <w:rPr>
                <w:rStyle w:val="InstructionsTabelleberschrift"/>
                <w:rFonts w:ascii="Times New Roman" w:hAnsi="Times New Roman"/>
                <w:sz w:val="24"/>
              </w:rPr>
              <w:t>3.1.1.</w:t>
            </w:r>
            <w:r w:rsidRPr="001927D0">
              <w:rPr>
                <w:rStyle w:val="InstructionsTabelleberschrift"/>
                <w:rFonts w:ascii="Times New Roman" w:hAnsi="Times New Roman"/>
                <w:sz w:val="24"/>
              </w:rPr>
              <w:tab/>
              <w:t>Algemene kredietrisicoaanpassingen</w:t>
            </w:r>
          </w:p>
          <w:p w14:paraId="6F03085D" w14:textId="77777777" w:rsidR="00CC7D2C" w:rsidRPr="001927D0" w:rsidRDefault="00CC7D2C" w:rsidP="00320EFD">
            <w:pPr>
              <w:pStyle w:val="InstructionsText"/>
            </w:pPr>
            <w:r w:rsidRPr="001927D0">
              <w:t>Artikel 159 van Verordening (EU) nr. 575/2013</w:t>
            </w:r>
          </w:p>
          <w:p w14:paraId="6264BB70" w14:textId="77777777" w:rsidR="00CC7D2C" w:rsidRPr="001927D0" w:rsidRDefault="00CC7D2C" w:rsidP="00320EFD">
            <w:pPr>
              <w:pStyle w:val="InstructionsText"/>
            </w:pPr>
            <w:r w:rsidRPr="001927D0">
              <w:t>Deze post wordt uitsluitend door IRB-instellingen gerapporteerd.</w:t>
            </w:r>
          </w:p>
        </w:tc>
      </w:tr>
      <w:tr w:rsidR="00CC7D2C" w:rsidRPr="001927D0" w14:paraId="6FF7B336" w14:textId="77777777" w:rsidTr="00822842">
        <w:tc>
          <w:tcPr>
            <w:tcW w:w="1474" w:type="dxa"/>
          </w:tcPr>
          <w:p w14:paraId="027512EC" w14:textId="77777777" w:rsidR="00CC7D2C" w:rsidRPr="001927D0" w:rsidRDefault="00CC7D2C" w:rsidP="00320EFD">
            <w:pPr>
              <w:pStyle w:val="InstructionsText"/>
            </w:pPr>
            <w:r w:rsidRPr="001927D0">
              <w:t>0130</w:t>
            </w:r>
          </w:p>
        </w:tc>
        <w:tc>
          <w:tcPr>
            <w:tcW w:w="7049" w:type="dxa"/>
          </w:tcPr>
          <w:p w14:paraId="60639211" w14:textId="77777777" w:rsidR="00CC7D2C" w:rsidRPr="001927D0" w:rsidRDefault="00CC7D2C" w:rsidP="00320EFD">
            <w:pPr>
              <w:pStyle w:val="InstructionsText"/>
            </w:pPr>
            <w:r w:rsidRPr="001927D0">
              <w:rPr>
                <w:rStyle w:val="InstructionsTabelleberschrift"/>
                <w:rFonts w:ascii="Times New Roman" w:hAnsi="Times New Roman"/>
                <w:sz w:val="24"/>
              </w:rPr>
              <w:t>3.1.2.</w:t>
            </w:r>
            <w:r w:rsidRPr="001927D0">
              <w:rPr>
                <w:rStyle w:val="InstructionsTabelleberschrift"/>
                <w:rFonts w:ascii="Times New Roman" w:hAnsi="Times New Roman"/>
                <w:sz w:val="24"/>
              </w:rPr>
              <w:tab/>
              <w:t>Specifieke kredietrisicoaanpassingen</w:t>
            </w:r>
          </w:p>
          <w:p w14:paraId="66E78811" w14:textId="77777777" w:rsidR="00CC7D2C" w:rsidRPr="001927D0" w:rsidRDefault="00CC7D2C" w:rsidP="00320EFD">
            <w:pPr>
              <w:pStyle w:val="InstructionsText"/>
            </w:pPr>
            <w:r w:rsidRPr="001927D0">
              <w:t>Artikel 159 van Verordening (EU) nr. 575/2013</w:t>
            </w:r>
          </w:p>
          <w:p w14:paraId="5B5BE89D" w14:textId="77777777" w:rsidR="00CC7D2C" w:rsidRPr="001927D0" w:rsidRDefault="00CC7D2C" w:rsidP="00320EFD">
            <w:pPr>
              <w:pStyle w:val="InstructionsText"/>
            </w:pPr>
            <w:r w:rsidRPr="001927D0">
              <w:t>Deze post wordt uitsluitend door IRB-instellingen gerapporteerd.</w:t>
            </w:r>
          </w:p>
        </w:tc>
      </w:tr>
      <w:tr w:rsidR="00CC7D2C" w:rsidRPr="001927D0" w14:paraId="1507DD8C" w14:textId="77777777" w:rsidTr="00822842">
        <w:tc>
          <w:tcPr>
            <w:tcW w:w="1474" w:type="dxa"/>
          </w:tcPr>
          <w:p w14:paraId="0CA31934" w14:textId="77777777" w:rsidR="00CC7D2C" w:rsidRPr="001927D0" w:rsidRDefault="00CC7D2C" w:rsidP="00320EFD">
            <w:pPr>
              <w:pStyle w:val="InstructionsText"/>
            </w:pPr>
            <w:r w:rsidRPr="001927D0">
              <w:t>0131</w:t>
            </w:r>
          </w:p>
        </w:tc>
        <w:tc>
          <w:tcPr>
            <w:tcW w:w="7049" w:type="dxa"/>
          </w:tcPr>
          <w:p w14:paraId="680A99A9"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3.1.3.</w:t>
            </w:r>
            <w:r w:rsidRPr="001927D0">
              <w:rPr>
                <w:rStyle w:val="InstructionsTabelleberschrift"/>
                <w:rFonts w:ascii="Times New Roman" w:hAnsi="Times New Roman"/>
                <w:sz w:val="24"/>
              </w:rPr>
              <w:tab/>
              <w:t>Aanvullende waardeaanpassingen en andere eigenvermogensverlagingen</w:t>
            </w:r>
          </w:p>
          <w:p w14:paraId="79B5C3F4"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Artikelen 34, 110 en 159 van Verordening (EU) nr. 575/2013</w:t>
            </w:r>
          </w:p>
          <w:p w14:paraId="4D2B667E"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t>Deze post wordt uitsluitend door IRB-instellingen gerapporteerd.</w:t>
            </w:r>
          </w:p>
        </w:tc>
      </w:tr>
      <w:tr w:rsidR="00CC7D2C" w:rsidRPr="001927D0" w14:paraId="2D986C78" w14:textId="77777777" w:rsidTr="00822842">
        <w:tc>
          <w:tcPr>
            <w:tcW w:w="1474" w:type="dxa"/>
          </w:tcPr>
          <w:p w14:paraId="69CAFB4E" w14:textId="77777777" w:rsidR="00CC7D2C" w:rsidRPr="001927D0" w:rsidRDefault="00CC7D2C" w:rsidP="00320EFD">
            <w:pPr>
              <w:pStyle w:val="InstructionsText"/>
            </w:pPr>
            <w:r w:rsidRPr="001927D0">
              <w:t>0140</w:t>
            </w:r>
          </w:p>
        </w:tc>
        <w:tc>
          <w:tcPr>
            <w:tcW w:w="7049" w:type="dxa"/>
          </w:tcPr>
          <w:p w14:paraId="2B17C910" w14:textId="77777777" w:rsidR="00CC7D2C" w:rsidRPr="001927D0" w:rsidRDefault="00CC7D2C" w:rsidP="00320EFD">
            <w:pPr>
              <w:pStyle w:val="InstructionsText"/>
            </w:pPr>
            <w:r w:rsidRPr="001927D0">
              <w:rPr>
                <w:rStyle w:val="InstructionsTabelleberschrift"/>
                <w:rFonts w:ascii="Times New Roman" w:hAnsi="Times New Roman"/>
                <w:sz w:val="24"/>
              </w:rPr>
              <w:t>3.2</w:t>
            </w:r>
            <w:r w:rsidRPr="001927D0">
              <w:rPr>
                <w:rStyle w:val="InstructionsTabelleberschrift"/>
                <w:rFonts w:ascii="Times New Roman" w:hAnsi="Times New Roman"/>
                <w:sz w:val="24"/>
              </w:rPr>
              <w:tab/>
              <w:t xml:space="preserve">Totaal in aanmerking komende verwachte verliezen </w:t>
            </w:r>
          </w:p>
          <w:p w14:paraId="4A89299A" w14:textId="77777777" w:rsidR="00CC7D2C" w:rsidRPr="001927D0" w:rsidRDefault="00CC7D2C" w:rsidP="00320EFD">
            <w:pPr>
              <w:pStyle w:val="InstructionsText"/>
            </w:pPr>
            <w:r w:rsidRPr="001927D0">
              <w:t>Artikel 158, leden 5, 6 en 10, en artikel 159 van Verordening (EU) nr. 575/2013</w:t>
            </w:r>
          </w:p>
          <w:p w14:paraId="0B0DDB08" w14:textId="77777777" w:rsidR="00CC7D2C" w:rsidRPr="001927D0" w:rsidRDefault="00CC7D2C" w:rsidP="00320EFD">
            <w:pPr>
              <w:pStyle w:val="InstructionsText"/>
            </w:pPr>
            <w:r w:rsidRPr="001927D0">
              <w:t>Deze post wordt uitsluitend door IRB-instellingen gerapporteerd. Alleen de verwachte verliezen rapporteren die verband houden met blootstellingen ten aanzien waarvan zich geen wanbetaling heeft voorgedaan.</w:t>
            </w:r>
          </w:p>
        </w:tc>
      </w:tr>
      <w:tr w:rsidR="00CC7D2C" w:rsidRPr="001927D0" w14:paraId="0CCA5EBD" w14:textId="77777777" w:rsidTr="00822842">
        <w:tc>
          <w:tcPr>
            <w:tcW w:w="1474" w:type="dxa"/>
          </w:tcPr>
          <w:p w14:paraId="4B85F1AA" w14:textId="77777777" w:rsidR="00CC7D2C" w:rsidRPr="001927D0" w:rsidRDefault="00CC7D2C" w:rsidP="00320EFD">
            <w:pPr>
              <w:pStyle w:val="InstructionsText"/>
            </w:pPr>
            <w:r w:rsidRPr="001927D0">
              <w:t>0145</w:t>
            </w:r>
          </w:p>
        </w:tc>
        <w:tc>
          <w:tcPr>
            <w:tcW w:w="7049" w:type="dxa"/>
          </w:tcPr>
          <w:p w14:paraId="6C94D7D4"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4 Voor interneratingbenadering, overschot (+) of tekort (-) van specifieke kredietrisicoaanpassingen aan verwachte verliezen voor blootstellingen ten aanzien waarvan zich een wanbetaling heeft voorgedaan</w:t>
            </w:r>
          </w:p>
          <w:p w14:paraId="2528CE63" w14:textId="77777777" w:rsidR="00CC7D2C" w:rsidRPr="001927D0" w:rsidRDefault="00CC7D2C" w:rsidP="00320EFD">
            <w:pPr>
              <w:pStyle w:val="InstructionsText"/>
            </w:pPr>
            <w:r w:rsidRPr="001927D0">
              <w:t>Artikel 36, lid 1, punt d), artikel 62, punt d), en artikelen 158 en 159 van Verordening (EU) nr. 575/2013</w:t>
            </w:r>
          </w:p>
          <w:p w14:paraId="298274DF"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t>Deze post wordt uitsluitend door IRB-instellingen gerapporteerd.</w:t>
            </w:r>
          </w:p>
        </w:tc>
      </w:tr>
      <w:tr w:rsidR="00CC7D2C" w:rsidRPr="001927D0" w14:paraId="49FDD675" w14:textId="77777777" w:rsidTr="00822842">
        <w:tc>
          <w:tcPr>
            <w:tcW w:w="1474" w:type="dxa"/>
          </w:tcPr>
          <w:p w14:paraId="4AA13653" w14:textId="77777777" w:rsidR="00CC7D2C" w:rsidRPr="001927D0" w:rsidRDefault="00CC7D2C" w:rsidP="00320EFD">
            <w:pPr>
              <w:pStyle w:val="InstructionsText"/>
            </w:pPr>
            <w:r w:rsidRPr="001927D0">
              <w:t>0150</w:t>
            </w:r>
          </w:p>
        </w:tc>
        <w:tc>
          <w:tcPr>
            <w:tcW w:w="7049" w:type="dxa"/>
          </w:tcPr>
          <w:p w14:paraId="25ADFACD"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4.1</w:t>
            </w:r>
            <w:r w:rsidRPr="001927D0">
              <w:rPr>
                <w:rStyle w:val="InstructionsTabelleberschrift"/>
                <w:rFonts w:ascii="Times New Roman" w:hAnsi="Times New Roman"/>
                <w:sz w:val="24"/>
              </w:rPr>
              <w:tab/>
              <w:t>Specifieke kredietrisicoaanpassingen en posities die op vergelijkbare wijze worden behandeld</w:t>
            </w:r>
          </w:p>
          <w:p w14:paraId="1E7B4C7D" w14:textId="77777777" w:rsidR="00CC7D2C" w:rsidRPr="001927D0" w:rsidRDefault="00CC7D2C" w:rsidP="00320EFD">
            <w:pPr>
              <w:pStyle w:val="InstructionsText"/>
            </w:pPr>
            <w:r w:rsidRPr="001927D0">
              <w:t>Artikel 159 van Verordening (EU) nr. 575/2013</w:t>
            </w:r>
          </w:p>
          <w:p w14:paraId="7B320BDB"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lastRenderedPageBreak/>
              <w:t>Deze post wordt uitsluitend door IRB-instellingen gerapporteerd.</w:t>
            </w:r>
          </w:p>
        </w:tc>
      </w:tr>
      <w:tr w:rsidR="00CC7D2C" w:rsidRPr="001927D0" w14:paraId="2F2C21CB" w14:textId="77777777" w:rsidTr="00822842">
        <w:tc>
          <w:tcPr>
            <w:tcW w:w="1474" w:type="dxa"/>
          </w:tcPr>
          <w:p w14:paraId="2A1910C2" w14:textId="77777777" w:rsidR="00CC7D2C" w:rsidRPr="001927D0" w:rsidRDefault="00CC7D2C" w:rsidP="00320EFD">
            <w:pPr>
              <w:pStyle w:val="InstructionsText"/>
            </w:pPr>
            <w:r w:rsidRPr="001927D0">
              <w:lastRenderedPageBreak/>
              <w:t>0155</w:t>
            </w:r>
          </w:p>
        </w:tc>
        <w:tc>
          <w:tcPr>
            <w:tcW w:w="7049" w:type="dxa"/>
          </w:tcPr>
          <w:p w14:paraId="1EA4BC8B"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4.2</w:t>
            </w:r>
            <w:r w:rsidRPr="001927D0">
              <w:rPr>
                <w:rStyle w:val="InstructionsTabelleberschrift"/>
                <w:rFonts w:ascii="Times New Roman" w:hAnsi="Times New Roman"/>
                <w:sz w:val="24"/>
              </w:rPr>
              <w:tab/>
              <w:t>Totaal in aanmerking komende verwachte verliezen</w:t>
            </w:r>
          </w:p>
          <w:p w14:paraId="30E1E0B6" w14:textId="77777777" w:rsidR="00CC7D2C" w:rsidRPr="001927D0" w:rsidRDefault="00CC7D2C" w:rsidP="00320EFD">
            <w:pPr>
              <w:pStyle w:val="InstructionsText"/>
              <w:rPr>
                <w:rStyle w:val="InstructionsTabelleberschrift"/>
                <w:rFonts w:ascii="Times New Roman" w:hAnsi="Times New Roman"/>
                <w:sz w:val="24"/>
              </w:rPr>
            </w:pPr>
            <w:r w:rsidRPr="001927D0">
              <w:t>Artikel 158, leden 5, 6 en 10, en artikel 159 van Verordening (EU) nr. 575/2013</w:t>
            </w:r>
          </w:p>
          <w:p w14:paraId="64767324"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t>Deze post wordt uitsluitend door IRB-instellingen gerapporteerd. Alleen de verwachte verliezen rapporteren die verband houden met blootstellingen ten aanzien waarvan zich een wanbetaling heeft voorgedaan.</w:t>
            </w:r>
          </w:p>
        </w:tc>
      </w:tr>
      <w:tr w:rsidR="00CC7D2C" w:rsidRPr="001927D0" w14:paraId="3D2CC5A7" w14:textId="77777777" w:rsidTr="00822842">
        <w:tc>
          <w:tcPr>
            <w:tcW w:w="1474" w:type="dxa"/>
          </w:tcPr>
          <w:p w14:paraId="4B1929EF" w14:textId="77777777" w:rsidR="00CC7D2C" w:rsidRPr="001927D0" w:rsidRDefault="00CC7D2C" w:rsidP="00320EFD">
            <w:pPr>
              <w:pStyle w:val="InstructionsText"/>
            </w:pPr>
            <w:r w:rsidRPr="001927D0">
              <w:t>0160</w:t>
            </w:r>
          </w:p>
        </w:tc>
        <w:tc>
          <w:tcPr>
            <w:tcW w:w="7049" w:type="dxa"/>
          </w:tcPr>
          <w:p w14:paraId="1F6A90B7" w14:textId="77777777" w:rsidR="00CC7D2C" w:rsidRPr="001927D0" w:rsidRDefault="00CC7D2C" w:rsidP="00320EFD">
            <w:pPr>
              <w:pStyle w:val="InstructionsText"/>
            </w:pPr>
            <w:r w:rsidRPr="001927D0">
              <w:rPr>
                <w:rStyle w:val="InstructionsTabelleberschrift"/>
                <w:rFonts w:ascii="Times New Roman" w:hAnsi="Times New Roman"/>
                <w:sz w:val="24"/>
              </w:rPr>
              <w:t>5.</w:t>
            </w:r>
            <w:r w:rsidRPr="001927D0">
              <w:rPr>
                <w:rStyle w:val="InstructionsTabelleberschrift"/>
                <w:rFonts w:ascii="Times New Roman" w:hAnsi="Times New Roman"/>
                <w:sz w:val="24"/>
              </w:rPr>
              <w:tab/>
              <w:t>Risicogewogen posten voor het berekenen van het maximum voor het overschot aan voorzieningen dat in aanmerking komt als tier 2-kapitaal</w:t>
            </w:r>
          </w:p>
          <w:p w14:paraId="563E7C9E" w14:textId="77777777" w:rsidR="00CC7D2C" w:rsidRPr="001927D0" w:rsidRDefault="00CC7D2C" w:rsidP="00320EFD">
            <w:pPr>
              <w:pStyle w:val="InstructionsText"/>
            </w:pPr>
            <w:r w:rsidRPr="001927D0">
              <w:t>Artikel 62, punt d), van Verordening (EU) nr. 575/2013</w:t>
            </w:r>
          </w:p>
          <w:p w14:paraId="363FA5D2" w14:textId="77777777" w:rsidR="00CC7D2C" w:rsidRPr="001927D0" w:rsidRDefault="00CC7D2C" w:rsidP="00320EFD">
            <w:pPr>
              <w:pStyle w:val="InstructionsText"/>
            </w:pPr>
            <w:r w:rsidRPr="001927D0">
              <w:t>Voor IRB-instellingen geldt, overeenkomstig artikel 62, punt d), van Verordening (EU) nr. 575/2013, dat het overschot van de voorzieningen (voor verwachte verliezen) dat in aanmerking komt voor opneming in het tier 2-kapitaal, maximaal 0,6 % van de overeenkomstig de interneratingbenadering berekende risicogewogen posten bedraagt.</w:t>
            </w:r>
          </w:p>
          <w:p w14:paraId="42C93CC2" w14:textId="77777777" w:rsidR="00CC7D2C" w:rsidRPr="001927D0" w:rsidRDefault="00CC7D2C" w:rsidP="00320EFD">
            <w:pPr>
              <w:pStyle w:val="InstructionsText"/>
            </w:pPr>
            <w:r w:rsidRPr="001927D0">
              <w:t>Het onder deze post te rapporteren bedrag is het bedrag van de risicogewogen posten (d.w.z. niet vermenigvuldigd met 0,6 %) dat als basis dient voor de berekening van het maximum.</w:t>
            </w:r>
          </w:p>
        </w:tc>
      </w:tr>
      <w:tr w:rsidR="00CC7D2C" w:rsidRPr="001927D0" w14:paraId="60C783AB" w14:textId="77777777" w:rsidTr="00822842">
        <w:tc>
          <w:tcPr>
            <w:tcW w:w="1474" w:type="dxa"/>
          </w:tcPr>
          <w:p w14:paraId="79A77613" w14:textId="77777777" w:rsidR="00CC7D2C" w:rsidRPr="001927D0" w:rsidRDefault="00CC7D2C" w:rsidP="00320EFD">
            <w:pPr>
              <w:pStyle w:val="InstructionsText"/>
            </w:pPr>
            <w:r w:rsidRPr="001927D0">
              <w:t>0170</w:t>
            </w:r>
          </w:p>
        </w:tc>
        <w:tc>
          <w:tcPr>
            <w:tcW w:w="7049" w:type="dxa"/>
          </w:tcPr>
          <w:p w14:paraId="2869B203" w14:textId="77777777" w:rsidR="00CC7D2C" w:rsidRPr="001927D0" w:rsidRDefault="00CC7D2C" w:rsidP="00320EFD">
            <w:pPr>
              <w:pStyle w:val="InstructionsText"/>
            </w:pPr>
            <w:r w:rsidRPr="001927D0">
              <w:rPr>
                <w:rStyle w:val="InstructionsTabelleberschrift"/>
                <w:rFonts w:ascii="Times New Roman" w:hAnsi="Times New Roman"/>
                <w:sz w:val="24"/>
              </w:rPr>
              <w:t>6.</w:t>
            </w:r>
            <w:r w:rsidRPr="001927D0">
              <w:rPr>
                <w:rStyle w:val="InstructionsTabelleberschrift"/>
                <w:rFonts w:ascii="Times New Roman" w:hAnsi="Times New Roman"/>
                <w:sz w:val="24"/>
              </w:rPr>
              <w:tab/>
              <w:t>Totale brutovoorzieningen die in aanmerking komen voor opneming in het tier 2-kapitaal</w:t>
            </w:r>
          </w:p>
          <w:p w14:paraId="79DEE159" w14:textId="77777777" w:rsidR="00CC7D2C" w:rsidRPr="001927D0" w:rsidRDefault="00CC7D2C" w:rsidP="00320EFD">
            <w:pPr>
              <w:pStyle w:val="InstructionsText"/>
            </w:pPr>
            <w:r w:rsidRPr="001927D0">
              <w:t>Artikel 62, punt c), van Verordening (EU) nr. 575/2013</w:t>
            </w:r>
          </w:p>
          <w:p w14:paraId="7677FF60" w14:textId="77777777" w:rsidR="00CC7D2C" w:rsidRPr="001927D0" w:rsidRDefault="00CC7D2C" w:rsidP="00320EFD">
            <w:pPr>
              <w:pStyle w:val="InstructionsText"/>
            </w:pPr>
            <w:r w:rsidRPr="001927D0">
              <w:t>Deze post vermeldt de algemene kredietrisicoaanpassingen die in aanmerking komen voor opneming in het tier 2-kapitaal voorafgaande aan de maximering.</w:t>
            </w:r>
          </w:p>
          <w:p w14:paraId="748D0361" w14:textId="77777777" w:rsidR="00CC7D2C" w:rsidRPr="001927D0" w:rsidRDefault="00CC7D2C" w:rsidP="00320EFD">
            <w:pPr>
              <w:pStyle w:val="InstructionsText"/>
            </w:pPr>
            <w:r w:rsidRPr="001927D0">
              <w:t>Het te rapporteren bedrag is het bedrag exclusief belastingeffecten.</w:t>
            </w:r>
          </w:p>
        </w:tc>
      </w:tr>
      <w:tr w:rsidR="00CC7D2C" w:rsidRPr="001927D0" w14:paraId="61A88AE0" w14:textId="77777777" w:rsidTr="00822842">
        <w:tc>
          <w:tcPr>
            <w:tcW w:w="1474" w:type="dxa"/>
          </w:tcPr>
          <w:p w14:paraId="61131275" w14:textId="77777777" w:rsidR="00CC7D2C" w:rsidRPr="001927D0" w:rsidRDefault="00CC7D2C" w:rsidP="00320EFD">
            <w:pPr>
              <w:pStyle w:val="InstructionsText"/>
            </w:pPr>
            <w:r w:rsidRPr="001927D0">
              <w:t>0180</w:t>
            </w:r>
          </w:p>
        </w:tc>
        <w:tc>
          <w:tcPr>
            <w:tcW w:w="7049" w:type="dxa"/>
          </w:tcPr>
          <w:p w14:paraId="33B7FC74" w14:textId="77777777" w:rsidR="00CC7D2C" w:rsidRPr="001927D0" w:rsidRDefault="00CC7D2C" w:rsidP="00320EFD">
            <w:pPr>
              <w:pStyle w:val="InstructionsText"/>
            </w:pPr>
            <w:r w:rsidRPr="001927D0">
              <w:rPr>
                <w:rStyle w:val="InstructionsTabelleberschrift"/>
                <w:rFonts w:ascii="Times New Roman" w:hAnsi="Times New Roman"/>
                <w:sz w:val="24"/>
              </w:rPr>
              <w:t>7.</w:t>
            </w:r>
            <w:r w:rsidRPr="001927D0">
              <w:rPr>
                <w:rStyle w:val="InstructionsTabelleberschrift"/>
                <w:rFonts w:ascii="Times New Roman" w:hAnsi="Times New Roman"/>
                <w:sz w:val="24"/>
              </w:rPr>
              <w:tab/>
              <w:t>Risicogewogen posten voor het berekenen van het maximum voor de voorzieningen die in aanmerking komen als tier 2-kapitaal</w:t>
            </w:r>
          </w:p>
          <w:p w14:paraId="345CC1D6" w14:textId="77777777" w:rsidR="00CC7D2C" w:rsidRPr="001927D0" w:rsidRDefault="00CC7D2C" w:rsidP="00320EFD">
            <w:pPr>
              <w:pStyle w:val="InstructionsText"/>
            </w:pPr>
            <w:r w:rsidRPr="001927D0">
              <w:t>Artikel 62, punt c), van Verordening (EU) nr. 575/2013</w:t>
            </w:r>
          </w:p>
          <w:p w14:paraId="65850475" w14:textId="77777777" w:rsidR="00CC7D2C" w:rsidRPr="001927D0" w:rsidRDefault="00CC7D2C" w:rsidP="00320EFD">
            <w:pPr>
              <w:pStyle w:val="InstructionsText"/>
            </w:pPr>
            <w:r w:rsidRPr="001927D0">
              <w:t>Overeenkomstig artikel 62, punt c), van Verordening (EU) nr. 575/2013 worden de kredietrisicoaanpassingen die in aanmerking komen voor opneming in het tier 2-kapitaal, gemaximeerd op 1,25 % van de risicogewogen posten.</w:t>
            </w:r>
          </w:p>
          <w:p w14:paraId="3B08F4EA" w14:textId="77777777" w:rsidR="00CC7D2C" w:rsidRPr="001927D0" w:rsidRDefault="00CC7D2C" w:rsidP="00320EFD">
            <w:pPr>
              <w:pStyle w:val="InstructionsText"/>
            </w:pPr>
            <w:r w:rsidRPr="001927D0">
              <w:t>Het onder deze post te rapporteren bedrag is het bedrag van de risicogewogen posten (d.w.z. niet vermenigvuldigd met 1,25 %) dat als basis dient voor de berekening van het maximum.</w:t>
            </w:r>
          </w:p>
        </w:tc>
      </w:tr>
      <w:tr w:rsidR="00CC7D2C" w:rsidRPr="001927D0" w14:paraId="42A495BB" w14:textId="77777777" w:rsidTr="00822842">
        <w:tc>
          <w:tcPr>
            <w:tcW w:w="1474" w:type="dxa"/>
          </w:tcPr>
          <w:p w14:paraId="19E4935C" w14:textId="77777777" w:rsidR="00CC7D2C" w:rsidRPr="001927D0" w:rsidRDefault="00CC7D2C" w:rsidP="00320EFD">
            <w:pPr>
              <w:pStyle w:val="InstructionsText"/>
            </w:pPr>
            <w:r w:rsidRPr="001927D0">
              <w:t>0190</w:t>
            </w:r>
          </w:p>
        </w:tc>
        <w:tc>
          <w:tcPr>
            <w:tcW w:w="7049" w:type="dxa"/>
          </w:tcPr>
          <w:p w14:paraId="70F5FE0C" w14:textId="77777777" w:rsidR="00CC7D2C" w:rsidRPr="001927D0" w:rsidRDefault="00CC7D2C" w:rsidP="00320EFD">
            <w:pPr>
              <w:pStyle w:val="InstructionsText"/>
            </w:pPr>
            <w:r w:rsidRPr="001927D0">
              <w:rPr>
                <w:rStyle w:val="InstructionsTabelleberschrift"/>
                <w:rFonts w:ascii="Times New Roman" w:hAnsi="Times New Roman"/>
                <w:sz w:val="24"/>
              </w:rPr>
              <w:t>8.</w:t>
            </w:r>
            <w:r w:rsidRPr="001927D0">
              <w:rPr>
                <w:rStyle w:val="InstructionsTabelleberschrift"/>
                <w:rFonts w:ascii="Times New Roman" w:hAnsi="Times New Roman"/>
                <w:sz w:val="24"/>
              </w:rPr>
              <w:tab/>
              <w:t>Drempel voor niet-aftrekbaar bezit aan entiteiten uit de financiële sector waarin de instelling geen aanzienlijke deelneming heeft</w:t>
            </w:r>
          </w:p>
          <w:p w14:paraId="281FF318" w14:textId="77777777" w:rsidR="00CC7D2C" w:rsidRPr="001927D0" w:rsidRDefault="00CC7D2C" w:rsidP="00320EFD">
            <w:pPr>
              <w:pStyle w:val="InstructionsText"/>
            </w:pPr>
            <w:r w:rsidRPr="001927D0">
              <w:lastRenderedPageBreak/>
              <w:t>Artikel 46, lid 1, punt a), van Verordening (EU) nr. 575/2013</w:t>
            </w:r>
          </w:p>
          <w:p w14:paraId="6CBDA660" w14:textId="77777777" w:rsidR="00CC7D2C" w:rsidRPr="001927D0" w:rsidRDefault="00CC7D2C" w:rsidP="00320EFD">
            <w:pPr>
              <w:pStyle w:val="InstructionsText"/>
            </w:pPr>
            <w:r w:rsidRPr="001927D0">
              <w:t>Deze post bevat de drempel die aangeeft tot welk bedrag bezit aan entiteiten uit de financiële sector waarin een instelling geen aanzienlijke deelneming heeft, niet wordt afgetrokken. Het bedrag wordt verkregen door alle aan de drempel ten grondslag liggende bestanddelen op te tellen en het aldus verkregen totaal met 10 % te vermenigvuldigen.</w:t>
            </w:r>
          </w:p>
        </w:tc>
      </w:tr>
      <w:tr w:rsidR="00CC7D2C" w:rsidRPr="001927D0" w14:paraId="016320B7" w14:textId="77777777" w:rsidTr="00822842">
        <w:tc>
          <w:tcPr>
            <w:tcW w:w="1474" w:type="dxa"/>
          </w:tcPr>
          <w:p w14:paraId="3F10ED4B" w14:textId="77777777" w:rsidR="00CC7D2C" w:rsidRPr="001927D0" w:rsidRDefault="00CC7D2C" w:rsidP="00320EFD">
            <w:pPr>
              <w:pStyle w:val="InstructionsText"/>
            </w:pPr>
            <w:r w:rsidRPr="001927D0">
              <w:lastRenderedPageBreak/>
              <w:t>0200</w:t>
            </w:r>
          </w:p>
        </w:tc>
        <w:tc>
          <w:tcPr>
            <w:tcW w:w="7049" w:type="dxa"/>
          </w:tcPr>
          <w:p w14:paraId="076C1F3B" w14:textId="77777777" w:rsidR="00CC7D2C" w:rsidRPr="001927D0" w:rsidRDefault="00CC7D2C" w:rsidP="00320EFD">
            <w:pPr>
              <w:pStyle w:val="InstructionsText"/>
            </w:pPr>
            <w:r w:rsidRPr="001927D0">
              <w:rPr>
                <w:rStyle w:val="InstructionsTabelleberschrift"/>
                <w:rFonts w:ascii="Times New Roman" w:hAnsi="Times New Roman"/>
                <w:sz w:val="24"/>
              </w:rPr>
              <w:t>9.</w:t>
            </w:r>
            <w:r w:rsidRPr="001927D0">
              <w:rPr>
                <w:rStyle w:val="InstructionsTabelleberschrift"/>
                <w:rFonts w:ascii="Times New Roman" w:hAnsi="Times New Roman"/>
                <w:sz w:val="24"/>
              </w:rPr>
              <w:tab/>
              <w:t xml:space="preserve">10 %-drempel voor tier 1-kernkapitaal </w:t>
            </w:r>
          </w:p>
          <w:p w14:paraId="59F6CAC3" w14:textId="77777777" w:rsidR="00CC7D2C" w:rsidRPr="001927D0" w:rsidRDefault="00CC7D2C" w:rsidP="00320EFD">
            <w:pPr>
              <w:pStyle w:val="InstructionsText"/>
            </w:pPr>
            <w:r w:rsidRPr="001927D0">
              <w:t>Artikel 48, lid 1, punten a) en b), van Verordening (EU) nr. 575/2013</w:t>
            </w:r>
          </w:p>
          <w:p w14:paraId="6BCD7ABF" w14:textId="77777777" w:rsidR="00CC7D2C" w:rsidRPr="001927D0" w:rsidRDefault="00CC7D2C" w:rsidP="00320EFD">
            <w:pPr>
              <w:pStyle w:val="InstructionsText"/>
            </w:pPr>
            <w:r w:rsidRPr="001927D0">
              <w:t>Deze post bevat de drempel van 10 % voor bezit aan entiteiten uit de financiële sector waarin de instelling een aanzienlijke deelneming heeft, en voor uitgestelde belastingvorderingen die van toekomstige winstgevendheid afhankelijk zijn en uit tijdelijke verschillen voortvloeien.</w:t>
            </w:r>
          </w:p>
          <w:p w14:paraId="44EADE68" w14:textId="77777777" w:rsidR="00CC7D2C" w:rsidRPr="001927D0" w:rsidRDefault="00CC7D2C" w:rsidP="00320EFD">
            <w:pPr>
              <w:pStyle w:val="InstructionsText"/>
            </w:pPr>
            <w:r w:rsidRPr="001927D0">
              <w:t>Het bedrag wordt verkregen door alle aan de drempel ten grondslag liggende bestanddelen op te tellen en het aldus verkregen totaal met 10 % te vermenigvuldigen.</w:t>
            </w:r>
          </w:p>
        </w:tc>
      </w:tr>
      <w:tr w:rsidR="00CC7D2C" w:rsidRPr="001927D0" w14:paraId="60475AA7" w14:textId="77777777" w:rsidTr="00822842">
        <w:tc>
          <w:tcPr>
            <w:tcW w:w="1474" w:type="dxa"/>
          </w:tcPr>
          <w:p w14:paraId="52EAB34B" w14:textId="77777777" w:rsidR="00CC7D2C" w:rsidRPr="001927D0" w:rsidRDefault="00CC7D2C" w:rsidP="00320EFD">
            <w:pPr>
              <w:pStyle w:val="InstructionsText"/>
            </w:pPr>
            <w:r w:rsidRPr="001927D0">
              <w:t>0210</w:t>
            </w:r>
          </w:p>
        </w:tc>
        <w:tc>
          <w:tcPr>
            <w:tcW w:w="7049" w:type="dxa"/>
          </w:tcPr>
          <w:p w14:paraId="10ED2189" w14:textId="77777777" w:rsidR="00CC7D2C" w:rsidRPr="001927D0" w:rsidRDefault="00CC7D2C" w:rsidP="00320EFD">
            <w:pPr>
              <w:pStyle w:val="InstructionsText"/>
            </w:pPr>
            <w:r w:rsidRPr="001927D0">
              <w:rPr>
                <w:rStyle w:val="InstructionsTabelleberschrift"/>
                <w:rFonts w:ascii="Times New Roman" w:hAnsi="Times New Roman"/>
                <w:sz w:val="24"/>
              </w:rPr>
              <w:t>10.</w:t>
            </w:r>
            <w:r w:rsidRPr="001927D0">
              <w:rPr>
                <w:rStyle w:val="InstructionsTabelleberschrift"/>
                <w:rFonts w:ascii="Times New Roman" w:hAnsi="Times New Roman"/>
                <w:sz w:val="24"/>
              </w:rPr>
              <w:tab/>
              <w:t xml:space="preserve">17,65 %-drempel voor tier 1-kernkapitaal </w:t>
            </w:r>
          </w:p>
          <w:p w14:paraId="742C492D" w14:textId="77777777" w:rsidR="00CC7D2C" w:rsidRPr="001927D0" w:rsidRDefault="00CC7D2C" w:rsidP="00320EFD">
            <w:pPr>
              <w:pStyle w:val="InstructionsText"/>
            </w:pPr>
            <w:r w:rsidRPr="001927D0">
              <w:t>Artikel 48, lid 1, van Verordening (EU) nr. 575/2013</w:t>
            </w:r>
          </w:p>
          <w:p w14:paraId="62003D54" w14:textId="77777777" w:rsidR="00CC7D2C" w:rsidRPr="001927D0" w:rsidRDefault="00CC7D2C" w:rsidP="00320EFD">
            <w:pPr>
              <w:pStyle w:val="InstructionsText"/>
            </w:pPr>
            <w:r w:rsidRPr="001927D0">
              <w:t>Deze post bevat de na de drempel van 10 % toe te passen drempel van 17,65 % voor bezit aan entiteiten uit de financiële sector waarin de instelling een aanzienlijke deelneming heeft, en voor uitgestelde belastingvorderingen die afhankelijk zijn van toekomstige winstgevendheid en voortvloeien uit tijdelijke verschillen.</w:t>
            </w:r>
          </w:p>
          <w:p w14:paraId="3E3DB4A1" w14:textId="77777777" w:rsidR="00CC7D2C" w:rsidRPr="001927D0" w:rsidRDefault="00CC7D2C" w:rsidP="00320EFD">
            <w:pPr>
              <w:pStyle w:val="InstructionsText"/>
            </w:pPr>
            <w:r w:rsidRPr="001927D0">
              <w:t>De drempel wordt zodanig berekend dat het te verantwoorden bedrag van de beide posten niet hoger is dan 15 % van het uiteindelijke tier 1-kernkapitaal, d.w.z. het tier 1-kernkapitaal na alle aftrekkingen, zonder rekening te houden met eventuele aanpassingen uit hoofde van overgangsbepalingen.</w:t>
            </w:r>
          </w:p>
        </w:tc>
      </w:tr>
      <w:tr w:rsidR="00CC7D2C" w:rsidRPr="001927D0" w14:paraId="0142E433" w14:textId="77777777" w:rsidTr="00822842">
        <w:tc>
          <w:tcPr>
            <w:tcW w:w="1474" w:type="dxa"/>
          </w:tcPr>
          <w:p w14:paraId="2C6DB487" w14:textId="77777777" w:rsidR="00CC7D2C" w:rsidRPr="001927D0" w:rsidRDefault="00CC7D2C" w:rsidP="00320EFD">
            <w:pPr>
              <w:pStyle w:val="InstructionsText"/>
            </w:pPr>
            <w:r w:rsidRPr="001927D0">
              <w:t>0225</w:t>
            </w:r>
          </w:p>
        </w:tc>
        <w:tc>
          <w:tcPr>
            <w:tcW w:w="7049" w:type="dxa"/>
          </w:tcPr>
          <w:p w14:paraId="07B35C30"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11.</w:t>
            </w:r>
            <w:r w:rsidRPr="001927D0">
              <w:rPr>
                <w:rStyle w:val="InstructionsTabelleberschrift"/>
                <w:rFonts w:ascii="Times New Roman" w:hAnsi="Times New Roman"/>
                <w:sz w:val="24"/>
              </w:rPr>
              <w:tab/>
              <w:t>In aanmerking komend kapitaal ten behoeve van gekwalificeerde deelnemingen buiten de financiële sector</w:t>
            </w:r>
          </w:p>
          <w:p w14:paraId="06E4594F"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b w:val="0"/>
                <w:sz w:val="24"/>
                <w:u w:val="none"/>
              </w:rPr>
              <w:t xml:space="preserve"> Artikel 4, lid 1, punt 71, a), van Verordening (EU) nr. 575/2013</w:t>
            </w:r>
          </w:p>
        </w:tc>
      </w:tr>
      <w:tr w:rsidR="00CC7D2C" w:rsidRPr="001927D0" w14:paraId="01AAA752" w14:textId="77777777" w:rsidTr="00822842">
        <w:tc>
          <w:tcPr>
            <w:tcW w:w="1474" w:type="dxa"/>
          </w:tcPr>
          <w:p w14:paraId="7E392A5A" w14:textId="77777777" w:rsidR="00CC7D2C" w:rsidRPr="001927D0" w:rsidRDefault="00CC7D2C" w:rsidP="00320EFD">
            <w:pPr>
              <w:pStyle w:val="InstructionsText"/>
            </w:pPr>
            <w:r w:rsidRPr="001927D0">
              <w:t>0230</w:t>
            </w:r>
          </w:p>
        </w:tc>
        <w:tc>
          <w:tcPr>
            <w:tcW w:w="7049" w:type="dxa"/>
          </w:tcPr>
          <w:p w14:paraId="721AB6E1" w14:textId="77777777" w:rsidR="00CC7D2C" w:rsidRPr="001927D0" w:rsidRDefault="00CC7D2C" w:rsidP="00320EFD">
            <w:pPr>
              <w:pStyle w:val="InstructionsText"/>
            </w:pPr>
            <w:r w:rsidRPr="001927D0">
              <w:rPr>
                <w:rStyle w:val="InstructionsTabelleberschrift"/>
                <w:rFonts w:ascii="Times New Roman" w:hAnsi="Times New Roman"/>
                <w:sz w:val="24"/>
              </w:rPr>
              <w:t>12.</w:t>
            </w:r>
            <w:r w:rsidRPr="001927D0">
              <w:rPr>
                <w:rStyle w:val="InstructionsTabelleberschrift"/>
                <w:rFonts w:ascii="Times New Roman" w:hAnsi="Times New Roman"/>
                <w:sz w:val="24"/>
              </w:rPr>
              <w:tab/>
              <w:t>Bezit van tier 1-kernkapitaal van entiteiten uit de financiële sector waarin de instelling geen aanzienlijke deelneming heeft, na aftrek van shortposities</w:t>
            </w:r>
          </w:p>
          <w:p w14:paraId="05E6C89B" w14:textId="77777777" w:rsidR="00CC7D2C" w:rsidRPr="001927D0" w:rsidRDefault="00CC7D2C" w:rsidP="00320EFD">
            <w:pPr>
              <w:pStyle w:val="InstructionsText"/>
            </w:pPr>
            <w:r w:rsidRPr="001927D0">
              <w:t>Artikelen 44, 45, 46 en 49 van Verordening (EU) nr. 575/2013</w:t>
            </w:r>
          </w:p>
        </w:tc>
      </w:tr>
      <w:tr w:rsidR="00CC7D2C" w:rsidRPr="001927D0" w14:paraId="26F36F77" w14:textId="77777777" w:rsidTr="00822842">
        <w:tc>
          <w:tcPr>
            <w:tcW w:w="1474" w:type="dxa"/>
          </w:tcPr>
          <w:p w14:paraId="0AE1B36F" w14:textId="77777777" w:rsidR="00CC7D2C" w:rsidRPr="001927D0" w:rsidRDefault="00CC7D2C" w:rsidP="00320EFD">
            <w:pPr>
              <w:pStyle w:val="InstructionsText"/>
            </w:pPr>
            <w:r w:rsidRPr="001927D0">
              <w:t>0240</w:t>
            </w:r>
          </w:p>
        </w:tc>
        <w:tc>
          <w:tcPr>
            <w:tcW w:w="7049" w:type="dxa"/>
          </w:tcPr>
          <w:p w14:paraId="0FAD571C" w14:textId="77777777" w:rsidR="00CC7D2C" w:rsidRPr="001927D0" w:rsidRDefault="00CC7D2C" w:rsidP="00320EFD">
            <w:pPr>
              <w:pStyle w:val="InstructionsText"/>
            </w:pPr>
            <w:r w:rsidRPr="001927D0">
              <w:rPr>
                <w:rStyle w:val="InstructionsTabelleberschrift"/>
                <w:rFonts w:ascii="Times New Roman" w:hAnsi="Times New Roman"/>
                <w:sz w:val="24"/>
              </w:rPr>
              <w:t>12.1</w:t>
            </w:r>
            <w:r w:rsidRPr="001927D0">
              <w:rPr>
                <w:rStyle w:val="InstructionsTabelleberschrift"/>
                <w:rFonts w:ascii="Times New Roman" w:hAnsi="Times New Roman"/>
                <w:sz w:val="24"/>
              </w:rPr>
              <w:tab/>
              <w:t>Direct bezit van tier 1-kernkapitaal van entiteiten uit de financiële sector waarin de instelling geen aanzienlijke deelneming heeft</w:t>
            </w:r>
          </w:p>
          <w:p w14:paraId="07F396F8" w14:textId="77777777" w:rsidR="00CC7D2C" w:rsidRPr="001927D0" w:rsidRDefault="00CC7D2C" w:rsidP="00320EFD">
            <w:pPr>
              <w:pStyle w:val="InstructionsText"/>
            </w:pPr>
            <w:r w:rsidRPr="001927D0">
              <w:t>Artikelen 44, 45, 46 en 49 van Verordening (EU) nr. 575/2013</w:t>
            </w:r>
          </w:p>
        </w:tc>
      </w:tr>
      <w:tr w:rsidR="00CC7D2C" w:rsidRPr="001927D0" w14:paraId="2EA80006" w14:textId="77777777" w:rsidTr="00822842">
        <w:tc>
          <w:tcPr>
            <w:tcW w:w="1474" w:type="dxa"/>
          </w:tcPr>
          <w:p w14:paraId="6407EF5F" w14:textId="77777777" w:rsidR="00CC7D2C" w:rsidRPr="001927D0" w:rsidRDefault="00CC7D2C" w:rsidP="00320EFD">
            <w:pPr>
              <w:pStyle w:val="InstructionsText"/>
            </w:pPr>
            <w:r w:rsidRPr="001927D0">
              <w:lastRenderedPageBreak/>
              <w:t>0250</w:t>
            </w:r>
          </w:p>
        </w:tc>
        <w:tc>
          <w:tcPr>
            <w:tcW w:w="7049" w:type="dxa"/>
          </w:tcPr>
          <w:p w14:paraId="1F770E7B" w14:textId="77777777" w:rsidR="00CC7D2C" w:rsidRPr="001927D0" w:rsidRDefault="00CC7D2C" w:rsidP="00320EFD">
            <w:pPr>
              <w:pStyle w:val="InstructionsText"/>
            </w:pPr>
            <w:r w:rsidRPr="001927D0">
              <w:rPr>
                <w:rStyle w:val="InstructionsTabelleberschrift"/>
                <w:rFonts w:ascii="Times New Roman" w:hAnsi="Times New Roman"/>
                <w:sz w:val="24"/>
              </w:rPr>
              <w:t>12.1.1.</w:t>
            </w:r>
            <w:r w:rsidRPr="001927D0">
              <w:rPr>
                <w:rStyle w:val="InstructionsTabelleberschrift"/>
                <w:rFonts w:ascii="Times New Roman" w:hAnsi="Times New Roman"/>
                <w:sz w:val="24"/>
              </w:rPr>
              <w:tab/>
              <w:t>Bruto direct bezit van tier 1-kernkapitaal van entiteiten uit de financiële sector waarin de instelling geen aanzienlijke deelneming heeft</w:t>
            </w:r>
          </w:p>
          <w:p w14:paraId="35734353" w14:textId="77777777" w:rsidR="00CC7D2C" w:rsidRPr="001927D0" w:rsidRDefault="00CC7D2C" w:rsidP="00320EFD">
            <w:pPr>
              <w:pStyle w:val="InstructionsText"/>
            </w:pPr>
            <w:r w:rsidRPr="001927D0">
              <w:t>Artikelen 44, 46 en 49 van Verordening (EU) nr. 575/2013</w:t>
            </w:r>
          </w:p>
          <w:p w14:paraId="21EA9B4D" w14:textId="77777777" w:rsidR="00CC7D2C" w:rsidRPr="001927D0" w:rsidRDefault="00CC7D2C" w:rsidP="00320EFD">
            <w:pPr>
              <w:pStyle w:val="InstructionsText"/>
            </w:pPr>
            <w:r w:rsidRPr="001927D0">
              <w:t>Direct bezit van tier 1-kernkapitaal van entiteiten uit de financiële sector waarin de instelling geen aanzienlijke deelneming heeft, exclusief:</w:t>
            </w:r>
          </w:p>
          <w:p w14:paraId="40548BC6" w14:textId="77777777" w:rsidR="00CC7D2C" w:rsidRPr="001927D0" w:rsidRDefault="00CC7D2C" w:rsidP="00320EFD">
            <w:pPr>
              <w:pStyle w:val="InstructionsText"/>
            </w:pPr>
            <w:r w:rsidRPr="001927D0">
              <w:t>a)</w:t>
            </w:r>
            <w:r w:rsidRPr="001927D0">
              <w:tab/>
              <w:t xml:space="preserve">de voor vijf werkdagen (of minder) ingenomen overnemingsposities; </w:t>
            </w:r>
          </w:p>
          <w:p w14:paraId="06830A9E" w14:textId="77777777" w:rsidR="00CC7D2C" w:rsidRPr="001927D0" w:rsidRDefault="00CC7D2C" w:rsidP="00320EFD">
            <w:pPr>
              <w:pStyle w:val="InstructionsText"/>
            </w:pPr>
            <w:r w:rsidRPr="001927D0">
              <w:t>b)</w:t>
            </w:r>
            <w:r w:rsidRPr="001927D0">
              <w:tab/>
              <w:t xml:space="preserve">de bedragen die zijn gerelateerd aan de deelnemingen ten aanzien waarvan een van de alternatieven uit artikel 49 wordt toegepast; en </w:t>
            </w:r>
          </w:p>
          <w:p w14:paraId="6C3B0126" w14:textId="77777777" w:rsidR="00CC7D2C" w:rsidRPr="001927D0" w:rsidRDefault="00CC7D2C" w:rsidP="00320EFD">
            <w:pPr>
              <w:pStyle w:val="InstructionsText"/>
            </w:pPr>
            <w:r w:rsidRPr="001927D0">
              <w:t>c)</w:t>
            </w:r>
            <w:r w:rsidRPr="001927D0">
              <w:tab/>
              <w:t>bezit dat wordt behandeld als een wederzijdse deelneming overeenkomstig artikel 36, lid 1, punt g), van Verordening (EU) nr. 575/2013.</w:t>
            </w:r>
          </w:p>
        </w:tc>
      </w:tr>
      <w:tr w:rsidR="00CC7D2C" w:rsidRPr="001927D0" w14:paraId="029CB7B9" w14:textId="77777777" w:rsidTr="00822842">
        <w:tc>
          <w:tcPr>
            <w:tcW w:w="1474" w:type="dxa"/>
          </w:tcPr>
          <w:p w14:paraId="7E15AB56" w14:textId="77777777" w:rsidR="00CC7D2C" w:rsidRPr="001927D0" w:rsidRDefault="00CC7D2C" w:rsidP="00320EFD">
            <w:pPr>
              <w:pStyle w:val="InstructionsText"/>
            </w:pPr>
            <w:r w:rsidRPr="001927D0">
              <w:t>0260</w:t>
            </w:r>
          </w:p>
        </w:tc>
        <w:tc>
          <w:tcPr>
            <w:tcW w:w="7049" w:type="dxa"/>
          </w:tcPr>
          <w:p w14:paraId="205AF52F" w14:textId="77777777" w:rsidR="00CC7D2C" w:rsidRPr="001927D0" w:rsidRDefault="00CC7D2C" w:rsidP="00320EFD">
            <w:pPr>
              <w:pStyle w:val="InstructionsText"/>
            </w:pPr>
            <w:r w:rsidRPr="001927D0">
              <w:rPr>
                <w:rStyle w:val="InstructionsTabelleberschrift"/>
                <w:rFonts w:ascii="Times New Roman" w:hAnsi="Times New Roman"/>
                <w:sz w:val="24"/>
              </w:rPr>
              <w:t>12.1.2.</w:t>
            </w:r>
            <w:r w:rsidRPr="001927D0">
              <w:rPr>
                <w:rStyle w:val="InstructionsTabelleberschrift"/>
                <w:rFonts w:ascii="Times New Roman" w:hAnsi="Times New Roman"/>
                <w:sz w:val="24"/>
              </w:rPr>
              <w:tab/>
              <w:t>(–) Toelaatbare compensatie shortposities in verband met het hierboven bedoelde bruto direct bezit</w:t>
            </w:r>
          </w:p>
          <w:p w14:paraId="5C7CD820" w14:textId="77777777" w:rsidR="00CC7D2C" w:rsidRPr="001927D0" w:rsidRDefault="00CC7D2C" w:rsidP="00320EFD">
            <w:pPr>
              <w:pStyle w:val="InstructionsText"/>
            </w:pPr>
            <w:r w:rsidRPr="001927D0">
              <w:t>Artikel 45 van Verordening (EU) nr. 575/2013</w:t>
            </w:r>
          </w:p>
          <w:p w14:paraId="3C7C2B7A" w14:textId="77777777" w:rsidR="00CC7D2C" w:rsidRPr="001927D0" w:rsidRDefault="00CC7D2C" w:rsidP="00320EFD">
            <w:pPr>
              <w:pStyle w:val="InstructionsText"/>
            </w:pPr>
            <w:r w:rsidRPr="001927D0">
              <w:t>Artikel 45,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25EDF7FA" w14:textId="77777777" w:rsidTr="00822842">
        <w:tc>
          <w:tcPr>
            <w:tcW w:w="1474" w:type="dxa"/>
          </w:tcPr>
          <w:p w14:paraId="5140E3DC" w14:textId="77777777" w:rsidR="00CC7D2C" w:rsidRPr="001927D0" w:rsidRDefault="00CC7D2C" w:rsidP="00320EFD">
            <w:pPr>
              <w:pStyle w:val="InstructionsText"/>
            </w:pPr>
            <w:r w:rsidRPr="001927D0">
              <w:t>0270</w:t>
            </w:r>
          </w:p>
        </w:tc>
        <w:tc>
          <w:tcPr>
            <w:tcW w:w="7049" w:type="dxa"/>
          </w:tcPr>
          <w:p w14:paraId="41725CD8" w14:textId="77777777" w:rsidR="00CC7D2C" w:rsidRPr="001927D0" w:rsidRDefault="00CC7D2C" w:rsidP="00320EFD">
            <w:pPr>
              <w:pStyle w:val="InstructionsText"/>
            </w:pPr>
            <w:r w:rsidRPr="001927D0">
              <w:rPr>
                <w:rStyle w:val="InstructionsTabelleberschrift"/>
                <w:rFonts w:ascii="Times New Roman" w:hAnsi="Times New Roman"/>
                <w:sz w:val="24"/>
              </w:rPr>
              <w:t>12.2</w:t>
            </w:r>
            <w:r w:rsidRPr="001927D0">
              <w:rPr>
                <w:rStyle w:val="InstructionsTabelleberschrift"/>
                <w:rFonts w:ascii="Times New Roman" w:hAnsi="Times New Roman"/>
                <w:sz w:val="24"/>
              </w:rPr>
              <w:tab/>
              <w:t>Indirect bezit van tier 1-kernkapitaal van entiteiten uit de financiële sector waarin de instelling geen aanzienlijke deelneming heeft</w:t>
            </w:r>
          </w:p>
          <w:p w14:paraId="5B60A6DB" w14:textId="77777777" w:rsidR="00CC7D2C" w:rsidRPr="001927D0" w:rsidRDefault="00CC7D2C" w:rsidP="00320EFD">
            <w:pPr>
              <w:pStyle w:val="InstructionsText"/>
            </w:pPr>
            <w:r w:rsidRPr="001927D0">
              <w:t>Artikel 4, lid 1, punt 114, en artikelen 44 en 45 van Verordening (EU) nr. 575/2013</w:t>
            </w:r>
          </w:p>
        </w:tc>
      </w:tr>
      <w:tr w:rsidR="00CC7D2C" w:rsidRPr="001927D0" w14:paraId="72270045" w14:textId="77777777" w:rsidTr="00822842">
        <w:tc>
          <w:tcPr>
            <w:tcW w:w="1474" w:type="dxa"/>
          </w:tcPr>
          <w:p w14:paraId="354EF22F" w14:textId="77777777" w:rsidR="00CC7D2C" w:rsidRPr="001927D0" w:rsidRDefault="00CC7D2C" w:rsidP="00320EFD">
            <w:pPr>
              <w:pStyle w:val="InstructionsText"/>
            </w:pPr>
            <w:r w:rsidRPr="001927D0">
              <w:t>0280</w:t>
            </w:r>
          </w:p>
        </w:tc>
        <w:tc>
          <w:tcPr>
            <w:tcW w:w="7049" w:type="dxa"/>
          </w:tcPr>
          <w:p w14:paraId="30ADD00A" w14:textId="77777777" w:rsidR="00CC7D2C" w:rsidRPr="001927D0" w:rsidRDefault="00CC7D2C" w:rsidP="00320EFD">
            <w:pPr>
              <w:pStyle w:val="InstructionsText"/>
            </w:pPr>
            <w:r w:rsidRPr="001927D0">
              <w:rPr>
                <w:rStyle w:val="InstructionsTabelleberschrift"/>
                <w:rFonts w:ascii="Times New Roman" w:hAnsi="Times New Roman"/>
                <w:sz w:val="24"/>
              </w:rPr>
              <w:t>12.2.1.</w:t>
            </w:r>
            <w:r w:rsidRPr="001927D0">
              <w:rPr>
                <w:rStyle w:val="InstructionsTabelleberschrift"/>
                <w:rFonts w:ascii="Times New Roman" w:hAnsi="Times New Roman"/>
                <w:sz w:val="24"/>
              </w:rPr>
              <w:tab/>
              <w:t>Bruto indirect bezit van tier 1-kernkapitaal van entiteiten uit de financiële sector waarin de instelling geen aanzienlijke deelneming heeft</w:t>
            </w:r>
          </w:p>
          <w:p w14:paraId="1712D6BE" w14:textId="77777777" w:rsidR="00CC7D2C" w:rsidRPr="001927D0" w:rsidRDefault="00CC7D2C" w:rsidP="00320EFD">
            <w:pPr>
              <w:pStyle w:val="InstructionsText"/>
            </w:pPr>
            <w:r w:rsidRPr="001927D0">
              <w:t>Artikel 4, lid 1, punt 114, en artikelen 44 en 45 van Verordening (EU) nr. 575/2013</w:t>
            </w:r>
          </w:p>
          <w:p w14:paraId="48C4F8F6" w14:textId="77777777" w:rsidR="00CC7D2C" w:rsidRPr="001927D0" w:rsidRDefault="00CC7D2C" w:rsidP="00320EFD">
            <w:pPr>
              <w:pStyle w:val="InstructionsText"/>
            </w:pPr>
            <w:r w:rsidRPr="001927D0">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478FC936" w14:textId="77777777" w:rsidR="00CC7D2C" w:rsidRPr="001927D0" w:rsidRDefault="00CC7D2C" w:rsidP="00320EFD">
            <w:pPr>
              <w:pStyle w:val="InstructionsText"/>
            </w:pPr>
            <w:r w:rsidRPr="001927D0">
              <w:t>Bezit dat wordt behandeld als een wederzijdse deelneming overeenkomstig artikel 36, lid 1, punt g), van Verordening (EU) nr. 575/2013, wordt niet opgenomen.</w:t>
            </w:r>
          </w:p>
        </w:tc>
      </w:tr>
      <w:tr w:rsidR="00CC7D2C" w:rsidRPr="001927D0" w14:paraId="70929844" w14:textId="77777777" w:rsidTr="00822842">
        <w:trPr>
          <w:trHeight w:val="850"/>
        </w:trPr>
        <w:tc>
          <w:tcPr>
            <w:tcW w:w="1474" w:type="dxa"/>
          </w:tcPr>
          <w:p w14:paraId="5D42473C" w14:textId="77777777" w:rsidR="00CC7D2C" w:rsidRPr="001927D0" w:rsidRDefault="00CC7D2C" w:rsidP="00320EFD">
            <w:pPr>
              <w:pStyle w:val="InstructionsText"/>
            </w:pPr>
            <w:r w:rsidRPr="001927D0">
              <w:lastRenderedPageBreak/>
              <w:t>0290</w:t>
            </w:r>
          </w:p>
        </w:tc>
        <w:tc>
          <w:tcPr>
            <w:tcW w:w="7049" w:type="dxa"/>
          </w:tcPr>
          <w:p w14:paraId="52B39F7D" w14:textId="77777777" w:rsidR="00CC7D2C" w:rsidRPr="001927D0" w:rsidRDefault="00CC7D2C" w:rsidP="00320EFD">
            <w:pPr>
              <w:pStyle w:val="InstructionsText"/>
            </w:pPr>
            <w:r w:rsidRPr="001927D0">
              <w:rPr>
                <w:rStyle w:val="InstructionsTabelleberschrift"/>
                <w:rFonts w:ascii="Times New Roman" w:hAnsi="Times New Roman"/>
                <w:sz w:val="24"/>
              </w:rPr>
              <w:t>12.2.2.</w:t>
            </w:r>
            <w:r w:rsidRPr="001927D0">
              <w:rPr>
                <w:rStyle w:val="InstructionsTabelleberschrift"/>
                <w:rFonts w:ascii="Times New Roman" w:hAnsi="Times New Roman"/>
                <w:sz w:val="24"/>
              </w:rPr>
              <w:tab/>
              <w:t>(-) Toelaatbare compensatie shortposities in verband met het hierboven bedoelde bruto direct bezit</w:t>
            </w:r>
          </w:p>
          <w:p w14:paraId="4FFA5E51" w14:textId="77777777" w:rsidR="00CC7D2C" w:rsidRPr="001927D0" w:rsidRDefault="00CC7D2C" w:rsidP="00320EFD">
            <w:pPr>
              <w:pStyle w:val="InstructionsText"/>
            </w:pPr>
            <w:r w:rsidRPr="001927D0">
              <w:t>Artikel 4, lid 1, punt 114, en artikel 45 van Verordening (EU) nr. 575/2013</w:t>
            </w:r>
          </w:p>
          <w:p w14:paraId="53013672" w14:textId="77777777" w:rsidR="00CC7D2C" w:rsidRPr="001927D0" w:rsidRDefault="00CC7D2C" w:rsidP="00320EFD">
            <w:pPr>
              <w:pStyle w:val="InstructionsText"/>
            </w:pPr>
            <w:r w:rsidRPr="001927D0">
              <w:t>Artikel 45,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1C10DCE6" w14:textId="77777777" w:rsidTr="00822842">
        <w:tc>
          <w:tcPr>
            <w:tcW w:w="1474" w:type="dxa"/>
          </w:tcPr>
          <w:p w14:paraId="42E85546" w14:textId="77777777" w:rsidR="00CC7D2C" w:rsidRPr="001927D0" w:rsidRDefault="00CC7D2C" w:rsidP="00320EFD">
            <w:pPr>
              <w:pStyle w:val="InstructionsText"/>
            </w:pPr>
            <w:r w:rsidRPr="001927D0">
              <w:t>0291</w:t>
            </w:r>
          </w:p>
        </w:tc>
        <w:tc>
          <w:tcPr>
            <w:tcW w:w="7049" w:type="dxa"/>
            <w:vAlign w:val="center"/>
          </w:tcPr>
          <w:p w14:paraId="661C3FE9"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sz w:val="24"/>
              </w:rPr>
              <w:t>12.3.1.</w:t>
            </w:r>
            <w:r w:rsidRPr="001927D0">
              <w:rPr>
                <w:rStyle w:val="InstructionsTabelleberschrift"/>
                <w:rFonts w:ascii="Times New Roman" w:hAnsi="Times New Roman"/>
                <w:sz w:val="24"/>
              </w:rPr>
              <w:tab/>
              <w:t>Synthetisch bezit van tier 1-kernkapitaal van entiteiten uit de financiële sector waarin de instelling geen aanzienlijke deelneming heeft</w:t>
            </w:r>
          </w:p>
          <w:p w14:paraId="64CCB38C"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4, lid 1, punt 126, en artikelen 44 en 45 van Verordening (EU) nr. 575/2013</w:t>
            </w:r>
          </w:p>
        </w:tc>
      </w:tr>
      <w:tr w:rsidR="00CC7D2C" w:rsidRPr="001927D0" w14:paraId="546A26BD" w14:textId="77777777" w:rsidTr="00822842">
        <w:tc>
          <w:tcPr>
            <w:tcW w:w="1474" w:type="dxa"/>
          </w:tcPr>
          <w:p w14:paraId="4DF731A1" w14:textId="77777777" w:rsidR="00CC7D2C" w:rsidRPr="001927D0" w:rsidRDefault="00CC7D2C" w:rsidP="00320EFD">
            <w:pPr>
              <w:pStyle w:val="InstructionsText"/>
            </w:pPr>
            <w:r w:rsidRPr="001927D0">
              <w:t>0292</w:t>
            </w:r>
          </w:p>
        </w:tc>
        <w:tc>
          <w:tcPr>
            <w:tcW w:w="7049" w:type="dxa"/>
            <w:vAlign w:val="center"/>
          </w:tcPr>
          <w:p w14:paraId="1F37D1AB"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sz w:val="24"/>
              </w:rPr>
              <w:t>12.3.2.</w:t>
            </w:r>
            <w:r w:rsidRPr="001927D0">
              <w:rPr>
                <w:rStyle w:val="InstructionsTabelleberschrift"/>
                <w:rFonts w:ascii="Times New Roman" w:hAnsi="Times New Roman"/>
                <w:sz w:val="24"/>
              </w:rPr>
              <w:tab/>
              <w:t>Bruto synthetisch bezit van tier 1-kernkapitaal van entiteiten uit de financiële sector waarin de instelling geen aanzienlijke deelneming heeft</w:t>
            </w:r>
          </w:p>
          <w:p w14:paraId="3B736157"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4, lid 1, punt 126, en artikelen 44 en 45 van Verordening (EU) nr. 575/2013</w:t>
            </w:r>
          </w:p>
        </w:tc>
      </w:tr>
      <w:tr w:rsidR="00CC7D2C" w:rsidRPr="001927D0" w14:paraId="3479AAB0" w14:textId="77777777" w:rsidTr="00822842">
        <w:tc>
          <w:tcPr>
            <w:tcW w:w="1474" w:type="dxa"/>
          </w:tcPr>
          <w:p w14:paraId="075CFC3A" w14:textId="77777777" w:rsidR="00CC7D2C" w:rsidRPr="001927D0" w:rsidRDefault="00CC7D2C" w:rsidP="00320EFD">
            <w:pPr>
              <w:pStyle w:val="InstructionsText"/>
            </w:pPr>
            <w:r w:rsidRPr="001927D0">
              <w:t>0293</w:t>
            </w:r>
          </w:p>
        </w:tc>
        <w:tc>
          <w:tcPr>
            <w:tcW w:w="7049" w:type="dxa"/>
            <w:vAlign w:val="center"/>
          </w:tcPr>
          <w:p w14:paraId="1544EF33"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12.3.3.</w:t>
            </w:r>
            <w:r w:rsidRPr="001927D0">
              <w:rPr>
                <w:rStyle w:val="InstructionsTabelleberschrift"/>
                <w:rFonts w:ascii="Times New Roman" w:hAnsi="Times New Roman"/>
                <w:sz w:val="24"/>
              </w:rPr>
              <w:tab/>
              <w:t>(–) Toelaatbare compensatie shortposities in verband met het hierboven bedoelde bruto synthetisch bezit</w:t>
            </w:r>
          </w:p>
          <w:p w14:paraId="10993EDD"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4, lid 1, punt 126, en artikel 45 van Verordening (EU) nr. 575/2013</w:t>
            </w:r>
          </w:p>
          <w:p w14:paraId="620D54C3"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t>Artikel 45,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49B8F446" w14:textId="77777777" w:rsidTr="00822842">
        <w:tc>
          <w:tcPr>
            <w:tcW w:w="1474" w:type="dxa"/>
          </w:tcPr>
          <w:p w14:paraId="3A95E05A" w14:textId="77777777" w:rsidR="00CC7D2C" w:rsidRPr="001927D0" w:rsidRDefault="00CC7D2C" w:rsidP="00320EFD">
            <w:pPr>
              <w:pStyle w:val="InstructionsText"/>
            </w:pPr>
            <w:r w:rsidRPr="001927D0">
              <w:t>0300</w:t>
            </w:r>
          </w:p>
        </w:tc>
        <w:tc>
          <w:tcPr>
            <w:tcW w:w="7049" w:type="dxa"/>
          </w:tcPr>
          <w:p w14:paraId="22CCC24D"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w:t>
            </w:r>
            <w:r w:rsidRPr="001927D0">
              <w:rPr>
                <w:rStyle w:val="InstructionsTabelleberschrift"/>
                <w:rFonts w:ascii="Times New Roman" w:hAnsi="Times New Roman"/>
                <w:sz w:val="24"/>
              </w:rPr>
              <w:tab/>
              <w:t>Bezit van aanvullend tier 1-kapitaal van entiteiten uit de financiële sector waarin de instelling geen aanzienlijke deelneming heeft, na aftrek van shortposities</w:t>
            </w:r>
          </w:p>
          <w:p w14:paraId="2446C324" w14:textId="77777777" w:rsidR="00CC7D2C" w:rsidRPr="001927D0" w:rsidRDefault="00CC7D2C" w:rsidP="00320EFD">
            <w:pPr>
              <w:pStyle w:val="InstructionsText"/>
            </w:pPr>
            <w:r w:rsidRPr="001927D0">
              <w:t>Artikelen 58, 59 en 60 van Verordening (EU) nr. 575/2013</w:t>
            </w:r>
          </w:p>
        </w:tc>
      </w:tr>
      <w:tr w:rsidR="00CC7D2C" w:rsidRPr="001927D0" w14:paraId="630703DF" w14:textId="77777777" w:rsidTr="00822842">
        <w:tc>
          <w:tcPr>
            <w:tcW w:w="1474" w:type="dxa"/>
          </w:tcPr>
          <w:p w14:paraId="5780041C" w14:textId="77777777" w:rsidR="00CC7D2C" w:rsidRPr="001927D0" w:rsidRDefault="00CC7D2C" w:rsidP="00320EFD">
            <w:pPr>
              <w:pStyle w:val="InstructionsText"/>
            </w:pPr>
            <w:r w:rsidRPr="001927D0">
              <w:t>0310</w:t>
            </w:r>
          </w:p>
        </w:tc>
        <w:tc>
          <w:tcPr>
            <w:tcW w:w="7049" w:type="dxa"/>
          </w:tcPr>
          <w:p w14:paraId="652A887A" w14:textId="77777777" w:rsidR="00CC7D2C" w:rsidRPr="001927D0" w:rsidRDefault="00CC7D2C" w:rsidP="00320EFD">
            <w:pPr>
              <w:pStyle w:val="InstructionsText"/>
            </w:pPr>
            <w:r w:rsidRPr="001927D0">
              <w:rPr>
                <w:rStyle w:val="InstructionsTabelleberschrift"/>
                <w:rFonts w:ascii="Times New Roman" w:hAnsi="Times New Roman"/>
                <w:sz w:val="24"/>
              </w:rPr>
              <w:t>13.1</w:t>
            </w:r>
            <w:r w:rsidRPr="001927D0">
              <w:rPr>
                <w:rStyle w:val="InstructionsTabelleberschrift"/>
                <w:rFonts w:ascii="Times New Roman" w:hAnsi="Times New Roman"/>
                <w:sz w:val="24"/>
              </w:rPr>
              <w:tab/>
              <w:t>Direct bezit van aanvullend tier 1-kapitaal van entiteiten uit de financiële sector waarin de instelling geen aanzienlijke deelneming heeft</w:t>
            </w:r>
          </w:p>
          <w:p w14:paraId="2BC29626" w14:textId="77777777" w:rsidR="00CC7D2C" w:rsidRPr="001927D0" w:rsidRDefault="00CC7D2C" w:rsidP="00320EFD">
            <w:pPr>
              <w:pStyle w:val="InstructionsText"/>
            </w:pPr>
            <w:r w:rsidRPr="001927D0">
              <w:t>Artikelen 58 en 59 en artikel 60, lid 2, van Verordening (EU) nr. 575/2013</w:t>
            </w:r>
          </w:p>
        </w:tc>
      </w:tr>
      <w:tr w:rsidR="00CC7D2C" w:rsidRPr="001927D0" w14:paraId="2DD3B3A5" w14:textId="77777777" w:rsidTr="00822842">
        <w:tc>
          <w:tcPr>
            <w:tcW w:w="1474" w:type="dxa"/>
          </w:tcPr>
          <w:p w14:paraId="1F2C7A93" w14:textId="77777777" w:rsidR="00CC7D2C" w:rsidRPr="001927D0" w:rsidRDefault="00CC7D2C" w:rsidP="00320EFD">
            <w:pPr>
              <w:pStyle w:val="InstructionsText"/>
            </w:pPr>
            <w:r w:rsidRPr="001927D0">
              <w:t>0320</w:t>
            </w:r>
          </w:p>
        </w:tc>
        <w:tc>
          <w:tcPr>
            <w:tcW w:w="7049" w:type="dxa"/>
          </w:tcPr>
          <w:p w14:paraId="086716D9" w14:textId="77777777" w:rsidR="00CC7D2C" w:rsidRPr="001927D0" w:rsidRDefault="00CC7D2C" w:rsidP="00320EFD">
            <w:pPr>
              <w:pStyle w:val="InstructionsText"/>
            </w:pPr>
            <w:r w:rsidRPr="001927D0">
              <w:rPr>
                <w:rStyle w:val="InstructionsTabelleberschrift"/>
                <w:rFonts w:ascii="Times New Roman" w:hAnsi="Times New Roman"/>
                <w:sz w:val="24"/>
              </w:rPr>
              <w:t>13.1.1.</w:t>
            </w:r>
            <w:r w:rsidRPr="001927D0">
              <w:rPr>
                <w:rStyle w:val="InstructionsTabelleberschrift"/>
                <w:rFonts w:ascii="Times New Roman" w:hAnsi="Times New Roman"/>
                <w:sz w:val="24"/>
              </w:rPr>
              <w:tab/>
              <w:t>Bruto direct bezit van aanvullend tier 1-kernkapitaal van entiteiten uit de financiële sector waarin de instelling geen aanzienlijke deelneming heeft</w:t>
            </w:r>
          </w:p>
          <w:p w14:paraId="75E43435" w14:textId="77777777" w:rsidR="00CC7D2C" w:rsidRPr="001927D0" w:rsidRDefault="00CC7D2C" w:rsidP="00320EFD">
            <w:pPr>
              <w:pStyle w:val="InstructionsText"/>
            </w:pPr>
            <w:r w:rsidRPr="001927D0">
              <w:t>Artikelen 58 en artikel 60, lid 2, van Verordening (EU) nr. 575/2013</w:t>
            </w:r>
          </w:p>
          <w:p w14:paraId="4EB3C9FE" w14:textId="77777777" w:rsidR="00CC7D2C" w:rsidRPr="001927D0" w:rsidRDefault="00CC7D2C" w:rsidP="00320EFD">
            <w:pPr>
              <w:pStyle w:val="InstructionsText"/>
            </w:pPr>
            <w:r w:rsidRPr="001927D0">
              <w:lastRenderedPageBreak/>
              <w:t>Direct bezit van aanvullend tier 1-kapitaal van entiteiten uit de financiële sector waarin de instelling geen aanzienlijke deelneming heeft, exclusief:</w:t>
            </w:r>
          </w:p>
          <w:p w14:paraId="6258EF1C" w14:textId="77777777" w:rsidR="00CC7D2C" w:rsidRPr="001927D0" w:rsidRDefault="00CC7D2C" w:rsidP="00320EFD">
            <w:pPr>
              <w:pStyle w:val="InstructionsText"/>
            </w:pPr>
            <w:r w:rsidRPr="001927D0">
              <w:t>a)</w:t>
            </w:r>
            <w:r w:rsidRPr="001927D0">
              <w:tab/>
              <w:t xml:space="preserve">de voor vijf werkdagen (of minder) ingenomen overnemingsposities; en </w:t>
            </w:r>
          </w:p>
          <w:p w14:paraId="08D9FD36" w14:textId="77777777" w:rsidR="00CC7D2C" w:rsidRPr="001927D0" w:rsidRDefault="00CC7D2C" w:rsidP="00320EFD">
            <w:pPr>
              <w:pStyle w:val="InstructionsText"/>
            </w:pPr>
            <w:r w:rsidRPr="001927D0">
              <w:t>b)</w:t>
            </w:r>
            <w:r w:rsidRPr="001927D0">
              <w:tab/>
              <w:t>bezit dat wordt behandeld als een wederzijdse deelneming overeenkomstig artikel 56, punt b), van Verordening (EU) nr. 575/2013.</w:t>
            </w:r>
          </w:p>
        </w:tc>
      </w:tr>
      <w:tr w:rsidR="00CC7D2C" w:rsidRPr="001927D0" w14:paraId="1085BDCA" w14:textId="77777777" w:rsidTr="00822842">
        <w:tc>
          <w:tcPr>
            <w:tcW w:w="1474" w:type="dxa"/>
          </w:tcPr>
          <w:p w14:paraId="2D9F8F2B" w14:textId="77777777" w:rsidR="00CC7D2C" w:rsidRPr="001927D0" w:rsidRDefault="00CC7D2C" w:rsidP="00320EFD">
            <w:pPr>
              <w:pStyle w:val="InstructionsText"/>
            </w:pPr>
            <w:r w:rsidRPr="001927D0">
              <w:lastRenderedPageBreak/>
              <w:t>0330</w:t>
            </w:r>
          </w:p>
        </w:tc>
        <w:tc>
          <w:tcPr>
            <w:tcW w:w="7049" w:type="dxa"/>
          </w:tcPr>
          <w:p w14:paraId="5D44305F" w14:textId="77777777" w:rsidR="00CC7D2C" w:rsidRPr="001927D0" w:rsidRDefault="00CC7D2C" w:rsidP="00320EFD">
            <w:pPr>
              <w:pStyle w:val="InstructionsText"/>
            </w:pPr>
            <w:r w:rsidRPr="001927D0">
              <w:rPr>
                <w:rStyle w:val="InstructionsTabelleberschrift"/>
                <w:rFonts w:ascii="Times New Roman" w:hAnsi="Times New Roman"/>
                <w:sz w:val="24"/>
              </w:rPr>
              <w:t>13.1.2.</w:t>
            </w:r>
            <w:r w:rsidRPr="001927D0">
              <w:rPr>
                <w:rStyle w:val="InstructionsTabelleberschrift"/>
                <w:rFonts w:ascii="Times New Roman" w:hAnsi="Times New Roman"/>
                <w:sz w:val="24"/>
              </w:rPr>
              <w:tab/>
              <w:t>(–) Toelaatbare compensatie shortposities in verband met het hierboven bedoelde bruto direct bezit</w:t>
            </w:r>
          </w:p>
          <w:p w14:paraId="1C009EDB" w14:textId="77777777" w:rsidR="00CC7D2C" w:rsidRPr="001927D0" w:rsidRDefault="00CC7D2C" w:rsidP="00320EFD">
            <w:pPr>
              <w:pStyle w:val="InstructionsText"/>
            </w:pPr>
            <w:r w:rsidRPr="001927D0">
              <w:t>Artikel 59 van Verordening (EU) nr. 575/2013</w:t>
            </w:r>
          </w:p>
          <w:p w14:paraId="5EDAF213" w14:textId="77777777" w:rsidR="00CC7D2C" w:rsidRPr="001927D0" w:rsidRDefault="00CC7D2C" w:rsidP="00320EFD">
            <w:pPr>
              <w:pStyle w:val="InstructionsText"/>
            </w:pPr>
            <w:r w:rsidRPr="001927D0">
              <w:t>Artikel 59,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11527949" w14:textId="77777777" w:rsidTr="00822842">
        <w:tc>
          <w:tcPr>
            <w:tcW w:w="1474" w:type="dxa"/>
          </w:tcPr>
          <w:p w14:paraId="75CE9DA9" w14:textId="77777777" w:rsidR="00CC7D2C" w:rsidRPr="001927D0" w:rsidRDefault="00CC7D2C" w:rsidP="00320EFD">
            <w:pPr>
              <w:pStyle w:val="InstructionsText"/>
            </w:pPr>
            <w:r w:rsidRPr="001927D0">
              <w:t>0340</w:t>
            </w:r>
          </w:p>
        </w:tc>
        <w:tc>
          <w:tcPr>
            <w:tcW w:w="7049" w:type="dxa"/>
          </w:tcPr>
          <w:p w14:paraId="12834DD7" w14:textId="77777777" w:rsidR="00CC7D2C" w:rsidRPr="001927D0" w:rsidRDefault="00CC7D2C" w:rsidP="00320EFD">
            <w:pPr>
              <w:pStyle w:val="InstructionsText"/>
            </w:pPr>
            <w:r w:rsidRPr="001927D0">
              <w:rPr>
                <w:rStyle w:val="InstructionsTabelleberschrift"/>
                <w:rFonts w:ascii="Times New Roman" w:hAnsi="Times New Roman"/>
                <w:sz w:val="24"/>
              </w:rPr>
              <w:t>13.2</w:t>
            </w:r>
            <w:r w:rsidRPr="001927D0">
              <w:rPr>
                <w:rStyle w:val="InstructionsTabelleberschrift"/>
                <w:rFonts w:ascii="Times New Roman" w:hAnsi="Times New Roman"/>
                <w:sz w:val="24"/>
              </w:rPr>
              <w:tab/>
              <w:t>Indirect bezit van aanvullend tier 1-kapitaal van entiteiten uit de financiële sector waarin de instelling geen aanzienlijke deelneming heeft</w:t>
            </w:r>
          </w:p>
          <w:p w14:paraId="524DE4E1" w14:textId="77777777" w:rsidR="00CC7D2C" w:rsidRPr="001927D0" w:rsidRDefault="00CC7D2C" w:rsidP="00320EFD">
            <w:pPr>
              <w:pStyle w:val="InstructionsText"/>
            </w:pPr>
            <w:r w:rsidRPr="001927D0">
              <w:t>Artikel 4, lid 1, punt 114, en artikelen 58 en 59 van Verordening (EU) nr. 575/2013</w:t>
            </w:r>
          </w:p>
        </w:tc>
      </w:tr>
      <w:tr w:rsidR="00CC7D2C" w:rsidRPr="001927D0" w14:paraId="779C9C51" w14:textId="77777777" w:rsidTr="00822842">
        <w:tc>
          <w:tcPr>
            <w:tcW w:w="1474" w:type="dxa"/>
          </w:tcPr>
          <w:p w14:paraId="2403AE6D" w14:textId="77777777" w:rsidR="00CC7D2C" w:rsidRPr="001927D0" w:rsidRDefault="00CC7D2C" w:rsidP="00320EFD">
            <w:pPr>
              <w:pStyle w:val="InstructionsText"/>
            </w:pPr>
            <w:r w:rsidRPr="001927D0">
              <w:t>0350</w:t>
            </w:r>
          </w:p>
        </w:tc>
        <w:tc>
          <w:tcPr>
            <w:tcW w:w="7049" w:type="dxa"/>
          </w:tcPr>
          <w:p w14:paraId="3C475B52" w14:textId="77777777" w:rsidR="00CC7D2C" w:rsidRPr="001927D0" w:rsidRDefault="00CC7D2C" w:rsidP="00320EFD">
            <w:pPr>
              <w:pStyle w:val="InstructionsText"/>
            </w:pPr>
            <w:r w:rsidRPr="001927D0">
              <w:rPr>
                <w:rStyle w:val="InstructionsTabelleberschrift"/>
                <w:rFonts w:ascii="Times New Roman" w:hAnsi="Times New Roman"/>
                <w:sz w:val="24"/>
              </w:rPr>
              <w:t>13.2.1.</w:t>
            </w:r>
            <w:r w:rsidRPr="001927D0">
              <w:rPr>
                <w:rStyle w:val="InstructionsTabelleberschrift"/>
                <w:rFonts w:ascii="Times New Roman" w:hAnsi="Times New Roman"/>
                <w:sz w:val="24"/>
              </w:rPr>
              <w:tab/>
              <w:t>Bruto indirect bezit van aanvullend tier 1-kapitaal van entiteiten uit de financiële sector waarin de instelling geen aanzienlijke deelneming heeft</w:t>
            </w:r>
          </w:p>
          <w:p w14:paraId="18873CD2" w14:textId="77777777" w:rsidR="00CC7D2C" w:rsidRPr="001927D0" w:rsidRDefault="00CC7D2C" w:rsidP="00320EFD">
            <w:pPr>
              <w:pStyle w:val="InstructionsText"/>
            </w:pPr>
            <w:r w:rsidRPr="001927D0">
              <w:t>Artikel 4, lid 1, punt 114, en artikelen 58 en 59 van Verordening (EU) nr. 575/2013</w:t>
            </w:r>
          </w:p>
          <w:p w14:paraId="17350A93" w14:textId="77777777" w:rsidR="00CC7D2C" w:rsidRPr="001927D0" w:rsidRDefault="00CC7D2C" w:rsidP="00320EFD">
            <w:pPr>
              <w:pStyle w:val="InstructionsText"/>
            </w:pPr>
            <w:r w:rsidRPr="001927D0">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68E36B69" w14:textId="77777777" w:rsidR="00CC7D2C" w:rsidRPr="001927D0" w:rsidRDefault="00CC7D2C" w:rsidP="00320EFD">
            <w:pPr>
              <w:pStyle w:val="InstructionsText"/>
            </w:pPr>
            <w:r w:rsidRPr="001927D0">
              <w:t>Bezit dat wordt behandeld als een wederzijdse deelneming overeenkomstig artikel 56, punt b), van Verordening (EU) nr. 575/2013, wordt niet opgenomen.</w:t>
            </w:r>
          </w:p>
        </w:tc>
      </w:tr>
      <w:tr w:rsidR="00CC7D2C" w:rsidRPr="001927D0" w14:paraId="7B68D862" w14:textId="77777777" w:rsidTr="00822842">
        <w:tc>
          <w:tcPr>
            <w:tcW w:w="1474" w:type="dxa"/>
          </w:tcPr>
          <w:p w14:paraId="4E25D552" w14:textId="77777777" w:rsidR="00CC7D2C" w:rsidRPr="001927D0" w:rsidRDefault="00CC7D2C" w:rsidP="00320EFD">
            <w:pPr>
              <w:pStyle w:val="InstructionsText"/>
            </w:pPr>
            <w:r w:rsidRPr="001927D0">
              <w:t>0360</w:t>
            </w:r>
          </w:p>
        </w:tc>
        <w:tc>
          <w:tcPr>
            <w:tcW w:w="7049" w:type="dxa"/>
          </w:tcPr>
          <w:p w14:paraId="1C759B69" w14:textId="77777777" w:rsidR="00CC7D2C" w:rsidRPr="001927D0" w:rsidRDefault="00CC7D2C" w:rsidP="00320EFD">
            <w:pPr>
              <w:pStyle w:val="InstructionsText"/>
            </w:pPr>
            <w:r w:rsidRPr="001927D0">
              <w:rPr>
                <w:rStyle w:val="InstructionsTabelleberschrift"/>
                <w:rFonts w:ascii="Times New Roman" w:hAnsi="Times New Roman"/>
                <w:sz w:val="24"/>
              </w:rPr>
              <w:t>13.2.2.</w:t>
            </w:r>
            <w:r w:rsidRPr="001927D0">
              <w:rPr>
                <w:rStyle w:val="InstructionsTabelleberschrift"/>
                <w:rFonts w:ascii="Times New Roman" w:hAnsi="Times New Roman"/>
                <w:sz w:val="24"/>
              </w:rPr>
              <w:tab/>
              <w:t>(-) Toelaatbare compensatie shortposities in verband met het hierboven bedoelde bruto direct bezit</w:t>
            </w:r>
          </w:p>
          <w:p w14:paraId="66D7BED8" w14:textId="77777777" w:rsidR="00CC7D2C" w:rsidRPr="001927D0" w:rsidRDefault="00CC7D2C" w:rsidP="00320EFD">
            <w:pPr>
              <w:pStyle w:val="InstructionsText"/>
            </w:pPr>
            <w:r w:rsidRPr="001927D0">
              <w:t>Artikel 4, lid 1, punt 114, en artikel 59 van Verordening (EU) nr. 575/2013</w:t>
            </w:r>
          </w:p>
          <w:p w14:paraId="7DC14B0B" w14:textId="77777777" w:rsidR="00CC7D2C" w:rsidRPr="001927D0" w:rsidRDefault="00CC7D2C" w:rsidP="00320EFD">
            <w:pPr>
              <w:pStyle w:val="InstructionsText"/>
            </w:pPr>
            <w:r w:rsidRPr="001927D0">
              <w:t xml:space="preserve">Artikel 59, punt a), van Verordening (EU) nr. 575/2013 biedt de mogelijkheid om shortposities in dezelfde onderliggende blootstelling te compenseren, op voorwaarde dat de vervaldatum van de shortpositie dezelfde is als de vervaldatum van de </w:t>
            </w:r>
            <w:r w:rsidRPr="001927D0">
              <w:lastRenderedPageBreak/>
              <w:t>longpositie (of later valt) of dat de resterende looptijd van de shortpositie ten minste één jaar bedraagt.</w:t>
            </w:r>
          </w:p>
        </w:tc>
      </w:tr>
      <w:tr w:rsidR="00CC7D2C" w:rsidRPr="001927D0" w14:paraId="1DE58E80" w14:textId="77777777" w:rsidTr="00822842">
        <w:tc>
          <w:tcPr>
            <w:tcW w:w="1474" w:type="dxa"/>
          </w:tcPr>
          <w:p w14:paraId="00421D51" w14:textId="77777777" w:rsidR="00CC7D2C" w:rsidRPr="001927D0" w:rsidRDefault="00CC7D2C" w:rsidP="00320EFD">
            <w:pPr>
              <w:pStyle w:val="InstructionsText"/>
            </w:pPr>
            <w:r w:rsidRPr="001927D0">
              <w:lastRenderedPageBreak/>
              <w:t>0361</w:t>
            </w:r>
          </w:p>
        </w:tc>
        <w:tc>
          <w:tcPr>
            <w:tcW w:w="7049" w:type="dxa"/>
            <w:vAlign w:val="center"/>
          </w:tcPr>
          <w:p w14:paraId="036B6DB1" w14:textId="77777777" w:rsidR="00CC7D2C" w:rsidRPr="001927D0" w:rsidRDefault="00CC7D2C" w:rsidP="00320EFD">
            <w:pPr>
              <w:pStyle w:val="InstructionsText"/>
            </w:pPr>
            <w:r w:rsidRPr="001927D0">
              <w:rPr>
                <w:rStyle w:val="InstructionsTabelleberschrift"/>
                <w:rFonts w:ascii="Times New Roman" w:hAnsi="Times New Roman"/>
                <w:sz w:val="24"/>
              </w:rPr>
              <w:t>13.3</w:t>
            </w:r>
            <w:r w:rsidRPr="001927D0">
              <w:rPr>
                <w:rStyle w:val="InstructionsTabelleberschrift"/>
                <w:rFonts w:ascii="Times New Roman" w:hAnsi="Times New Roman"/>
                <w:sz w:val="24"/>
              </w:rPr>
              <w:tab/>
              <w:t>Synthetisch bezit van aanvullend tier 1-kapitaal van entiteiten uit de financiële sector waarin de instelling geen aanzienlijke deelneming heeft</w:t>
            </w:r>
          </w:p>
          <w:p w14:paraId="4B5BDACC"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t>Artikel 4, lid 1, punt 126, en artikelen 58 en 59 van Verordening (EU) nr. 575/2013</w:t>
            </w:r>
          </w:p>
        </w:tc>
      </w:tr>
      <w:tr w:rsidR="00CC7D2C" w:rsidRPr="001927D0" w14:paraId="5DFCF3C7" w14:textId="77777777" w:rsidTr="00822842">
        <w:tc>
          <w:tcPr>
            <w:tcW w:w="1474" w:type="dxa"/>
          </w:tcPr>
          <w:p w14:paraId="0A9895A7" w14:textId="77777777" w:rsidR="00CC7D2C" w:rsidRPr="001927D0" w:rsidRDefault="00CC7D2C" w:rsidP="00320EFD">
            <w:pPr>
              <w:pStyle w:val="InstructionsText"/>
            </w:pPr>
            <w:r w:rsidRPr="001927D0">
              <w:t>0362</w:t>
            </w:r>
          </w:p>
        </w:tc>
        <w:tc>
          <w:tcPr>
            <w:tcW w:w="7049" w:type="dxa"/>
            <w:vAlign w:val="center"/>
          </w:tcPr>
          <w:p w14:paraId="1AB1D048" w14:textId="77777777" w:rsidR="00CC7D2C" w:rsidRPr="001927D0" w:rsidRDefault="00CC7D2C" w:rsidP="00320EFD">
            <w:pPr>
              <w:pStyle w:val="InstructionsText"/>
            </w:pPr>
            <w:r w:rsidRPr="001927D0">
              <w:rPr>
                <w:rStyle w:val="InstructionsTabelleberschrift"/>
                <w:rFonts w:ascii="Times New Roman" w:hAnsi="Times New Roman"/>
                <w:sz w:val="24"/>
              </w:rPr>
              <w:t>13.3.1.</w:t>
            </w:r>
            <w:r w:rsidRPr="001927D0">
              <w:rPr>
                <w:rStyle w:val="InstructionsTabelleberschrift"/>
                <w:rFonts w:ascii="Times New Roman" w:hAnsi="Times New Roman"/>
                <w:sz w:val="24"/>
              </w:rPr>
              <w:tab/>
              <w:t>Bruto synthetisch bezit van aanvullend tier 1-kapitaal van entiteiten uit de financiële sector waarin de instelling geen aanzienlijke deelneming heeft</w:t>
            </w:r>
          </w:p>
          <w:p w14:paraId="32901EDE"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t>Artikel 4, lid 1, punt 126, en artikelen 58 en 59 van Verordening (EU) nr. 575/2013</w:t>
            </w:r>
          </w:p>
        </w:tc>
      </w:tr>
      <w:tr w:rsidR="00CC7D2C" w:rsidRPr="001927D0" w14:paraId="68C6A097" w14:textId="77777777" w:rsidTr="00822842">
        <w:tc>
          <w:tcPr>
            <w:tcW w:w="1474" w:type="dxa"/>
          </w:tcPr>
          <w:p w14:paraId="4C20FDEC" w14:textId="77777777" w:rsidR="00CC7D2C" w:rsidRPr="001927D0" w:rsidRDefault="00CC7D2C" w:rsidP="00320EFD">
            <w:pPr>
              <w:pStyle w:val="InstructionsText"/>
            </w:pPr>
            <w:r w:rsidRPr="001927D0">
              <w:t>0363</w:t>
            </w:r>
          </w:p>
        </w:tc>
        <w:tc>
          <w:tcPr>
            <w:tcW w:w="7049" w:type="dxa"/>
            <w:vAlign w:val="center"/>
          </w:tcPr>
          <w:p w14:paraId="28BA1E67" w14:textId="77777777" w:rsidR="00CC7D2C" w:rsidRPr="001927D0" w:rsidRDefault="00CC7D2C" w:rsidP="00320EFD">
            <w:pPr>
              <w:pStyle w:val="InstructionsText"/>
            </w:pPr>
            <w:r w:rsidRPr="001927D0">
              <w:rPr>
                <w:rStyle w:val="InstructionsTabelleberschrift"/>
                <w:rFonts w:ascii="Times New Roman" w:hAnsi="Times New Roman"/>
                <w:sz w:val="24"/>
              </w:rPr>
              <w:t>13.3.2.</w:t>
            </w:r>
            <w:r w:rsidRPr="001927D0">
              <w:rPr>
                <w:rStyle w:val="InstructionsTabelleberschrift"/>
                <w:rFonts w:ascii="Times New Roman" w:hAnsi="Times New Roman"/>
                <w:sz w:val="24"/>
              </w:rPr>
              <w:tab/>
              <w:t>(–) Toelaatbare compensatie shortposities in verband met het hierboven bedoelde bruto synthetisch bezit</w:t>
            </w:r>
          </w:p>
          <w:p w14:paraId="072D1CD4" w14:textId="77777777" w:rsidR="00CC7D2C" w:rsidRPr="001927D0" w:rsidRDefault="00CC7D2C" w:rsidP="00320EFD">
            <w:pPr>
              <w:pStyle w:val="InstructionsText"/>
            </w:pPr>
            <w:r w:rsidRPr="001927D0">
              <w:t>Artikel 4, lid 1, punt 126, en artikel 59 van Verordening (EU) nr. 575/2013</w:t>
            </w:r>
          </w:p>
          <w:p w14:paraId="68B7A876"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t>Artikel 59,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74FB9FB1" w14:textId="77777777" w:rsidTr="00822842">
        <w:tc>
          <w:tcPr>
            <w:tcW w:w="1474" w:type="dxa"/>
          </w:tcPr>
          <w:p w14:paraId="270BA603" w14:textId="77777777" w:rsidR="00CC7D2C" w:rsidRPr="001927D0" w:rsidRDefault="00CC7D2C" w:rsidP="00320EFD">
            <w:pPr>
              <w:pStyle w:val="InstructionsText"/>
            </w:pPr>
            <w:r w:rsidRPr="001927D0">
              <w:t>0370</w:t>
            </w:r>
          </w:p>
        </w:tc>
        <w:tc>
          <w:tcPr>
            <w:tcW w:w="7049" w:type="dxa"/>
          </w:tcPr>
          <w:p w14:paraId="04EC7CD0" w14:textId="77777777" w:rsidR="00CC7D2C" w:rsidRPr="001927D0" w:rsidRDefault="00CC7D2C" w:rsidP="00320EFD">
            <w:pPr>
              <w:pStyle w:val="InstructionsText"/>
            </w:pPr>
            <w:r w:rsidRPr="001927D0">
              <w:rPr>
                <w:rStyle w:val="InstructionsTabelleberschrift"/>
                <w:rFonts w:ascii="Times New Roman" w:hAnsi="Times New Roman"/>
                <w:sz w:val="24"/>
              </w:rPr>
              <w:t>14.</w:t>
            </w:r>
            <w:r w:rsidRPr="001927D0">
              <w:rPr>
                <w:rStyle w:val="InstructionsTabelleberschrift"/>
                <w:rFonts w:ascii="Times New Roman" w:hAnsi="Times New Roman"/>
                <w:sz w:val="24"/>
              </w:rPr>
              <w:tab/>
              <w:t>Bezit van tier 2-kapitaal van entiteiten uit de financiële sector waarin de instelling geen aanzienlijke deelneming heeft, na aftrek van shortposities</w:t>
            </w:r>
          </w:p>
          <w:p w14:paraId="7F7CE21E" w14:textId="77777777" w:rsidR="00CC7D2C" w:rsidRPr="001927D0" w:rsidRDefault="00CC7D2C" w:rsidP="00320EFD">
            <w:pPr>
              <w:pStyle w:val="InstructionsText"/>
            </w:pPr>
            <w:r w:rsidRPr="001927D0">
              <w:t>Artikelen 68, 69 en 70 van Verordening (EU) nr. 575/2013</w:t>
            </w:r>
          </w:p>
        </w:tc>
      </w:tr>
      <w:tr w:rsidR="00CC7D2C" w:rsidRPr="001927D0" w14:paraId="3575655C" w14:textId="77777777" w:rsidTr="00822842">
        <w:tc>
          <w:tcPr>
            <w:tcW w:w="1474" w:type="dxa"/>
          </w:tcPr>
          <w:p w14:paraId="742A40CF" w14:textId="77777777" w:rsidR="00CC7D2C" w:rsidRPr="001927D0" w:rsidRDefault="00CC7D2C" w:rsidP="00320EFD">
            <w:pPr>
              <w:pStyle w:val="InstructionsText"/>
            </w:pPr>
            <w:r w:rsidRPr="001927D0">
              <w:t>0380</w:t>
            </w:r>
          </w:p>
        </w:tc>
        <w:tc>
          <w:tcPr>
            <w:tcW w:w="7049" w:type="dxa"/>
          </w:tcPr>
          <w:p w14:paraId="14053A9D" w14:textId="77777777" w:rsidR="00CC7D2C" w:rsidRPr="001927D0" w:rsidRDefault="00CC7D2C" w:rsidP="00320EFD">
            <w:pPr>
              <w:pStyle w:val="InstructionsText"/>
            </w:pPr>
            <w:r w:rsidRPr="001927D0">
              <w:rPr>
                <w:rStyle w:val="InstructionsTabelleberschrift"/>
                <w:rFonts w:ascii="Times New Roman" w:hAnsi="Times New Roman"/>
                <w:sz w:val="24"/>
              </w:rPr>
              <w:t>14.1</w:t>
            </w:r>
            <w:r w:rsidRPr="001927D0">
              <w:rPr>
                <w:rStyle w:val="InstructionsTabelleberschrift"/>
                <w:rFonts w:ascii="Times New Roman" w:hAnsi="Times New Roman"/>
                <w:sz w:val="24"/>
              </w:rPr>
              <w:tab/>
              <w:t>Direct bezit van tier 2-kapitaal van entiteiten uit de financiële sector waarin de instelling geen aanzienlijke deelneming heeft</w:t>
            </w:r>
          </w:p>
          <w:p w14:paraId="27A664CA" w14:textId="77777777" w:rsidR="00CC7D2C" w:rsidRPr="001927D0" w:rsidRDefault="00CC7D2C" w:rsidP="00320EFD">
            <w:pPr>
              <w:pStyle w:val="InstructionsText"/>
            </w:pPr>
            <w:r w:rsidRPr="001927D0">
              <w:t>Artikelen 68 en 69 en artikel 70, lid 2, van Verordening (EU) nr. 575/2013</w:t>
            </w:r>
          </w:p>
        </w:tc>
      </w:tr>
      <w:tr w:rsidR="00CC7D2C" w:rsidRPr="001927D0" w14:paraId="7A4D414E" w14:textId="77777777" w:rsidTr="00822842">
        <w:tc>
          <w:tcPr>
            <w:tcW w:w="1474" w:type="dxa"/>
          </w:tcPr>
          <w:p w14:paraId="73BE5B4D" w14:textId="77777777" w:rsidR="00CC7D2C" w:rsidRPr="001927D0" w:rsidRDefault="00CC7D2C" w:rsidP="00320EFD">
            <w:pPr>
              <w:pStyle w:val="InstructionsText"/>
            </w:pPr>
            <w:r w:rsidRPr="001927D0">
              <w:t>0390</w:t>
            </w:r>
          </w:p>
        </w:tc>
        <w:tc>
          <w:tcPr>
            <w:tcW w:w="7049" w:type="dxa"/>
          </w:tcPr>
          <w:p w14:paraId="68C193DA" w14:textId="77777777" w:rsidR="00CC7D2C" w:rsidRPr="001927D0" w:rsidRDefault="00CC7D2C" w:rsidP="00320EFD">
            <w:pPr>
              <w:pStyle w:val="InstructionsText"/>
            </w:pPr>
            <w:r w:rsidRPr="001927D0">
              <w:rPr>
                <w:rStyle w:val="InstructionsTabelleberschrift"/>
                <w:rFonts w:ascii="Times New Roman" w:hAnsi="Times New Roman"/>
                <w:sz w:val="24"/>
              </w:rPr>
              <w:t>14.1.1.</w:t>
            </w:r>
            <w:r w:rsidRPr="001927D0">
              <w:rPr>
                <w:rStyle w:val="InstructionsTabelleberschrift"/>
                <w:rFonts w:ascii="Times New Roman" w:hAnsi="Times New Roman"/>
                <w:sz w:val="24"/>
              </w:rPr>
              <w:tab/>
              <w:t>Bruto direct bezit van tier 2-kapitaal van entiteiten uit de financiële sector waarin de instelling geen aanzienlijke deelneming heeft</w:t>
            </w:r>
          </w:p>
          <w:p w14:paraId="65520E33" w14:textId="77777777" w:rsidR="00CC7D2C" w:rsidRPr="001927D0" w:rsidRDefault="00CC7D2C" w:rsidP="00320EFD">
            <w:pPr>
              <w:pStyle w:val="InstructionsText"/>
            </w:pPr>
            <w:r w:rsidRPr="001927D0">
              <w:t>Artikelen 68 en artikel 70, lid 2, van Verordening (EU) nr. 575/2013</w:t>
            </w:r>
          </w:p>
          <w:p w14:paraId="17F7ABF9" w14:textId="77777777" w:rsidR="00CC7D2C" w:rsidRPr="001927D0" w:rsidRDefault="00CC7D2C" w:rsidP="00320EFD">
            <w:pPr>
              <w:pStyle w:val="InstructionsText"/>
            </w:pPr>
            <w:r w:rsidRPr="001927D0">
              <w:t>Direct bezit van tier 2-kapitaal van entiteiten uit de financiële sector waarin de instelling geen aanzienlijke deelneming heeft, exclusief:</w:t>
            </w:r>
          </w:p>
          <w:p w14:paraId="138D2316" w14:textId="77777777" w:rsidR="00CC7D2C" w:rsidRPr="001927D0" w:rsidRDefault="00CC7D2C" w:rsidP="00320EFD">
            <w:pPr>
              <w:pStyle w:val="InstructionsText"/>
            </w:pPr>
            <w:r w:rsidRPr="001927D0">
              <w:t>a)</w:t>
            </w:r>
            <w:r w:rsidRPr="001927D0">
              <w:tab/>
              <w:t xml:space="preserve">de voor vijf werkdagen (of minder) ingenomen overnemingsposities; en </w:t>
            </w:r>
          </w:p>
          <w:p w14:paraId="2887BC3D" w14:textId="77777777" w:rsidR="00CC7D2C" w:rsidRPr="001927D0" w:rsidRDefault="00CC7D2C" w:rsidP="00320EFD">
            <w:pPr>
              <w:pStyle w:val="InstructionsText"/>
            </w:pPr>
            <w:r w:rsidRPr="001927D0">
              <w:t>b)</w:t>
            </w:r>
            <w:r w:rsidRPr="001927D0">
              <w:tab/>
              <w:t>bezit dat wordt behandeld als een wederzijdse deelneming overeenkomstig artikel 66, punt b), van Verordening (EU) nr. 575/2013.</w:t>
            </w:r>
          </w:p>
        </w:tc>
      </w:tr>
      <w:tr w:rsidR="00CC7D2C" w:rsidRPr="001927D0" w14:paraId="5F3D0269" w14:textId="77777777" w:rsidTr="00822842">
        <w:tc>
          <w:tcPr>
            <w:tcW w:w="1474" w:type="dxa"/>
          </w:tcPr>
          <w:p w14:paraId="00CF42AE" w14:textId="77777777" w:rsidR="00CC7D2C" w:rsidRPr="001927D0" w:rsidRDefault="00CC7D2C" w:rsidP="00320EFD">
            <w:pPr>
              <w:pStyle w:val="InstructionsText"/>
            </w:pPr>
            <w:r w:rsidRPr="001927D0">
              <w:lastRenderedPageBreak/>
              <w:t>0400</w:t>
            </w:r>
          </w:p>
        </w:tc>
        <w:tc>
          <w:tcPr>
            <w:tcW w:w="7049" w:type="dxa"/>
          </w:tcPr>
          <w:p w14:paraId="2A3DABB5" w14:textId="77777777" w:rsidR="00CC7D2C" w:rsidRPr="001927D0" w:rsidRDefault="00CC7D2C" w:rsidP="00320EFD">
            <w:pPr>
              <w:pStyle w:val="InstructionsText"/>
            </w:pPr>
            <w:r w:rsidRPr="001927D0">
              <w:rPr>
                <w:rStyle w:val="InstructionsTabelleberschrift"/>
                <w:rFonts w:ascii="Times New Roman" w:hAnsi="Times New Roman"/>
                <w:sz w:val="24"/>
              </w:rPr>
              <w:t>14.1.2.</w:t>
            </w:r>
            <w:r w:rsidRPr="001927D0">
              <w:rPr>
                <w:rStyle w:val="InstructionsTabelleberschrift"/>
                <w:rFonts w:ascii="Times New Roman" w:hAnsi="Times New Roman"/>
                <w:sz w:val="24"/>
              </w:rPr>
              <w:tab/>
              <w:t>(–) Toelaatbare compensatie shortposities in verband met het hierboven bedoelde bruto direct bezit</w:t>
            </w:r>
          </w:p>
          <w:p w14:paraId="1AF115D3" w14:textId="77777777" w:rsidR="00CC7D2C" w:rsidRPr="001927D0" w:rsidRDefault="00CC7D2C" w:rsidP="00320EFD">
            <w:pPr>
              <w:pStyle w:val="InstructionsText"/>
            </w:pPr>
            <w:r w:rsidRPr="001927D0">
              <w:t>Artikel 69 van Verordening (EU) nr. 575/2013</w:t>
            </w:r>
          </w:p>
          <w:p w14:paraId="2DDF012E" w14:textId="77777777" w:rsidR="00CC7D2C" w:rsidRPr="001927D0" w:rsidRDefault="00CC7D2C" w:rsidP="00320EFD">
            <w:pPr>
              <w:pStyle w:val="InstructionsText"/>
            </w:pPr>
            <w:r w:rsidRPr="001927D0">
              <w:t>Artikel 69,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6EC67C75" w14:textId="77777777" w:rsidTr="00822842">
        <w:tc>
          <w:tcPr>
            <w:tcW w:w="1474" w:type="dxa"/>
          </w:tcPr>
          <w:p w14:paraId="42925D49" w14:textId="77777777" w:rsidR="00CC7D2C" w:rsidRPr="001927D0" w:rsidRDefault="00CC7D2C" w:rsidP="00320EFD">
            <w:pPr>
              <w:pStyle w:val="InstructionsText"/>
            </w:pPr>
            <w:r w:rsidRPr="001927D0">
              <w:t>0410</w:t>
            </w:r>
          </w:p>
        </w:tc>
        <w:tc>
          <w:tcPr>
            <w:tcW w:w="7049" w:type="dxa"/>
          </w:tcPr>
          <w:p w14:paraId="0411814E" w14:textId="77777777" w:rsidR="00CC7D2C" w:rsidRPr="001927D0" w:rsidRDefault="00CC7D2C" w:rsidP="00320EFD">
            <w:pPr>
              <w:pStyle w:val="InstructionsText"/>
            </w:pPr>
            <w:r w:rsidRPr="001927D0">
              <w:rPr>
                <w:rStyle w:val="InstructionsTabelleberschrift"/>
                <w:rFonts w:ascii="Times New Roman" w:hAnsi="Times New Roman"/>
                <w:sz w:val="24"/>
              </w:rPr>
              <w:t>14.2</w:t>
            </w:r>
            <w:r w:rsidRPr="001927D0">
              <w:rPr>
                <w:rStyle w:val="InstructionsTabelleberschrift"/>
                <w:rFonts w:ascii="Times New Roman" w:hAnsi="Times New Roman"/>
                <w:sz w:val="24"/>
              </w:rPr>
              <w:tab/>
              <w:t>Indirect bezit van tier 2-kapitaal van entiteiten uit de financiële sector waarin de instelling geen aanzienlijke deelneming heeft</w:t>
            </w:r>
          </w:p>
          <w:p w14:paraId="2E9A4143" w14:textId="77777777" w:rsidR="00CC7D2C" w:rsidRPr="001927D0" w:rsidRDefault="00CC7D2C" w:rsidP="00320EFD">
            <w:pPr>
              <w:pStyle w:val="InstructionsText"/>
            </w:pPr>
            <w:r w:rsidRPr="001927D0">
              <w:t>Artikel 4, lid 1, punt 114, en artikelen 68 en 69 van Verordening (EU) nr. 575/2013</w:t>
            </w:r>
          </w:p>
        </w:tc>
      </w:tr>
      <w:tr w:rsidR="00CC7D2C" w:rsidRPr="001927D0" w14:paraId="494E5F97" w14:textId="77777777" w:rsidTr="00822842">
        <w:tc>
          <w:tcPr>
            <w:tcW w:w="1474" w:type="dxa"/>
          </w:tcPr>
          <w:p w14:paraId="4FA17B88" w14:textId="77777777" w:rsidR="00CC7D2C" w:rsidRPr="001927D0" w:rsidRDefault="00CC7D2C" w:rsidP="00320EFD">
            <w:pPr>
              <w:pStyle w:val="InstructionsText"/>
            </w:pPr>
            <w:r w:rsidRPr="001927D0">
              <w:t>0420</w:t>
            </w:r>
          </w:p>
        </w:tc>
        <w:tc>
          <w:tcPr>
            <w:tcW w:w="7049" w:type="dxa"/>
          </w:tcPr>
          <w:p w14:paraId="010CE0F5" w14:textId="77777777" w:rsidR="00CC7D2C" w:rsidRPr="001927D0" w:rsidRDefault="00CC7D2C" w:rsidP="00320EFD">
            <w:pPr>
              <w:pStyle w:val="InstructionsText"/>
            </w:pPr>
            <w:r w:rsidRPr="001927D0">
              <w:rPr>
                <w:rStyle w:val="InstructionsTabelleberschrift"/>
                <w:rFonts w:ascii="Times New Roman" w:hAnsi="Times New Roman"/>
                <w:sz w:val="24"/>
              </w:rPr>
              <w:t>14.2.1.</w:t>
            </w:r>
            <w:r w:rsidRPr="001927D0">
              <w:rPr>
                <w:rStyle w:val="InstructionsTabelleberschrift"/>
                <w:rFonts w:ascii="Times New Roman" w:hAnsi="Times New Roman"/>
                <w:sz w:val="24"/>
              </w:rPr>
              <w:tab/>
              <w:t>Bruto indirect bezit van tier 2-kapitaal van entiteiten uit de financiële sector waarin de instelling geen aanzienlijke deelneming heeft</w:t>
            </w:r>
          </w:p>
          <w:p w14:paraId="661ED498" w14:textId="77777777" w:rsidR="00CC7D2C" w:rsidRPr="001927D0" w:rsidRDefault="00CC7D2C" w:rsidP="00320EFD">
            <w:pPr>
              <w:pStyle w:val="InstructionsText"/>
            </w:pPr>
            <w:r w:rsidRPr="001927D0">
              <w:t>Artikel 4, lid 1, punt 114, en artikelen 68 en 69 van Verordening (EU) nr. 575/2013</w:t>
            </w:r>
          </w:p>
          <w:p w14:paraId="47CEB0E6" w14:textId="77777777" w:rsidR="00CC7D2C" w:rsidRPr="001927D0" w:rsidRDefault="00CC7D2C" w:rsidP="00320EFD">
            <w:pPr>
              <w:pStyle w:val="InstructionsText"/>
            </w:pPr>
            <w:r w:rsidRPr="001927D0">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5F653926" w14:textId="77777777" w:rsidR="00CC7D2C" w:rsidRPr="001927D0" w:rsidRDefault="00CC7D2C" w:rsidP="00320EFD">
            <w:pPr>
              <w:pStyle w:val="InstructionsText"/>
            </w:pPr>
            <w:r w:rsidRPr="001927D0">
              <w:t>Bezit dat wordt behandeld als een wederzijdse deelneming overeenkomstig artikel 66, punt b), van Verordening (EU) nr. 575/2013, wordt niet opgenomen.</w:t>
            </w:r>
          </w:p>
        </w:tc>
      </w:tr>
      <w:tr w:rsidR="00CC7D2C" w:rsidRPr="001927D0" w14:paraId="5466EA1E" w14:textId="77777777" w:rsidTr="00822842">
        <w:tc>
          <w:tcPr>
            <w:tcW w:w="1474" w:type="dxa"/>
          </w:tcPr>
          <w:p w14:paraId="5EB5F633" w14:textId="77777777" w:rsidR="00CC7D2C" w:rsidRPr="001927D0" w:rsidRDefault="00CC7D2C" w:rsidP="00320EFD">
            <w:pPr>
              <w:pStyle w:val="InstructionsText"/>
            </w:pPr>
            <w:r w:rsidRPr="001927D0">
              <w:t>0430</w:t>
            </w:r>
          </w:p>
        </w:tc>
        <w:tc>
          <w:tcPr>
            <w:tcW w:w="7049" w:type="dxa"/>
          </w:tcPr>
          <w:p w14:paraId="05B2F446" w14:textId="77777777" w:rsidR="00CC7D2C" w:rsidRPr="001927D0" w:rsidRDefault="00CC7D2C" w:rsidP="00320EFD">
            <w:pPr>
              <w:pStyle w:val="InstructionsText"/>
            </w:pPr>
            <w:r w:rsidRPr="001927D0">
              <w:rPr>
                <w:rStyle w:val="InstructionsTabelleberschrift"/>
                <w:rFonts w:ascii="Times New Roman" w:hAnsi="Times New Roman"/>
                <w:sz w:val="24"/>
              </w:rPr>
              <w:t>14.2.2.</w:t>
            </w:r>
            <w:r w:rsidRPr="001927D0">
              <w:rPr>
                <w:rStyle w:val="InstructionsTabelleberschrift"/>
                <w:rFonts w:ascii="Times New Roman" w:hAnsi="Times New Roman"/>
                <w:sz w:val="24"/>
              </w:rPr>
              <w:tab/>
              <w:t>(-) Toelaatbare compensatie shortposities in verband met het hierboven bedoelde bruto direct bezit</w:t>
            </w:r>
          </w:p>
          <w:p w14:paraId="3D51CA91" w14:textId="77777777" w:rsidR="00CC7D2C" w:rsidRPr="001927D0" w:rsidRDefault="00CC7D2C" w:rsidP="00320EFD">
            <w:pPr>
              <w:pStyle w:val="InstructionsText"/>
            </w:pPr>
            <w:r w:rsidRPr="001927D0">
              <w:t>Artikel 4, lid 1, punt 114, en artikel 69 van Verordening (EU) nr. 575/2013</w:t>
            </w:r>
          </w:p>
          <w:p w14:paraId="05D4EBCE" w14:textId="77777777" w:rsidR="00CC7D2C" w:rsidRPr="001927D0" w:rsidRDefault="00CC7D2C" w:rsidP="00320EFD">
            <w:pPr>
              <w:pStyle w:val="InstructionsText"/>
            </w:pPr>
            <w:r w:rsidRPr="001927D0">
              <w:t>Artikel 69,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4925BD96" w14:textId="77777777" w:rsidTr="00822842">
        <w:tc>
          <w:tcPr>
            <w:tcW w:w="1474" w:type="dxa"/>
          </w:tcPr>
          <w:p w14:paraId="0B306827" w14:textId="77777777" w:rsidR="00CC7D2C" w:rsidRPr="001927D0" w:rsidRDefault="00CC7D2C" w:rsidP="00320EFD">
            <w:pPr>
              <w:pStyle w:val="InstructionsText"/>
            </w:pPr>
            <w:r w:rsidRPr="001927D0">
              <w:t>0431</w:t>
            </w:r>
          </w:p>
        </w:tc>
        <w:tc>
          <w:tcPr>
            <w:tcW w:w="7049" w:type="dxa"/>
          </w:tcPr>
          <w:p w14:paraId="5B185F2E" w14:textId="77777777" w:rsidR="00CC7D2C" w:rsidRPr="001927D0" w:rsidRDefault="00CC7D2C" w:rsidP="00320EFD">
            <w:pPr>
              <w:pStyle w:val="InstructionsText"/>
            </w:pPr>
            <w:r w:rsidRPr="001927D0">
              <w:rPr>
                <w:rStyle w:val="InstructionsTabelleberschrift"/>
                <w:rFonts w:ascii="Times New Roman" w:hAnsi="Times New Roman"/>
                <w:sz w:val="24"/>
              </w:rPr>
              <w:t>14.3</w:t>
            </w:r>
            <w:r w:rsidRPr="001927D0">
              <w:rPr>
                <w:rStyle w:val="InstructionsTabelleberschrift"/>
                <w:rFonts w:ascii="Times New Roman" w:hAnsi="Times New Roman"/>
                <w:sz w:val="24"/>
              </w:rPr>
              <w:tab/>
              <w:t>Synthetisch bezit van tier 2-kapitaal van entiteiten uit de financiële sector waarin de instelling geen aanzienlijke deelneming heeft</w:t>
            </w:r>
          </w:p>
          <w:p w14:paraId="51085EB2" w14:textId="77777777" w:rsidR="00CC7D2C" w:rsidRPr="001927D0" w:rsidRDefault="00CC7D2C" w:rsidP="00320EFD">
            <w:pPr>
              <w:pStyle w:val="InstructionsText"/>
              <w:rPr>
                <w:rStyle w:val="InstructionsTabelleberschrift"/>
                <w:rFonts w:ascii="Times New Roman" w:hAnsi="Times New Roman"/>
                <w:sz w:val="24"/>
              </w:rPr>
            </w:pPr>
            <w:r w:rsidRPr="001927D0">
              <w:t>Artikel 4, lid 1, punt 126, en artikelen 68 en 69 van Verordening (EU) nr. 575/2013</w:t>
            </w:r>
          </w:p>
        </w:tc>
      </w:tr>
      <w:tr w:rsidR="00CC7D2C" w:rsidRPr="001927D0" w14:paraId="505DDB25" w14:textId="77777777" w:rsidTr="00822842">
        <w:tc>
          <w:tcPr>
            <w:tcW w:w="1474" w:type="dxa"/>
          </w:tcPr>
          <w:p w14:paraId="47E7050C" w14:textId="77777777" w:rsidR="00CC7D2C" w:rsidRPr="001927D0" w:rsidRDefault="00CC7D2C" w:rsidP="00320EFD">
            <w:pPr>
              <w:pStyle w:val="InstructionsText"/>
            </w:pPr>
            <w:r w:rsidRPr="001927D0">
              <w:lastRenderedPageBreak/>
              <w:t>0432</w:t>
            </w:r>
          </w:p>
        </w:tc>
        <w:tc>
          <w:tcPr>
            <w:tcW w:w="7049" w:type="dxa"/>
          </w:tcPr>
          <w:p w14:paraId="04B98A3C" w14:textId="77777777" w:rsidR="00CC7D2C" w:rsidRPr="001927D0" w:rsidRDefault="00CC7D2C" w:rsidP="00320EFD">
            <w:pPr>
              <w:pStyle w:val="InstructionsText"/>
            </w:pPr>
            <w:r w:rsidRPr="001927D0">
              <w:rPr>
                <w:rStyle w:val="InstructionsTabelleberschrift"/>
                <w:rFonts w:ascii="Times New Roman" w:hAnsi="Times New Roman"/>
                <w:sz w:val="24"/>
              </w:rPr>
              <w:t>14.3.1.</w:t>
            </w:r>
            <w:r w:rsidRPr="001927D0">
              <w:rPr>
                <w:rStyle w:val="InstructionsTabelleberschrift"/>
                <w:rFonts w:ascii="Times New Roman" w:hAnsi="Times New Roman"/>
                <w:sz w:val="24"/>
              </w:rPr>
              <w:tab/>
              <w:t>Bruto synthetisch bezit van tier 2-kapitaal van entiteiten uit de financiële sector waarin de instelling geen aanzienlijke deelneming heeft</w:t>
            </w:r>
          </w:p>
          <w:p w14:paraId="5CF8D059"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t>Artikel 4, lid 1, punt 126, en artikelen 68 en 69 van Verordening (EU) nr. 575/2013</w:t>
            </w:r>
          </w:p>
        </w:tc>
      </w:tr>
      <w:tr w:rsidR="00CC7D2C" w:rsidRPr="001927D0" w14:paraId="36FD440F" w14:textId="77777777" w:rsidTr="00822842">
        <w:tc>
          <w:tcPr>
            <w:tcW w:w="1474" w:type="dxa"/>
          </w:tcPr>
          <w:p w14:paraId="3BACFB19" w14:textId="77777777" w:rsidR="00CC7D2C" w:rsidRPr="001927D0" w:rsidRDefault="00CC7D2C" w:rsidP="00320EFD">
            <w:pPr>
              <w:pStyle w:val="InstructionsText"/>
            </w:pPr>
            <w:r w:rsidRPr="001927D0">
              <w:t>0433</w:t>
            </w:r>
          </w:p>
        </w:tc>
        <w:tc>
          <w:tcPr>
            <w:tcW w:w="7049" w:type="dxa"/>
          </w:tcPr>
          <w:p w14:paraId="7629D40E" w14:textId="77777777" w:rsidR="00CC7D2C" w:rsidRPr="001927D0" w:rsidRDefault="00CC7D2C" w:rsidP="00320EFD">
            <w:pPr>
              <w:pStyle w:val="InstructionsText"/>
            </w:pPr>
            <w:r w:rsidRPr="001927D0">
              <w:rPr>
                <w:rStyle w:val="InstructionsTabelleberschrift"/>
                <w:rFonts w:ascii="Times New Roman" w:hAnsi="Times New Roman"/>
                <w:sz w:val="24"/>
              </w:rPr>
              <w:t>14.3.2.</w:t>
            </w:r>
            <w:r w:rsidRPr="001927D0">
              <w:rPr>
                <w:rStyle w:val="InstructionsTabelleberschrift"/>
                <w:rFonts w:ascii="Times New Roman" w:hAnsi="Times New Roman"/>
                <w:sz w:val="24"/>
              </w:rPr>
              <w:tab/>
              <w:t>(–) Toelaatbare compensatie shortposities in verband met het hierboven bedoelde bruto synthetisch bezit</w:t>
            </w:r>
          </w:p>
          <w:p w14:paraId="3DB92575" w14:textId="77777777" w:rsidR="00CC7D2C" w:rsidRPr="001927D0" w:rsidRDefault="00CC7D2C" w:rsidP="00320EFD">
            <w:pPr>
              <w:pStyle w:val="InstructionsText"/>
            </w:pPr>
            <w:r w:rsidRPr="001927D0">
              <w:t>Artikel 4, lid 1, punt 126, en artikel 69 van Verordening (EU) nr. 575/2013</w:t>
            </w:r>
          </w:p>
          <w:p w14:paraId="02DEC376"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t>Artikel 69,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706BD1BD" w14:textId="77777777" w:rsidTr="00822842">
        <w:tc>
          <w:tcPr>
            <w:tcW w:w="1474" w:type="dxa"/>
          </w:tcPr>
          <w:p w14:paraId="2D28C427" w14:textId="77777777" w:rsidR="00CC7D2C" w:rsidRPr="001927D0" w:rsidRDefault="00CC7D2C" w:rsidP="00320EFD">
            <w:pPr>
              <w:pStyle w:val="InstructionsText"/>
            </w:pPr>
            <w:r w:rsidRPr="001927D0">
              <w:t>0440</w:t>
            </w:r>
          </w:p>
        </w:tc>
        <w:tc>
          <w:tcPr>
            <w:tcW w:w="7049" w:type="dxa"/>
          </w:tcPr>
          <w:p w14:paraId="0FF9C857" w14:textId="77777777" w:rsidR="00CC7D2C" w:rsidRPr="001927D0" w:rsidRDefault="00CC7D2C" w:rsidP="00320EFD">
            <w:pPr>
              <w:pStyle w:val="InstructionsText"/>
            </w:pPr>
            <w:r w:rsidRPr="001927D0">
              <w:rPr>
                <w:rStyle w:val="InstructionsTabelleberschrift"/>
                <w:rFonts w:ascii="Times New Roman" w:hAnsi="Times New Roman"/>
                <w:sz w:val="24"/>
              </w:rPr>
              <w:t>15.</w:t>
            </w:r>
            <w:r w:rsidRPr="001927D0">
              <w:rPr>
                <w:rStyle w:val="InstructionsTabelleberschrift"/>
                <w:rFonts w:ascii="Times New Roman" w:hAnsi="Times New Roman"/>
                <w:sz w:val="24"/>
              </w:rPr>
              <w:tab/>
              <w:t>Bezit van tier 1-kernkapitaal van entiteiten uit de financiële sector waarin de instelling een aanzienlijke deelneming heeft, na aftrek van shortposities</w:t>
            </w:r>
          </w:p>
          <w:p w14:paraId="7C875F9C" w14:textId="77777777" w:rsidR="00CC7D2C" w:rsidRPr="001927D0" w:rsidRDefault="00CC7D2C" w:rsidP="00320EFD">
            <w:pPr>
              <w:pStyle w:val="InstructionsText"/>
            </w:pPr>
            <w:r w:rsidRPr="001927D0">
              <w:t>Artikelen 44, 45, 47 en 49 van Verordening (EU) nr. 575/2013</w:t>
            </w:r>
          </w:p>
        </w:tc>
      </w:tr>
      <w:tr w:rsidR="00CC7D2C" w:rsidRPr="001927D0" w14:paraId="6AA27B3D" w14:textId="77777777" w:rsidTr="00822842">
        <w:tc>
          <w:tcPr>
            <w:tcW w:w="1474" w:type="dxa"/>
          </w:tcPr>
          <w:p w14:paraId="735A396A" w14:textId="77777777" w:rsidR="00CC7D2C" w:rsidRPr="001927D0" w:rsidRDefault="00CC7D2C" w:rsidP="00320EFD">
            <w:pPr>
              <w:pStyle w:val="InstructionsText"/>
            </w:pPr>
            <w:r w:rsidRPr="001927D0">
              <w:t>0450</w:t>
            </w:r>
          </w:p>
        </w:tc>
        <w:tc>
          <w:tcPr>
            <w:tcW w:w="7049" w:type="dxa"/>
          </w:tcPr>
          <w:p w14:paraId="67599E27" w14:textId="77777777" w:rsidR="00CC7D2C" w:rsidRPr="001927D0" w:rsidRDefault="00CC7D2C" w:rsidP="00320EFD">
            <w:pPr>
              <w:pStyle w:val="InstructionsText"/>
            </w:pPr>
            <w:r w:rsidRPr="001927D0">
              <w:rPr>
                <w:rStyle w:val="InstructionsTabelleberschrift"/>
                <w:rFonts w:ascii="Times New Roman" w:hAnsi="Times New Roman"/>
                <w:sz w:val="24"/>
              </w:rPr>
              <w:t>15.1</w:t>
            </w:r>
            <w:r w:rsidRPr="001927D0">
              <w:rPr>
                <w:rStyle w:val="InstructionsTabelleberschrift"/>
                <w:rFonts w:ascii="Times New Roman" w:hAnsi="Times New Roman"/>
                <w:sz w:val="24"/>
              </w:rPr>
              <w:tab/>
              <w:t>Direct bezit van tier 1-kernkapitaal van entiteiten uit de financiële sector waarin de instelling een aanzienlijke deelneming heeft</w:t>
            </w:r>
          </w:p>
          <w:p w14:paraId="741527BD" w14:textId="77777777" w:rsidR="00CC7D2C" w:rsidRPr="001927D0" w:rsidRDefault="00CC7D2C" w:rsidP="00320EFD">
            <w:pPr>
              <w:pStyle w:val="InstructionsText"/>
            </w:pPr>
            <w:r w:rsidRPr="001927D0">
              <w:t>Artikelen 44, 45, 47 en 49 van Verordening (EU) nr. 575/2013</w:t>
            </w:r>
          </w:p>
        </w:tc>
      </w:tr>
      <w:tr w:rsidR="00CC7D2C" w:rsidRPr="001927D0" w14:paraId="595C7F4D" w14:textId="77777777" w:rsidTr="00822842">
        <w:tc>
          <w:tcPr>
            <w:tcW w:w="1474" w:type="dxa"/>
          </w:tcPr>
          <w:p w14:paraId="765EBD7B" w14:textId="77777777" w:rsidR="00CC7D2C" w:rsidRPr="001927D0" w:rsidRDefault="00CC7D2C" w:rsidP="00320EFD">
            <w:pPr>
              <w:pStyle w:val="InstructionsText"/>
            </w:pPr>
            <w:r w:rsidRPr="001927D0">
              <w:t>0460</w:t>
            </w:r>
          </w:p>
        </w:tc>
        <w:tc>
          <w:tcPr>
            <w:tcW w:w="7049" w:type="dxa"/>
          </w:tcPr>
          <w:p w14:paraId="2B980E39" w14:textId="77777777" w:rsidR="00CC7D2C" w:rsidRPr="001927D0" w:rsidRDefault="00CC7D2C" w:rsidP="00320EFD">
            <w:pPr>
              <w:pStyle w:val="InstructionsText"/>
            </w:pPr>
            <w:r w:rsidRPr="001927D0">
              <w:rPr>
                <w:rStyle w:val="InstructionsTabelleberschrift"/>
                <w:rFonts w:ascii="Times New Roman" w:hAnsi="Times New Roman"/>
                <w:sz w:val="24"/>
              </w:rPr>
              <w:t>15.1.1.</w:t>
            </w:r>
            <w:r w:rsidRPr="001927D0">
              <w:rPr>
                <w:rStyle w:val="InstructionsTabelleberschrift"/>
                <w:rFonts w:ascii="Times New Roman" w:hAnsi="Times New Roman"/>
                <w:sz w:val="24"/>
              </w:rPr>
              <w:tab/>
              <w:t>Bruto direct bezit van tier 1-kernkapitaal van entiteiten uit de financiële sector waarin de instelling een aanzienlijke deelneming heeft</w:t>
            </w:r>
          </w:p>
          <w:p w14:paraId="036661F9" w14:textId="77777777" w:rsidR="00CC7D2C" w:rsidRPr="001927D0" w:rsidRDefault="00CC7D2C" w:rsidP="00320EFD">
            <w:pPr>
              <w:pStyle w:val="InstructionsText"/>
            </w:pPr>
            <w:r w:rsidRPr="001927D0">
              <w:t>Artikelen 44, 45, 47 en 49 van Verordening (EU) nr. 575/2013</w:t>
            </w:r>
          </w:p>
          <w:p w14:paraId="09C948F4" w14:textId="77777777" w:rsidR="00CC7D2C" w:rsidRPr="001927D0" w:rsidRDefault="00CC7D2C" w:rsidP="00320EFD">
            <w:pPr>
              <w:pStyle w:val="InstructionsText"/>
            </w:pPr>
            <w:r w:rsidRPr="001927D0">
              <w:t>Direct bezit van tier 1-kernkapitaal van entiteiten uit de financiële sector waarin de instelling een aanzienlijke deelneming heeft, exclusief:</w:t>
            </w:r>
          </w:p>
          <w:p w14:paraId="0A0074A9" w14:textId="77777777" w:rsidR="00CC7D2C" w:rsidRPr="001927D0" w:rsidRDefault="00CC7D2C" w:rsidP="00320EFD">
            <w:pPr>
              <w:pStyle w:val="InstructionsText"/>
            </w:pPr>
            <w:r w:rsidRPr="001927D0">
              <w:t>a)</w:t>
            </w:r>
            <w:r w:rsidRPr="001927D0">
              <w:tab/>
              <w:t xml:space="preserve">de voor vijf werkdagen (of minder) ingenomen overnemingsposities; </w:t>
            </w:r>
          </w:p>
          <w:p w14:paraId="4E883DD4" w14:textId="77777777" w:rsidR="00CC7D2C" w:rsidRPr="001927D0" w:rsidRDefault="00CC7D2C" w:rsidP="00320EFD">
            <w:pPr>
              <w:pStyle w:val="InstructionsText"/>
            </w:pPr>
            <w:r w:rsidRPr="001927D0">
              <w:t>b)</w:t>
            </w:r>
            <w:r w:rsidRPr="001927D0">
              <w:tab/>
              <w:t xml:space="preserve">de bedragen die zijn gerelateerd aan de deelnemingen ten aanzien waarvan een van de alternatieven uit artikel 49 wordt toegepast; en </w:t>
            </w:r>
          </w:p>
          <w:p w14:paraId="5BB8BDF6" w14:textId="77777777" w:rsidR="00CC7D2C" w:rsidRPr="001927D0" w:rsidRDefault="00CC7D2C" w:rsidP="00320EFD">
            <w:pPr>
              <w:pStyle w:val="InstructionsText"/>
            </w:pPr>
            <w:r w:rsidRPr="001927D0">
              <w:t>c)</w:t>
            </w:r>
            <w:r w:rsidRPr="001927D0">
              <w:tab/>
              <w:t>bezit dat wordt behandeld als een wederzijdse deelneming overeenkomstig artikel 36, lid 1, punt g), van Verordening (EU) nr. 575/2013.</w:t>
            </w:r>
          </w:p>
        </w:tc>
      </w:tr>
      <w:tr w:rsidR="00CC7D2C" w:rsidRPr="001927D0" w14:paraId="2554683F" w14:textId="77777777" w:rsidTr="00822842">
        <w:tc>
          <w:tcPr>
            <w:tcW w:w="1474" w:type="dxa"/>
          </w:tcPr>
          <w:p w14:paraId="4C8C8D41" w14:textId="77777777" w:rsidR="00CC7D2C" w:rsidRPr="001927D0" w:rsidRDefault="00CC7D2C" w:rsidP="00320EFD">
            <w:pPr>
              <w:pStyle w:val="InstructionsText"/>
            </w:pPr>
            <w:r w:rsidRPr="001927D0">
              <w:t>0470</w:t>
            </w:r>
          </w:p>
        </w:tc>
        <w:tc>
          <w:tcPr>
            <w:tcW w:w="7049" w:type="dxa"/>
          </w:tcPr>
          <w:p w14:paraId="4713E01D" w14:textId="77777777" w:rsidR="00CC7D2C" w:rsidRPr="001927D0" w:rsidRDefault="00CC7D2C" w:rsidP="00320EFD">
            <w:pPr>
              <w:pStyle w:val="InstructionsText"/>
            </w:pPr>
            <w:r w:rsidRPr="001927D0">
              <w:rPr>
                <w:rStyle w:val="InstructionsTabelleberschrift"/>
                <w:rFonts w:ascii="Times New Roman" w:hAnsi="Times New Roman"/>
                <w:sz w:val="24"/>
              </w:rPr>
              <w:t>15.1.2.</w:t>
            </w:r>
            <w:r w:rsidRPr="001927D0">
              <w:rPr>
                <w:rStyle w:val="InstructionsTabelleberschrift"/>
                <w:rFonts w:ascii="Times New Roman" w:hAnsi="Times New Roman"/>
                <w:sz w:val="24"/>
              </w:rPr>
              <w:tab/>
              <w:t>(–) Toelaatbare compensatie shortposities in verband met het hierboven bedoelde bruto direct bezit</w:t>
            </w:r>
          </w:p>
          <w:p w14:paraId="608988C8" w14:textId="77777777" w:rsidR="00CC7D2C" w:rsidRPr="001927D0" w:rsidRDefault="00CC7D2C" w:rsidP="00320EFD">
            <w:pPr>
              <w:pStyle w:val="InstructionsText"/>
            </w:pPr>
            <w:r w:rsidRPr="001927D0">
              <w:t>Artikel 45 van Verordening (EU) nr. 575/2013</w:t>
            </w:r>
          </w:p>
          <w:p w14:paraId="17514F1A" w14:textId="77777777" w:rsidR="00CC7D2C" w:rsidRPr="001927D0" w:rsidRDefault="00CC7D2C" w:rsidP="00320EFD">
            <w:pPr>
              <w:pStyle w:val="InstructionsText"/>
            </w:pPr>
            <w:r w:rsidRPr="001927D0">
              <w:lastRenderedPageBreak/>
              <w:t>Artikel 45,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61B04000" w14:textId="77777777" w:rsidTr="00822842">
        <w:tc>
          <w:tcPr>
            <w:tcW w:w="1474" w:type="dxa"/>
          </w:tcPr>
          <w:p w14:paraId="322FFD86" w14:textId="77777777" w:rsidR="00CC7D2C" w:rsidRPr="001927D0" w:rsidRDefault="00CC7D2C" w:rsidP="00320EFD">
            <w:pPr>
              <w:pStyle w:val="InstructionsText"/>
            </w:pPr>
            <w:r w:rsidRPr="001927D0">
              <w:lastRenderedPageBreak/>
              <w:t>0480</w:t>
            </w:r>
          </w:p>
        </w:tc>
        <w:tc>
          <w:tcPr>
            <w:tcW w:w="7049" w:type="dxa"/>
          </w:tcPr>
          <w:p w14:paraId="761DBFD7" w14:textId="77777777" w:rsidR="00CC7D2C" w:rsidRPr="001927D0" w:rsidRDefault="00CC7D2C" w:rsidP="00320EFD">
            <w:pPr>
              <w:pStyle w:val="InstructionsText"/>
            </w:pPr>
            <w:r w:rsidRPr="001927D0">
              <w:rPr>
                <w:rStyle w:val="InstructionsTabelleberschrift"/>
                <w:rFonts w:ascii="Times New Roman" w:hAnsi="Times New Roman"/>
                <w:sz w:val="24"/>
              </w:rPr>
              <w:t>15.2</w:t>
            </w:r>
            <w:r w:rsidRPr="001927D0">
              <w:rPr>
                <w:rStyle w:val="InstructionsTabelleberschrift"/>
                <w:rFonts w:ascii="Times New Roman" w:hAnsi="Times New Roman"/>
                <w:sz w:val="24"/>
              </w:rPr>
              <w:tab/>
              <w:t>Indirect bezit van tier 1-kernkapitaal van entiteiten uit de financiële sector waarin de instelling een aanzienlijke deelneming heeft</w:t>
            </w:r>
          </w:p>
          <w:p w14:paraId="6E5583DA" w14:textId="77777777" w:rsidR="00CC7D2C" w:rsidRPr="001927D0" w:rsidRDefault="00CC7D2C" w:rsidP="00320EFD">
            <w:pPr>
              <w:pStyle w:val="InstructionsText"/>
            </w:pPr>
            <w:r w:rsidRPr="001927D0">
              <w:t>Artikel 4, lid 1, punt 114, en artikelen 44 en 45 van Verordening (EU) nr. 575/2013</w:t>
            </w:r>
          </w:p>
        </w:tc>
      </w:tr>
      <w:tr w:rsidR="00CC7D2C" w:rsidRPr="001927D0" w14:paraId="18C8A22C" w14:textId="77777777" w:rsidTr="00822842">
        <w:tc>
          <w:tcPr>
            <w:tcW w:w="1474" w:type="dxa"/>
          </w:tcPr>
          <w:p w14:paraId="419418F1" w14:textId="77777777" w:rsidR="00CC7D2C" w:rsidRPr="001927D0" w:rsidRDefault="00CC7D2C" w:rsidP="00320EFD">
            <w:pPr>
              <w:pStyle w:val="InstructionsText"/>
            </w:pPr>
            <w:r w:rsidRPr="001927D0">
              <w:t>0490</w:t>
            </w:r>
          </w:p>
        </w:tc>
        <w:tc>
          <w:tcPr>
            <w:tcW w:w="7049" w:type="dxa"/>
          </w:tcPr>
          <w:p w14:paraId="698DA054" w14:textId="77777777" w:rsidR="00CC7D2C" w:rsidRPr="001927D0" w:rsidRDefault="00CC7D2C" w:rsidP="00320EFD">
            <w:pPr>
              <w:pStyle w:val="InstructionsText"/>
            </w:pPr>
            <w:r w:rsidRPr="001927D0">
              <w:rPr>
                <w:rStyle w:val="InstructionsTabelleberschrift"/>
                <w:rFonts w:ascii="Times New Roman" w:hAnsi="Times New Roman"/>
                <w:sz w:val="24"/>
              </w:rPr>
              <w:t>15.2.1.</w:t>
            </w:r>
            <w:r w:rsidRPr="001927D0">
              <w:rPr>
                <w:rStyle w:val="InstructionsTabelleberschrift"/>
                <w:rFonts w:ascii="Times New Roman" w:hAnsi="Times New Roman"/>
                <w:sz w:val="24"/>
              </w:rPr>
              <w:tab/>
              <w:t>Bruto indirect bezit van tier 1-kernkapitaal van entiteiten uit de financiële sector waarin de instelling een aanzienlijke deelneming heeft</w:t>
            </w:r>
          </w:p>
          <w:p w14:paraId="794C9AFE" w14:textId="77777777" w:rsidR="00CC7D2C" w:rsidRPr="001927D0" w:rsidRDefault="00CC7D2C" w:rsidP="00320EFD">
            <w:pPr>
              <w:pStyle w:val="InstructionsText"/>
            </w:pPr>
            <w:r w:rsidRPr="001927D0">
              <w:t>Artikel 4, lid 1, punt 114, en artikelen 44 en 45 van Verordening (EU) nr. 575/2013</w:t>
            </w:r>
          </w:p>
          <w:p w14:paraId="0AE2F25F" w14:textId="77777777" w:rsidR="00CC7D2C" w:rsidRPr="001927D0" w:rsidRDefault="00CC7D2C" w:rsidP="00320EFD">
            <w:pPr>
              <w:pStyle w:val="InstructionsText"/>
            </w:pPr>
            <w:r w:rsidRPr="001927D0">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3F78CFCC" w14:textId="77777777" w:rsidR="00CC7D2C" w:rsidRPr="001927D0" w:rsidRDefault="00CC7D2C" w:rsidP="00320EFD">
            <w:pPr>
              <w:pStyle w:val="InstructionsText"/>
            </w:pPr>
            <w:r w:rsidRPr="001927D0">
              <w:t>Bezit dat wordt behandeld als een wederzijdse deelneming overeenkomstig artikel 36, lid 1, punt g), van Verordening (EU) nr. 575/2013, wordt niet opgenomen.</w:t>
            </w:r>
          </w:p>
        </w:tc>
      </w:tr>
      <w:tr w:rsidR="00CC7D2C" w:rsidRPr="001927D0" w14:paraId="0928CCF4" w14:textId="77777777" w:rsidTr="00822842">
        <w:tc>
          <w:tcPr>
            <w:tcW w:w="1474" w:type="dxa"/>
          </w:tcPr>
          <w:p w14:paraId="64023C63" w14:textId="77777777" w:rsidR="00CC7D2C" w:rsidRPr="001927D0" w:rsidRDefault="00CC7D2C" w:rsidP="00320EFD">
            <w:pPr>
              <w:pStyle w:val="InstructionsText"/>
            </w:pPr>
            <w:r w:rsidRPr="001927D0">
              <w:t>0500</w:t>
            </w:r>
          </w:p>
        </w:tc>
        <w:tc>
          <w:tcPr>
            <w:tcW w:w="7049" w:type="dxa"/>
          </w:tcPr>
          <w:p w14:paraId="44D389F7" w14:textId="77777777" w:rsidR="00CC7D2C" w:rsidRPr="001927D0" w:rsidRDefault="00CC7D2C" w:rsidP="00320EFD">
            <w:pPr>
              <w:pStyle w:val="InstructionsText"/>
            </w:pPr>
            <w:r w:rsidRPr="001927D0">
              <w:rPr>
                <w:rStyle w:val="InstructionsTabelleberschrift"/>
                <w:rFonts w:ascii="Times New Roman" w:hAnsi="Times New Roman"/>
                <w:sz w:val="24"/>
              </w:rPr>
              <w:t>15.2.2.</w:t>
            </w:r>
            <w:r w:rsidRPr="001927D0">
              <w:rPr>
                <w:rStyle w:val="InstructionsTabelleberschrift"/>
                <w:rFonts w:ascii="Times New Roman" w:hAnsi="Times New Roman"/>
                <w:sz w:val="24"/>
              </w:rPr>
              <w:tab/>
              <w:t>(-) Toelaatbare compensatie shortposities in verband met het hierboven bedoelde bruto direct bezit</w:t>
            </w:r>
          </w:p>
          <w:p w14:paraId="0260A712" w14:textId="77777777" w:rsidR="00CC7D2C" w:rsidRPr="001927D0" w:rsidRDefault="00CC7D2C" w:rsidP="00320EFD">
            <w:pPr>
              <w:pStyle w:val="InstructionsText"/>
            </w:pPr>
            <w:r w:rsidRPr="001927D0">
              <w:t>Artikel 4, lid 1, punt 114, en artikel 45 van Verordening (EU) nr. 575/2013</w:t>
            </w:r>
          </w:p>
          <w:p w14:paraId="50F604F3" w14:textId="77777777" w:rsidR="00CC7D2C" w:rsidRPr="001927D0" w:rsidRDefault="00CC7D2C" w:rsidP="00320EFD">
            <w:pPr>
              <w:pStyle w:val="InstructionsText"/>
            </w:pPr>
            <w:r w:rsidRPr="001927D0">
              <w:t>Artikel 45,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069A7FC4" w14:textId="77777777" w:rsidTr="00822842">
        <w:tc>
          <w:tcPr>
            <w:tcW w:w="1474" w:type="dxa"/>
          </w:tcPr>
          <w:p w14:paraId="7D4B5B9E" w14:textId="77777777" w:rsidR="00CC7D2C" w:rsidRPr="001927D0" w:rsidRDefault="00CC7D2C" w:rsidP="00320EFD">
            <w:pPr>
              <w:pStyle w:val="InstructionsText"/>
            </w:pPr>
            <w:r w:rsidRPr="001927D0">
              <w:t>0501</w:t>
            </w:r>
          </w:p>
        </w:tc>
        <w:tc>
          <w:tcPr>
            <w:tcW w:w="7049" w:type="dxa"/>
          </w:tcPr>
          <w:p w14:paraId="4F06B854" w14:textId="77777777" w:rsidR="00CC7D2C" w:rsidRPr="001927D0" w:rsidRDefault="00CC7D2C" w:rsidP="00320EFD">
            <w:pPr>
              <w:pStyle w:val="InstructionsText"/>
            </w:pPr>
            <w:r w:rsidRPr="001927D0">
              <w:rPr>
                <w:rStyle w:val="InstructionsTabelleberschrift"/>
                <w:rFonts w:ascii="Times New Roman" w:hAnsi="Times New Roman"/>
                <w:sz w:val="24"/>
              </w:rPr>
              <w:t>15.3</w:t>
            </w:r>
            <w:r w:rsidRPr="001927D0">
              <w:rPr>
                <w:rStyle w:val="InstructionsTabelleberschrift"/>
                <w:rFonts w:ascii="Times New Roman" w:hAnsi="Times New Roman"/>
                <w:sz w:val="24"/>
              </w:rPr>
              <w:tab/>
              <w:t>Synthetisch bezit van tier 1-kernkapitaal van entiteiten uit de financiële sector waarin de instelling een aanzienlijke deelneming heeft</w:t>
            </w:r>
          </w:p>
          <w:p w14:paraId="4FDA5923" w14:textId="77777777" w:rsidR="00CC7D2C" w:rsidRPr="001927D0" w:rsidRDefault="00CC7D2C" w:rsidP="00320EFD">
            <w:pPr>
              <w:pStyle w:val="InstructionsText"/>
            </w:pPr>
            <w:r w:rsidRPr="001927D0">
              <w:t>Artikel 4, lid 1, punt 126, en artikelen 44 en 45 van Verordening (EU) nr. 575/2013</w:t>
            </w:r>
          </w:p>
        </w:tc>
      </w:tr>
      <w:tr w:rsidR="00CC7D2C" w:rsidRPr="001927D0" w14:paraId="39E8504B" w14:textId="77777777" w:rsidTr="00822842">
        <w:tc>
          <w:tcPr>
            <w:tcW w:w="1474" w:type="dxa"/>
          </w:tcPr>
          <w:p w14:paraId="702432D4" w14:textId="77777777" w:rsidR="00CC7D2C" w:rsidRPr="001927D0" w:rsidRDefault="00CC7D2C" w:rsidP="00320EFD">
            <w:pPr>
              <w:pStyle w:val="InstructionsText"/>
            </w:pPr>
            <w:r w:rsidRPr="001927D0">
              <w:t>0502</w:t>
            </w:r>
          </w:p>
        </w:tc>
        <w:tc>
          <w:tcPr>
            <w:tcW w:w="7049" w:type="dxa"/>
          </w:tcPr>
          <w:p w14:paraId="37BEEACC" w14:textId="77777777" w:rsidR="00CC7D2C" w:rsidRPr="001927D0" w:rsidRDefault="00CC7D2C" w:rsidP="00320EFD">
            <w:pPr>
              <w:pStyle w:val="InstructionsText"/>
            </w:pPr>
            <w:r w:rsidRPr="001927D0">
              <w:rPr>
                <w:rStyle w:val="InstructionsTabelleberschrift"/>
                <w:rFonts w:ascii="Times New Roman" w:hAnsi="Times New Roman"/>
                <w:sz w:val="24"/>
              </w:rPr>
              <w:t>15.3.1.</w:t>
            </w:r>
            <w:r w:rsidRPr="001927D0">
              <w:rPr>
                <w:rStyle w:val="InstructionsTabelleberschrift"/>
                <w:rFonts w:ascii="Times New Roman" w:hAnsi="Times New Roman"/>
                <w:sz w:val="24"/>
              </w:rPr>
              <w:tab/>
              <w:t>Bruto synthetisch bezit van tier 1-kernkapitaal van entiteiten uit de financiële sector waarin de instelling een aanzienlijke deelneming heeft</w:t>
            </w:r>
          </w:p>
          <w:p w14:paraId="324270A6" w14:textId="77777777" w:rsidR="00CC7D2C" w:rsidRPr="001927D0" w:rsidRDefault="00CC7D2C" w:rsidP="00320EFD">
            <w:pPr>
              <w:pStyle w:val="InstructionsText"/>
            </w:pPr>
            <w:r w:rsidRPr="001927D0">
              <w:lastRenderedPageBreak/>
              <w:t>Artikel 4, lid 1, punt 126, en artikelen 44 en 45 van Verordening (EU) nr. 575/2013</w:t>
            </w:r>
          </w:p>
        </w:tc>
      </w:tr>
      <w:tr w:rsidR="00CC7D2C" w:rsidRPr="001927D0" w14:paraId="1FCF3A8A" w14:textId="77777777" w:rsidTr="00822842">
        <w:tc>
          <w:tcPr>
            <w:tcW w:w="1474" w:type="dxa"/>
          </w:tcPr>
          <w:p w14:paraId="205D2BBC" w14:textId="77777777" w:rsidR="00CC7D2C" w:rsidRPr="001927D0" w:rsidRDefault="00CC7D2C" w:rsidP="00320EFD">
            <w:pPr>
              <w:pStyle w:val="InstructionsText"/>
            </w:pPr>
            <w:r w:rsidRPr="001927D0">
              <w:lastRenderedPageBreak/>
              <w:t>0503</w:t>
            </w:r>
          </w:p>
        </w:tc>
        <w:tc>
          <w:tcPr>
            <w:tcW w:w="7049" w:type="dxa"/>
          </w:tcPr>
          <w:p w14:paraId="316380A6" w14:textId="77777777" w:rsidR="00CC7D2C" w:rsidRPr="001927D0" w:rsidRDefault="00CC7D2C" w:rsidP="00320EFD">
            <w:pPr>
              <w:pStyle w:val="InstructionsText"/>
            </w:pPr>
            <w:r w:rsidRPr="001927D0">
              <w:rPr>
                <w:rStyle w:val="InstructionsTabelleberschrift"/>
                <w:rFonts w:ascii="Times New Roman" w:hAnsi="Times New Roman"/>
                <w:sz w:val="24"/>
              </w:rPr>
              <w:t>15.3.2.</w:t>
            </w:r>
            <w:r w:rsidRPr="001927D0">
              <w:rPr>
                <w:rStyle w:val="InstructionsTabelleberschrift"/>
                <w:rFonts w:ascii="Times New Roman" w:hAnsi="Times New Roman"/>
                <w:sz w:val="24"/>
              </w:rPr>
              <w:tab/>
              <w:t>(–) Toelaatbare compensatie shortposities in verband met het hierboven bedoelde bruto synthetisch bezit</w:t>
            </w:r>
          </w:p>
          <w:p w14:paraId="514B205E" w14:textId="77777777" w:rsidR="00CC7D2C" w:rsidRPr="001927D0" w:rsidRDefault="00CC7D2C" w:rsidP="00320EFD">
            <w:pPr>
              <w:pStyle w:val="InstructionsText"/>
            </w:pPr>
            <w:r w:rsidRPr="001927D0">
              <w:t>Artikel 4, lid 1, punt 126, en artikel 45 van Verordening (EU) nr. 575/2013</w:t>
            </w:r>
          </w:p>
          <w:p w14:paraId="4A259B9A" w14:textId="77777777" w:rsidR="00CC7D2C" w:rsidRPr="001927D0" w:rsidRDefault="00CC7D2C" w:rsidP="00320EFD">
            <w:pPr>
              <w:pStyle w:val="InstructionsText"/>
            </w:pPr>
            <w:r w:rsidRPr="001927D0">
              <w:t>Artikel 45,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7FC3D32E" w14:textId="77777777" w:rsidTr="00822842">
        <w:tc>
          <w:tcPr>
            <w:tcW w:w="1474" w:type="dxa"/>
          </w:tcPr>
          <w:p w14:paraId="6C058092" w14:textId="77777777" w:rsidR="00CC7D2C" w:rsidRPr="001927D0" w:rsidRDefault="00CC7D2C" w:rsidP="00320EFD">
            <w:pPr>
              <w:pStyle w:val="InstructionsText"/>
            </w:pPr>
            <w:r w:rsidRPr="001927D0">
              <w:t>0504</w:t>
            </w:r>
          </w:p>
        </w:tc>
        <w:tc>
          <w:tcPr>
            <w:tcW w:w="7049" w:type="dxa"/>
          </w:tcPr>
          <w:p w14:paraId="2A2242F9"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Deelnemingen in tier 1-kernkapitaal van entiteiten uit de financiële sector waarin de instelling een aanzienlijke deelneming heeft – onderworpen aan een risicogewicht van 250 %</w:t>
            </w:r>
          </w:p>
          <w:p w14:paraId="7F700D84" w14:textId="77777777" w:rsidR="00CC7D2C" w:rsidRPr="001927D0" w:rsidRDefault="00CC7D2C" w:rsidP="00320EFD">
            <w:pPr>
              <w:pStyle w:val="InstructionsText"/>
            </w:pPr>
            <w:r w:rsidRPr="001927D0">
              <w:t>Artikel 48, lid 4, van Verordening (EU) nr. 575/2013</w:t>
            </w:r>
          </w:p>
          <w:p w14:paraId="08C3709A" w14:textId="77777777" w:rsidR="00CC7D2C" w:rsidRPr="001927D0" w:rsidRDefault="00CC7D2C" w:rsidP="00320EFD">
            <w:pPr>
              <w:pStyle w:val="InstructionsText"/>
            </w:pPr>
            <w:r w:rsidRPr="001927D0">
              <w:t>Het bedrag aan aanzienlijke deelnemingen in tier 1-kernkapitaal van entiteiten uit de financiële sector die niet worden afgetrokken overeenkomstig artikel 48, lid 1, van Verordening (EU) nr. 575/2013, maar onderworpen zijn aan een risicogewicht van 250 % overeenkomstig artikel 48, lid 4, van die verordening.</w:t>
            </w:r>
          </w:p>
          <w:p w14:paraId="4CC369EF" w14:textId="77777777" w:rsidR="00CC7D2C" w:rsidRPr="001927D0" w:rsidRDefault="00CC7D2C" w:rsidP="00320EFD">
            <w:pPr>
              <w:pStyle w:val="InstructionsText"/>
              <w:rPr>
                <w:rStyle w:val="InstructionsTabelleberschrift"/>
                <w:rFonts w:ascii="Times New Roman" w:hAnsi="Times New Roman"/>
                <w:sz w:val="24"/>
              </w:rPr>
            </w:pPr>
            <w:r w:rsidRPr="001927D0">
              <w:t>Het gerapporteerde bedrag is het bedrag van de aanzienlijke deelnemingen vóór de toepassing van het risicogewicht.</w:t>
            </w:r>
          </w:p>
        </w:tc>
      </w:tr>
      <w:tr w:rsidR="00CC7D2C" w:rsidRPr="001927D0" w14:paraId="17CC32B9" w14:textId="77777777" w:rsidTr="00822842">
        <w:tc>
          <w:tcPr>
            <w:tcW w:w="1474" w:type="dxa"/>
          </w:tcPr>
          <w:p w14:paraId="1689985B" w14:textId="77777777" w:rsidR="00CC7D2C" w:rsidRPr="001927D0" w:rsidRDefault="00CC7D2C" w:rsidP="00320EFD">
            <w:pPr>
              <w:pStyle w:val="InstructionsText"/>
            </w:pPr>
            <w:r w:rsidRPr="001927D0">
              <w:t>0510</w:t>
            </w:r>
          </w:p>
        </w:tc>
        <w:tc>
          <w:tcPr>
            <w:tcW w:w="7049" w:type="dxa"/>
          </w:tcPr>
          <w:p w14:paraId="37A68C4A" w14:textId="77777777" w:rsidR="00CC7D2C" w:rsidRPr="001927D0" w:rsidRDefault="00CC7D2C" w:rsidP="00320EFD">
            <w:pPr>
              <w:pStyle w:val="InstructionsText"/>
            </w:pPr>
            <w:r w:rsidRPr="001927D0">
              <w:rPr>
                <w:rStyle w:val="InstructionsTabelleberschrift"/>
                <w:rFonts w:ascii="Times New Roman" w:hAnsi="Times New Roman"/>
                <w:sz w:val="24"/>
              </w:rPr>
              <w:t>16 Bezit van aanvullend tier 1-kapitaal van entiteiten uit de financiële sector waarin de instelling een aanzienlijke deelneming heeft, na aftrek van shortposities</w:t>
            </w:r>
          </w:p>
          <w:p w14:paraId="0B60B353" w14:textId="77777777" w:rsidR="00CC7D2C" w:rsidRPr="001927D0" w:rsidRDefault="00CC7D2C" w:rsidP="00320EFD">
            <w:pPr>
              <w:pStyle w:val="InstructionsText"/>
            </w:pPr>
            <w:r w:rsidRPr="001927D0">
              <w:t>Artikelen 58 en 59 van Verordening (EU) nr. 575/2013</w:t>
            </w:r>
          </w:p>
        </w:tc>
      </w:tr>
      <w:tr w:rsidR="00CC7D2C" w:rsidRPr="001927D0" w14:paraId="3BA4BEFE" w14:textId="77777777" w:rsidTr="00822842">
        <w:tc>
          <w:tcPr>
            <w:tcW w:w="1474" w:type="dxa"/>
          </w:tcPr>
          <w:p w14:paraId="0FC2A632" w14:textId="77777777" w:rsidR="00CC7D2C" w:rsidRPr="001927D0" w:rsidRDefault="00CC7D2C" w:rsidP="00320EFD">
            <w:pPr>
              <w:pStyle w:val="InstructionsText"/>
            </w:pPr>
            <w:r w:rsidRPr="001927D0">
              <w:t>0520</w:t>
            </w:r>
          </w:p>
        </w:tc>
        <w:tc>
          <w:tcPr>
            <w:tcW w:w="7049" w:type="dxa"/>
          </w:tcPr>
          <w:p w14:paraId="396E8E7A" w14:textId="77777777" w:rsidR="00CC7D2C" w:rsidRPr="001927D0" w:rsidRDefault="00CC7D2C" w:rsidP="00320EFD">
            <w:pPr>
              <w:pStyle w:val="InstructionsText"/>
            </w:pPr>
            <w:r w:rsidRPr="001927D0">
              <w:rPr>
                <w:rStyle w:val="InstructionsTabelleberschrift"/>
                <w:rFonts w:ascii="Times New Roman" w:hAnsi="Times New Roman"/>
                <w:sz w:val="24"/>
              </w:rPr>
              <w:t>16.1</w:t>
            </w:r>
            <w:r w:rsidRPr="001927D0">
              <w:rPr>
                <w:rStyle w:val="InstructionsTabelleberschrift"/>
                <w:rFonts w:ascii="Times New Roman" w:hAnsi="Times New Roman"/>
                <w:sz w:val="24"/>
              </w:rPr>
              <w:tab/>
              <w:t>Direct bezit van aanvullend tier 1-kapitaal van entiteiten uit de financiële sector waarin de instelling een aanzienlijke deelneming heeft</w:t>
            </w:r>
          </w:p>
          <w:p w14:paraId="615CAEA4" w14:textId="77777777" w:rsidR="00CC7D2C" w:rsidRPr="001927D0" w:rsidRDefault="00CC7D2C" w:rsidP="00320EFD">
            <w:pPr>
              <w:pStyle w:val="InstructionsText"/>
            </w:pPr>
            <w:r w:rsidRPr="001927D0">
              <w:t>Artikelen 58 en 59 van Verordening (EU) nr. 575/2013</w:t>
            </w:r>
          </w:p>
        </w:tc>
      </w:tr>
      <w:tr w:rsidR="00CC7D2C" w:rsidRPr="001927D0" w14:paraId="4BE82DE3" w14:textId="77777777" w:rsidTr="00822842">
        <w:tc>
          <w:tcPr>
            <w:tcW w:w="1474" w:type="dxa"/>
          </w:tcPr>
          <w:p w14:paraId="3A3FE1F4" w14:textId="77777777" w:rsidR="00CC7D2C" w:rsidRPr="001927D0" w:rsidRDefault="00CC7D2C" w:rsidP="00320EFD">
            <w:pPr>
              <w:pStyle w:val="InstructionsText"/>
            </w:pPr>
            <w:r w:rsidRPr="001927D0">
              <w:t>0530</w:t>
            </w:r>
          </w:p>
        </w:tc>
        <w:tc>
          <w:tcPr>
            <w:tcW w:w="7049" w:type="dxa"/>
          </w:tcPr>
          <w:p w14:paraId="3FCC12A6" w14:textId="77777777" w:rsidR="00CC7D2C" w:rsidRPr="001927D0" w:rsidRDefault="00CC7D2C" w:rsidP="00320EFD">
            <w:pPr>
              <w:pStyle w:val="InstructionsText"/>
            </w:pPr>
            <w:r w:rsidRPr="001927D0">
              <w:rPr>
                <w:rStyle w:val="InstructionsTabelleberschrift"/>
                <w:rFonts w:ascii="Times New Roman" w:hAnsi="Times New Roman"/>
                <w:sz w:val="24"/>
              </w:rPr>
              <w:t>16.1.1.</w:t>
            </w:r>
            <w:r w:rsidRPr="001927D0">
              <w:rPr>
                <w:rStyle w:val="InstructionsTabelleberschrift"/>
                <w:rFonts w:ascii="Times New Roman" w:hAnsi="Times New Roman"/>
                <w:sz w:val="24"/>
              </w:rPr>
              <w:tab/>
              <w:t>Bruto direct bezit van aanvullend tier 1-kapitaal van entiteiten uit de financiële sector waarin de instelling een aanzienlijke deelneming heeft</w:t>
            </w:r>
          </w:p>
          <w:p w14:paraId="12F44F50" w14:textId="77777777" w:rsidR="00CC7D2C" w:rsidRPr="001927D0" w:rsidRDefault="00CC7D2C" w:rsidP="00320EFD">
            <w:pPr>
              <w:pStyle w:val="InstructionsText"/>
            </w:pPr>
            <w:r w:rsidRPr="001927D0">
              <w:t>Artikel 58 van Verordening (EU) nr. 575/2013</w:t>
            </w:r>
          </w:p>
          <w:p w14:paraId="41935DD8" w14:textId="77777777" w:rsidR="00CC7D2C" w:rsidRPr="001927D0" w:rsidRDefault="00CC7D2C" w:rsidP="00320EFD">
            <w:pPr>
              <w:pStyle w:val="InstructionsText"/>
            </w:pPr>
            <w:r w:rsidRPr="001927D0">
              <w:t>Direct bezit van aanvullend tier 1-kapitaal van entiteiten uit de financiële sector waarin de instelling een aanzienlijke deelneming heeft, exclusief:</w:t>
            </w:r>
          </w:p>
          <w:p w14:paraId="4D8400A2" w14:textId="77777777" w:rsidR="00CC7D2C" w:rsidRPr="001927D0" w:rsidRDefault="00CC7D2C" w:rsidP="00320EFD">
            <w:pPr>
              <w:pStyle w:val="InstructionsText"/>
            </w:pPr>
            <w:r w:rsidRPr="001927D0">
              <w:t>a)</w:t>
            </w:r>
            <w:r w:rsidRPr="001927D0">
              <w:tab/>
              <w:t>de voor vijf werkdagen (of minder) ingenomen overnemingsposities (artikel 56, punt d), van Verordening (EU) nr. 575/2013); en</w:t>
            </w:r>
          </w:p>
          <w:p w14:paraId="5C192689" w14:textId="77777777" w:rsidR="00CC7D2C" w:rsidRPr="001927D0" w:rsidRDefault="00CC7D2C" w:rsidP="00320EFD">
            <w:pPr>
              <w:pStyle w:val="InstructionsText"/>
            </w:pPr>
            <w:r w:rsidRPr="001927D0">
              <w:lastRenderedPageBreak/>
              <w:t>b)</w:t>
            </w:r>
            <w:r w:rsidRPr="001927D0">
              <w:tab/>
              <w:t>bezit dat wordt behandeld als een wederzijdse deelneming overeenkomstig artikel 56, punt b), van Verordening (EU) nr. 575/2013.</w:t>
            </w:r>
          </w:p>
        </w:tc>
      </w:tr>
      <w:tr w:rsidR="00CC7D2C" w:rsidRPr="001927D0" w14:paraId="1D1E9595" w14:textId="77777777" w:rsidTr="00822842">
        <w:tc>
          <w:tcPr>
            <w:tcW w:w="1474" w:type="dxa"/>
          </w:tcPr>
          <w:p w14:paraId="25352852" w14:textId="77777777" w:rsidR="00CC7D2C" w:rsidRPr="001927D0" w:rsidRDefault="00CC7D2C" w:rsidP="00320EFD">
            <w:pPr>
              <w:pStyle w:val="InstructionsText"/>
            </w:pPr>
            <w:r w:rsidRPr="001927D0">
              <w:lastRenderedPageBreak/>
              <w:t>0540</w:t>
            </w:r>
          </w:p>
        </w:tc>
        <w:tc>
          <w:tcPr>
            <w:tcW w:w="7049" w:type="dxa"/>
          </w:tcPr>
          <w:p w14:paraId="035896E1" w14:textId="77777777" w:rsidR="00CC7D2C" w:rsidRPr="001927D0" w:rsidRDefault="00CC7D2C" w:rsidP="00320EFD">
            <w:pPr>
              <w:pStyle w:val="InstructionsText"/>
            </w:pPr>
            <w:r w:rsidRPr="001927D0">
              <w:rPr>
                <w:rStyle w:val="InstructionsTabelleberschrift"/>
                <w:rFonts w:ascii="Times New Roman" w:hAnsi="Times New Roman"/>
                <w:sz w:val="24"/>
              </w:rPr>
              <w:t>16.1.2.</w:t>
            </w:r>
            <w:r w:rsidRPr="001927D0">
              <w:rPr>
                <w:rStyle w:val="InstructionsTabelleberschrift"/>
                <w:rFonts w:ascii="Times New Roman" w:hAnsi="Times New Roman"/>
                <w:sz w:val="24"/>
              </w:rPr>
              <w:tab/>
              <w:t>(–) Toelaatbare compensatie shortposities in verband met het hierboven bedoelde bruto direct bezit</w:t>
            </w:r>
          </w:p>
          <w:p w14:paraId="78A0D4FB" w14:textId="77777777" w:rsidR="00CC7D2C" w:rsidRPr="001927D0" w:rsidRDefault="00CC7D2C" w:rsidP="00320EFD">
            <w:pPr>
              <w:pStyle w:val="InstructionsText"/>
            </w:pPr>
            <w:r w:rsidRPr="001927D0">
              <w:t>Artikel 59 van Verordening (EU) nr. 575/2013</w:t>
            </w:r>
          </w:p>
          <w:p w14:paraId="4D179792" w14:textId="77777777" w:rsidR="00CC7D2C" w:rsidRPr="001927D0" w:rsidRDefault="00CC7D2C" w:rsidP="00320EFD">
            <w:pPr>
              <w:pStyle w:val="InstructionsText"/>
            </w:pPr>
            <w:r w:rsidRPr="001927D0">
              <w:t>Artikel 59,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5EB6D4E9" w14:textId="77777777" w:rsidTr="00822842">
        <w:tc>
          <w:tcPr>
            <w:tcW w:w="1474" w:type="dxa"/>
          </w:tcPr>
          <w:p w14:paraId="395D2AEE" w14:textId="77777777" w:rsidR="00CC7D2C" w:rsidRPr="001927D0" w:rsidRDefault="00CC7D2C" w:rsidP="00320EFD">
            <w:pPr>
              <w:pStyle w:val="InstructionsText"/>
            </w:pPr>
            <w:r w:rsidRPr="001927D0">
              <w:t>0550</w:t>
            </w:r>
          </w:p>
        </w:tc>
        <w:tc>
          <w:tcPr>
            <w:tcW w:w="7049" w:type="dxa"/>
          </w:tcPr>
          <w:p w14:paraId="4644AFF9" w14:textId="77777777" w:rsidR="00CC7D2C" w:rsidRPr="001927D0" w:rsidRDefault="00CC7D2C" w:rsidP="00320EFD">
            <w:pPr>
              <w:pStyle w:val="InstructionsText"/>
            </w:pPr>
            <w:r w:rsidRPr="001927D0">
              <w:rPr>
                <w:rStyle w:val="InstructionsTabelleberschrift"/>
                <w:rFonts w:ascii="Times New Roman" w:hAnsi="Times New Roman"/>
                <w:sz w:val="24"/>
              </w:rPr>
              <w:t>16.2</w:t>
            </w:r>
            <w:r w:rsidRPr="001927D0">
              <w:rPr>
                <w:rStyle w:val="InstructionsTabelleberschrift"/>
                <w:rFonts w:ascii="Times New Roman" w:hAnsi="Times New Roman"/>
                <w:sz w:val="24"/>
              </w:rPr>
              <w:tab/>
              <w:t>Indirect bezit van aanvullend tier 1-kapitaal van entiteiten uit de financiële sector waarin de instelling een aanzienlijke deelneming heeft</w:t>
            </w:r>
          </w:p>
          <w:p w14:paraId="541FB02F" w14:textId="77777777" w:rsidR="00CC7D2C" w:rsidRPr="001927D0" w:rsidRDefault="00CC7D2C" w:rsidP="00320EFD">
            <w:pPr>
              <w:pStyle w:val="InstructionsText"/>
            </w:pPr>
            <w:r w:rsidRPr="001927D0">
              <w:t>Artikel 4, lid 1, punt 114, en artikelen 58 en 59 van Verordening (EU) nr. 575/2013</w:t>
            </w:r>
          </w:p>
        </w:tc>
      </w:tr>
      <w:tr w:rsidR="00CC7D2C" w:rsidRPr="001927D0" w14:paraId="0E40D2F9" w14:textId="77777777" w:rsidTr="00822842">
        <w:tc>
          <w:tcPr>
            <w:tcW w:w="1474" w:type="dxa"/>
          </w:tcPr>
          <w:p w14:paraId="2712E6AE" w14:textId="77777777" w:rsidR="00CC7D2C" w:rsidRPr="001927D0" w:rsidRDefault="00CC7D2C" w:rsidP="00320EFD">
            <w:pPr>
              <w:pStyle w:val="InstructionsText"/>
            </w:pPr>
            <w:r w:rsidRPr="001927D0">
              <w:t>0560</w:t>
            </w:r>
          </w:p>
        </w:tc>
        <w:tc>
          <w:tcPr>
            <w:tcW w:w="7049" w:type="dxa"/>
          </w:tcPr>
          <w:p w14:paraId="1B287A9A" w14:textId="77777777" w:rsidR="00CC7D2C" w:rsidRPr="001927D0" w:rsidRDefault="00CC7D2C" w:rsidP="00320EFD">
            <w:pPr>
              <w:pStyle w:val="InstructionsText"/>
            </w:pPr>
            <w:r w:rsidRPr="001927D0">
              <w:rPr>
                <w:rStyle w:val="InstructionsTabelleberschrift"/>
                <w:rFonts w:ascii="Times New Roman" w:hAnsi="Times New Roman"/>
                <w:sz w:val="24"/>
              </w:rPr>
              <w:t>16.2.1.</w:t>
            </w:r>
            <w:r w:rsidRPr="001927D0">
              <w:rPr>
                <w:rStyle w:val="InstructionsTabelleberschrift"/>
                <w:rFonts w:ascii="Times New Roman" w:hAnsi="Times New Roman"/>
                <w:sz w:val="24"/>
              </w:rPr>
              <w:tab/>
              <w:t>Bruto indirect bezit van aanvullend tier 1-kapitaal van entiteiten uit de financiële sector waarin de instelling een aanzienlijke deelneming heeft</w:t>
            </w:r>
          </w:p>
          <w:p w14:paraId="7AF4342B" w14:textId="77777777" w:rsidR="00CC7D2C" w:rsidRPr="001927D0" w:rsidRDefault="00CC7D2C" w:rsidP="00320EFD">
            <w:pPr>
              <w:pStyle w:val="InstructionsText"/>
            </w:pPr>
            <w:r w:rsidRPr="001927D0">
              <w:t>Artikel 4, lid 1, punt 114, en artikelen 58 en 59 van Verordening (EU) nr. 575/2013</w:t>
            </w:r>
          </w:p>
          <w:p w14:paraId="058247BE" w14:textId="77777777" w:rsidR="00CC7D2C" w:rsidRPr="001927D0" w:rsidRDefault="00CC7D2C" w:rsidP="00320EFD">
            <w:pPr>
              <w:pStyle w:val="InstructionsText"/>
            </w:pPr>
            <w:r w:rsidRPr="001927D0">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7206E9B6" w14:textId="77777777" w:rsidR="00CC7D2C" w:rsidRPr="001927D0" w:rsidRDefault="00CC7D2C" w:rsidP="00320EFD">
            <w:pPr>
              <w:pStyle w:val="InstructionsText"/>
            </w:pPr>
            <w:r w:rsidRPr="001927D0">
              <w:t>Bezit dat wordt behandeld als een wederzijdse deelneming overeenkomstig artikel 56, punt b), van Verordening (EU) nr. 575/2013, wordt niet opgenomen.</w:t>
            </w:r>
          </w:p>
        </w:tc>
      </w:tr>
      <w:tr w:rsidR="00CC7D2C" w:rsidRPr="001927D0" w14:paraId="2370C611" w14:textId="77777777" w:rsidTr="00822842">
        <w:tc>
          <w:tcPr>
            <w:tcW w:w="1474" w:type="dxa"/>
          </w:tcPr>
          <w:p w14:paraId="67EA44A4" w14:textId="77777777" w:rsidR="00CC7D2C" w:rsidRPr="001927D0" w:rsidRDefault="00CC7D2C" w:rsidP="00320EFD">
            <w:pPr>
              <w:pStyle w:val="InstructionsText"/>
            </w:pPr>
            <w:r w:rsidRPr="001927D0">
              <w:t>0570</w:t>
            </w:r>
          </w:p>
        </w:tc>
        <w:tc>
          <w:tcPr>
            <w:tcW w:w="7049" w:type="dxa"/>
          </w:tcPr>
          <w:p w14:paraId="21582B89" w14:textId="77777777" w:rsidR="00CC7D2C" w:rsidRPr="001927D0" w:rsidRDefault="00CC7D2C" w:rsidP="00320EFD">
            <w:pPr>
              <w:pStyle w:val="InstructionsText"/>
            </w:pPr>
            <w:r w:rsidRPr="001927D0">
              <w:rPr>
                <w:rStyle w:val="InstructionsTabelleberschrift"/>
                <w:rFonts w:ascii="Times New Roman" w:hAnsi="Times New Roman"/>
                <w:sz w:val="24"/>
              </w:rPr>
              <w:t>16.2.2.</w:t>
            </w:r>
            <w:r w:rsidRPr="001927D0">
              <w:rPr>
                <w:rStyle w:val="InstructionsTabelleberschrift"/>
                <w:rFonts w:ascii="Times New Roman" w:hAnsi="Times New Roman"/>
                <w:sz w:val="24"/>
              </w:rPr>
              <w:tab/>
              <w:t>(-) Toelaatbare compensatie shortposities in verband met het hierboven bedoelde bruto direct bezit</w:t>
            </w:r>
          </w:p>
          <w:p w14:paraId="4E8AE615" w14:textId="77777777" w:rsidR="00CC7D2C" w:rsidRPr="001927D0" w:rsidRDefault="00CC7D2C" w:rsidP="00320EFD">
            <w:pPr>
              <w:pStyle w:val="InstructionsText"/>
            </w:pPr>
            <w:r w:rsidRPr="001927D0">
              <w:t>Artikel 4, lid 1, punt 114, en artikel 59 van Verordening (EU) nr. 575/2013</w:t>
            </w:r>
          </w:p>
          <w:p w14:paraId="41A9A020" w14:textId="77777777" w:rsidR="00CC7D2C" w:rsidRPr="001927D0" w:rsidRDefault="00CC7D2C" w:rsidP="00320EFD">
            <w:pPr>
              <w:pStyle w:val="InstructionsText"/>
            </w:pPr>
            <w:r w:rsidRPr="001927D0">
              <w:t>Artikel 59,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363F20CE" w14:textId="77777777" w:rsidTr="00822842">
        <w:tc>
          <w:tcPr>
            <w:tcW w:w="1474" w:type="dxa"/>
          </w:tcPr>
          <w:p w14:paraId="386B36DE" w14:textId="77777777" w:rsidR="00CC7D2C" w:rsidRPr="001927D0" w:rsidRDefault="00CC7D2C" w:rsidP="00320EFD">
            <w:pPr>
              <w:pStyle w:val="InstructionsText"/>
            </w:pPr>
            <w:r w:rsidRPr="001927D0">
              <w:t>0571</w:t>
            </w:r>
          </w:p>
        </w:tc>
        <w:tc>
          <w:tcPr>
            <w:tcW w:w="7049" w:type="dxa"/>
          </w:tcPr>
          <w:p w14:paraId="0424C170" w14:textId="77777777" w:rsidR="00CC7D2C" w:rsidRPr="001927D0" w:rsidRDefault="00CC7D2C" w:rsidP="00320EFD">
            <w:pPr>
              <w:pStyle w:val="InstructionsText"/>
            </w:pPr>
            <w:r w:rsidRPr="001927D0">
              <w:rPr>
                <w:rStyle w:val="InstructionsTabelleberschrift"/>
                <w:rFonts w:ascii="Times New Roman" w:hAnsi="Times New Roman"/>
                <w:sz w:val="24"/>
              </w:rPr>
              <w:t>16.3</w:t>
            </w:r>
            <w:r w:rsidRPr="001927D0">
              <w:rPr>
                <w:rStyle w:val="InstructionsTabelleberschrift"/>
                <w:rFonts w:ascii="Times New Roman" w:hAnsi="Times New Roman"/>
                <w:sz w:val="24"/>
              </w:rPr>
              <w:tab/>
              <w:t>Synthetisch bezit van aanvullend tier 1-kapitaal van entiteiten uit de financiële sector waarin de instelling een aanzienlijke deelneming heeft</w:t>
            </w:r>
          </w:p>
          <w:p w14:paraId="111D908D"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lastRenderedPageBreak/>
              <w:t>Artikel 4, lid 1, punt 126, en artikelen 58 en 59 van Verordening (EU) nr. 575/2013</w:t>
            </w:r>
          </w:p>
        </w:tc>
      </w:tr>
      <w:tr w:rsidR="00CC7D2C" w:rsidRPr="001927D0" w14:paraId="30D98AA6" w14:textId="77777777" w:rsidTr="00822842">
        <w:tc>
          <w:tcPr>
            <w:tcW w:w="1474" w:type="dxa"/>
          </w:tcPr>
          <w:p w14:paraId="2EDA3F6D" w14:textId="77777777" w:rsidR="00CC7D2C" w:rsidRPr="001927D0" w:rsidRDefault="00CC7D2C" w:rsidP="00320EFD">
            <w:pPr>
              <w:pStyle w:val="InstructionsText"/>
            </w:pPr>
            <w:r w:rsidRPr="001927D0">
              <w:lastRenderedPageBreak/>
              <w:t>0572</w:t>
            </w:r>
          </w:p>
        </w:tc>
        <w:tc>
          <w:tcPr>
            <w:tcW w:w="7049" w:type="dxa"/>
          </w:tcPr>
          <w:p w14:paraId="05C0021B" w14:textId="77777777" w:rsidR="00CC7D2C" w:rsidRPr="001927D0" w:rsidRDefault="00CC7D2C" w:rsidP="00320EFD">
            <w:pPr>
              <w:pStyle w:val="InstructionsText"/>
            </w:pPr>
            <w:r w:rsidRPr="001927D0">
              <w:rPr>
                <w:rStyle w:val="InstructionsTabelleberschrift"/>
                <w:rFonts w:ascii="Times New Roman" w:hAnsi="Times New Roman"/>
                <w:sz w:val="24"/>
              </w:rPr>
              <w:t>16.3.1.</w:t>
            </w:r>
            <w:r w:rsidRPr="001927D0">
              <w:rPr>
                <w:rStyle w:val="InstructionsTabelleberschrift"/>
                <w:rFonts w:ascii="Times New Roman" w:hAnsi="Times New Roman"/>
                <w:sz w:val="24"/>
              </w:rPr>
              <w:tab/>
              <w:t>Bruto synthetisch bezit van aanvullend tier 1-kapitaal van entiteiten uit de financiële sector waarin de instelling een aanzienlijke deelneming heeft</w:t>
            </w:r>
          </w:p>
          <w:p w14:paraId="321D808E"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t>Artikel 4, lid 1, punt 126, en artikelen 58 en 59 van Verordening (EU) nr. 575/2013</w:t>
            </w:r>
          </w:p>
        </w:tc>
      </w:tr>
      <w:tr w:rsidR="00CC7D2C" w:rsidRPr="001927D0" w14:paraId="5508FF5B" w14:textId="77777777" w:rsidTr="00822842">
        <w:tc>
          <w:tcPr>
            <w:tcW w:w="1474" w:type="dxa"/>
          </w:tcPr>
          <w:p w14:paraId="24A8CB96" w14:textId="77777777" w:rsidR="00CC7D2C" w:rsidRPr="001927D0" w:rsidRDefault="00CC7D2C" w:rsidP="00320EFD">
            <w:pPr>
              <w:pStyle w:val="InstructionsText"/>
            </w:pPr>
            <w:r w:rsidRPr="001927D0">
              <w:t>0573</w:t>
            </w:r>
          </w:p>
        </w:tc>
        <w:tc>
          <w:tcPr>
            <w:tcW w:w="7049" w:type="dxa"/>
          </w:tcPr>
          <w:p w14:paraId="7A9705B1" w14:textId="77777777" w:rsidR="00CC7D2C" w:rsidRPr="001927D0" w:rsidRDefault="00CC7D2C" w:rsidP="00320EFD">
            <w:pPr>
              <w:pStyle w:val="InstructionsText"/>
            </w:pPr>
            <w:r w:rsidRPr="001927D0">
              <w:rPr>
                <w:rStyle w:val="InstructionsTabelleberschrift"/>
                <w:rFonts w:ascii="Times New Roman" w:hAnsi="Times New Roman"/>
                <w:sz w:val="24"/>
              </w:rPr>
              <w:t>16.3.2.</w:t>
            </w:r>
            <w:r w:rsidRPr="001927D0">
              <w:rPr>
                <w:rStyle w:val="InstructionsTabelleberschrift"/>
                <w:rFonts w:ascii="Times New Roman" w:hAnsi="Times New Roman"/>
                <w:sz w:val="24"/>
              </w:rPr>
              <w:tab/>
              <w:t>(–) Toelaatbare compensatie shortposities in verband met het hierboven bedoelde bruto synthetisch bezit</w:t>
            </w:r>
          </w:p>
          <w:p w14:paraId="0EC24D17" w14:textId="77777777" w:rsidR="00CC7D2C" w:rsidRPr="001927D0" w:rsidRDefault="00CC7D2C" w:rsidP="00320EFD">
            <w:pPr>
              <w:pStyle w:val="InstructionsText"/>
            </w:pPr>
            <w:r w:rsidRPr="001927D0">
              <w:t>Artikel 4, lid 1, punt 126, en artikel 59 van Verordening (EU) nr. 575/2013</w:t>
            </w:r>
          </w:p>
          <w:p w14:paraId="4F143383"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rPr>
                <w:rStyle w:val="InstructionsTabelleberschrift"/>
                <w:rFonts w:ascii="Times New Roman" w:hAnsi="Times New Roman"/>
                <w:b w:val="0"/>
                <w:sz w:val="24"/>
                <w:u w:val="none"/>
              </w:rPr>
              <w:t>Artikel 59,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71A70E5F" w14:textId="77777777" w:rsidTr="00822842">
        <w:tc>
          <w:tcPr>
            <w:tcW w:w="1474" w:type="dxa"/>
          </w:tcPr>
          <w:p w14:paraId="55392CEF" w14:textId="77777777" w:rsidR="00CC7D2C" w:rsidRPr="001927D0" w:rsidRDefault="00CC7D2C" w:rsidP="00320EFD">
            <w:pPr>
              <w:pStyle w:val="InstructionsText"/>
            </w:pPr>
            <w:r w:rsidRPr="001927D0">
              <w:t>0580</w:t>
            </w:r>
          </w:p>
        </w:tc>
        <w:tc>
          <w:tcPr>
            <w:tcW w:w="7049" w:type="dxa"/>
          </w:tcPr>
          <w:p w14:paraId="0D7DB5BA" w14:textId="77777777" w:rsidR="00CC7D2C" w:rsidRPr="001927D0" w:rsidRDefault="00CC7D2C" w:rsidP="00320EFD">
            <w:pPr>
              <w:pStyle w:val="InstructionsText"/>
            </w:pPr>
            <w:r w:rsidRPr="001927D0">
              <w:rPr>
                <w:rStyle w:val="InstructionsTabelleberschrift"/>
                <w:rFonts w:ascii="Times New Roman" w:hAnsi="Times New Roman"/>
                <w:sz w:val="24"/>
              </w:rPr>
              <w:t>17 Bezit van tier 2-kapitaal van entiteiten uit de financiële sector waarin de instelling een aanzienlijke deelneming heeft, na aftrek van shortposities</w:t>
            </w:r>
          </w:p>
          <w:p w14:paraId="2AB15F70" w14:textId="77777777" w:rsidR="00CC7D2C" w:rsidRPr="001927D0" w:rsidRDefault="00CC7D2C" w:rsidP="00320EFD">
            <w:pPr>
              <w:pStyle w:val="InstructionsText"/>
            </w:pPr>
            <w:r w:rsidRPr="001927D0">
              <w:t>Artikelen 68 en 69 van Verordening (EU) nr. 575/2013</w:t>
            </w:r>
          </w:p>
        </w:tc>
      </w:tr>
      <w:tr w:rsidR="00CC7D2C" w:rsidRPr="001927D0" w14:paraId="3465B7C9" w14:textId="77777777" w:rsidTr="00822842">
        <w:tc>
          <w:tcPr>
            <w:tcW w:w="1474" w:type="dxa"/>
          </w:tcPr>
          <w:p w14:paraId="30DF45AE" w14:textId="77777777" w:rsidR="00CC7D2C" w:rsidRPr="001927D0" w:rsidRDefault="00CC7D2C" w:rsidP="00320EFD">
            <w:pPr>
              <w:pStyle w:val="InstructionsText"/>
            </w:pPr>
            <w:r w:rsidRPr="001927D0">
              <w:t>0590</w:t>
            </w:r>
          </w:p>
        </w:tc>
        <w:tc>
          <w:tcPr>
            <w:tcW w:w="7049" w:type="dxa"/>
          </w:tcPr>
          <w:p w14:paraId="0080DEBC" w14:textId="77777777" w:rsidR="00CC7D2C" w:rsidRPr="001927D0" w:rsidRDefault="00CC7D2C" w:rsidP="00320EFD">
            <w:pPr>
              <w:pStyle w:val="InstructionsText"/>
            </w:pPr>
            <w:r w:rsidRPr="001927D0">
              <w:rPr>
                <w:rStyle w:val="InstructionsTabelleberschrift"/>
                <w:rFonts w:ascii="Times New Roman" w:hAnsi="Times New Roman"/>
                <w:sz w:val="24"/>
              </w:rPr>
              <w:t>17.1</w:t>
            </w:r>
            <w:r w:rsidRPr="001927D0">
              <w:rPr>
                <w:rStyle w:val="InstructionsTabelleberschrift"/>
                <w:rFonts w:ascii="Times New Roman" w:hAnsi="Times New Roman"/>
                <w:sz w:val="24"/>
              </w:rPr>
              <w:tab/>
              <w:t>Direct bezit van tier 2-kapitaal van entiteiten uit de financiële sector waarin de instelling een aanzienlijke deelneming heeft</w:t>
            </w:r>
          </w:p>
          <w:p w14:paraId="6AED8073" w14:textId="77777777" w:rsidR="00CC7D2C" w:rsidRPr="001927D0" w:rsidRDefault="00CC7D2C" w:rsidP="00320EFD">
            <w:pPr>
              <w:pStyle w:val="InstructionsText"/>
            </w:pPr>
            <w:r w:rsidRPr="001927D0">
              <w:t>Artikelen 68 en 69 van Verordening (EU) nr. 575/2013</w:t>
            </w:r>
          </w:p>
        </w:tc>
      </w:tr>
      <w:tr w:rsidR="00CC7D2C" w:rsidRPr="001927D0" w14:paraId="55ED923E" w14:textId="77777777" w:rsidTr="00822842">
        <w:tc>
          <w:tcPr>
            <w:tcW w:w="1474" w:type="dxa"/>
          </w:tcPr>
          <w:p w14:paraId="3D4870B6" w14:textId="77777777" w:rsidR="00CC7D2C" w:rsidRPr="001927D0" w:rsidRDefault="00CC7D2C" w:rsidP="00320EFD">
            <w:pPr>
              <w:pStyle w:val="InstructionsText"/>
            </w:pPr>
            <w:r w:rsidRPr="001927D0">
              <w:t>0600</w:t>
            </w:r>
          </w:p>
        </w:tc>
        <w:tc>
          <w:tcPr>
            <w:tcW w:w="7049" w:type="dxa"/>
          </w:tcPr>
          <w:p w14:paraId="1F18D607" w14:textId="77777777" w:rsidR="00CC7D2C" w:rsidRPr="001927D0" w:rsidRDefault="00CC7D2C" w:rsidP="00320EFD">
            <w:pPr>
              <w:pStyle w:val="InstructionsText"/>
            </w:pPr>
            <w:r w:rsidRPr="001927D0">
              <w:rPr>
                <w:rStyle w:val="InstructionsTabelleberschrift"/>
                <w:rFonts w:ascii="Times New Roman" w:hAnsi="Times New Roman"/>
                <w:sz w:val="24"/>
              </w:rPr>
              <w:t>17.1.1.</w:t>
            </w:r>
            <w:r w:rsidRPr="001927D0">
              <w:rPr>
                <w:rStyle w:val="InstructionsTabelleberschrift"/>
                <w:rFonts w:ascii="Times New Roman" w:hAnsi="Times New Roman"/>
                <w:sz w:val="24"/>
              </w:rPr>
              <w:tab/>
              <w:t>Bruto direct bezit van tier 2-kapitaal van entiteiten uit de financiële sector waarin de instelling een aanzienlijke deelneming heeft</w:t>
            </w:r>
          </w:p>
          <w:p w14:paraId="16D79134" w14:textId="77777777" w:rsidR="00CC7D2C" w:rsidRPr="001927D0" w:rsidRDefault="00CC7D2C" w:rsidP="00320EFD">
            <w:pPr>
              <w:pStyle w:val="InstructionsText"/>
            </w:pPr>
            <w:r w:rsidRPr="001927D0">
              <w:t>Artikel 68 van Verordening (EU) nr. 575/2013</w:t>
            </w:r>
          </w:p>
          <w:p w14:paraId="66EA3661" w14:textId="77777777" w:rsidR="00CC7D2C" w:rsidRPr="001927D0" w:rsidRDefault="00CC7D2C" w:rsidP="00320EFD">
            <w:pPr>
              <w:pStyle w:val="InstructionsText"/>
            </w:pPr>
            <w:r w:rsidRPr="001927D0">
              <w:t>Direct bezit van tier 2-kapitaal van entiteiten uit de financiële sector waarin de instelling een aanzienlijke deelneming heeft, exclusief:</w:t>
            </w:r>
          </w:p>
          <w:p w14:paraId="423513CF" w14:textId="77777777" w:rsidR="00CC7D2C" w:rsidRPr="001927D0" w:rsidRDefault="00CC7D2C" w:rsidP="00320EFD">
            <w:pPr>
              <w:pStyle w:val="InstructionsText"/>
            </w:pPr>
            <w:r w:rsidRPr="001927D0">
              <w:t>a)</w:t>
            </w:r>
            <w:r w:rsidRPr="001927D0">
              <w:tab/>
              <w:t xml:space="preserve">de voor vijf werkdagen (of minder) ingenomen overnemingsposities (artikel 66, punt d), van Verordening (EU) nr. 575/2013); en </w:t>
            </w:r>
          </w:p>
          <w:p w14:paraId="0945CD9C" w14:textId="77777777" w:rsidR="00CC7D2C" w:rsidRPr="001927D0" w:rsidRDefault="00CC7D2C" w:rsidP="00320EFD">
            <w:pPr>
              <w:pStyle w:val="InstructionsText"/>
            </w:pPr>
            <w:r w:rsidRPr="001927D0">
              <w:t>b)</w:t>
            </w:r>
            <w:r w:rsidRPr="001927D0">
              <w:tab/>
              <w:t>bezit dat wordt behandeld als een wederzijdse deelneming overeenkomstig artikel 66, punt b), van Verordening (EU) nr. 575/2013.</w:t>
            </w:r>
          </w:p>
        </w:tc>
      </w:tr>
      <w:tr w:rsidR="00CC7D2C" w:rsidRPr="001927D0" w14:paraId="2EED4ED3" w14:textId="77777777" w:rsidTr="00822842">
        <w:tc>
          <w:tcPr>
            <w:tcW w:w="1474" w:type="dxa"/>
          </w:tcPr>
          <w:p w14:paraId="161033AF" w14:textId="77777777" w:rsidR="00CC7D2C" w:rsidRPr="001927D0" w:rsidRDefault="00CC7D2C" w:rsidP="00320EFD">
            <w:pPr>
              <w:pStyle w:val="InstructionsText"/>
            </w:pPr>
            <w:r w:rsidRPr="001927D0">
              <w:t>0610</w:t>
            </w:r>
          </w:p>
        </w:tc>
        <w:tc>
          <w:tcPr>
            <w:tcW w:w="7049" w:type="dxa"/>
          </w:tcPr>
          <w:p w14:paraId="069B8E47" w14:textId="77777777" w:rsidR="00CC7D2C" w:rsidRPr="001927D0" w:rsidRDefault="00CC7D2C" w:rsidP="00320EFD">
            <w:pPr>
              <w:pStyle w:val="InstructionsText"/>
            </w:pPr>
            <w:r w:rsidRPr="001927D0">
              <w:rPr>
                <w:rStyle w:val="InstructionsTabelleberschrift"/>
                <w:rFonts w:ascii="Times New Roman" w:hAnsi="Times New Roman"/>
                <w:sz w:val="24"/>
              </w:rPr>
              <w:t>17.1.2.</w:t>
            </w:r>
            <w:r w:rsidRPr="001927D0">
              <w:rPr>
                <w:rStyle w:val="InstructionsTabelleberschrift"/>
                <w:rFonts w:ascii="Times New Roman" w:hAnsi="Times New Roman"/>
                <w:sz w:val="24"/>
              </w:rPr>
              <w:tab/>
              <w:t>(–) Toelaatbare compensatie shortposities in verband met het hierboven bedoelde bruto direct bezit</w:t>
            </w:r>
          </w:p>
          <w:p w14:paraId="18ADFB22" w14:textId="77777777" w:rsidR="00CC7D2C" w:rsidRPr="001927D0" w:rsidRDefault="00CC7D2C" w:rsidP="00320EFD">
            <w:pPr>
              <w:pStyle w:val="InstructionsText"/>
            </w:pPr>
            <w:r w:rsidRPr="001927D0">
              <w:t>Artikel 69 van Verordening (EU) nr. 575/2013</w:t>
            </w:r>
          </w:p>
          <w:p w14:paraId="658809D0" w14:textId="77777777" w:rsidR="00CC7D2C" w:rsidRPr="001927D0" w:rsidRDefault="00CC7D2C" w:rsidP="00320EFD">
            <w:pPr>
              <w:pStyle w:val="InstructionsText"/>
            </w:pPr>
            <w:r w:rsidRPr="001927D0">
              <w:t xml:space="preserve">Artikel 69, punt a), van Verordening (EU) nr. 575/2013 biedt de mogelijkheid om shortposities in dezelfde onderliggende </w:t>
            </w:r>
            <w:r w:rsidRPr="001927D0">
              <w:lastRenderedPageBreak/>
              <w:t>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186F2090" w14:textId="77777777" w:rsidTr="00822842">
        <w:tc>
          <w:tcPr>
            <w:tcW w:w="1474" w:type="dxa"/>
          </w:tcPr>
          <w:p w14:paraId="60F5BB75" w14:textId="77777777" w:rsidR="00CC7D2C" w:rsidRPr="001927D0" w:rsidRDefault="00CC7D2C" w:rsidP="00320EFD">
            <w:pPr>
              <w:pStyle w:val="InstructionsText"/>
            </w:pPr>
            <w:r w:rsidRPr="001927D0">
              <w:lastRenderedPageBreak/>
              <w:t>0620</w:t>
            </w:r>
          </w:p>
        </w:tc>
        <w:tc>
          <w:tcPr>
            <w:tcW w:w="7049" w:type="dxa"/>
          </w:tcPr>
          <w:p w14:paraId="4E256A4B" w14:textId="77777777" w:rsidR="00CC7D2C" w:rsidRPr="001927D0" w:rsidRDefault="00CC7D2C" w:rsidP="00320EFD">
            <w:pPr>
              <w:pStyle w:val="InstructionsText"/>
            </w:pPr>
            <w:r w:rsidRPr="001927D0">
              <w:rPr>
                <w:rStyle w:val="InstructionsTabelleberschrift"/>
                <w:rFonts w:ascii="Times New Roman" w:hAnsi="Times New Roman"/>
                <w:sz w:val="24"/>
              </w:rPr>
              <w:t>17.2</w:t>
            </w:r>
            <w:r w:rsidRPr="001927D0">
              <w:rPr>
                <w:rStyle w:val="InstructionsTabelleberschrift"/>
                <w:rFonts w:ascii="Times New Roman" w:hAnsi="Times New Roman"/>
                <w:sz w:val="24"/>
              </w:rPr>
              <w:tab/>
              <w:t>Indirect bezit van tier 2-kapitaal van entiteiten uit de financiële sector waarin de instelling een aanzienlijke deelneming heeft</w:t>
            </w:r>
          </w:p>
          <w:p w14:paraId="0C6BA394" w14:textId="77777777" w:rsidR="00CC7D2C" w:rsidRPr="001927D0" w:rsidRDefault="00CC7D2C" w:rsidP="00320EFD">
            <w:pPr>
              <w:pStyle w:val="InstructionsText"/>
            </w:pPr>
            <w:r w:rsidRPr="001927D0">
              <w:t>Artikel 4, lid 1, punt 114, en artikelen 68 en 69 van Verordening (EU) nr. 575/2013</w:t>
            </w:r>
          </w:p>
        </w:tc>
      </w:tr>
      <w:tr w:rsidR="00CC7D2C" w:rsidRPr="001927D0" w14:paraId="3099D730" w14:textId="77777777" w:rsidTr="00822842">
        <w:tc>
          <w:tcPr>
            <w:tcW w:w="1474" w:type="dxa"/>
          </w:tcPr>
          <w:p w14:paraId="7A40E5D6" w14:textId="77777777" w:rsidR="00CC7D2C" w:rsidRPr="001927D0" w:rsidRDefault="00CC7D2C" w:rsidP="00320EFD">
            <w:pPr>
              <w:pStyle w:val="InstructionsText"/>
            </w:pPr>
            <w:r w:rsidRPr="001927D0">
              <w:t>0630</w:t>
            </w:r>
          </w:p>
        </w:tc>
        <w:tc>
          <w:tcPr>
            <w:tcW w:w="7049" w:type="dxa"/>
          </w:tcPr>
          <w:p w14:paraId="26BE456B" w14:textId="77777777" w:rsidR="00CC7D2C" w:rsidRPr="001927D0" w:rsidRDefault="00CC7D2C" w:rsidP="00320EFD">
            <w:pPr>
              <w:pStyle w:val="InstructionsText"/>
            </w:pPr>
            <w:r w:rsidRPr="001927D0">
              <w:rPr>
                <w:rStyle w:val="InstructionsTabelleberschrift"/>
                <w:rFonts w:ascii="Times New Roman" w:hAnsi="Times New Roman"/>
                <w:sz w:val="24"/>
              </w:rPr>
              <w:t>17.2.1.</w:t>
            </w:r>
            <w:r w:rsidRPr="001927D0">
              <w:rPr>
                <w:rStyle w:val="InstructionsTabelleberschrift"/>
                <w:rFonts w:ascii="Times New Roman" w:hAnsi="Times New Roman"/>
                <w:sz w:val="24"/>
              </w:rPr>
              <w:tab/>
              <w:t>Bruto indirect bezit van tier 2-kapitaal van entiteiten uit de financiële sector waarin de instelling een aanzienlijke deelneming heeft</w:t>
            </w:r>
          </w:p>
          <w:p w14:paraId="6C79EB51" w14:textId="77777777" w:rsidR="00CC7D2C" w:rsidRPr="001927D0" w:rsidRDefault="00CC7D2C" w:rsidP="00320EFD">
            <w:pPr>
              <w:pStyle w:val="InstructionsText"/>
            </w:pPr>
            <w:r w:rsidRPr="001927D0">
              <w:t>Artikel 4, lid 1, punt 114, en artikelen 68 en 69 van Verordening (EU) nr. 575/2013</w:t>
            </w:r>
          </w:p>
          <w:p w14:paraId="1C456D47" w14:textId="77777777" w:rsidR="00CC7D2C" w:rsidRPr="001927D0" w:rsidRDefault="00CC7D2C" w:rsidP="00320EFD">
            <w:pPr>
              <w:pStyle w:val="InstructionsText"/>
            </w:pPr>
            <w:r w:rsidRPr="001927D0">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2E7DF12B" w14:textId="77777777" w:rsidR="00CC7D2C" w:rsidRPr="001927D0" w:rsidRDefault="00CC7D2C" w:rsidP="00320EFD">
            <w:pPr>
              <w:pStyle w:val="InstructionsText"/>
            </w:pPr>
            <w:r w:rsidRPr="001927D0">
              <w:t>Bezit dat wordt behandeld als een wederzijdse deelneming overeenkomstig artikel 66, punt b), van Verordening (EU) nr. 575/2013, wordt niet opgenomen.</w:t>
            </w:r>
          </w:p>
        </w:tc>
      </w:tr>
      <w:tr w:rsidR="00CC7D2C" w:rsidRPr="001927D0" w14:paraId="1E2990D7" w14:textId="77777777" w:rsidTr="00822842">
        <w:tc>
          <w:tcPr>
            <w:tcW w:w="1474" w:type="dxa"/>
          </w:tcPr>
          <w:p w14:paraId="18E11ABE" w14:textId="77777777" w:rsidR="00CC7D2C" w:rsidRPr="001927D0" w:rsidRDefault="00CC7D2C" w:rsidP="00320EFD">
            <w:pPr>
              <w:pStyle w:val="InstructionsText"/>
            </w:pPr>
            <w:r w:rsidRPr="001927D0">
              <w:t>0640</w:t>
            </w:r>
          </w:p>
        </w:tc>
        <w:tc>
          <w:tcPr>
            <w:tcW w:w="7049" w:type="dxa"/>
          </w:tcPr>
          <w:p w14:paraId="0ECB9762" w14:textId="77777777" w:rsidR="00CC7D2C" w:rsidRPr="001927D0" w:rsidRDefault="00CC7D2C" w:rsidP="00320EFD">
            <w:pPr>
              <w:pStyle w:val="InstructionsText"/>
            </w:pPr>
            <w:r w:rsidRPr="001927D0">
              <w:rPr>
                <w:rStyle w:val="InstructionsTabelleberschrift"/>
                <w:rFonts w:ascii="Times New Roman" w:hAnsi="Times New Roman"/>
                <w:sz w:val="24"/>
              </w:rPr>
              <w:t>17.2.2.</w:t>
            </w:r>
            <w:r w:rsidRPr="001927D0">
              <w:rPr>
                <w:rStyle w:val="InstructionsTabelleberschrift"/>
                <w:rFonts w:ascii="Times New Roman" w:hAnsi="Times New Roman"/>
                <w:sz w:val="24"/>
              </w:rPr>
              <w:tab/>
              <w:t>(-) Toelaatbare compensatie shortposities in verband met het hierboven bedoelde bruto direct bezit</w:t>
            </w:r>
          </w:p>
          <w:p w14:paraId="337B5275" w14:textId="77777777" w:rsidR="00CC7D2C" w:rsidRPr="001927D0" w:rsidRDefault="00CC7D2C" w:rsidP="00320EFD">
            <w:pPr>
              <w:pStyle w:val="InstructionsText"/>
            </w:pPr>
            <w:r w:rsidRPr="001927D0">
              <w:t>Artikel 4, lid 1, punt 114, en artikel 69 van Verordening (EU) nr. 575/2013</w:t>
            </w:r>
          </w:p>
          <w:p w14:paraId="1D1733C3" w14:textId="77777777" w:rsidR="00CC7D2C" w:rsidRPr="001927D0" w:rsidRDefault="00CC7D2C" w:rsidP="00320EFD">
            <w:pPr>
              <w:pStyle w:val="InstructionsText"/>
            </w:pPr>
            <w:r w:rsidRPr="001927D0">
              <w:t>Artikel 69,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4BBC825C" w14:textId="77777777" w:rsidTr="00822842">
        <w:tc>
          <w:tcPr>
            <w:tcW w:w="1474" w:type="dxa"/>
          </w:tcPr>
          <w:p w14:paraId="3BA64925" w14:textId="77777777" w:rsidR="00CC7D2C" w:rsidRPr="001927D0" w:rsidRDefault="00CC7D2C" w:rsidP="00320EFD">
            <w:pPr>
              <w:pStyle w:val="InstructionsText"/>
            </w:pPr>
            <w:r w:rsidRPr="001927D0">
              <w:t>0641</w:t>
            </w:r>
          </w:p>
        </w:tc>
        <w:tc>
          <w:tcPr>
            <w:tcW w:w="7049" w:type="dxa"/>
            <w:vAlign w:val="center"/>
          </w:tcPr>
          <w:p w14:paraId="7550DD64" w14:textId="77777777" w:rsidR="00CC7D2C" w:rsidRPr="001927D0" w:rsidRDefault="00CC7D2C" w:rsidP="00320EFD">
            <w:pPr>
              <w:pStyle w:val="InstructionsText"/>
            </w:pPr>
            <w:r w:rsidRPr="001927D0">
              <w:rPr>
                <w:rStyle w:val="InstructionsTabelleberschrift"/>
                <w:rFonts w:ascii="Times New Roman" w:hAnsi="Times New Roman"/>
                <w:sz w:val="24"/>
              </w:rPr>
              <w:t>17.3</w:t>
            </w:r>
            <w:r w:rsidRPr="001927D0">
              <w:rPr>
                <w:rStyle w:val="InstructionsTabelleberschrift"/>
                <w:rFonts w:ascii="Times New Roman" w:hAnsi="Times New Roman"/>
                <w:sz w:val="24"/>
              </w:rPr>
              <w:tab/>
              <w:t>Synthetisch bezit van tier 2-kapitaal van entiteiten uit de financiële sector waarin de instelling een aanzienlijke deelneming heeft</w:t>
            </w:r>
          </w:p>
          <w:p w14:paraId="3A4A3413"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t>Artikel 4, lid 1, punt 126, en artikelen 68 en 69 van Verordening (EU) nr. 575/2013</w:t>
            </w:r>
          </w:p>
        </w:tc>
      </w:tr>
      <w:tr w:rsidR="00CC7D2C" w:rsidRPr="001927D0" w14:paraId="51CCFD73" w14:textId="77777777" w:rsidTr="00822842">
        <w:tc>
          <w:tcPr>
            <w:tcW w:w="1474" w:type="dxa"/>
          </w:tcPr>
          <w:p w14:paraId="19E1EBE0" w14:textId="77777777" w:rsidR="00CC7D2C" w:rsidRPr="001927D0" w:rsidRDefault="00CC7D2C" w:rsidP="00320EFD">
            <w:pPr>
              <w:pStyle w:val="InstructionsText"/>
            </w:pPr>
            <w:r w:rsidRPr="001927D0">
              <w:t>0642</w:t>
            </w:r>
          </w:p>
        </w:tc>
        <w:tc>
          <w:tcPr>
            <w:tcW w:w="7049" w:type="dxa"/>
            <w:vAlign w:val="center"/>
          </w:tcPr>
          <w:p w14:paraId="0B22ABCC" w14:textId="77777777" w:rsidR="00CC7D2C" w:rsidRPr="001927D0" w:rsidRDefault="00CC7D2C" w:rsidP="00320EFD">
            <w:pPr>
              <w:pStyle w:val="InstructionsText"/>
            </w:pPr>
            <w:r w:rsidRPr="001927D0">
              <w:rPr>
                <w:rStyle w:val="InstructionsTabelleberschrift"/>
                <w:rFonts w:ascii="Times New Roman" w:hAnsi="Times New Roman"/>
                <w:sz w:val="24"/>
              </w:rPr>
              <w:t>17.3.1.</w:t>
            </w:r>
            <w:r w:rsidRPr="001927D0">
              <w:rPr>
                <w:rStyle w:val="InstructionsTabelleberschrift"/>
                <w:rFonts w:ascii="Times New Roman" w:hAnsi="Times New Roman"/>
                <w:sz w:val="24"/>
              </w:rPr>
              <w:tab/>
              <w:t>Bruto synthetisch bezit van tier 2-kapitaal van entiteiten uit de financiële sector waarin de instelling een aanzienlijke deelneming heeft</w:t>
            </w:r>
          </w:p>
          <w:p w14:paraId="4C256628"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t>Artikel 4, lid 1, punt 126, en artikelen 68 en 69 van Verordening (EU) nr. 575/2013</w:t>
            </w:r>
          </w:p>
        </w:tc>
      </w:tr>
      <w:tr w:rsidR="00CC7D2C" w:rsidRPr="001927D0" w14:paraId="5FD57E23" w14:textId="77777777" w:rsidTr="00822842">
        <w:tc>
          <w:tcPr>
            <w:tcW w:w="1474" w:type="dxa"/>
          </w:tcPr>
          <w:p w14:paraId="4023F45A" w14:textId="77777777" w:rsidR="00CC7D2C" w:rsidRPr="001927D0" w:rsidRDefault="00CC7D2C" w:rsidP="00320EFD">
            <w:pPr>
              <w:pStyle w:val="InstructionsText"/>
            </w:pPr>
            <w:r w:rsidRPr="001927D0">
              <w:lastRenderedPageBreak/>
              <w:t>0643</w:t>
            </w:r>
          </w:p>
        </w:tc>
        <w:tc>
          <w:tcPr>
            <w:tcW w:w="7049" w:type="dxa"/>
            <w:vAlign w:val="center"/>
          </w:tcPr>
          <w:p w14:paraId="3E61F6CA" w14:textId="77777777" w:rsidR="00CC7D2C" w:rsidRPr="001927D0" w:rsidRDefault="00CC7D2C" w:rsidP="00320EFD">
            <w:pPr>
              <w:pStyle w:val="InstructionsText"/>
            </w:pPr>
            <w:r w:rsidRPr="001927D0">
              <w:rPr>
                <w:rStyle w:val="InstructionsTabelleberschrift"/>
                <w:rFonts w:ascii="Times New Roman" w:hAnsi="Times New Roman"/>
                <w:sz w:val="24"/>
              </w:rPr>
              <w:t>17.3.2.</w:t>
            </w:r>
            <w:r w:rsidRPr="001927D0">
              <w:rPr>
                <w:rStyle w:val="InstructionsTabelleberschrift"/>
                <w:rFonts w:ascii="Times New Roman" w:hAnsi="Times New Roman"/>
                <w:sz w:val="24"/>
              </w:rPr>
              <w:tab/>
              <w:t>(–) Toelaatbare compensatie shortposities in verband met het hierboven bedoelde bruto synthetisch bezit</w:t>
            </w:r>
          </w:p>
          <w:p w14:paraId="4F4571E8" w14:textId="77777777" w:rsidR="00CC7D2C" w:rsidRPr="001927D0" w:rsidRDefault="00CC7D2C" w:rsidP="00320EFD">
            <w:pPr>
              <w:pStyle w:val="InstructionsText"/>
            </w:pPr>
            <w:r w:rsidRPr="001927D0">
              <w:t>Artikel 4, lid 1, punt 126, en artikel 69 van Verordening (EU) nr. 575/2013</w:t>
            </w:r>
          </w:p>
          <w:p w14:paraId="362FB8E8"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rPr>
                <w:rStyle w:val="InstructionsTabelleberschrift"/>
                <w:rFonts w:ascii="Times New Roman" w:hAnsi="Times New Roman"/>
                <w:b w:val="0"/>
                <w:sz w:val="24"/>
                <w:u w:val="none"/>
              </w:rPr>
              <w:t>Artikel 69, punt a), van Verordening (EU) nr. 575/2013 biedt de mogelijkheid om shortposities in dezelfde onderliggende blootstelling te compenseren, op voorwaarde dat de vervaldatum van de shortpositie dezelfde is als de vervaldatum van de longpositie (of later valt) of dat de resterende looptijd van de shortpositie ten minste één jaar bedraagt.</w:t>
            </w:r>
          </w:p>
        </w:tc>
      </w:tr>
      <w:tr w:rsidR="00CC7D2C" w:rsidRPr="001927D0" w14:paraId="40BA3B7E" w14:textId="77777777" w:rsidTr="00822842">
        <w:tc>
          <w:tcPr>
            <w:tcW w:w="1474" w:type="dxa"/>
          </w:tcPr>
          <w:p w14:paraId="1C54E719" w14:textId="77777777" w:rsidR="00CC7D2C" w:rsidRPr="001927D0" w:rsidRDefault="00CC7D2C" w:rsidP="00320EFD">
            <w:pPr>
              <w:pStyle w:val="InstructionsText"/>
            </w:pPr>
            <w:r w:rsidRPr="001927D0">
              <w:t>0650</w:t>
            </w:r>
          </w:p>
        </w:tc>
        <w:tc>
          <w:tcPr>
            <w:tcW w:w="7049" w:type="dxa"/>
          </w:tcPr>
          <w:p w14:paraId="00327085" w14:textId="77777777" w:rsidR="00CC7D2C" w:rsidRPr="001927D0" w:rsidRDefault="00CC7D2C" w:rsidP="00320EFD">
            <w:pPr>
              <w:pStyle w:val="InstructionsText"/>
            </w:pPr>
            <w:r w:rsidRPr="001927D0">
              <w:rPr>
                <w:rStyle w:val="InstructionsTabelleberschrift"/>
                <w:rFonts w:ascii="Times New Roman" w:hAnsi="Times New Roman"/>
                <w:sz w:val="24"/>
              </w:rPr>
              <w:t>18 Risicogewogen posten van bezit van tier 1-kernkapitaal van entiteiten uit de financiële sector die niet van het tier 1-kernkapitaal van de instelling worden afgetrokken</w:t>
            </w:r>
          </w:p>
          <w:p w14:paraId="2A1347E7" w14:textId="77777777" w:rsidR="00CC7D2C" w:rsidRPr="001927D0" w:rsidRDefault="00CC7D2C" w:rsidP="00320EFD">
            <w:pPr>
              <w:pStyle w:val="InstructionsText"/>
            </w:pPr>
            <w:r w:rsidRPr="001927D0">
              <w:t>Artikelen 46, lid 4, artikel 48, lid 4, en artikel 49, lid 4, van Verordening (EU) nr. 575/2013</w:t>
            </w:r>
          </w:p>
        </w:tc>
      </w:tr>
      <w:tr w:rsidR="00CC7D2C" w:rsidRPr="001927D0" w14:paraId="48CB694B" w14:textId="77777777" w:rsidTr="00822842">
        <w:tc>
          <w:tcPr>
            <w:tcW w:w="1474" w:type="dxa"/>
          </w:tcPr>
          <w:p w14:paraId="43891914" w14:textId="77777777" w:rsidR="00CC7D2C" w:rsidRPr="001927D0" w:rsidRDefault="00CC7D2C" w:rsidP="00320EFD">
            <w:pPr>
              <w:pStyle w:val="InstructionsText"/>
            </w:pPr>
            <w:r w:rsidRPr="001927D0">
              <w:t>0660</w:t>
            </w:r>
          </w:p>
        </w:tc>
        <w:tc>
          <w:tcPr>
            <w:tcW w:w="7049" w:type="dxa"/>
          </w:tcPr>
          <w:p w14:paraId="7D93F8F7" w14:textId="77777777" w:rsidR="00CC7D2C" w:rsidRPr="001927D0" w:rsidRDefault="00CC7D2C" w:rsidP="00320EFD">
            <w:pPr>
              <w:pStyle w:val="InstructionsText"/>
            </w:pPr>
            <w:r w:rsidRPr="001927D0">
              <w:rPr>
                <w:rStyle w:val="InstructionsTabelleberschrift"/>
                <w:rFonts w:ascii="Times New Roman" w:hAnsi="Times New Roman"/>
                <w:sz w:val="24"/>
              </w:rPr>
              <w:t>19 Risicogewogen posten van bezit van aanvullend tier 1-kapitaal van entiteiten uit de financiële sector die niet van het aanvullend tier 1-kapitaal van de instelling worden afgetrokken</w:t>
            </w:r>
          </w:p>
          <w:p w14:paraId="30C320BB" w14:textId="77777777" w:rsidR="00CC7D2C" w:rsidRPr="001927D0" w:rsidRDefault="00CC7D2C" w:rsidP="00320EFD">
            <w:pPr>
              <w:pStyle w:val="InstructionsText"/>
            </w:pPr>
            <w:r w:rsidRPr="001927D0">
              <w:t>Artikel 60, lid 4, van Verordening (EU) nr. 575/2013</w:t>
            </w:r>
          </w:p>
        </w:tc>
      </w:tr>
      <w:tr w:rsidR="00CC7D2C" w:rsidRPr="001927D0" w14:paraId="1623E6A7" w14:textId="77777777" w:rsidTr="00822842">
        <w:tc>
          <w:tcPr>
            <w:tcW w:w="1474" w:type="dxa"/>
          </w:tcPr>
          <w:p w14:paraId="3E934766" w14:textId="77777777" w:rsidR="00CC7D2C" w:rsidRPr="001927D0" w:rsidRDefault="00CC7D2C" w:rsidP="00320EFD">
            <w:pPr>
              <w:pStyle w:val="InstructionsText"/>
            </w:pPr>
            <w:r w:rsidRPr="001927D0">
              <w:t>0670</w:t>
            </w:r>
          </w:p>
        </w:tc>
        <w:tc>
          <w:tcPr>
            <w:tcW w:w="7049" w:type="dxa"/>
          </w:tcPr>
          <w:p w14:paraId="3326F623" w14:textId="77777777" w:rsidR="00CC7D2C" w:rsidRPr="001927D0" w:rsidRDefault="00CC7D2C" w:rsidP="00320EFD">
            <w:pPr>
              <w:pStyle w:val="InstructionsText"/>
            </w:pPr>
            <w:r w:rsidRPr="001927D0">
              <w:rPr>
                <w:rStyle w:val="InstructionsTabelleberschrift"/>
                <w:rFonts w:ascii="Times New Roman" w:hAnsi="Times New Roman"/>
                <w:sz w:val="24"/>
              </w:rPr>
              <w:t>20 Risicogewogen posten van bezit van tier 2-kapitaal van entiteiten uit de financiële sector die niet van het tier 2-kapitaal van de instelling worden afgetrokken</w:t>
            </w:r>
          </w:p>
          <w:p w14:paraId="78BD6DA2" w14:textId="77777777" w:rsidR="00CC7D2C" w:rsidRPr="001927D0" w:rsidRDefault="00CC7D2C" w:rsidP="00320EFD">
            <w:pPr>
              <w:pStyle w:val="InstructionsText"/>
            </w:pPr>
            <w:r w:rsidRPr="001927D0">
              <w:t>Artikel 70, lid 4, van Verordening (EU) nr. 575/2013</w:t>
            </w:r>
          </w:p>
        </w:tc>
      </w:tr>
      <w:tr w:rsidR="00CC7D2C" w:rsidRPr="001927D0" w14:paraId="28C63A85" w14:textId="77777777" w:rsidTr="00822842">
        <w:tc>
          <w:tcPr>
            <w:tcW w:w="1474" w:type="dxa"/>
          </w:tcPr>
          <w:p w14:paraId="7A543F73" w14:textId="77777777" w:rsidR="00CC7D2C" w:rsidRPr="001927D0" w:rsidRDefault="00CC7D2C" w:rsidP="00320EFD">
            <w:pPr>
              <w:pStyle w:val="InstructionsText"/>
            </w:pPr>
            <w:r w:rsidRPr="001927D0">
              <w:t>0680</w:t>
            </w:r>
          </w:p>
        </w:tc>
        <w:tc>
          <w:tcPr>
            <w:tcW w:w="7049" w:type="dxa"/>
          </w:tcPr>
          <w:p w14:paraId="0D13141E" w14:textId="77777777" w:rsidR="00CC7D2C" w:rsidRPr="001927D0" w:rsidRDefault="00CC7D2C" w:rsidP="00320EFD">
            <w:pPr>
              <w:pStyle w:val="InstructionsText"/>
            </w:pPr>
            <w:r w:rsidRPr="001927D0">
              <w:rPr>
                <w:rStyle w:val="InstructionsTabelleberschrift"/>
                <w:rFonts w:ascii="Times New Roman" w:hAnsi="Times New Roman"/>
                <w:sz w:val="24"/>
              </w:rPr>
              <w:t>21.</w:t>
            </w:r>
            <w:r w:rsidRPr="001927D0">
              <w:rPr>
                <w:rStyle w:val="InstructionsTabelleberschrift"/>
                <w:rFonts w:ascii="Times New Roman" w:hAnsi="Times New Roman"/>
                <w:sz w:val="24"/>
              </w:rPr>
              <w:tab/>
              <w:t>Tijdelijke ontheffing van de aftrek van bezit van tier 1-kernkapitaalinstrumenten van entiteiten uit de financiële sector waarin de instelling geen aanzienlijke deelneming heeft</w:t>
            </w:r>
          </w:p>
          <w:p w14:paraId="2FF787C2" w14:textId="77777777" w:rsidR="00CC7D2C" w:rsidRPr="001927D0" w:rsidRDefault="00CC7D2C" w:rsidP="00320EFD">
            <w:pPr>
              <w:pStyle w:val="InstructionsText"/>
            </w:pPr>
            <w:r w:rsidRPr="001927D0">
              <w:t>Artikel 79 van Verordening (EU) nr. 575/2013</w:t>
            </w:r>
          </w:p>
          <w:p w14:paraId="461FF48B" w14:textId="77777777" w:rsidR="00CC7D2C" w:rsidRPr="001927D0" w:rsidRDefault="00CC7D2C" w:rsidP="00320EFD">
            <w:pPr>
              <w:pStyle w:val="InstructionsText"/>
            </w:pPr>
            <w:r w:rsidRPr="001927D0">
              <w:t>Een bevoegde autoriteit kan een tijdelijke ontheffing verlenen van de bepalingen inzake de aftrek van tier 1-kernkapitaal vanwege het bezit van instrumenten van een bepaalde entiteit uit de financiële sector, indien zij van oordeel is dat dit bezit bedoeld is voor een financiëlebijstandoperatie om die entiteit te saneren en te redden.</w:t>
            </w:r>
          </w:p>
          <w:p w14:paraId="52F554E2" w14:textId="77777777" w:rsidR="00CC7D2C" w:rsidRPr="001927D0" w:rsidRDefault="00CC7D2C" w:rsidP="00320EFD">
            <w:pPr>
              <w:pStyle w:val="InstructionsText"/>
            </w:pPr>
            <w:r w:rsidRPr="001927D0">
              <w:t>N.B. Die instrumenten moeten ook onder post 12.1 worden gerapporteerd.</w:t>
            </w:r>
          </w:p>
        </w:tc>
      </w:tr>
      <w:tr w:rsidR="00CC7D2C" w:rsidRPr="001927D0" w14:paraId="33D6B99C" w14:textId="77777777" w:rsidTr="00822842">
        <w:tc>
          <w:tcPr>
            <w:tcW w:w="1474" w:type="dxa"/>
          </w:tcPr>
          <w:p w14:paraId="57BFC0AE" w14:textId="77777777" w:rsidR="00CC7D2C" w:rsidRPr="001927D0" w:rsidRDefault="00CC7D2C" w:rsidP="00320EFD">
            <w:pPr>
              <w:pStyle w:val="InstructionsText"/>
            </w:pPr>
            <w:r w:rsidRPr="001927D0">
              <w:t>0690</w:t>
            </w:r>
          </w:p>
        </w:tc>
        <w:tc>
          <w:tcPr>
            <w:tcW w:w="7049" w:type="dxa"/>
          </w:tcPr>
          <w:p w14:paraId="724FAE2C" w14:textId="77777777" w:rsidR="00CC7D2C" w:rsidRPr="001927D0" w:rsidRDefault="00CC7D2C" w:rsidP="00320EFD">
            <w:pPr>
              <w:pStyle w:val="InstructionsText"/>
            </w:pPr>
            <w:r w:rsidRPr="001927D0">
              <w:rPr>
                <w:rStyle w:val="InstructionsTabelleberschrift"/>
                <w:rFonts w:ascii="Times New Roman" w:hAnsi="Times New Roman"/>
                <w:sz w:val="24"/>
              </w:rPr>
              <w:t>22.</w:t>
            </w:r>
            <w:r w:rsidRPr="001927D0">
              <w:rPr>
                <w:rStyle w:val="InstructionsTabelleberschrift"/>
                <w:rFonts w:ascii="Times New Roman" w:hAnsi="Times New Roman"/>
                <w:sz w:val="24"/>
              </w:rPr>
              <w:tab/>
              <w:t>Tijdelijke ontheffing van de aftrek van bezit van tier 1-kapitaalinstrumenten van entiteiten uit de financiële sector waarin de instelling een aanzienlijke deelneming heeft</w:t>
            </w:r>
          </w:p>
          <w:p w14:paraId="75D9BB74" w14:textId="77777777" w:rsidR="00CC7D2C" w:rsidRPr="001927D0" w:rsidRDefault="00CC7D2C" w:rsidP="00320EFD">
            <w:pPr>
              <w:pStyle w:val="InstructionsText"/>
            </w:pPr>
            <w:r w:rsidRPr="001927D0">
              <w:t>Artikel 79 van Verordening (EU) nr. 575/2013</w:t>
            </w:r>
          </w:p>
          <w:p w14:paraId="3CF93984" w14:textId="77777777" w:rsidR="00CC7D2C" w:rsidRPr="001927D0" w:rsidRDefault="00CC7D2C" w:rsidP="00320EFD">
            <w:pPr>
              <w:pStyle w:val="InstructionsText"/>
            </w:pPr>
            <w:r w:rsidRPr="001927D0">
              <w:t>Een bevoegde autoriteit kan ontheffing verlenen van de bepalingen inzake de aftrek van tier 1-kernkapitaal vanwege het bezit van instrumenten van een bepaalde entiteit uit de financiële sector, als zij van oordeel is dat dit bezit bedoeld is voor een financiëlebijstandoperatie om die entiteit te saneren en te redden.</w:t>
            </w:r>
          </w:p>
          <w:p w14:paraId="402057D7" w14:textId="77777777" w:rsidR="00CC7D2C" w:rsidRPr="001927D0" w:rsidRDefault="00CC7D2C" w:rsidP="00320EFD">
            <w:pPr>
              <w:pStyle w:val="InstructionsText"/>
            </w:pPr>
            <w:r w:rsidRPr="001927D0">
              <w:lastRenderedPageBreak/>
              <w:t>N.B. Die instrumenten moeten ook onder post 15.1 worden gerapporteerd.</w:t>
            </w:r>
          </w:p>
        </w:tc>
      </w:tr>
      <w:tr w:rsidR="00CC7D2C" w:rsidRPr="001927D0" w14:paraId="1ABB660F" w14:textId="77777777" w:rsidTr="00822842">
        <w:tc>
          <w:tcPr>
            <w:tcW w:w="1474" w:type="dxa"/>
          </w:tcPr>
          <w:p w14:paraId="4F9B5BBB" w14:textId="77777777" w:rsidR="00CC7D2C" w:rsidRPr="001927D0" w:rsidRDefault="00CC7D2C" w:rsidP="00320EFD">
            <w:pPr>
              <w:pStyle w:val="InstructionsText"/>
            </w:pPr>
            <w:r w:rsidRPr="001927D0">
              <w:lastRenderedPageBreak/>
              <w:t>0700</w:t>
            </w:r>
          </w:p>
        </w:tc>
        <w:tc>
          <w:tcPr>
            <w:tcW w:w="7049" w:type="dxa"/>
          </w:tcPr>
          <w:p w14:paraId="161AE868" w14:textId="77777777" w:rsidR="00CC7D2C" w:rsidRPr="001927D0" w:rsidRDefault="00CC7D2C" w:rsidP="00320EFD">
            <w:pPr>
              <w:pStyle w:val="InstructionsText"/>
            </w:pPr>
            <w:r w:rsidRPr="001927D0">
              <w:rPr>
                <w:rStyle w:val="InstructionsTabelleberschrift"/>
                <w:rFonts w:ascii="Times New Roman" w:hAnsi="Times New Roman"/>
                <w:sz w:val="24"/>
              </w:rPr>
              <w:t>23.</w:t>
            </w:r>
            <w:r w:rsidRPr="001927D0">
              <w:rPr>
                <w:rStyle w:val="InstructionsTabelleberschrift"/>
                <w:rFonts w:ascii="Times New Roman" w:hAnsi="Times New Roman"/>
                <w:sz w:val="24"/>
              </w:rPr>
              <w:tab/>
              <w:t>Tijdelijke ontheffing van de aftrek van bezit van aanvullend tier 1-kapitaalinstrumenten van entiteiten uit de financiële sector waarin de instelling geen aanzienlijke deelneming heeft</w:t>
            </w:r>
          </w:p>
          <w:p w14:paraId="21529E99" w14:textId="77777777" w:rsidR="00CC7D2C" w:rsidRPr="001927D0" w:rsidRDefault="00CC7D2C" w:rsidP="00320EFD">
            <w:pPr>
              <w:pStyle w:val="InstructionsText"/>
            </w:pPr>
            <w:r w:rsidRPr="001927D0">
              <w:t>Artikel 79 van Verordening (EU) nr. 575/2013</w:t>
            </w:r>
          </w:p>
          <w:p w14:paraId="799B0BA0" w14:textId="77777777" w:rsidR="00CC7D2C" w:rsidRPr="001927D0" w:rsidRDefault="00CC7D2C" w:rsidP="00320EFD">
            <w:pPr>
              <w:pStyle w:val="InstructionsText"/>
            </w:pPr>
            <w:r w:rsidRPr="001927D0">
              <w:t>Een bevoegde autoriteit kan een tijdelijke ontheffing verlenen van de bepalingen inzake de aftrek van aanvullend tier 1-kapitaal vanwege het bezit van instrumenten van een bepaalde entiteit uit de financiële sector, als zij van oordeel is dat dit bezit bedoeld is voor een financiëlebijstandoperatie om die entiteit te saneren en te redden.</w:t>
            </w:r>
          </w:p>
          <w:p w14:paraId="4C19F43B" w14:textId="77777777" w:rsidR="00CC7D2C" w:rsidRPr="001927D0" w:rsidRDefault="00CC7D2C" w:rsidP="00320EFD">
            <w:pPr>
              <w:pStyle w:val="InstructionsText"/>
            </w:pPr>
            <w:r w:rsidRPr="001927D0">
              <w:t>N.B. Deze instrumenten moeten ook onder post 13.1 worden gerapporteerd.</w:t>
            </w:r>
          </w:p>
        </w:tc>
      </w:tr>
      <w:tr w:rsidR="00CC7D2C" w:rsidRPr="001927D0" w14:paraId="44ED5ED4" w14:textId="77777777" w:rsidTr="00822842">
        <w:tc>
          <w:tcPr>
            <w:tcW w:w="1474" w:type="dxa"/>
          </w:tcPr>
          <w:p w14:paraId="22471322" w14:textId="77777777" w:rsidR="00CC7D2C" w:rsidRPr="001927D0" w:rsidRDefault="00CC7D2C" w:rsidP="00320EFD">
            <w:pPr>
              <w:pStyle w:val="InstructionsText"/>
            </w:pPr>
            <w:r w:rsidRPr="001927D0">
              <w:t>0710</w:t>
            </w:r>
          </w:p>
        </w:tc>
        <w:tc>
          <w:tcPr>
            <w:tcW w:w="7049" w:type="dxa"/>
          </w:tcPr>
          <w:p w14:paraId="1BB5D659" w14:textId="77777777" w:rsidR="00CC7D2C" w:rsidRPr="001927D0" w:rsidRDefault="00CC7D2C" w:rsidP="00320EFD">
            <w:pPr>
              <w:pStyle w:val="InstructionsText"/>
            </w:pPr>
            <w:r w:rsidRPr="001927D0">
              <w:rPr>
                <w:rStyle w:val="InstructionsTabelleberschrift"/>
                <w:rFonts w:ascii="Times New Roman" w:hAnsi="Times New Roman"/>
                <w:sz w:val="24"/>
              </w:rPr>
              <w:t>24.</w:t>
            </w:r>
            <w:r w:rsidRPr="001927D0">
              <w:rPr>
                <w:rStyle w:val="InstructionsTabelleberschrift"/>
                <w:rFonts w:ascii="Times New Roman" w:hAnsi="Times New Roman"/>
                <w:sz w:val="24"/>
              </w:rPr>
              <w:tab/>
              <w:t>Tijdelijke ontheffing van de aftrek van bezit van aanvullend tier 1-kapitaalinstrumenten van entiteiten uit de financiële sector waarin de instelling een aanzienlijke deelneming heeft</w:t>
            </w:r>
          </w:p>
          <w:p w14:paraId="29ECC364" w14:textId="77777777" w:rsidR="00CC7D2C" w:rsidRPr="001927D0" w:rsidRDefault="00CC7D2C" w:rsidP="00320EFD">
            <w:pPr>
              <w:pStyle w:val="InstructionsText"/>
            </w:pPr>
            <w:r w:rsidRPr="001927D0">
              <w:t>Artikel 79 van Verordening (EU) nr. 575/2013</w:t>
            </w:r>
          </w:p>
          <w:p w14:paraId="7B10897F" w14:textId="77777777" w:rsidR="00CC7D2C" w:rsidRPr="001927D0" w:rsidRDefault="00CC7D2C" w:rsidP="00320EFD">
            <w:pPr>
              <w:pStyle w:val="InstructionsText"/>
            </w:pPr>
            <w:r w:rsidRPr="001927D0">
              <w:t>Een bevoegde autoriteit kan een tijdelijke ontheffing verlenen van de bepalingen inzake de aftrek van aanvullend tier 1-kapitaal vanwege het bezit van instrumenten van een bepaalde entiteit uit de financiële sector, als zij van oordeel is dat dit bezit bedoeld is voor een financiëlebijstandoperatie om die entiteit te saneren en te redden.</w:t>
            </w:r>
          </w:p>
          <w:p w14:paraId="4477D9DA" w14:textId="77777777" w:rsidR="00CC7D2C" w:rsidRPr="001927D0" w:rsidRDefault="00CC7D2C" w:rsidP="00320EFD">
            <w:pPr>
              <w:pStyle w:val="InstructionsText"/>
            </w:pPr>
            <w:r w:rsidRPr="001927D0">
              <w:t>N.B. Deze instrumenten moeten ook onder post 16.1 worden gerapporteerd.</w:t>
            </w:r>
          </w:p>
        </w:tc>
      </w:tr>
      <w:tr w:rsidR="00CC7D2C" w:rsidRPr="001927D0" w14:paraId="78052D02" w14:textId="77777777" w:rsidTr="00822842">
        <w:tc>
          <w:tcPr>
            <w:tcW w:w="1474" w:type="dxa"/>
          </w:tcPr>
          <w:p w14:paraId="615BD4AA" w14:textId="77777777" w:rsidR="00CC7D2C" w:rsidRPr="001927D0" w:rsidRDefault="00CC7D2C" w:rsidP="00320EFD">
            <w:pPr>
              <w:pStyle w:val="InstructionsText"/>
            </w:pPr>
            <w:r w:rsidRPr="001927D0">
              <w:t>0720</w:t>
            </w:r>
          </w:p>
        </w:tc>
        <w:tc>
          <w:tcPr>
            <w:tcW w:w="7049" w:type="dxa"/>
          </w:tcPr>
          <w:p w14:paraId="1AFA5BF2" w14:textId="77777777" w:rsidR="00CC7D2C" w:rsidRPr="001927D0" w:rsidRDefault="00CC7D2C" w:rsidP="00320EFD">
            <w:pPr>
              <w:pStyle w:val="InstructionsText"/>
            </w:pPr>
            <w:r w:rsidRPr="001927D0">
              <w:rPr>
                <w:rStyle w:val="InstructionsTabelleberschrift"/>
                <w:rFonts w:ascii="Times New Roman" w:hAnsi="Times New Roman"/>
                <w:sz w:val="24"/>
              </w:rPr>
              <w:t>25.</w:t>
            </w:r>
            <w:r w:rsidRPr="001927D0">
              <w:rPr>
                <w:rStyle w:val="InstructionsTabelleberschrift"/>
                <w:rFonts w:ascii="Times New Roman" w:hAnsi="Times New Roman"/>
                <w:sz w:val="24"/>
              </w:rPr>
              <w:tab/>
              <w:t>Tijdelijke ontheffing van de aftrek van bezit van tier 2-kapitaalinstrumenten van entiteiten uit de financiële sector waarin de instelling geen aanzienlijke deelneming heeft</w:t>
            </w:r>
          </w:p>
          <w:p w14:paraId="11A612C2" w14:textId="77777777" w:rsidR="00CC7D2C" w:rsidRPr="001927D0" w:rsidRDefault="00CC7D2C" w:rsidP="00320EFD">
            <w:pPr>
              <w:pStyle w:val="InstructionsText"/>
            </w:pPr>
            <w:r w:rsidRPr="001927D0">
              <w:t>Artikel 79 van Verordening (EU) nr. 575/2013</w:t>
            </w:r>
          </w:p>
          <w:p w14:paraId="2B2A46AA" w14:textId="77777777" w:rsidR="00CC7D2C" w:rsidRPr="001927D0" w:rsidRDefault="00CC7D2C" w:rsidP="00320EFD">
            <w:pPr>
              <w:pStyle w:val="InstructionsText"/>
            </w:pPr>
            <w:r w:rsidRPr="001927D0">
              <w:t>Een bevoegde autoriteit kan ontheffing verlenen van de bepalingen inzake de aftrek van tier 2-kapitaal vanwege het bezit van instrumenten van een bepaalde entiteit uit de financiële sector, als zij van oordeel is dat dit bezit bedoeld is voor een financiëlebijstandoperatie om die entiteit te saneren en te redden.</w:t>
            </w:r>
          </w:p>
          <w:p w14:paraId="0FE5A55A" w14:textId="77777777" w:rsidR="00CC7D2C" w:rsidRPr="001927D0" w:rsidRDefault="00CC7D2C" w:rsidP="00320EFD">
            <w:pPr>
              <w:pStyle w:val="InstructionsText"/>
            </w:pPr>
            <w:r w:rsidRPr="001927D0">
              <w:t>N.B. Die instrumenten moeten ook onder post 14.1 worden gerapporteerd.</w:t>
            </w:r>
          </w:p>
        </w:tc>
      </w:tr>
      <w:tr w:rsidR="00CC7D2C" w:rsidRPr="001927D0" w14:paraId="553DEE26" w14:textId="77777777" w:rsidTr="00822842">
        <w:tc>
          <w:tcPr>
            <w:tcW w:w="1474" w:type="dxa"/>
          </w:tcPr>
          <w:p w14:paraId="799C9238" w14:textId="77777777" w:rsidR="00CC7D2C" w:rsidRPr="001927D0" w:rsidRDefault="00CC7D2C" w:rsidP="00320EFD">
            <w:pPr>
              <w:pStyle w:val="InstructionsText"/>
            </w:pPr>
            <w:r w:rsidRPr="001927D0">
              <w:t>0730</w:t>
            </w:r>
          </w:p>
        </w:tc>
        <w:tc>
          <w:tcPr>
            <w:tcW w:w="7049" w:type="dxa"/>
          </w:tcPr>
          <w:p w14:paraId="06A26F26" w14:textId="77777777" w:rsidR="00CC7D2C" w:rsidRPr="001927D0" w:rsidRDefault="00CC7D2C" w:rsidP="00320EFD">
            <w:pPr>
              <w:pStyle w:val="InstructionsText"/>
            </w:pPr>
            <w:r w:rsidRPr="001927D0">
              <w:rPr>
                <w:rStyle w:val="InstructionsTabelleberschrift"/>
                <w:rFonts w:ascii="Times New Roman" w:hAnsi="Times New Roman"/>
                <w:sz w:val="24"/>
              </w:rPr>
              <w:t>26.</w:t>
            </w:r>
            <w:r w:rsidRPr="001927D0">
              <w:rPr>
                <w:rStyle w:val="InstructionsTabelleberschrift"/>
                <w:rFonts w:ascii="Times New Roman" w:hAnsi="Times New Roman"/>
                <w:sz w:val="24"/>
              </w:rPr>
              <w:tab/>
              <w:t>Tijdelijke ontheffing van de aftrek van bezit van tier 2-kapitaalinstrumenten van entiteiten uit de financiële sector waarin de instelling een aanzienlijke deelneming heeft</w:t>
            </w:r>
          </w:p>
          <w:p w14:paraId="208EC193" w14:textId="77777777" w:rsidR="00CC7D2C" w:rsidRPr="001927D0" w:rsidRDefault="00CC7D2C" w:rsidP="00320EFD">
            <w:pPr>
              <w:pStyle w:val="InstructionsText"/>
            </w:pPr>
            <w:r w:rsidRPr="001927D0">
              <w:t>Artikel 79 van Verordening (EU) nr. 575/2013</w:t>
            </w:r>
          </w:p>
          <w:p w14:paraId="1FA4E3CB" w14:textId="77777777" w:rsidR="00CC7D2C" w:rsidRPr="001927D0" w:rsidRDefault="00CC7D2C" w:rsidP="00320EFD">
            <w:pPr>
              <w:pStyle w:val="InstructionsText"/>
            </w:pPr>
            <w:r w:rsidRPr="001927D0">
              <w:t xml:space="preserve">Een bevoegde autoriteit kan ontheffing verlenen van de bepalingen inzake de aftrek van tier 2-kapitaal vanwege het bezit van </w:t>
            </w:r>
            <w:r w:rsidRPr="001927D0">
              <w:lastRenderedPageBreak/>
              <w:t>instrumenten van een bepaalde entiteit uit de financiële sector, als zij van oordeel is dat dit bezit bedoeld is voor een financiëlebijstandoperatie om die entiteit te saneren en te redden.</w:t>
            </w:r>
          </w:p>
          <w:p w14:paraId="13C3AFDA" w14:textId="77777777" w:rsidR="00CC7D2C" w:rsidRPr="001927D0" w:rsidRDefault="00CC7D2C" w:rsidP="00320EFD">
            <w:pPr>
              <w:pStyle w:val="InstructionsText"/>
            </w:pPr>
            <w:r w:rsidRPr="001927D0">
              <w:t>N.B. Die instrumenten moeten ook onder post 17.1 worden gerapporteerd.</w:t>
            </w:r>
          </w:p>
        </w:tc>
      </w:tr>
      <w:tr w:rsidR="00CC7D2C" w:rsidRPr="001927D0"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1927D0" w:rsidRDefault="00CC7D2C" w:rsidP="00320EFD">
            <w:pPr>
              <w:pStyle w:val="InstructionsText"/>
            </w:pPr>
            <w:r w:rsidRPr="001927D0">
              <w:lastRenderedPageBreak/>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1927D0" w:rsidRDefault="00CC7D2C" w:rsidP="00320EFD">
            <w:pPr>
              <w:pStyle w:val="InstructionsText"/>
            </w:pPr>
            <w:r w:rsidRPr="001927D0">
              <w:rPr>
                <w:rStyle w:val="InstructionsTabelleberschrift"/>
                <w:rFonts w:ascii="Times New Roman" w:hAnsi="Times New Roman"/>
                <w:sz w:val="24"/>
              </w:rPr>
              <w:t>27.</w:t>
            </w:r>
            <w:r w:rsidRPr="001927D0">
              <w:rPr>
                <w:rStyle w:val="InstructionsTabelleberschrift"/>
                <w:rFonts w:ascii="Times New Roman" w:hAnsi="Times New Roman"/>
                <w:sz w:val="24"/>
              </w:rPr>
              <w:tab/>
              <w:t>Gecombineerde buffervereisten</w:t>
            </w:r>
          </w:p>
          <w:p w14:paraId="0AF29A6F" w14:textId="77777777" w:rsidR="00CC7D2C" w:rsidRPr="001927D0" w:rsidRDefault="00CC7D2C" w:rsidP="00320EFD">
            <w:pPr>
              <w:pStyle w:val="InstructionsText"/>
            </w:pPr>
            <w:r w:rsidRPr="001927D0">
              <w:t>Artikel 128, punt 6, van Richtlijn 2013/36/EU</w:t>
            </w:r>
          </w:p>
        </w:tc>
      </w:tr>
      <w:tr w:rsidR="00CC7D2C" w:rsidRPr="001927D0"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1927D0" w:rsidRDefault="00CC7D2C" w:rsidP="00320EFD">
            <w:pPr>
              <w:pStyle w:val="InstructionsText"/>
            </w:pPr>
            <w:r w:rsidRPr="001927D0">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1927D0" w:rsidRDefault="00CC7D2C" w:rsidP="00320EFD">
            <w:pPr>
              <w:pStyle w:val="InstructionsText"/>
            </w:pPr>
            <w:r w:rsidRPr="001927D0">
              <w:rPr>
                <w:rStyle w:val="InstructionsTabelleberschrift"/>
                <w:rFonts w:ascii="Times New Roman" w:hAnsi="Times New Roman"/>
                <w:sz w:val="24"/>
              </w:rPr>
              <w:t>Kapitaalconserveringsbuffer</w:t>
            </w:r>
          </w:p>
          <w:p w14:paraId="1304A556" w14:textId="77777777" w:rsidR="00CC7D2C" w:rsidRPr="001927D0" w:rsidRDefault="00CC7D2C" w:rsidP="00320EFD">
            <w:pPr>
              <w:pStyle w:val="InstructionsText"/>
            </w:pPr>
            <w:r w:rsidRPr="001927D0">
              <w:t xml:space="preserve">Artikel 128, punt 1, en artikel 129 van Richtlijn 2013/36/EU </w:t>
            </w:r>
          </w:p>
          <w:p w14:paraId="34478878" w14:textId="77777777" w:rsidR="00CC7D2C" w:rsidRPr="001927D0" w:rsidRDefault="00CC7D2C" w:rsidP="00320EFD">
            <w:pPr>
              <w:pStyle w:val="InstructionsText"/>
            </w:pPr>
            <w:r w:rsidRPr="001927D0">
              <w:t>Overeenkomstig artikel 129, lid 1, van Richtlijn 2013/36/EU is de kapitaalconserveringsbuffer een aanvullend bedrag aan tier 1-kernkapitaal. Aangezien de kapitaalconserveringsbuffer vast op 2,5 % is gesteld, moet in deze rij een bedrag worden ingevuld.</w:t>
            </w:r>
          </w:p>
        </w:tc>
      </w:tr>
      <w:tr w:rsidR="00CC7D2C" w:rsidRPr="001927D0"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1927D0" w:rsidRDefault="00CC7D2C" w:rsidP="00320EFD">
            <w:pPr>
              <w:pStyle w:val="InstructionsText"/>
            </w:pPr>
            <w:r w:rsidRPr="001927D0">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1927D0" w:rsidRDefault="00CC7D2C" w:rsidP="00320EFD">
            <w:pPr>
              <w:pStyle w:val="InstructionsText"/>
            </w:pPr>
            <w:r w:rsidRPr="001927D0">
              <w:rPr>
                <w:rStyle w:val="InstructionsTabelleberschrift"/>
                <w:rFonts w:ascii="Times New Roman" w:hAnsi="Times New Roman"/>
                <w:sz w:val="24"/>
              </w:rPr>
              <w:t xml:space="preserve">Conserveringsbuffer als gevolg van op het niveau van een lidstaat onderkend macroprudentieel risico of systeemrisico </w:t>
            </w:r>
          </w:p>
          <w:p w14:paraId="6B9D8D9B" w14:textId="77777777" w:rsidR="00CC7D2C" w:rsidRPr="001927D0" w:rsidRDefault="00CC7D2C" w:rsidP="00320EFD">
            <w:pPr>
              <w:pStyle w:val="InstructionsText"/>
            </w:pPr>
            <w:r w:rsidRPr="001927D0">
              <w:t>Artikel 458, lid 2, punt d), iv), van Verordening (EU) nr. 575/2013</w:t>
            </w:r>
          </w:p>
          <w:p w14:paraId="164E576A" w14:textId="77777777" w:rsidR="00CC7D2C" w:rsidRPr="001927D0" w:rsidRDefault="00CC7D2C" w:rsidP="00320EFD">
            <w:pPr>
              <w:pStyle w:val="InstructionsText"/>
            </w:pPr>
            <w:r w:rsidRPr="001927D0">
              <w:t>In deze rij wordt het bedrag gerapporteerd van de conserveringsbuffer die overeenkomstig artikel 458 van Verordening (EU) nr. 575/2013 in aanvulling op de kapitaalconserveringsbuffer kan worden verlangd als gevolg van een op het niveau van een lidstaat onderkend macroprudentieel risico of systeemrisico.</w:t>
            </w:r>
          </w:p>
          <w:p w14:paraId="567C4AC2" w14:textId="77777777" w:rsidR="00CC7D2C" w:rsidRPr="001927D0" w:rsidRDefault="00CC7D2C" w:rsidP="00320EFD">
            <w:pPr>
              <w:pStyle w:val="InstructionsText"/>
            </w:pPr>
            <w:r w:rsidRPr="001927D0">
              <w:t>Het gerapporteerde bedrag vertegenwoordigt het bedrag aan eigen vermogen dat nodig is om op de rapportagedatum aan de respectieve kapitaalbuffervereisten te voldoen.</w:t>
            </w:r>
          </w:p>
        </w:tc>
      </w:tr>
      <w:tr w:rsidR="00CC7D2C" w:rsidRPr="001927D0"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1927D0" w:rsidRDefault="00CC7D2C" w:rsidP="00320EFD">
            <w:pPr>
              <w:pStyle w:val="InstructionsText"/>
            </w:pPr>
            <w:r w:rsidRPr="001927D0">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1927D0" w:rsidRDefault="00CC7D2C" w:rsidP="00320EFD">
            <w:pPr>
              <w:pStyle w:val="InstructionsText"/>
            </w:pPr>
            <w:r w:rsidRPr="001927D0">
              <w:rPr>
                <w:rStyle w:val="InstructionsTabelleberschrift"/>
                <w:rFonts w:ascii="Times New Roman" w:hAnsi="Times New Roman"/>
                <w:sz w:val="24"/>
              </w:rPr>
              <w:t xml:space="preserve">Instellingsspecifieke contracyclische kapitaalbuffer </w:t>
            </w:r>
          </w:p>
          <w:p w14:paraId="5911F73C" w14:textId="77777777" w:rsidR="00CC7D2C" w:rsidRPr="001927D0" w:rsidRDefault="00CC7D2C" w:rsidP="00320EFD">
            <w:pPr>
              <w:pStyle w:val="InstructionsText"/>
            </w:pPr>
            <w:r w:rsidRPr="001927D0">
              <w:t xml:space="preserve">Artikel 128, punt 2, artikel 130 en artikelen 135 tot en met 140 van Richtlijn 2013/36/EU </w:t>
            </w:r>
          </w:p>
          <w:p w14:paraId="2146B003" w14:textId="77777777" w:rsidR="00CC7D2C" w:rsidRPr="001927D0" w:rsidRDefault="00CC7D2C" w:rsidP="00320EFD">
            <w:pPr>
              <w:pStyle w:val="InstructionsText"/>
            </w:pPr>
            <w:r w:rsidRPr="001927D0">
              <w:t>Het gerapporteerde bedrag vertegenwoordigt het bedrag aan eigen vermogen dat nodig is om op de rapportagedatum aan de respectieve kapitaalbuffervereisten te voldoen.</w:t>
            </w:r>
          </w:p>
        </w:tc>
      </w:tr>
      <w:tr w:rsidR="00CC7D2C" w:rsidRPr="001927D0"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1927D0" w:rsidRDefault="00CC7D2C" w:rsidP="00320EFD">
            <w:pPr>
              <w:pStyle w:val="InstructionsText"/>
            </w:pPr>
            <w:r w:rsidRPr="001927D0">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1927D0" w:rsidRDefault="00CC7D2C" w:rsidP="00320EFD">
            <w:pPr>
              <w:pStyle w:val="InstructionsText"/>
            </w:pPr>
            <w:r w:rsidRPr="001927D0">
              <w:rPr>
                <w:rStyle w:val="InstructionsTabelleberschrift"/>
                <w:rFonts w:ascii="Times New Roman" w:hAnsi="Times New Roman"/>
                <w:sz w:val="24"/>
              </w:rPr>
              <w:t xml:space="preserve">Systeemrisicobuffer </w:t>
            </w:r>
          </w:p>
          <w:p w14:paraId="441B636C" w14:textId="77777777" w:rsidR="00CC7D2C" w:rsidRPr="001927D0" w:rsidRDefault="00CC7D2C" w:rsidP="00320EFD">
            <w:pPr>
              <w:pStyle w:val="InstructionsText"/>
            </w:pPr>
            <w:r w:rsidRPr="001927D0">
              <w:t xml:space="preserve">Artikel 128, punt 5, en artikelen 133 en 134 van Richtlijn 2013/36/EU </w:t>
            </w:r>
          </w:p>
          <w:p w14:paraId="69C1F43C" w14:textId="77777777" w:rsidR="00CC7D2C" w:rsidRPr="001927D0" w:rsidRDefault="00CC7D2C" w:rsidP="00320EFD">
            <w:pPr>
              <w:pStyle w:val="InstructionsText"/>
            </w:pPr>
            <w:r w:rsidRPr="001927D0">
              <w:t>Het gerapporteerde bedrag vertegenwoordigt het bedrag aan eigen vermogen dat nodig is om op de rapportagedatum aan de respectieve kapitaalbuffervereisten te voldoen.</w:t>
            </w:r>
          </w:p>
        </w:tc>
      </w:tr>
      <w:tr w:rsidR="00CC7D2C" w:rsidRPr="001927D0"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1927D0" w:rsidRDefault="00CC7D2C" w:rsidP="00320EFD">
            <w:pPr>
              <w:pStyle w:val="InstructionsText"/>
            </w:pPr>
            <w:r w:rsidRPr="001927D0">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Buffer voor mondiaal systeemrelevante instellingen</w:t>
            </w:r>
          </w:p>
          <w:p w14:paraId="4259170F"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128, punt 3, en artikel 131 van Richtlijn 2013/36/EU</w:t>
            </w:r>
          </w:p>
          <w:p w14:paraId="6ED66F1E"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lastRenderedPageBreak/>
              <w:t>Het gerapporteerde bedrag vertegenwoordigt het bedrag aan eigen vermogen dat nodig is om op de rapportagedatum aan de respectieve kapitaalbuffervereisten te voldoen.</w:t>
            </w:r>
          </w:p>
        </w:tc>
      </w:tr>
      <w:tr w:rsidR="00CC7D2C" w:rsidRPr="001927D0"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1927D0" w:rsidRDefault="00CC7D2C" w:rsidP="00320EFD">
            <w:pPr>
              <w:pStyle w:val="InstructionsText"/>
            </w:pPr>
            <w:r w:rsidRPr="001927D0">
              <w:lastRenderedPageBreak/>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 xml:space="preserve">Buffer voor andere systeemrelevante instellingen </w:t>
            </w:r>
          </w:p>
          <w:p w14:paraId="295F628B"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128, punt 4, en artikel 131 van Richtlijn 2013/36/EU</w:t>
            </w:r>
          </w:p>
          <w:p w14:paraId="4B543D3F"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t>Het gerapporteerde bedrag vertegenwoordigt het bedrag aan eigen vermogen dat nodig is om op de rapportagedatum aan de respectieve kapitaalbuffervereisten te voldoen.</w:t>
            </w:r>
          </w:p>
        </w:tc>
      </w:tr>
      <w:tr w:rsidR="00CC7D2C" w:rsidRPr="001927D0"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1927D0" w:rsidRDefault="00CC7D2C" w:rsidP="00320EFD">
            <w:pPr>
              <w:pStyle w:val="InstructionsText"/>
            </w:pPr>
            <w:r w:rsidRPr="001927D0">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28.</w:t>
            </w:r>
            <w:r w:rsidRPr="001927D0">
              <w:rPr>
                <w:rStyle w:val="InstructionsTabelleberschrift"/>
                <w:rFonts w:ascii="Times New Roman" w:hAnsi="Times New Roman"/>
                <w:sz w:val="24"/>
              </w:rPr>
              <w:tab/>
              <w:t>Eigenvermogensvereisten in verband met aanpassingen uit hoofde van Pijler II</w:t>
            </w:r>
          </w:p>
          <w:p w14:paraId="7A04542A"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 xml:space="preserve">Artikel 104 bis, lid 1, van Richtlijn 2013/36/EU </w:t>
            </w:r>
          </w:p>
          <w:p w14:paraId="131DD05D"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 xml:space="preserve">Indien een bevoegde autoriteit van mening is dat een instelling in verband met Pijler II additionele eigenvermogensvereisten moet berekenen, worden die additionele eigenvermogensvereisten in deze rij gerapporteerd. </w:t>
            </w:r>
          </w:p>
        </w:tc>
      </w:tr>
      <w:tr w:rsidR="00CC7D2C" w:rsidRPr="001927D0"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1927D0" w:rsidRDefault="00CC7D2C" w:rsidP="00320EFD">
            <w:pPr>
              <w:pStyle w:val="InstructionsText"/>
            </w:pPr>
            <w:r w:rsidRPr="001927D0">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29.</w:t>
            </w:r>
            <w:r w:rsidRPr="001927D0">
              <w:rPr>
                <w:rStyle w:val="InstructionsTabelleberschrift"/>
                <w:rFonts w:ascii="Times New Roman" w:hAnsi="Times New Roman"/>
                <w:sz w:val="24"/>
              </w:rPr>
              <w:tab/>
              <w:t>Aanvangskapitaal</w:t>
            </w:r>
          </w:p>
          <w:p w14:paraId="46BF5068"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12 en artikelen 28 tot en met 31 van Richtlijn 2013/36/EU en artikel 93 van Verordening (EU) nr. 575/2013</w:t>
            </w:r>
          </w:p>
        </w:tc>
      </w:tr>
      <w:tr w:rsidR="00CC7D2C" w:rsidRPr="001927D0"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1927D0" w:rsidRDefault="00CC7D2C" w:rsidP="00320EFD">
            <w:pPr>
              <w:pStyle w:val="InstructionsText"/>
            </w:pPr>
            <w:r w:rsidRPr="001927D0">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30.</w:t>
            </w:r>
            <w:r w:rsidRPr="001927D0">
              <w:rPr>
                <w:rStyle w:val="InstructionsTabelleberschrift"/>
                <w:rFonts w:ascii="Times New Roman" w:hAnsi="Times New Roman"/>
                <w:sz w:val="24"/>
              </w:rPr>
              <w:tab/>
              <w:t>Eigen vermogen op basis van vaste kosten</w:t>
            </w:r>
          </w:p>
          <w:p w14:paraId="0512C5F3" w14:textId="77777777" w:rsidR="00CC7D2C" w:rsidRPr="001927D0" w:rsidRDefault="00CC7D2C" w:rsidP="00320EFD">
            <w:pPr>
              <w:pStyle w:val="InstructionsText"/>
            </w:pPr>
            <w:r w:rsidRPr="001927D0">
              <w:rPr>
                <w:rStyle w:val="InstructionsTabelleberschrift"/>
                <w:rFonts w:ascii="Times New Roman" w:hAnsi="Times New Roman"/>
                <w:b w:val="0"/>
                <w:sz w:val="24"/>
                <w:u w:val="none"/>
              </w:rPr>
              <w:t>Artikel 95, lid </w:t>
            </w:r>
            <w:r w:rsidRPr="001927D0">
              <w:rPr>
                <w:rStyle w:val="InstructionsTabelleberschrift"/>
                <w:rFonts w:ascii="Times New Roman" w:hAnsi="Times New Roman"/>
                <w:b w:val="0"/>
                <w:sz w:val="24"/>
              </w:rPr>
              <w:t>2, punt b), artikel</w:t>
            </w:r>
            <w:r w:rsidRPr="001927D0">
              <w:rPr>
                <w:rStyle w:val="InstructionsTabelleberschrift"/>
                <w:rFonts w:ascii="Times New Roman" w:hAnsi="Times New Roman"/>
                <w:b w:val="0"/>
                <w:sz w:val="24"/>
                <w:u w:val="none"/>
              </w:rPr>
              <w:t>96, lid 2, punt b), artikel 97 en artikel 98, lid 1, punt a), van Verordening (EU) nr. 575/2013</w:t>
            </w:r>
          </w:p>
          <w:p w14:paraId="3C40AD1B"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t>Het gerapporteerde bedrag is het eigenvermogensvereiste verkregen door toepassing van de bovengenoemde artikelen.</w:t>
            </w:r>
          </w:p>
        </w:tc>
      </w:tr>
      <w:tr w:rsidR="00CC7D2C" w:rsidRPr="001927D0"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1927D0" w:rsidRDefault="00CC7D2C" w:rsidP="00320EFD">
            <w:pPr>
              <w:pStyle w:val="InstructionsText"/>
            </w:pPr>
            <w:r w:rsidRPr="001927D0">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31.</w:t>
            </w:r>
            <w:r w:rsidRPr="001927D0">
              <w:rPr>
                <w:rStyle w:val="InstructionsTabelleberschrift"/>
                <w:rFonts w:ascii="Times New Roman" w:hAnsi="Times New Roman"/>
                <w:sz w:val="24"/>
              </w:rPr>
              <w:tab/>
              <w:t>Niet-binnenlandse oorspronkelijke blootstellingen</w:t>
            </w:r>
          </w:p>
          <w:p w14:paraId="16401F26"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 xml:space="preserve">De informatie die nodig is voor de berekening van de drempel voor de rapportage van de CR GB-template overeenkomstig artikel 5, lid 5, van deze uitvoeringsverordening. De drempel wordt berekend op basis van de oorspronkelijke blootstelling vóór toepassing van de omrekeningsfactor. </w:t>
            </w:r>
          </w:p>
          <w:p w14:paraId="34F7B9BD"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Blootstellingen worden geacht binnenlands te zijn indien zij betrekking hebben op een tegenpartij in de lidstaat waar de instelling is gevestigd.</w:t>
            </w:r>
          </w:p>
          <w:p w14:paraId="1E9D65B3"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b w:val="0"/>
                <w:sz w:val="24"/>
                <w:u w:val="none"/>
              </w:rPr>
              <w:t>In afwijking van artikel 21, lid 1, punt a), van deze uitvoeringsverordening moet deze rij steeds worden ingevuld.</w:t>
            </w:r>
          </w:p>
        </w:tc>
      </w:tr>
      <w:tr w:rsidR="00CC7D2C" w:rsidRPr="001927D0"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1927D0" w:rsidRDefault="00CC7D2C" w:rsidP="00320EFD">
            <w:pPr>
              <w:pStyle w:val="InstructionsText"/>
            </w:pPr>
            <w:r w:rsidRPr="001927D0">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32.</w:t>
            </w:r>
            <w:r w:rsidRPr="001927D0">
              <w:rPr>
                <w:rStyle w:val="InstructionsTabelleberschrift"/>
                <w:rFonts w:ascii="Times New Roman" w:hAnsi="Times New Roman"/>
                <w:sz w:val="24"/>
              </w:rPr>
              <w:tab/>
              <w:t>Totale oorspronkelijke blootstellingen</w:t>
            </w:r>
          </w:p>
          <w:p w14:paraId="543A84DC"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De informatie die nodig is voor de berekening van de drempel voor de rapportage van de CR GB-template overeenkomstig artikel 5, lid 5, van deze uitvoeringsverordening. De drempel wordt berekend op basis van de oorspronkelijke blootstelling vóór toepassing van de omrekeningsfactor.</w:t>
            </w:r>
          </w:p>
          <w:p w14:paraId="6407DB57"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lastRenderedPageBreak/>
              <w:t>Blootstellingen worden geacht binnenlands te zijn indien zij betrekking hebben op een tegenpartij in de lidstaat waar de instelling is gevestigd.</w:t>
            </w:r>
          </w:p>
          <w:p w14:paraId="1C767645"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b w:val="0"/>
                <w:sz w:val="24"/>
                <w:u w:val="none"/>
              </w:rPr>
              <w:t>In afwijking van artikel 21, lid 1, punt a), van deze uitvoeringsverordening moet deze rij steeds worden ingevuld.</w:t>
            </w:r>
          </w:p>
        </w:tc>
      </w:tr>
      <w:tr w:rsidR="00CC7D2C" w:rsidRPr="001927D0"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1927D0" w:rsidRDefault="00CC7D2C" w:rsidP="00320EFD">
            <w:pPr>
              <w:pStyle w:val="InstructionsText"/>
            </w:pPr>
            <w:r w:rsidRPr="001927D0">
              <w:lastRenderedPageBreak/>
              <w:t>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33   AANPASSING VAN DE FLOOR (VÓÓR TOEPASSING VAN DE OVERGANGSNIVEAUS)</w:t>
            </w:r>
          </w:p>
          <w:p w14:paraId="0E5E8397" w14:textId="77777777" w:rsidR="00CC7D2C" w:rsidRPr="001927D0" w:rsidRDefault="00CC7D2C" w:rsidP="00320EFD">
            <w:pPr>
              <w:pStyle w:val="InstructionsText"/>
              <w:rPr>
                <w:rStyle w:val="InstructionsTabelleberschrift"/>
                <w:rFonts w:ascii="Times New Roman" w:hAnsi="Times New Roman"/>
                <w:sz w:val="24"/>
              </w:rPr>
            </w:pPr>
            <w:r w:rsidRPr="001927D0">
              <w:t>Voor instellingen die onderworpen zijn aan de output floor overeenkomstig artikel 92, lid 3, van Verordening (EU) nr. 575/2013, de aanpassing van de floor zonder toepassing van de overgangsniveaus bepaald in artikel 465, lid 2, van Verordening (EU) nr. 575/2013.</w:t>
            </w:r>
          </w:p>
        </w:tc>
      </w:tr>
      <w:tr w:rsidR="00CC7D2C" w:rsidRPr="001927D0"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Pr="001927D0" w:rsidRDefault="00CC7D2C" w:rsidP="00320EFD">
            <w:pPr>
              <w:pStyle w:val="InstructionsText"/>
            </w:pPr>
            <w:r w:rsidRPr="001927D0">
              <w:t>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34   AANPASSING VAN DE FLOOR (NA TOEPASSING VAN DE OVERGANGSNIVEAUS)</w:t>
            </w:r>
          </w:p>
          <w:p w14:paraId="373CB5D0" w14:textId="77777777" w:rsidR="00CC7D2C" w:rsidRPr="001927D0" w:rsidRDefault="00CC7D2C" w:rsidP="00320EFD">
            <w:pPr>
              <w:pStyle w:val="InstructionsText"/>
              <w:rPr>
                <w:rStyle w:val="InstructionsTabelleberschrift"/>
                <w:rFonts w:ascii="Times New Roman" w:hAnsi="Times New Roman"/>
                <w:sz w:val="24"/>
              </w:rPr>
            </w:pPr>
            <w:r w:rsidRPr="001927D0">
              <w:t>Voor instellingen die onderworpen zijn aan de output floor overeenkomstig artikel 92, lid 3, van Verordening (EU) nr. 575/2013, de aanpassing van de floor na toepassing van de overgangsniveaus bepaald in artikel 465, lid 2, van Verordening (EU) nr. 575/2013.</w:t>
            </w:r>
          </w:p>
        </w:tc>
      </w:tr>
      <w:tr w:rsidR="00CC7D2C" w:rsidRPr="001927D0"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1927D0" w:rsidRDefault="00CC7D2C" w:rsidP="00320EFD">
            <w:pPr>
              <w:pStyle w:val="InstructionsText"/>
            </w:pPr>
            <w:r w:rsidRPr="001927D0">
              <w:t>0890</w:t>
            </w:r>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 xml:space="preserve">35     VOLLEDIG GEVULDE AANPASSING VAN DE FLOOR </w:t>
            </w:r>
          </w:p>
          <w:p w14:paraId="7B9000EF" w14:textId="77777777" w:rsidR="00CC7D2C" w:rsidRPr="001927D0" w:rsidRDefault="00CC7D2C" w:rsidP="00320EFD">
            <w:pPr>
              <w:pStyle w:val="InstructionsText"/>
              <w:rPr>
                <w:rStyle w:val="InstructionsTabelleberschrift"/>
                <w:rFonts w:ascii="Times New Roman" w:hAnsi="Times New Roman"/>
                <w:sz w:val="24"/>
              </w:rPr>
            </w:pPr>
            <w:r w:rsidRPr="001927D0">
              <w:t>Voor instellingen die onderworpen zijn aan de output floor overeenkomstig artikel 92, lid 3, van Verordening (EU) nr. 575/2013, de aanpassing van de floor zonder toepassing van alle overgangsregelingen bepaald in artikel 465, lid 2, van Verordening (EU) nr. 575/2013.</w:t>
            </w:r>
          </w:p>
        </w:tc>
      </w:tr>
      <w:tr w:rsidR="00CC7D2C" w:rsidRPr="001927D0"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1927D0" w:rsidRDefault="00CC7D2C" w:rsidP="00320EFD">
            <w:pPr>
              <w:pStyle w:val="InstructionsText"/>
            </w:pPr>
            <w:r w:rsidRPr="001927D0">
              <w:t>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36        Toegepaste output floor (%)</w:t>
            </w:r>
          </w:p>
          <w:p w14:paraId="1C24BB02" w14:textId="77777777" w:rsidR="00CC7D2C" w:rsidRPr="001927D0" w:rsidRDefault="00CC7D2C" w:rsidP="00822842">
            <w:pPr>
              <w:autoSpaceDE w:val="0"/>
              <w:autoSpaceDN w:val="0"/>
              <w:adjustRightInd w:val="0"/>
              <w:spacing w:before="0" w:after="0"/>
              <w:jc w:val="left"/>
              <w:rPr>
                <w:rFonts w:ascii="Times New Roman" w:eastAsia="Arial" w:hAnsi="Times New Roman"/>
                <w:sz w:val="24"/>
              </w:rPr>
            </w:pPr>
            <w:r w:rsidRPr="001927D0">
              <w:rPr>
                <w:rFonts w:ascii="Times New Roman" w:hAnsi="Times New Roman"/>
                <w:sz w:val="24"/>
              </w:rPr>
              <w:t>De output floor, uitgedrukt als percentage, toegepast door de bank bij</w:t>
            </w:r>
          </w:p>
          <w:p w14:paraId="4826F3C6" w14:textId="77777777" w:rsidR="00CC7D2C" w:rsidRPr="001927D0" w:rsidRDefault="00CC7D2C" w:rsidP="00320EFD">
            <w:pPr>
              <w:pStyle w:val="InstructionsText"/>
              <w:rPr>
                <w:rStyle w:val="InstructionsTabelleberschrift"/>
                <w:rFonts w:ascii="Times New Roman" w:hAnsi="Times New Roman"/>
                <w:sz w:val="24"/>
              </w:rPr>
            </w:pPr>
            <w:r w:rsidRPr="001927D0">
              <w:t>haar berekening van de aanpassingswaarde van de floor: de factor “x” overeenkomstig artikel 92, lid 3, en artikel 465, lid 1, van Verordening (EU) nr. 575/2013.</w:t>
            </w:r>
          </w:p>
        </w:tc>
      </w:tr>
    </w:tbl>
    <w:p w14:paraId="7D92FC07" w14:textId="77777777" w:rsidR="00CC7D2C" w:rsidRPr="001927D0" w:rsidRDefault="00CC7D2C" w:rsidP="00320EFD">
      <w:pPr>
        <w:pStyle w:val="InstructionsText"/>
      </w:pPr>
    </w:p>
    <w:p w14:paraId="0ADBA3FD" w14:textId="77777777" w:rsidR="00CC7D2C" w:rsidRPr="001927D0" w:rsidRDefault="00CC7D2C" w:rsidP="00886567">
      <w:pPr>
        <w:pStyle w:val="Instructionsberschrift2"/>
        <w:numPr>
          <w:ilvl w:val="0"/>
          <w:numId w:val="0"/>
        </w:numPr>
        <w:ind w:left="357" w:hanging="357"/>
        <w:rPr>
          <w:rFonts w:ascii="Times New Roman" w:hAnsi="Times New Roman" w:cs="Times New Roman"/>
        </w:rPr>
      </w:pPr>
      <w:bookmarkStart w:id="46" w:name="_Toc360188333"/>
      <w:bookmarkStart w:id="47" w:name="_Toc473560881"/>
      <w:bookmarkStart w:id="48" w:name="_Toc151714369"/>
      <w:bookmarkStart w:id="49" w:name="_Toc308175834"/>
      <w:r w:rsidRPr="001927D0">
        <w:rPr>
          <w:rFonts w:ascii="Times New Roman" w:hAnsi="Times New Roman" w:cs="Times New Roman"/>
        </w:rPr>
        <w:t>1.6</w:t>
      </w:r>
      <w:r w:rsidRPr="001927D0">
        <w:rPr>
          <w:rFonts w:ascii="Times New Roman" w:hAnsi="Times New Roman" w:cs="Times New Roman"/>
        </w:rPr>
        <w:tab/>
        <w:t>OVERGANGSBEPALINGEN en INSTRUMENTEN WAAROP GRANDFATHERINGBEPALINGEN VAN TOEPASSING ZIJN: INSTRUMENTEN DIE GEEN STAATSSTEUN BEHELZEN (CA5)</w:t>
      </w:r>
      <w:bookmarkEnd w:id="46"/>
      <w:bookmarkEnd w:id="47"/>
      <w:bookmarkEnd w:id="48"/>
    </w:p>
    <w:p w14:paraId="272ED5BD" w14:textId="77777777" w:rsidR="00CC7D2C" w:rsidRPr="001927D0" w:rsidRDefault="00CC7D2C" w:rsidP="00886567">
      <w:pPr>
        <w:pStyle w:val="Instructionsberschrift2"/>
        <w:numPr>
          <w:ilvl w:val="0"/>
          <w:numId w:val="0"/>
        </w:numPr>
        <w:ind w:left="357" w:hanging="357"/>
        <w:rPr>
          <w:rFonts w:ascii="Times New Roman" w:hAnsi="Times New Roman" w:cs="Times New Roman"/>
        </w:rPr>
      </w:pPr>
      <w:bookmarkStart w:id="50" w:name="_Toc308175835"/>
      <w:bookmarkStart w:id="51" w:name="_Toc360188334"/>
      <w:bookmarkStart w:id="52" w:name="_Toc473560882"/>
      <w:bookmarkStart w:id="53" w:name="_Toc151714370"/>
      <w:bookmarkEnd w:id="49"/>
      <w:r w:rsidRPr="001927D0">
        <w:rPr>
          <w:rFonts w:ascii="Times New Roman" w:hAnsi="Times New Roman" w:cs="Times New Roman"/>
        </w:rPr>
        <w:t>1.6.1.</w:t>
      </w:r>
      <w:r w:rsidRPr="001927D0">
        <w:rPr>
          <w:rFonts w:ascii="Times New Roman" w:hAnsi="Times New Roman" w:cs="Times New Roman"/>
        </w:rPr>
        <w:tab/>
        <w:t>Algemene opmerkingen</w:t>
      </w:r>
      <w:bookmarkEnd w:id="50"/>
      <w:bookmarkEnd w:id="51"/>
      <w:bookmarkEnd w:id="52"/>
      <w:bookmarkEnd w:id="53"/>
    </w:p>
    <w:p w14:paraId="4ACA694F" w14:textId="77777777" w:rsidR="00CC7D2C" w:rsidRPr="001927D0" w:rsidRDefault="00CC7D2C" w:rsidP="00886567">
      <w:pPr>
        <w:pStyle w:val="InstructionsText2"/>
        <w:numPr>
          <w:ilvl w:val="0"/>
          <w:numId w:val="0"/>
        </w:numPr>
      </w:pPr>
      <w:r w:rsidRPr="001927D0">
        <w:fldChar w:fldCharType="begin"/>
      </w:r>
      <w:r w:rsidRPr="001927D0">
        <w:instrText>seq paragraphs</w:instrText>
      </w:r>
      <w:r w:rsidRPr="001927D0">
        <w:fldChar w:fldCharType="separate"/>
      </w:r>
      <w:r w:rsidRPr="001927D0">
        <w:t>16</w:t>
      </w:r>
      <w:r w:rsidRPr="001927D0">
        <w:fldChar w:fldCharType="end"/>
      </w:r>
      <w:r w:rsidRPr="001927D0">
        <w:t>.</w:t>
      </w:r>
      <w:r w:rsidRPr="001927D0">
        <w:tab/>
        <w:t xml:space="preserve">CA5 geeft een overzicht van de berekening van onderdelen en aftrekkingen van eigen vermogen uit hoofde van de overgangsbepalingen zoals vastgelegd in de artikelen 465 tot en met 491, artikel 494 bis en artikel 494 ter van Verordening (EU) nr. 575/2013. </w:t>
      </w:r>
    </w:p>
    <w:p w14:paraId="5236D7A3" w14:textId="77777777" w:rsidR="00CC7D2C" w:rsidRPr="001927D0" w:rsidRDefault="00CC7D2C" w:rsidP="00886567">
      <w:pPr>
        <w:pStyle w:val="InstructionsText2"/>
        <w:numPr>
          <w:ilvl w:val="0"/>
          <w:numId w:val="0"/>
        </w:numPr>
      </w:pPr>
      <w:r w:rsidRPr="001927D0">
        <w:fldChar w:fldCharType="begin"/>
      </w:r>
      <w:r w:rsidRPr="001927D0">
        <w:instrText>seq paragraphs</w:instrText>
      </w:r>
      <w:r w:rsidRPr="001927D0">
        <w:fldChar w:fldCharType="separate"/>
      </w:r>
      <w:r w:rsidRPr="001927D0">
        <w:t>17</w:t>
      </w:r>
      <w:r w:rsidRPr="001927D0">
        <w:fldChar w:fldCharType="end"/>
      </w:r>
      <w:r w:rsidRPr="001927D0">
        <w:t>.</w:t>
      </w:r>
      <w:r w:rsidRPr="001927D0">
        <w:tab/>
        <w:t>CA5 heeft de volgende structuur:</w:t>
      </w:r>
    </w:p>
    <w:p w14:paraId="1CFB5D30" w14:textId="77777777" w:rsidR="00CC7D2C" w:rsidRPr="001927D0" w:rsidRDefault="00CC7D2C" w:rsidP="00886567">
      <w:pPr>
        <w:pStyle w:val="InstructionsText2"/>
        <w:numPr>
          <w:ilvl w:val="0"/>
          <w:numId w:val="0"/>
        </w:numPr>
        <w:ind w:left="993"/>
      </w:pPr>
      <w:r w:rsidRPr="001927D0">
        <w:t>a)</w:t>
      </w:r>
      <w:r w:rsidRPr="001927D0">
        <w:tab/>
        <w:t xml:space="preserve">Template CA5.1 geeft een overzicht van de totale aanpassingen die moeten worden doorgevoerd aan de verschillende eigenvermogensbestanddelen (gerapporteerd in CA1 overeenkomstig de definitieve bepalingen) als gevolg van de </w:t>
      </w:r>
      <w:r w:rsidRPr="001927D0">
        <w:lastRenderedPageBreak/>
        <w:t>toepassing van de overgangsbepalingen. De onderdelen van deze template worden gepresenteerd als “aanpassingen” van de verschillende kapitaalbestanddelen in CA1, teneinde het effect van de overgangsbepalingen op de eigenvermogensbestanddelen weer te geven.</w:t>
      </w:r>
    </w:p>
    <w:p w14:paraId="7232AD29" w14:textId="77777777" w:rsidR="00CC7D2C" w:rsidRPr="001927D0" w:rsidRDefault="00CC7D2C" w:rsidP="00886567">
      <w:pPr>
        <w:pStyle w:val="InstructionsText2"/>
        <w:numPr>
          <w:ilvl w:val="0"/>
          <w:numId w:val="0"/>
        </w:numPr>
        <w:ind w:left="993"/>
      </w:pPr>
      <w:r w:rsidRPr="001927D0">
        <w:t>b)</w:t>
      </w:r>
      <w:r w:rsidRPr="001927D0">
        <w:tab/>
        <w:t xml:space="preserve">Template 5.2 omvat nadere gegevens over de berekening van de instrumenten waarop grandfatheringbepalingen van toepassing zijn en die geen staatssteun behelzen. </w:t>
      </w:r>
    </w:p>
    <w:bookmarkStart w:id="54" w:name="_Toc307386943"/>
    <w:p w14:paraId="1D29FCFA" w14:textId="77777777" w:rsidR="00CC7D2C" w:rsidRPr="001927D0" w:rsidRDefault="00CC7D2C" w:rsidP="00886567">
      <w:pPr>
        <w:pStyle w:val="InstructionsText2"/>
        <w:numPr>
          <w:ilvl w:val="0"/>
          <w:numId w:val="0"/>
        </w:numPr>
      </w:pPr>
      <w:r w:rsidRPr="001927D0">
        <w:fldChar w:fldCharType="begin"/>
      </w:r>
      <w:r w:rsidRPr="001927D0">
        <w:instrText xml:space="preserve"> seq paragraphs </w:instrText>
      </w:r>
      <w:r w:rsidRPr="001927D0">
        <w:fldChar w:fldCharType="separate"/>
      </w:r>
      <w:r w:rsidRPr="001927D0">
        <w:t>18</w:t>
      </w:r>
      <w:r w:rsidRPr="001927D0">
        <w:fldChar w:fldCharType="end"/>
      </w:r>
      <w:r w:rsidRPr="001927D0">
        <w:t>.</w:t>
      </w:r>
      <w:r w:rsidRPr="001927D0">
        <w:tab/>
        <w:t>In de eerste vier kolommen rapporteren de instellingen de aanpassingen van het tier 1-kernkapitaal, het aanvullend tier 1-kapitaal en het tier 2-kapitaal, alsmede het als risicogewogen actiefposten te behandelen bedrag. De instellingen zijn ook verplicht om in kolom 0050 het toepasselijke percentage te rapporteren en in kolom 0060 het in aanmerking komende bedrag zonder toepassing van de overgangsbepalingen.</w:t>
      </w:r>
    </w:p>
    <w:p w14:paraId="6EDAB8B1" w14:textId="77777777" w:rsidR="00CC7D2C" w:rsidRPr="001927D0" w:rsidRDefault="00CC7D2C" w:rsidP="00886567">
      <w:pPr>
        <w:pStyle w:val="InstructionsText2"/>
        <w:numPr>
          <w:ilvl w:val="0"/>
          <w:numId w:val="0"/>
        </w:numPr>
      </w:pPr>
      <w:r w:rsidRPr="001927D0">
        <w:fldChar w:fldCharType="begin"/>
      </w:r>
      <w:r w:rsidRPr="001927D0">
        <w:instrText>seq paragraphs</w:instrText>
      </w:r>
      <w:r w:rsidRPr="001927D0">
        <w:fldChar w:fldCharType="separate"/>
      </w:r>
      <w:r w:rsidRPr="001927D0">
        <w:t>19</w:t>
      </w:r>
      <w:r w:rsidRPr="001927D0">
        <w:fldChar w:fldCharType="end"/>
      </w:r>
      <w:r w:rsidRPr="001927D0">
        <w:t>.</w:t>
      </w:r>
      <w:r w:rsidRPr="001927D0">
        <w:tab/>
        <w:t>De instellingen rapporteren uitsluitend elementen in CA5 gedurende de periode waarin overeenkomstig deel tien van Verordening (EU) nr. 575/2013 overgangsbepalingen van toepassing zijn.</w:t>
      </w:r>
    </w:p>
    <w:p w14:paraId="57EC4F24" w14:textId="77777777" w:rsidR="00CC7D2C" w:rsidRPr="001927D0" w:rsidRDefault="00CC7D2C" w:rsidP="00886567">
      <w:pPr>
        <w:pStyle w:val="InstructionsText2"/>
        <w:numPr>
          <w:ilvl w:val="0"/>
          <w:numId w:val="0"/>
        </w:numPr>
      </w:pPr>
      <w:r w:rsidRPr="001927D0">
        <w:fldChar w:fldCharType="begin"/>
      </w:r>
      <w:r w:rsidRPr="001927D0">
        <w:instrText>seq paragraphs</w:instrText>
      </w:r>
      <w:r w:rsidRPr="001927D0">
        <w:fldChar w:fldCharType="separate"/>
      </w:r>
      <w:r w:rsidRPr="001927D0">
        <w:t>20</w:t>
      </w:r>
      <w:r w:rsidRPr="001927D0">
        <w:fldChar w:fldCharType="end"/>
      </w:r>
      <w:r w:rsidRPr="001927D0">
        <w:t>.</w:t>
      </w:r>
      <w:r w:rsidRPr="001927D0">
        <w:tab/>
        <w:t>Onder sommige overgangsbepalingen is een aftrekking van tier 1-kapitaal vereist. Is dit het geval, en is het aanvullend tier 1-kapitaal ontoereikend om het resterende bedrag van de aftrekking(en) van het tier-1-kapitaal te verwerken, dan wordt het meerdere afgetrokken van het tier 1-kernkapitaal.</w:t>
      </w:r>
    </w:p>
    <w:p w14:paraId="1FA50733" w14:textId="77777777" w:rsidR="00CC7D2C" w:rsidRPr="001927D0" w:rsidRDefault="00CC7D2C" w:rsidP="00886567">
      <w:pPr>
        <w:pStyle w:val="Instructionsberschrift2"/>
        <w:numPr>
          <w:ilvl w:val="0"/>
          <w:numId w:val="0"/>
        </w:numPr>
        <w:rPr>
          <w:rFonts w:ascii="Times New Roman" w:hAnsi="Times New Roman" w:cs="Times New Roman"/>
        </w:rPr>
      </w:pPr>
      <w:bookmarkStart w:id="55" w:name="_Toc473560883"/>
      <w:bookmarkStart w:id="56" w:name="_Toc151714371"/>
      <w:bookmarkStart w:id="57" w:name="_Toc360188335"/>
      <w:bookmarkStart w:id="58" w:name="_Toc308175836"/>
      <w:bookmarkEnd w:id="54"/>
      <w:r w:rsidRPr="001927D0">
        <w:rPr>
          <w:rFonts w:ascii="Times New Roman" w:hAnsi="Times New Roman" w:cs="Times New Roman"/>
        </w:rPr>
        <w:t>1.6.2.</w:t>
      </w:r>
      <w:r w:rsidRPr="001927D0">
        <w:rPr>
          <w:rFonts w:ascii="Times New Roman" w:hAnsi="Times New Roman" w:cs="Times New Roman"/>
        </w:rPr>
        <w:tab/>
        <w:t>C 05.01 – OVERGANGSBEPALINGEN (CA5.1)</w:t>
      </w:r>
      <w:bookmarkEnd w:id="55"/>
      <w:bookmarkEnd w:id="56"/>
      <w:r w:rsidRPr="001927D0">
        <w:rPr>
          <w:rFonts w:ascii="Times New Roman" w:hAnsi="Times New Roman" w:cs="Times New Roman"/>
        </w:rPr>
        <w:t xml:space="preserve"> </w:t>
      </w:r>
      <w:bookmarkEnd w:id="57"/>
      <w:bookmarkEnd w:id="58"/>
    </w:p>
    <w:p w14:paraId="1911F151" w14:textId="77777777" w:rsidR="00CC7D2C" w:rsidRPr="001927D0" w:rsidRDefault="00CC7D2C" w:rsidP="00886567">
      <w:pPr>
        <w:pStyle w:val="InstructionsText2"/>
        <w:numPr>
          <w:ilvl w:val="0"/>
          <w:numId w:val="0"/>
        </w:numPr>
      </w:pPr>
      <w:r w:rsidRPr="001927D0">
        <w:fldChar w:fldCharType="begin"/>
      </w:r>
      <w:r w:rsidRPr="001927D0">
        <w:instrText>seq paragraphs</w:instrText>
      </w:r>
      <w:r w:rsidRPr="001927D0">
        <w:fldChar w:fldCharType="separate"/>
      </w:r>
      <w:r w:rsidRPr="001927D0">
        <w:t>21</w:t>
      </w:r>
      <w:r w:rsidRPr="001927D0">
        <w:fldChar w:fldCharType="end"/>
      </w:r>
      <w:r w:rsidRPr="001927D0">
        <w:t>.</w:t>
      </w:r>
      <w:r w:rsidRPr="001927D0">
        <w:tab/>
        <w:t xml:space="preserve">De instellingen rapporteren in template CA5.1 de overgangsbepalingen voor eigenvermogensbestanddelen zoals vastgelegd in de artikelen 465 tot en met 491, 494 bis en 494 ter van Verordening (EU) nr. 575/2013, vergeleken met de toepassing van de definitieve bepalingen zoals vastgelegd in deel twee, titel II, van Verordening (EU) nr. 575/2013. </w:t>
      </w:r>
    </w:p>
    <w:p w14:paraId="60637655" w14:textId="77777777" w:rsidR="00CC7D2C" w:rsidRPr="001927D0" w:rsidRDefault="00CC7D2C" w:rsidP="00886567">
      <w:pPr>
        <w:pStyle w:val="InstructionsText2"/>
        <w:numPr>
          <w:ilvl w:val="0"/>
          <w:numId w:val="0"/>
        </w:numPr>
      </w:pPr>
      <w:r w:rsidRPr="001927D0">
        <w:fldChar w:fldCharType="begin"/>
      </w:r>
      <w:r w:rsidRPr="001927D0">
        <w:instrText>seq paragraphs</w:instrText>
      </w:r>
      <w:r w:rsidRPr="001927D0">
        <w:fldChar w:fldCharType="separate"/>
      </w:r>
      <w:r w:rsidRPr="001927D0">
        <w:t>22</w:t>
      </w:r>
      <w:r w:rsidRPr="001927D0">
        <w:fldChar w:fldCharType="end"/>
      </w:r>
      <w:r w:rsidRPr="001927D0">
        <w:t>.</w:t>
      </w:r>
      <w:r w:rsidRPr="001927D0">
        <w:tab/>
        <w:t>De instellingen rapporteren in de rijen 0060 tot en met 0065 gegevens met betrekking tot de overgangsbepalingen voor instrumenten waarop grandfatheringbepalingen van toepassing zijn. De in rij 0060 van CA5.1 te rapporteren cijfers weerspiegelen de overgangsbepalingen die zijn opgenomen in Verordening (EU) nr. 575/2013 in de versie die van toepassing was tot en met 26 juni 2019, en kunnen worden afgeleid van de respectieve afdelingen van CA5.2. De rijen 0061 tot en met 0065 brengen het effect in beeld van de overgangsbepalingen van de artikelen 494 bis en 494 ter van Verordening (EU) nr. 575/2013.</w:t>
      </w:r>
    </w:p>
    <w:p w14:paraId="62BF86C6" w14:textId="77777777" w:rsidR="00CC7D2C" w:rsidRPr="001927D0" w:rsidRDefault="00CC7D2C" w:rsidP="00886567">
      <w:pPr>
        <w:pStyle w:val="InstructionsText2"/>
        <w:numPr>
          <w:ilvl w:val="0"/>
          <w:numId w:val="0"/>
        </w:numPr>
      </w:pPr>
      <w:r w:rsidRPr="001927D0">
        <w:fldChar w:fldCharType="begin"/>
      </w:r>
      <w:r w:rsidRPr="001927D0">
        <w:instrText>seq paragraphs</w:instrText>
      </w:r>
      <w:r w:rsidRPr="001927D0">
        <w:fldChar w:fldCharType="separate"/>
      </w:r>
      <w:r w:rsidRPr="001927D0">
        <w:t>23</w:t>
      </w:r>
      <w:r w:rsidRPr="001927D0">
        <w:fldChar w:fldCharType="end"/>
      </w:r>
      <w:r w:rsidRPr="001927D0">
        <w:t>.</w:t>
      </w:r>
      <w:r w:rsidRPr="001927D0">
        <w:tab/>
        <w:t>De instellingen rapporteren in de rijen 0070 tot en met 0092 gegevens met betrekking tot de overgangsbepalingen voor minderheidsbelangen en door dochterondernemingen uitgegeven aanvullend tier 1-instrumenten en tier-2-instrumenten (overeenkomstig de artikelen 479 en 480 van Verordening (EU) nr. 575/2013).</w:t>
      </w:r>
    </w:p>
    <w:p w14:paraId="68A24959" w14:textId="77777777" w:rsidR="00CC7D2C" w:rsidRPr="001927D0" w:rsidRDefault="00CC7D2C" w:rsidP="00886567">
      <w:pPr>
        <w:pStyle w:val="InstructionsText2"/>
        <w:numPr>
          <w:ilvl w:val="0"/>
          <w:numId w:val="0"/>
        </w:numPr>
      </w:pPr>
      <w:r w:rsidRPr="001927D0">
        <w:fldChar w:fldCharType="begin"/>
      </w:r>
      <w:r w:rsidRPr="001927D0">
        <w:instrText>seq paragraphs</w:instrText>
      </w:r>
      <w:r w:rsidRPr="001927D0">
        <w:fldChar w:fldCharType="separate"/>
      </w:r>
      <w:r w:rsidRPr="001927D0">
        <w:t>24</w:t>
      </w:r>
      <w:r w:rsidRPr="001927D0">
        <w:fldChar w:fldCharType="end"/>
      </w:r>
      <w:r w:rsidRPr="001927D0">
        <w:t>.</w:t>
      </w:r>
      <w:r w:rsidRPr="001927D0">
        <w:tab/>
        <w:t>De instellingen rapporteren in de rijen vanaf rij 0100 informatie met betrekking tot het effect van de overgangsbepalingen betreffende niet-gerealiseerde winsten en verliezen, aftrekkingen, additionele filters en aftrekkingen, en IFRS 9.</w:t>
      </w:r>
    </w:p>
    <w:p w14:paraId="34E4B8FE" w14:textId="77777777" w:rsidR="00CC7D2C" w:rsidRPr="001927D0" w:rsidRDefault="00CC7D2C" w:rsidP="00886567">
      <w:pPr>
        <w:pStyle w:val="InstructionsText2"/>
        <w:numPr>
          <w:ilvl w:val="0"/>
          <w:numId w:val="0"/>
        </w:numPr>
      </w:pPr>
      <w:r w:rsidRPr="001927D0">
        <w:fldChar w:fldCharType="begin"/>
      </w:r>
      <w:r w:rsidRPr="001927D0">
        <w:instrText>seq paragraphs</w:instrText>
      </w:r>
      <w:r w:rsidRPr="001927D0">
        <w:fldChar w:fldCharType="separate"/>
      </w:r>
      <w:r w:rsidRPr="001927D0">
        <w:t>25</w:t>
      </w:r>
      <w:r w:rsidRPr="001927D0">
        <w:fldChar w:fldCharType="end"/>
      </w:r>
      <w:r w:rsidRPr="001927D0">
        <w:t>.</w:t>
      </w:r>
      <w:r w:rsidRPr="001927D0">
        <w:tab/>
        <w:t xml:space="preserve">Mogelijk zijn er gevallen waarin de krachtens de overgangsbepalingen verrichte aftrekkingen van tier 1-kernkapitaal, van aanvullend tier 1-kapitaal of van tier 2-kapitaal het bedrag van het tier 1-kernkapitaal, aanvullend tier 1-kapitaal of tier 2-kapitaal van een instelling overschrijden. Dat effect moet – als het voortvloeit uit overgangsbepalingen – in de </w:t>
      </w:r>
      <w:r w:rsidRPr="001927D0">
        <w:lastRenderedPageBreak/>
        <w:t xml:space="preserve">desbetreffende cellen van de CA1-template tot uiting komen. In de aanpassingen in de kolommen van de CA5-template zijn eventuele overloopeffecten die optreden als het beschikbare kapitaal ontoereikend is, derhalve niet verwerkt. </w:t>
      </w:r>
    </w:p>
    <w:p w14:paraId="4599C410" w14:textId="77777777" w:rsidR="00CC7D2C" w:rsidRPr="001927D0" w:rsidRDefault="00CC7D2C" w:rsidP="00886567">
      <w:pPr>
        <w:pStyle w:val="Instructionsberschrift2"/>
        <w:numPr>
          <w:ilvl w:val="0"/>
          <w:numId w:val="0"/>
        </w:numPr>
        <w:ind w:left="357" w:hanging="357"/>
        <w:rPr>
          <w:rFonts w:ascii="Times New Roman" w:hAnsi="Times New Roman" w:cs="Times New Roman"/>
        </w:rPr>
      </w:pPr>
      <w:bookmarkStart w:id="59" w:name="_Toc360188336"/>
      <w:bookmarkStart w:id="60" w:name="_Toc473560884"/>
      <w:bookmarkStart w:id="61" w:name="_Toc151714372"/>
      <w:r w:rsidRPr="001927D0">
        <w:rPr>
          <w:rFonts w:ascii="Times New Roman" w:hAnsi="Times New Roman" w:cs="Times New Roman"/>
        </w:rPr>
        <w:t>1.6.2.1.</w:t>
      </w:r>
      <w:r w:rsidRPr="001927D0">
        <w:rPr>
          <w:rFonts w:ascii="Times New Roman" w:hAnsi="Times New Roman" w:cs="Times New Roman"/>
        </w:rPr>
        <w:tab/>
        <w:t>Instructies voor specifieke posities</w:t>
      </w:r>
      <w:bookmarkEnd w:id="59"/>
      <w:bookmarkEnd w:id="60"/>
      <w:bookmarkEnd w:id="61"/>
    </w:p>
    <w:p w14:paraId="370360D8" w14:textId="77777777" w:rsidR="00CC7D2C" w:rsidRPr="001927D0"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1927D0" w14:paraId="017BD371" w14:textId="77777777" w:rsidTr="00822842">
        <w:tc>
          <w:tcPr>
            <w:tcW w:w="8372" w:type="dxa"/>
            <w:gridSpan w:val="2"/>
            <w:shd w:val="clear" w:color="auto" w:fill="D9D9D9"/>
          </w:tcPr>
          <w:p w14:paraId="17A71FCE" w14:textId="77777777" w:rsidR="00CC7D2C" w:rsidRPr="001927D0" w:rsidRDefault="00CC7D2C" w:rsidP="00320EFD">
            <w:pPr>
              <w:pStyle w:val="InstructionsText"/>
            </w:pPr>
            <w:r w:rsidRPr="001927D0">
              <w:t>Kolommen</w:t>
            </w:r>
          </w:p>
        </w:tc>
      </w:tr>
      <w:tr w:rsidR="00CC7D2C" w:rsidRPr="001927D0" w14:paraId="5ABB1C97" w14:textId="77777777" w:rsidTr="00822842">
        <w:tc>
          <w:tcPr>
            <w:tcW w:w="894" w:type="dxa"/>
          </w:tcPr>
          <w:p w14:paraId="066B52F9"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0010</w:t>
            </w:r>
          </w:p>
        </w:tc>
        <w:tc>
          <w:tcPr>
            <w:tcW w:w="7478" w:type="dxa"/>
          </w:tcPr>
          <w:p w14:paraId="5E5AC16B"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Aanpassingen van tier 1-kernkapitaal</w:t>
            </w:r>
          </w:p>
        </w:tc>
      </w:tr>
      <w:tr w:rsidR="00CC7D2C" w:rsidRPr="001927D0" w14:paraId="70486C66" w14:textId="77777777" w:rsidTr="00822842">
        <w:tc>
          <w:tcPr>
            <w:tcW w:w="894" w:type="dxa"/>
          </w:tcPr>
          <w:p w14:paraId="5744AAF7"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0020</w:t>
            </w:r>
          </w:p>
        </w:tc>
        <w:tc>
          <w:tcPr>
            <w:tcW w:w="7478" w:type="dxa"/>
          </w:tcPr>
          <w:p w14:paraId="005FA4F8"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Aanpassingen van aanvullend tier 1-kapitaal</w:t>
            </w:r>
          </w:p>
        </w:tc>
      </w:tr>
      <w:tr w:rsidR="00CC7D2C" w:rsidRPr="001927D0" w14:paraId="3240AC81" w14:textId="77777777" w:rsidTr="00822842">
        <w:tc>
          <w:tcPr>
            <w:tcW w:w="894" w:type="dxa"/>
          </w:tcPr>
          <w:p w14:paraId="257368A3"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0030</w:t>
            </w:r>
          </w:p>
        </w:tc>
        <w:tc>
          <w:tcPr>
            <w:tcW w:w="7478" w:type="dxa"/>
          </w:tcPr>
          <w:p w14:paraId="57820683"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Aanpassingen van tier 2-kapitaal</w:t>
            </w:r>
          </w:p>
        </w:tc>
      </w:tr>
      <w:tr w:rsidR="00CC7D2C" w:rsidRPr="001927D0" w14:paraId="6B5722C9" w14:textId="77777777" w:rsidTr="00822842">
        <w:tc>
          <w:tcPr>
            <w:tcW w:w="894" w:type="dxa"/>
          </w:tcPr>
          <w:p w14:paraId="76268D54"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0040</w:t>
            </w:r>
          </w:p>
        </w:tc>
        <w:tc>
          <w:tcPr>
            <w:tcW w:w="7478" w:type="dxa"/>
          </w:tcPr>
          <w:p w14:paraId="4008BFC2"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Aanpassingen verwerkt in risicogewogen actiefposten</w:t>
            </w:r>
          </w:p>
          <w:p w14:paraId="2AB15337"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Kolom 0040 omvat de relevante bedragen tot aanpassing van het totaal van de risicoposten van artikel 92, lid 3, van Verordening (EU) nr. 575/2013 uit hoofde van overgangsbepalingen. In de gerapporteerde bedragen wordt, overeenkomstig artikel 92, lid 4, van Verordening (EU) nr. 575/2013, rekening gehouden met de toepassing van de bepalingen van deel drie, titel II, hoofdstuk 2 of 3, of deel drie, titel IV, van die verordening. Dat betekent dat overgangsbedragen die onder deel drie, titel II, hoofdstuk 2 of 3, vallen als risicogewogen posten worden gerapporteerd, terwijl overgangsbedragen waarop deel drie, titel IV, van toepassing is, de eigenvermogensvereisten vertegenwoordigen die met 12,5 zijn vermenigvuldigd.</w:t>
            </w:r>
          </w:p>
          <w:p w14:paraId="6FD2215F"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rPr>
                <w:rStyle w:val="InstructionsTabelleText"/>
                <w:rFonts w:ascii="Times New Roman" w:hAnsi="Times New Roman"/>
                <w:sz w:val="24"/>
              </w:rPr>
              <w:t xml:space="preserve">De kolommen 0010 tot en met 0030 zijn rechtstreeks gekoppeld aan de CA1-template, maar de aanpassingen van het totaal van de risicoposten zijn niet rechtstreeks gekoppeld aan de desbetreffende templates voor kredietrisico. Eventuele aanpassingen in het totaal van de risicoposten uit hoofde van de overgangsbepalingen worden rechtstreeks opgenomen in de templates CR SA, CR IRB, CR EQU IRB, MKR SA TDI, MKR SA EQU of MKR IM. Daarnaast worden die effecten ook gerapporteerd in kolom 0040 van CA5.1. Bij die bedragen gaat het dus uitsluitend om pro-memorieposten. </w:t>
            </w:r>
          </w:p>
        </w:tc>
      </w:tr>
      <w:tr w:rsidR="00CC7D2C" w:rsidRPr="001927D0" w14:paraId="36DEBFE4" w14:textId="77777777" w:rsidTr="00822842">
        <w:tc>
          <w:tcPr>
            <w:tcW w:w="894" w:type="dxa"/>
          </w:tcPr>
          <w:p w14:paraId="08DE5ACE"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0050</w:t>
            </w:r>
          </w:p>
        </w:tc>
        <w:tc>
          <w:tcPr>
            <w:tcW w:w="7478" w:type="dxa"/>
          </w:tcPr>
          <w:p w14:paraId="554E45F6"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Toepasselijk percentage</w:t>
            </w:r>
          </w:p>
        </w:tc>
      </w:tr>
      <w:tr w:rsidR="00CC7D2C" w:rsidRPr="001927D0" w14:paraId="4825B315" w14:textId="77777777" w:rsidTr="00822842">
        <w:tc>
          <w:tcPr>
            <w:tcW w:w="894" w:type="dxa"/>
          </w:tcPr>
          <w:p w14:paraId="1A745949"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0060</w:t>
            </w:r>
          </w:p>
        </w:tc>
        <w:tc>
          <w:tcPr>
            <w:tcW w:w="7478" w:type="dxa"/>
          </w:tcPr>
          <w:p w14:paraId="7C91F59F"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In aanmerking komend bedrag zonder toepassing van overgangsbepalingen</w:t>
            </w:r>
          </w:p>
          <w:p w14:paraId="0688C622"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Deze kolom bevat het bedrag van elk instrument vóór toepassing van overgangsbepalingen, d.w.z. het voor de berekening van de aanpassingen relevante basisbedrag.</w:t>
            </w:r>
          </w:p>
        </w:tc>
      </w:tr>
    </w:tbl>
    <w:p w14:paraId="69541753" w14:textId="77777777" w:rsidR="00CC7D2C" w:rsidRPr="001927D0"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1927D0" w14:paraId="28FF4A7E" w14:textId="77777777" w:rsidTr="00822842">
        <w:tc>
          <w:tcPr>
            <w:tcW w:w="8490" w:type="dxa"/>
            <w:gridSpan w:val="2"/>
            <w:shd w:val="clear" w:color="auto" w:fill="D9D9D9"/>
          </w:tcPr>
          <w:p w14:paraId="5A0FBE2A" w14:textId="77777777" w:rsidR="00CC7D2C" w:rsidRPr="001927D0" w:rsidRDefault="00CC7D2C" w:rsidP="00320EFD">
            <w:pPr>
              <w:pStyle w:val="InstructionsText"/>
            </w:pPr>
            <w:r w:rsidRPr="001927D0">
              <w:t>Rijen</w:t>
            </w:r>
          </w:p>
        </w:tc>
      </w:tr>
      <w:tr w:rsidR="00CC7D2C" w:rsidRPr="001927D0" w14:paraId="63DE0CB7" w14:textId="77777777" w:rsidTr="00822842">
        <w:tc>
          <w:tcPr>
            <w:tcW w:w="1012" w:type="dxa"/>
          </w:tcPr>
          <w:p w14:paraId="64D99990"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0010</w:t>
            </w:r>
          </w:p>
        </w:tc>
        <w:tc>
          <w:tcPr>
            <w:tcW w:w="7478" w:type="dxa"/>
          </w:tcPr>
          <w:p w14:paraId="0AE528B2" w14:textId="77777777" w:rsidR="00CC7D2C" w:rsidRPr="001927D0" w:rsidRDefault="00CC7D2C" w:rsidP="00320EFD">
            <w:pPr>
              <w:pStyle w:val="InstructionsText"/>
              <w:rPr>
                <w:rStyle w:val="FormatvorlageInstructionsTabelleText"/>
                <w:rFonts w:ascii="Times New Roman" w:hAnsi="Times New Roman"/>
                <w:b/>
                <w:sz w:val="24"/>
                <w:u w:val="single"/>
              </w:rPr>
            </w:pPr>
            <w:r w:rsidRPr="001927D0">
              <w:rPr>
                <w:rStyle w:val="InstructionsTabelleberschrift"/>
                <w:rFonts w:ascii="Times New Roman" w:hAnsi="Times New Roman"/>
                <w:sz w:val="24"/>
              </w:rPr>
              <w:t>1.</w:t>
            </w:r>
            <w:r w:rsidRPr="001927D0">
              <w:rPr>
                <w:rStyle w:val="InstructionsTabelleberschrift"/>
                <w:rFonts w:ascii="Times New Roman" w:hAnsi="Times New Roman"/>
                <w:sz w:val="24"/>
              </w:rPr>
              <w:tab/>
              <w:t>Totale aanpassingen</w:t>
            </w:r>
          </w:p>
          <w:p w14:paraId="1456E00D" w14:textId="77777777" w:rsidR="00CC7D2C" w:rsidRPr="001927D0" w:rsidRDefault="00CC7D2C" w:rsidP="00822842">
            <w:pPr>
              <w:spacing w:before="0"/>
              <w:rPr>
                <w:rStyle w:val="FormatvorlageInstructionsTabelleText"/>
                <w:rFonts w:ascii="Times New Roman" w:hAnsi="Times New Roman"/>
                <w:bCs w:val="0"/>
                <w:sz w:val="24"/>
              </w:rPr>
            </w:pPr>
            <w:r w:rsidRPr="001927D0">
              <w:rPr>
                <w:rStyle w:val="InstructionsTabelleText"/>
                <w:rFonts w:ascii="Times New Roman" w:hAnsi="Times New Roman"/>
                <w:sz w:val="24"/>
              </w:rPr>
              <w:t>Deze rij geeft het algehele effect weer van de aanpassingen onder de overgangsbepalingen voor de verschillende soorten kapitaal, plus de uit die aanpassingen voortvloeiende risicogewogen posten.</w:t>
            </w:r>
          </w:p>
        </w:tc>
      </w:tr>
      <w:tr w:rsidR="00CC7D2C" w:rsidRPr="001927D0" w14:paraId="22DFE315" w14:textId="77777777" w:rsidTr="00822842">
        <w:tc>
          <w:tcPr>
            <w:tcW w:w="1012" w:type="dxa"/>
          </w:tcPr>
          <w:p w14:paraId="589AB8F2"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lastRenderedPageBreak/>
              <w:t xml:space="preserve">0020 </w:t>
            </w:r>
          </w:p>
        </w:tc>
        <w:tc>
          <w:tcPr>
            <w:tcW w:w="7478" w:type="dxa"/>
          </w:tcPr>
          <w:p w14:paraId="42B60E68" w14:textId="77777777" w:rsidR="00CC7D2C" w:rsidRPr="001927D0" w:rsidRDefault="00CC7D2C" w:rsidP="00320EFD">
            <w:pPr>
              <w:pStyle w:val="InstructionsText"/>
              <w:rPr>
                <w:rStyle w:val="InstructionsTabelleText"/>
                <w:rFonts w:ascii="Times New Roman" w:hAnsi="Times New Roman"/>
                <w:b/>
                <w:bCs/>
                <w:sz w:val="24"/>
                <w:u w:val="single"/>
              </w:rPr>
            </w:pPr>
            <w:r w:rsidRPr="001927D0">
              <w:rPr>
                <w:rStyle w:val="InstructionsTabelleberschrift"/>
                <w:rFonts w:ascii="Times New Roman" w:hAnsi="Times New Roman"/>
                <w:sz w:val="24"/>
              </w:rPr>
              <w:t>1.1</w:t>
            </w:r>
            <w:r w:rsidRPr="001927D0">
              <w:rPr>
                <w:rStyle w:val="InstructionsTabelleberschrift"/>
                <w:rFonts w:ascii="Times New Roman" w:hAnsi="Times New Roman"/>
                <w:sz w:val="24"/>
              </w:rPr>
              <w:tab/>
              <w:t>Instrumenten waarop grandfatheringbepalingen van toepassing zijn</w:t>
            </w:r>
          </w:p>
          <w:p w14:paraId="5D53743C" w14:textId="77777777" w:rsidR="00CC7D2C" w:rsidRPr="001927D0" w:rsidRDefault="00CC7D2C" w:rsidP="00822842">
            <w:pPr>
              <w:spacing w:before="0"/>
              <w:rPr>
                <w:rStyle w:val="InstructionsTabelleText"/>
                <w:rFonts w:ascii="Times New Roman" w:hAnsi="Times New Roman"/>
                <w:sz w:val="24"/>
              </w:rPr>
            </w:pPr>
            <w:r w:rsidRPr="001927D0">
              <w:rPr>
                <w:rStyle w:val="InstructionsTabelleText"/>
                <w:rFonts w:ascii="Times New Roman" w:hAnsi="Times New Roman"/>
                <w:sz w:val="24"/>
              </w:rPr>
              <w:t>Artikelen 483 tot en met 491 van Verordening (EU) nr. 575/2013</w:t>
            </w:r>
          </w:p>
          <w:p w14:paraId="659F146F" w14:textId="77777777" w:rsidR="00CC7D2C" w:rsidRPr="001927D0" w:rsidRDefault="00CC7D2C" w:rsidP="00822842">
            <w:pPr>
              <w:spacing w:before="0"/>
              <w:rPr>
                <w:rStyle w:val="FormatvorlageInstructionsTabelleText"/>
                <w:rFonts w:ascii="Times New Roman" w:hAnsi="Times New Roman"/>
                <w:sz w:val="24"/>
              </w:rPr>
            </w:pPr>
            <w:r w:rsidRPr="001927D0">
              <w:rPr>
                <w:rStyle w:val="InstructionsTabelleText"/>
                <w:rFonts w:ascii="Times New Roman" w:hAnsi="Times New Roman"/>
                <w:sz w:val="24"/>
              </w:rPr>
              <w:t>Deze rij geeft voor de verschillende soorten kapitaal het algehele effect weer van instrumenten waarvoor tijdens de overgangsperiode grandfatheringbepalingen van toepassing zijn.</w:t>
            </w:r>
          </w:p>
        </w:tc>
      </w:tr>
      <w:tr w:rsidR="00CC7D2C" w:rsidRPr="001927D0" w14:paraId="3A5937F1" w14:textId="77777777" w:rsidTr="00822842">
        <w:tc>
          <w:tcPr>
            <w:tcW w:w="1012" w:type="dxa"/>
          </w:tcPr>
          <w:p w14:paraId="021760AB"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0060</w:t>
            </w:r>
          </w:p>
        </w:tc>
        <w:tc>
          <w:tcPr>
            <w:tcW w:w="7478" w:type="dxa"/>
          </w:tcPr>
          <w:p w14:paraId="55E430E6" w14:textId="77777777" w:rsidR="00CC7D2C" w:rsidRPr="001927D0" w:rsidRDefault="00CC7D2C" w:rsidP="00822842">
            <w:pPr>
              <w:spacing w:before="0"/>
              <w:rPr>
                <w:rStyle w:val="InstructionsTabelleText"/>
                <w:rFonts w:ascii="Times New Roman" w:hAnsi="Times New Roman"/>
                <w:b/>
                <w:bCs/>
                <w:sz w:val="24"/>
                <w:u w:val="single"/>
              </w:rPr>
            </w:pPr>
            <w:r w:rsidRPr="001927D0">
              <w:rPr>
                <w:rStyle w:val="InstructionsTabelleberschrift"/>
                <w:rFonts w:ascii="Times New Roman" w:hAnsi="Times New Roman"/>
                <w:sz w:val="24"/>
              </w:rPr>
              <w:t>1.1.2</w:t>
            </w:r>
            <w:r w:rsidRPr="001927D0">
              <w:rPr>
                <w:rStyle w:val="InstructionsTabelleberschrift"/>
                <w:rFonts w:ascii="Times New Roman" w:hAnsi="Times New Roman"/>
                <w:sz w:val="24"/>
              </w:rPr>
              <w:tab/>
              <w:t>Instrumenten die geen staatssteun behelzen</w:t>
            </w:r>
          </w:p>
          <w:p w14:paraId="2E34CAEA" w14:textId="77777777" w:rsidR="00CC7D2C" w:rsidRPr="001927D0" w:rsidRDefault="00CC7D2C" w:rsidP="00822842">
            <w:pPr>
              <w:spacing w:before="0"/>
              <w:rPr>
                <w:rFonts w:ascii="Times New Roman" w:hAnsi="Times New Roman"/>
                <w:b/>
                <w:bCs/>
                <w:sz w:val="24"/>
              </w:rPr>
            </w:pPr>
            <w:r w:rsidRPr="001927D0">
              <w:rPr>
                <w:rStyle w:val="InstructionsTabelleText"/>
                <w:rFonts w:ascii="Times New Roman" w:hAnsi="Times New Roman"/>
                <w:sz w:val="24"/>
              </w:rPr>
              <w:t>De te rapporteren bedragen worden ontleend aan kolom 060 van template CA5.2.</w:t>
            </w:r>
          </w:p>
        </w:tc>
      </w:tr>
      <w:tr w:rsidR="00CC7D2C" w:rsidRPr="001927D0" w14:paraId="577CA2FB" w14:textId="77777777" w:rsidTr="00822842">
        <w:tc>
          <w:tcPr>
            <w:tcW w:w="1012" w:type="dxa"/>
          </w:tcPr>
          <w:p w14:paraId="0BC3F697"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0061</w:t>
            </w:r>
          </w:p>
        </w:tc>
        <w:tc>
          <w:tcPr>
            <w:tcW w:w="7478" w:type="dxa"/>
          </w:tcPr>
          <w:p w14:paraId="77D7B0C1" w14:textId="77777777" w:rsidR="00CC7D2C" w:rsidRPr="001927D0" w:rsidRDefault="00CC7D2C" w:rsidP="00822842">
            <w:pPr>
              <w:spacing w:before="0"/>
              <w:rPr>
                <w:rStyle w:val="InstructionsTabelleberschrift"/>
                <w:rFonts w:ascii="Times New Roman" w:hAnsi="Times New Roman"/>
                <w:sz w:val="24"/>
              </w:rPr>
            </w:pPr>
            <w:r w:rsidRPr="001927D0">
              <w:rPr>
                <w:rStyle w:val="InstructionsTabelleberschrift"/>
                <w:rFonts w:ascii="Times New Roman" w:hAnsi="Times New Roman"/>
                <w:sz w:val="24"/>
              </w:rPr>
              <w:t>1.1.3</w:t>
            </w:r>
            <w:r w:rsidRPr="001927D0">
              <w:rPr>
                <w:rStyle w:val="InstructionsTabelleberschrift"/>
                <w:rFonts w:ascii="Times New Roman" w:hAnsi="Times New Roman"/>
                <w:sz w:val="24"/>
              </w:rPr>
              <w:tab/>
              <w:t>Instrumenten uitgegeven via special purpose vehicles</w:t>
            </w:r>
          </w:p>
          <w:p w14:paraId="28A4DB45" w14:textId="77777777" w:rsidR="00CC7D2C" w:rsidRPr="001927D0" w:rsidRDefault="00CC7D2C" w:rsidP="00822842">
            <w:pPr>
              <w:spacing w:before="0"/>
              <w:rPr>
                <w:rStyle w:val="InstructionsTabelleberschrift"/>
                <w:rFonts w:ascii="Times New Roman" w:hAnsi="Times New Roman"/>
                <w:sz w:val="24"/>
              </w:rPr>
            </w:pPr>
            <w:r w:rsidRPr="001927D0">
              <w:rPr>
                <w:rStyle w:val="InstructionsTabelleberschrift"/>
                <w:rFonts w:ascii="Times New Roman" w:hAnsi="Times New Roman"/>
                <w:b w:val="0"/>
                <w:sz w:val="24"/>
                <w:u w:val="none"/>
              </w:rPr>
              <w:t>Artikel 494 bis van Verordening (EU) nr. 575/2013</w:t>
            </w:r>
          </w:p>
        </w:tc>
      </w:tr>
      <w:tr w:rsidR="00CC7D2C" w:rsidRPr="001927D0" w14:paraId="112C8A49" w14:textId="77777777" w:rsidTr="00822842">
        <w:tc>
          <w:tcPr>
            <w:tcW w:w="1012" w:type="dxa"/>
          </w:tcPr>
          <w:p w14:paraId="63856ADF"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0062</w:t>
            </w:r>
          </w:p>
        </w:tc>
        <w:tc>
          <w:tcPr>
            <w:tcW w:w="7478" w:type="dxa"/>
          </w:tcPr>
          <w:p w14:paraId="1061D83D" w14:textId="77777777" w:rsidR="00CC7D2C" w:rsidRPr="001927D0" w:rsidRDefault="00CC7D2C" w:rsidP="00822842">
            <w:pPr>
              <w:spacing w:before="0"/>
              <w:rPr>
                <w:rStyle w:val="InstructionsTabelleberschrift"/>
                <w:rFonts w:ascii="Times New Roman" w:hAnsi="Times New Roman"/>
                <w:sz w:val="24"/>
              </w:rPr>
            </w:pPr>
            <w:r w:rsidRPr="001927D0">
              <w:rPr>
                <w:rStyle w:val="InstructionsTabelleberschrift"/>
                <w:rFonts w:ascii="Times New Roman" w:hAnsi="Times New Roman"/>
                <w:sz w:val="24"/>
              </w:rPr>
              <w:t>1.1.4</w:t>
            </w:r>
            <w:r w:rsidRPr="001927D0">
              <w:rPr>
                <w:rStyle w:val="InstructionsTabelleberschrift"/>
                <w:rFonts w:ascii="Times New Roman" w:hAnsi="Times New Roman"/>
                <w:sz w:val="24"/>
              </w:rPr>
              <w:tab/>
              <w:t>Vóór 27 juni 2019 uitgegeven instrumenten die niet voldoen aan de criteria om in aanmerking te komen voor afschrijvings- en omzettingsbevoegdheden uit hoofde van artikel 59</w:t>
            </w:r>
            <w:r w:rsidRPr="001927D0">
              <w:rPr>
                <w:rFonts w:ascii="Times New Roman" w:hAnsi="Times New Roman"/>
                <w:sz w:val="24"/>
              </w:rPr>
              <w:t xml:space="preserve"> van Richtlijn 2014/59/EU</w:t>
            </w:r>
            <w:r w:rsidRPr="001927D0">
              <w:rPr>
                <w:rStyle w:val="InstructionsTabelleberschrift"/>
                <w:rFonts w:ascii="Times New Roman" w:hAnsi="Times New Roman"/>
                <w:sz w:val="24"/>
              </w:rPr>
              <w:t xml:space="preserve"> of die onderworpen zijn aan verrekenings- of nettingovereenkomsten</w:t>
            </w:r>
          </w:p>
          <w:p w14:paraId="14B14CDE" w14:textId="77777777" w:rsidR="00CC7D2C" w:rsidRPr="001927D0" w:rsidRDefault="00CC7D2C" w:rsidP="00822842">
            <w:pPr>
              <w:spacing w:before="0"/>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494 ter van Verordening (EU) nr. 575/2013</w:t>
            </w:r>
          </w:p>
          <w:p w14:paraId="70DE96AB" w14:textId="77777777" w:rsidR="00CC7D2C" w:rsidRPr="001927D0" w:rsidRDefault="00CC7D2C" w:rsidP="00822842">
            <w:pPr>
              <w:spacing w:before="0"/>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De instellingen rapporteren het bedrag aan instrumenten die binnen het toepassingsgebied van artikel 494 ter van Verordening (EU) nr. 575/2013 vallen en niet voldoen aan één of meer criteria om in aanmerking te komen uit artikel 52, lid 1, punten p), q) en r), van die verordening of uit artikel 63, punten n), o) en p), van die verordening, naargelang het geval.</w:t>
            </w:r>
          </w:p>
          <w:p w14:paraId="26471CE7" w14:textId="77777777" w:rsidR="00CC7D2C" w:rsidRPr="001927D0" w:rsidRDefault="00CC7D2C" w:rsidP="00822842">
            <w:pPr>
              <w:spacing w:before="0"/>
              <w:rPr>
                <w:rStyle w:val="InstructionsTabelleberschrift"/>
                <w:rFonts w:ascii="Times New Roman" w:hAnsi="Times New Roman"/>
                <w:sz w:val="24"/>
              </w:rPr>
            </w:pPr>
            <w:r w:rsidRPr="001927D0">
              <w:rPr>
                <w:rStyle w:val="InstructionsTabelleberschrift"/>
                <w:rFonts w:ascii="Times New Roman" w:hAnsi="Times New Roman"/>
                <w:b w:val="0"/>
                <w:sz w:val="24"/>
                <w:u w:val="none"/>
              </w:rPr>
              <w:t>In het geval van tier 2-instrumenten die overeenkomstig artikel 494 ter, lid 2, van Verordening (EU) nr. 575/2013 in aanmerking komen, worden de afschrijvingsbepalingen van artikel 64 van die verordening in acht genomen.</w:t>
            </w:r>
          </w:p>
        </w:tc>
      </w:tr>
      <w:tr w:rsidR="00CC7D2C" w:rsidRPr="001927D0" w14:paraId="55C3C1E1" w14:textId="77777777" w:rsidTr="00822842">
        <w:tc>
          <w:tcPr>
            <w:tcW w:w="1012" w:type="dxa"/>
          </w:tcPr>
          <w:p w14:paraId="74C1C71E"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0063</w:t>
            </w:r>
          </w:p>
        </w:tc>
        <w:tc>
          <w:tcPr>
            <w:tcW w:w="7478" w:type="dxa"/>
          </w:tcPr>
          <w:p w14:paraId="4900B75E" w14:textId="77777777" w:rsidR="00CC7D2C" w:rsidRPr="001927D0" w:rsidRDefault="00CC7D2C" w:rsidP="00822842">
            <w:pPr>
              <w:spacing w:before="0"/>
              <w:rPr>
                <w:rStyle w:val="InstructionsTabelleberschrift"/>
                <w:rFonts w:ascii="Times New Roman" w:hAnsi="Times New Roman"/>
                <w:sz w:val="24"/>
              </w:rPr>
            </w:pPr>
            <w:r w:rsidRPr="001927D0">
              <w:rPr>
                <w:rStyle w:val="InstructionsTabelleberschrift"/>
                <w:rFonts w:ascii="Times New Roman" w:hAnsi="Times New Roman"/>
                <w:sz w:val="24"/>
              </w:rPr>
              <w:t>1.1.4.1*</w:t>
            </w:r>
            <w:r w:rsidRPr="001927D0">
              <w:rPr>
                <w:rStyle w:val="InstructionsTabelleberschrift"/>
                <w:rFonts w:ascii="Times New Roman" w:hAnsi="Times New Roman"/>
                <w:sz w:val="24"/>
              </w:rPr>
              <w:tab/>
              <w:t>waarvan: Instrumenten zonder wettelijk of contractueel verplichte afschrijving of omzetting bij uitoefening van bevoegdheden uit hoofde van artikel 59 van richtlijn 2014/59/EU</w:t>
            </w:r>
          </w:p>
          <w:p w14:paraId="3B877986" w14:textId="77777777" w:rsidR="00CC7D2C" w:rsidRPr="001927D0" w:rsidRDefault="00CC7D2C" w:rsidP="00822842">
            <w:pPr>
              <w:spacing w:before="0"/>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494 ter, artikel 52, lid 1, punt p), en artikel 63, punt n), van Verordening (EU) nr. 575/2013</w:t>
            </w:r>
          </w:p>
          <w:p w14:paraId="574DE47E" w14:textId="77777777" w:rsidR="00CC7D2C" w:rsidRPr="001927D0" w:rsidRDefault="00CC7D2C" w:rsidP="00822842">
            <w:pPr>
              <w:spacing w:before="0"/>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De instellingen rapporteren het bedrag aan instrumenten die binnen het toepassingsgebied van artikel 494 ter van Verordening (EU) nr. 575/2013 vallen en niet voldoen aan de criteria om in aanmerking te komen uit artikel 52, lid 1, punt p), of uit artikel 63, punt n), van die verordening, naargelang het geval.</w:t>
            </w:r>
          </w:p>
          <w:p w14:paraId="6243954E" w14:textId="77777777" w:rsidR="00CC7D2C" w:rsidRPr="001927D0" w:rsidRDefault="00CC7D2C" w:rsidP="00822842">
            <w:pPr>
              <w:spacing w:before="0"/>
              <w:rPr>
                <w:rStyle w:val="InstructionsTabelleberschrift"/>
                <w:rFonts w:ascii="Times New Roman" w:hAnsi="Times New Roman"/>
                <w:sz w:val="24"/>
              </w:rPr>
            </w:pPr>
            <w:r w:rsidRPr="001927D0">
              <w:rPr>
                <w:rStyle w:val="InstructionsTabelleberschrift"/>
                <w:rFonts w:ascii="Times New Roman" w:hAnsi="Times New Roman"/>
                <w:b w:val="0"/>
                <w:sz w:val="24"/>
                <w:u w:val="none"/>
              </w:rPr>
              <w:t>Dit omvat ook instrumenten die bovendien niet voldoen aan de criteria om in aanmerking te komen uit artikel 52, lid 1, punt q) of r), van Verordening (EU) nr. 575/2013 of artikel 63, punt o) of p), van die verordening, naargelang het geval.</w:t>
            </w:r>
          </w:p>
        </w:tc>
      </w:tr>
      <w:tr w:rsidR="00CC7D2C" w:rsidRPr="001927D0" w14:paraId="7EF97E41" w14:textId="77777777" w:rsidTr="00822842">
        <w:tc>
          <w:tcPr>
            <w:tcW w:w="1012" w:type="dxa"/>
          </w:tcPr>
          <w:p w14:paraId="51F1A7D5"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0064</w:t>
            </w:r>
          </w:p>
        </w:tc>
        <w:tc>
          <w:tcPr>
            <w:tcW w:w="7478" w:type="dxa"/>
          </w:tcPr>
          <w:p w14:paraId="3EC08114" w14:textId="77777777" w:rsidR="00CC7D2C" w:rsidRPr="001927D0" w:rsidRDefault="00CC7D2C" w:rsidP="00822842">
            <w:pPr>
              <w:spacing w:before="0"/>
              <w:rPr>
                <w:rStyle w:val="InstructionsTabelleberschrift"/>
                <w:rFonts w:ascii="Times New Roman" w:hAnsi="Times New Roman"/>
                <w:sz w:val="24"/>
              </w:rPr>
            </w:pPr>
            <w:r w:rsidRPr="001927D0">
              <w:rPr>
                <w:rStyle w:val="InstructionsTabelleberschrift"/>
                <w:rFonts w:ascii="Times New Roman" w:hAnsi="Times New Roman"/>
                <w:sz w:val="24"/>
              </w:rPr>
              <w:t>1.1.4.2*</w:t>
            </w:r>
            <w:r w:rsidRPr="001927D0">
              <w:rPr>
                <w:rStyle w:val="InstructionsTabelleberschrift"/>
                <w:rFonts w:ascii="Times New Roman" w:hAnsi="Times New Roman"/>
                <w:sz w:val="24"/>
              </w:rPr>
              <w:tab/>
              <w:t>waarvan: Onder het recht van derde landen vallende instrumenten zonder daadwerkelijke en afdwingbare uitoefening van de bevoegdheden overeenkomstig artikel 59 van richtlijn 2014/59/EU</w:t>
            </w:r>
          </w:p>
          <w:p w14:paraId="7A24A8EA" w14:textId="77777777" w:rsidR="00CC7D2C" w:rsidRPr="001927D0" w:rsidRDefault="00CC7D2C" w:rsidP="00822842">
            <w:pPr>
              <w:spacing w:before="0"/>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lastRenderedPageBreak/>
              <w:t>Artikel 494 ter, artikel 52, lid 1, punt q), en artikel 63, punt o), van Verordening (EU) nr. 575/2013</w:t>
            </w:r>
          </w:p>
          <w:p w14:paraId="6B71123D" w14:textId="77777777" w:rsidR="00CC7D2C" w:rsidRPr="001927D0" w:rsidRDefault="00CC7D2C" w:rsidP="00822842">
            <w:pPr>
              <w:spacing w:before="0"/>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De instellingen rapporteren het bedrag aan instrumenten die binnen het toepassingsgebied van artikel 494 ter van Verordening (EU) nr. 575/2013 vallen en niet voldoen aan de criteria om in aanmerking te komen uit artikel 52, lid 1, punt q), of uit artikel 63, punt o), van die verordening, naargelang het geval.</w:t>
            </w:r>
          </w:p>
          <w:p w14:paraId="6BD5AA77" w14:textId="77777777" w:rsidR="00CC7D2C" w:rsidRPr="001927D0" w:rsidRDefault="00CC7D2C" w:rsidP="00822842">
            <w:pPr>
              <w:spacing w:before="0"/>
              <w:rPr>
                <w:rStyle w:val="InstructionsTabelleberschrift"/>
                <w:rFonts w:ascii="Times New Roman" w:hAnsi="Times New Roman"/>
                <w:sz w:val="24"/>
              </w:rPr>
            </w:pPr>
            <w:r w:rsidRPr="001927D0">
              <w:rPr>
                <w:rStyle w:val="InstructionsTabelleberschrift"/>
                <w:rFonts w:ascii="Times New Roman" w:hAnsi="Times New Roman"/>
                <w:b w:val="0"/>
                <w:sz w:val="24"/>
                <w:u w:val="none"/>
              </w:rPr>
              <w:t>Dit omvat ook instrumenten die bovendien niet voldoen aan de criteria om in aanmerking te komen uit artikel 52, lid 1, punt p) of r), van Verordening (EU) nr. 575/2013 of artikel 63, punt n) of p), van die verordening, naargelang het geval.</w:t>
            </w:r>
          </w:p>
        </w:tc>
      </w:tr>
      <w:tr w:rsidR="00CC7D2C" w:rsidRPr="001927D0" w14:paraId="41B5C856" w14:textId="77777777" w:rsidTr="00822842">
        <w:tc>
          <w:tcPr>
            <w:tcW w:w="1012" w:type="dxa"/>
          </w:tcPr>
          <w:p w14:paraId="446D7A86"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lastRenderedPageBreak/>
              <w:t>0065</w:t>
            </w:r>
          </w:p>
        </w:tc>
        <w:tc>
          <w:tcPr>
            <w:tcW w:w="7478" w:type="dxa"/>
          </w:tcPr>
          <w:p w14:paraId="37024AB6" w14:textId="77777777" w:rsidR="00CC7D2C" w:rsidRPr="001927D0" w:rsidRDefault="00CC7D2C" w:rsidP="00822842">
            <w:pPr>
              <w:spacing w:before="0"/>
              <w:rPr>
                <w:rStyle w:val="InstructionsTabelleberschrift"/>
                <w:rFonts w:ascii="Times New Roman" w:hAnsi="Times New Roman"/>
                <w:sz w:val="24"/>
              </w:rPr>
            </w:pPr>
            <w:r w:rsidRPr="001927D0">
              <w:rPr>
                <w:rStyle w:val="InstructionsTabelleberschrift"/>
                <w:rFonts w:ascii="Times New Roman" w:hAnsi="Times New Roman"/>
                <w:sz w:val="24"/>
              </w:rPr>
              <w:t>1.1.4.3*</w:t>
            </w:r>
            <w:r w:rsidRPr="001927D0">
              <w:rPr>
                <w:rStyle w:val="InstructionsTabelleberschrift"/>
                <w:rFonts w:ascii="Times New Roman" w:hAnsi="Times New Roman"/>
                <w:sz w:val="24"/>
              </w:rPr>
              <w:tab/>
              <w:t>waarvan: Aan verrekenings- of nettingovereenkomsten instrumenten</w:t>
            </w:r>
          </w:p>
          <w:p w14:paraId="6DF8EE66" w14:textId="77777777" w:rsidR="00CC7D2C" w:rsidRPr="001927D0" w:rsidRDefault="00CC7D2C" w:rsidP="00822842">
            <w:pPr>
              <w:spacing w:before="0"/>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494 ter, artikel 52, lid 1, punt r), en artikel 63, punt p), van Verordening (EU) nr. 575/2013</w:t>
            </w:r>
          </w:p>
          <w:p w14:paraId="01DEA76F" w14:textId="77777777" w:rsidR="00CC7D2C" w:rsidRPr="001927D0" w:rsidRDefault="00CC7D2C" w:rsidP="00822842">
            <w:pPr>
              <w:spacing w:before="0"/>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De instellingen rapporteren het bedrag aan instrumenten die binnen het toepassingsgebied van artikel 494 ter van Verordening (EU) nr. 575/2013 vallen en niet voldoen aan de criteria om in aanmerking te komen uit artikel 52, lid 1, punt r), of uit artikel 63, punt p), van die verordening, naargelang het geval.</w:t>
            </w:r>
          </w:p>
          <w:p w14:paraId="55CA01D9" w14:textId="77777777" w:rsidR="00CC7D2C" w:rsidRPr="001927D0" w:rsidRDefault="00CC7D2C" w:rsidP="00822842">
            <w:pPr>
              <w:spacing w:before="0"/>
              <w:rPr>
                <w:rStyle w:val="InstructionsTabelleberschrift"/>
                <w:rFonts w:ascii="Times New Roman" w:hAnsi="Times New Roman"/>
                <w:sz w:val="24"/>
              </w:rPr>
            </w:pPr>
            <w:r w:rsidRPr="001927D0">
              <w:rPr>
                <w:rStyle w:val="InstructionsTabelleberschrift"/>
                <w:rFonts w:ascii="Times New Roman" w:hAnsi="Times New Roman"/>
                <w:b w:val="0"/>
                <w:sz w:val="24"/>
                <w:u w:val="none"/>
              </w:rPr>
              <w:t>Dit omvat ook instrumenten die bovendien niet voldoen aan de criteria om in aanmerking te komen uit artikel 52, lid 1, punt p) of q), van Verordening (EU) nr. 575/2013 of artikel 63, punt n) of o), van die verordening, naargelang het geval.</w:t>
            </w:r>
          </w:p>
        </w:tc>
      </w:tr>
      <w:tr w:rsidR="00CC7D2C" w:rsidRPr="001927D0" w14:paraId="0FFFDE9A" w14:textId="77777777" w:rsidTr="00822842">
        <w:tc>
          <w:tcPr>
            <w:tcW w:w="1012" w:type="dxa"/>
          </w:tcPr>
          <w:p w14:paraId="75D3684D"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0070</w:t>
            </w:r>
          </w:p>
        </w:tc>
        <w:tc>
          <w:tcPr>
            <w:tcW w:w="7478" w:type="dxa"/>
          </w:tcPr>
          <w:p w14:paraId="4A5542BD" w14:textId="77777777" w:rsidR="00CC7D2C" w:rsidRPr="001927D0" w:rsidRDefault="00CC7D2C" w:rsidP="00320EFD">
            <w:pPr>
              <w:pStyle w:val="InstructionsText"/>
              <w:rPr>
                <w:rStyle w:val="InstructionsTabelleText"/>
                <w:rFonts w:ascii="Times New Roman" w:hAnsi="Times New Roman"/>
                <w:b/>
                <w:sz w:val="24"/>
                <w:u w:val="single"/>
              </w:rPr>
            </w:pPr>
            <w:r w:rsidRPr="001927D0">
              <w:rPr>
                <w:rStyle w:val="InstructionsTabelleberschrift"/>
                <w:rFonts w:ascii="Times New Roman" w:hAnsi="Times New Roman"/>
                <w:sz w:val="24"/>
              </w:rPr>
              <w:t>1.2</w:t>
            </w:r>
            <w:r w:rsidRPr="001927D0">
              <w:rPr>
                <w:rStyle w:val="InstructionsTabelleberschrift"/>
                <w:rFonts w:ascii="Times New Roman" w:hAnsi="Times New Roman"/>
                <w:sz w:val="24"/>
              </w:rPr>
              <w:tab/>
              <w:t>Minderheidsbelangen en daaraan gelijk te stellen posten</w:t>
            </w:r>
          </w:p>
          <w:p w14:paraId="43EE34BC" w14:textId="77777777" w:rsidR="00CC7D2C" w:rsidRPr="001927D0" w:rsidRDefault="00CC7D2C" w:rsidP="00822842">
            <w:pPr>
              <w:spacing w:before="0"/>
              <w:rPr>
                <w:rStyle w:val="InstructionsTabelleText"/>
                <w:rFonts w:ascii="Times New Roman" w:hAnsi="Times New Roman"/>
                <w:sz w:val="24"/>
              </w:rPr>
            </w:pPr>
            <w:r w:rsidRPr="001927D0">
              <w:rPr>
                <w:rStyle w:val="InstructionsTabelleText"/>
                <w:rFonts w:ascii="Times New Roman" w:hAnsi="Times New Roman"/>
                <w:sz w:val="24"/>
              </w:rPr>
              <w:t>Artikelen 479 en 480 van Verordening (EU) nr. 575/2013</w:t>
            </w:r>
          </w:p>
          <w:p w14:paraId="2469F59A" w14:textId="77777777" w:rsidR="00CC7D2C" w:rsidRPr="001927D0" w:rsidRDefault="00CC7D2C" w:rsidP="00822842">
            <w:pPr>
              <w:spacing w:before="0"/>
              <w:rPr>
                <w:rStyle w:val="InstructionsTabelleText"/>
                <w:rFonts w:ascii="Times New Roman" w:hAnsi="Times New Roman"/>
                <w:sz w:val="24"/>
              </w:rPr>
            </w:pPr>
            <w:r w:rsidRPr="001927D0">
              <w:rPr>
                <w:rStyle w:val="InstructionsTabelleText"/>
                <w:rFonts w:ascii="Times New Roman" w:hAnsi="Times New Roman"/>
                <w:sz w:val="24"/>
              </w:rPr>
              <w:t>Deze rij geeft het effect weer van overgangsbepalingen op minderheidsbelangen die in aanmerking komen als tier 1-kernkapitaal, de gekwalificeerde tier 1-instrumenten die in aanmerking komen als geconsolideerd aanvullend tier 1-kapitaal, en het gekwalificeerde eigen vermogen dat in aanmerking komt als geconsolideerd tier 2-kapitaal.</w:t>
            </w:r>
          </w:p>
        </w:tc>
      </w:tr>
      <w:tr w:rsidR="00CC7D2C" w:rsidRPr="001927D0" w14:paraId="5FFD2D4B" w14:textId="77777777" w:rsidTr="00822842">
        <w:tc>
          <w:tcPr>
            <w:tcW w:w="1012" w:type="dxa"/>
          </w:tcPr>
          <w:p w14:paraId="660B82A0"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0080</w:t>
            </w:r>
          </w:p>
        </w:tc>
        <w:tc>
          <w:tcPr>
            <w:tcW w:w="7478" w:type="dxa"/>
          </w:tcPr>
          <w:p w14:paraId="629F154E" w14:textId="77777777" w:rsidR="00CC7D2C" w:rsidRPr="001927D0" w:rsidRDefault="00CC7D2C" w:rsidP="00320EFD">
            <w:pPr>
              <w:pStyle w:val="InstructionsText"/>
              <w:rPr>
                <w:rStyle w:val="InstructionsTabelleberschrift"/>
                <w:rFonts w:ascii="Times New Roman" w:hAnsi="Times New Roman"/>
                <w:bCs w:val="0"/>
                <w:sz w:val="24"/>
              </w:rPr>
            </w:pPr>
            <w:r w:rsidRPr="001927D0">
              <w:rPr>
                <w:rStyle w:val="InstructionsTabelleberschrift"/>
                <w:rFonts w:ascii="Times New Roman" w:hAnsi="Times New Roman"/>
                <w:sz w:val="24"/>
              </w:rPr>
              <w:t>1.2.1</w:t>
            </w:r>
            <w:r w:rsidRPr="001927D0">
              <w:rPr>
                <w:rStyle w:val="InstructionsTabelleberschrift"/>
                <w:rFonts w:ascii="Times New Roman" w:hAnsi="Times New Roman"/>
                <w:sz w:val="24"/>
              </w:rPr>
              <w:tab/>
              <w:t>Niet als minderheidsbelang aangemerkte kapitaalinstrumenten en posten</w:t>
            </w:r>
          </w:p>
          <w:p w14:paraId="0C0141BB" w14:textId="77777777" w:rsidR="00CC7D2C" w:rsidRPr="001927D0" w:rsidRDefault="00CC7D2C" w:rsidP="00320EFD">
            <w:pPr>
              <w:pStyle w:val="InstructionsText"/>
              <w:rPr>
                <w:rStyle w:val="InstructionsTabelleText"/>
                <w:rFonts w:ascii="Times New Roman" w:hAnsi="Times New Roman"/>
                <w:bCs/>
                <w:sz w:val="24"/>
              </w:rPr>
            </w:pPr>
            <w:r w:rsidRPr="001927D0">
              <w:rPr>
                <w:rStyle w:val="InstructionsTabelleText"/>
                <w:rFonts w:ascii="Times New Roman" w:hAnsi="Times New Roman"/>
                <w:sz w:val="24"/>
              </w:rPr>
              <w:t>Artikel 479 van Verordening (EU) nr. 575/2013</w:t>
            </w:r>
          </w:p>
          <w:p w14:paraId="27436818" w14:textId="77777777" w:rsidR="00CC7D2C" w:rsidRPr="001927D0" w:rsidRDefault="00CC7D2C" w:rsidP="00320EFD">
            <w:pPr>
              <w:pStyle w:val="InstructionsText"/>
              <w:rPr>
                <w:rStyle w:val="InstructionsTabelleText"/>
                <w:rFonts w:ascii="Times New Roman" w:hAnsi="Times New Roman"/>
                <w:bCs/>
                <w:sz w:val="24"/>
              </w:rPr>
            </w:pPr>
            <w:r w:rsidRPr="001927D0">
              <w:rPr>
                <w:rStyle w:val="InstructionsTabelleText"/>
                <w:rFonts w:ascii="Times New Roman" w:hAnsi="Times New Roman"/>
                <w:sz w:val="24"/>
              </w:rPr>
              <w:t xml:space="preserve">Het in kolom 060 van deze rij te rapporteren bedrag is het bedrag dat overeenkomstig eerdere wet- en regelgeving als geconsolideerde reserve wordt aangemerkt. </w:t>
            </w:r>
          </w:p>
        </w:tc>
      </w:tr>
      <w:tr w:rsidR="00CC7D2C" w:rsidRPr="001927D0" w14:paraId="3F49ECF4" w14:textId="77777777" w:rsidTr="00822842">
        <w:tc>
          <w:tcPr>
            <w:tcW w:w="1012" w:type="dxa"/>
          </w:tcPr>
          <w:p w14:paraId="0EBF8884"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0090</w:t>
            </w:r>
          </w:p>
        </w:tc>
        <w:tc>
          <w:tcPr>
            <w:tcW w:w="7478" w:type="dxa"/>
          </w:tcPr>
          <w:p w14:paraId="64E4E380" w14:textId="77777777" w:rsidR="00CC7D2C" w:rsidRPr="001927D0" w:rsidRDefault="00CC7D2C" w:rsidP="00320EFD">
            <w:pPr>
              <w:pStyle w:val="InstructionsText"/>
              <w:rPr>
                <w:rStyle w:val="InstructionsTabelleText"/>
                <w:rFonts w:ascii="Times New Roman" w:hAnsi="Times New Roman"/>
                <w:b/>
                <w:bCs/>
                <w:sz w:val="24"/>
                <w:u w:val="single"/>
              </w:rPr>
            </w:pPr>
            <w:r w:rsidRPr="001927D0">
              <w:rPr>
                <w:rStyle w:val="InstructionsTabelleberschrift"/>
                <w:rFonts w:ascii="Times New Roman" w:hAnsi="Times New Roman"/>
                <w:sz w:val="24"/>
              </w:rPr>
              <w:t>1.2.2</w:t>
            </w:r>
            <w:r w:rsidRPr="001927D0">
              <w:rPr>
                <w:rStyle w:val="InstructionsTabelleberschrift"/>
                <w:rFonts w:ascii="Times New Roman" w:hAnsi="Times New Roman"/>
                <w:sz w:val="24"/>
              </w:rPr>
              <w:tab/>
              <w:t>Opneming van minderheidsbelangen in het geconsolideerde eigen vermogen onder de overgangsbepalingen</w:t>
            </w:r>
          </w:p>
          <w:p w14:paraId="3BF8A481"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Artikelen 84 en 480 van Verordening (EU) nr. 575/2013</w:t>
            </w:r>
          </w:p>
          <w:p w14:paraId="4CCBBE22" w14:textId="77777777" w:rsidR="00CC7D2C" w:rsidRPr="001927D0" w:rsidRDefault="00CC7D2C" w:rsidP="00320EFD">
            <w:pPr>
              <w:pStyle w:val="InstructionsText"/>
              <w:rPr>
                <w:rStyle w:val="InstructionsTabelleberschrift"/>
                <w:rFonts w:ascii="Times New Roman" w:hAnsi="Times New Roman"/>
                <w:b w:val="0"/>
                <w:bCs w:val="0"/>
                <w:sz w:val="24"/>
                <w:u w:val="none"/>
              </w:rPr>
            </w:pPr>
            <w:r w:rsidRPr="001927D0">
              <w:rPr>
                <w:rStyle w:val="InstructionsTabelleText"/>
                <w:rFonts w:ascii="Times New Roman" w:hAnsi="Times New Roman"/>
                <w:sz w:val="24"/>
              </w:rPr>
              <w:t>Het in kolom 0060 van deze rij te rapporteren bedrag is het bedrag dat zonder de overgangsbepalingen in aanmerking komt.</w:t>
            </w:r>
          </w:p>
        </w:tc>
      </w:tr>
      <w:tr w:rsidR="00CC7D2C" w:rsidRPr="001927D0" w14:paraId="7D7D8266" w14:textId="77777777" w:rsidTr="00822842">
        <w:tc>
          <w:tcPr>
            <w:tcW w:w="1012" w:type="dxa"/>
          </w:tcPr>
          <w:p w14:paraId="121414E0"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lastRenderedPageBreak/>
              <w:t>0091</w:t>
            </w:r>
          </w:p>
        </w:tc>
        <w:tc>
          <w:tcPr>
            <w:tcW w:w="7478" w:type="dxa"/>
          </w:tcPr>
          <w:p w14:paraId="27718CC0"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1.2.3</w:t>
            </w:r>
            <w:r w:rsidRPr="001927D0">
              <w:rPr>
                <w:rStyle w:val="InstructionsTabelleberschrift"/>
                <w:rFonts w:ascii="Times New Roman" w:hAnsi="Times New Roman"/>
                <w:sz w:val="24"/>
              </w:rPr>
              <w:tab/>
              <w:t>Opneming in het geconsolideerde eigen vermogen van in aanmerking komend aanvullend tier 1-kapitaal onder de overgangsbepalingen</w:t>
            </w:r>
          </w:p>
          <w:p w14:paraId="4A315E24"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Artikelen 85 en 480 van Verordening (EU) nr. 575/2013</w:t>
            </w:r>
          </w:p>
          <w:p w14:paraId="62F5745A"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Het in kolom 0060 van deze rij te rapporteren bedrag is het bedrag dat zonder de overgangsbepalingen in aanmerking komt.</w:t>
            </w:r>
          </w:p>
        </w:tc>
      </w:tr>
      <w:tr w:rsidR="00CC7D2C" w:rsidRPr="001927D0" w14:paraId="77DEC336" w14:textId="77777777" w:rsidTr="00822842">
        <w:tc>
          <w:tcPr>
            <w:tcW w:w="1012" w:type="dxa"/>
          </w:tcPr>
          <w:p w14:paraId="53007DDC"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0092</w:t>
            </w:r>
          </w:p>
        </w:tc>
        <w:tc>
          <w:tcPr>
            <w:tcW w:w="7478" w:type="dxa"/>
          </w:tcPr>
          <w:p w14:paraId="54E95609"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1.2.4</w:t>
            </w:r>
            <w:r w:rsidRPr="001927D0">
              <w:rPr>
                <w:rStyle w:val="InstructionsTabelleberschrift"/>
                <w:rFonts w:ascii="Times New Roman" w:hAnsi="Times New Roman"/>
                <w:sz w:val="24"/>
              </w:rPr>
              <w:tab/>
              <w:t>Opneming in het geconsolideerde eigen vermogen van in aanmerking komend aanvullend-tier 2-kapitaal onder de overgangsbepalingen</w:t>
            </w:r>
          </w:p>
          <w:p w14:paraId="16966D71"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Artikelen 87 en 480 van Verordening (EU) nr. 575/2013</w:t>
            </w:r>
          </w:p>
          <w:p w14:paraId="23F1372F"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Het in kolom 0060 van deze rij te rapporteren bedrag is het bedrag dat zonder de overgangsbepalingen in aanmerking komt.</w:t>
            </w:r>
          </w:p>
        </w:tc>
      </w:tr>
      <w:tr w:rsidR="00CC7D2C" w:rsidRPr="001927D0" w14:paraId="507B4FAC" w14:textId="77777777" w:rsidTr="00822842">
        <w:tc>
          <w:tcPr>
            <w:tcW w:w="1012" w:type="dxa"/>
          </w:tcPr>
          <w:p w14:paraId="37F3F736"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0100</w:t>
            </w:r>
          </w:p>
        </w:tc>
        <w:tc>
          <w:tcPr>
            <w:tcW w:w="7478" w:type="dxa"/>
          </w:tcPr>
          <w:p w14:paraId="255FB18E" w14:textId="77777777" w:rsidR="00CC7D2C" w:rsidRPr="001927D0" w:rsidRDefault="00CC7D2C" w:rsidP="00320EFD">
            <w:pPr>
              <w:pStyle w:val="InstructionsText"/>
              <w:rPr>
                <w:rStyle w:val="InstructionsTabelleText"/>
                <w:rFonts w:ascii="Times New Roman" w:hAnsi="Times New Roman"/>
                <w:b/>
                <w:bCs/>
                <w:sz w:val="24"/>
                <w:u w:val="single"/>
              </w:rPr>
            </w:pPr>
            <w:r w:rsidRPr="001927D0">
              <w:rPr>
                <w:rStyle w:val="InstructionsTabelleberschrift"/>
                <w:rFonts w:ascii="Times New Roman" w:hAnsi="Times New Roman"/>
                <w:sz w:val="24"/>
              </w:rPr>
              <w:t>1.3</w:t>
            </w:r>
            <w:r w:rsidRPr="001927D0">
              <w:rPr>
                <w:rStyle w:val="InstructionsTabelleberschrift"/>
                <w:rFonts w:ascii="Times New Roman" w:hAnsi="Times New Roman"/>
                <w:sz w:val="24"/>
              </w:rPr>
              <w:tab/>
              <w:t>Andere aanpassingen onder de overgangsbepalingen</w:t>
            </w:r>
          </w:p>
          <w:p w14:paraId="632B4D61" w14:textId="77777777" w:rsidR="00CC7D2C" w:rsidRPr="001927D0" w:rsidRDefault="00CC7D2C" w:rsidP="00822842">
            <w:pPr>
              <w:spacing w:before="0"/>
              <w:rPr>
                <w:rStyle w:val="InstructionsTabelleText"/>
                <w:rFonts w:ascii="Times New Roman" w:hAnsi="Times New Roman"/>
                <w:sz w:val="24"/>
              </w:rPr>
            </w:pPr>
            <w:r w:rsidRPr="001927D0">
              <w:rPr>
                <w:rStyle w:val="InstructionsTabelleText"/>
                <w:rFonts w:ascii="Times New Roman" w:hAnsi="Times New Roman"/>
                <w:sz w:val="24"/>
              </w:rPr>
              <w:t>Artikelen 468 tot en met 478 en artikel 481 van Verordening (EU) nr. 575/2013</w:t>
            </w:r>
          </w:p>
          <w:p w14:paraId="0F44764E" w14:textId="77777777" w:rsidR="00CC7D2C" w:rsidRPr="001927D0" w:rsidRDefault="00CC7D2C" w:rsidP="00822842">
            <w:pPr>
              <w:spacing w:before="0"/>
              <w:rPr>
                <w:rStyle w:val="InstructionsTabelleText"/>
                <w:rFonts w:ascii="Times New Roman" w:hAnsi="Times New Roman"/>
                <w:sz w:val="24"/>
              </w:rPr>
            </w:pPr>
            <w:r w:rsidRPr="001927D0">
              <w:rPr>
                <w:rStyle w:val="InstructionsTabelleText"/>
                <w:rFonts w:ascii="Times New Roman" w:hAnsi="Times New Roman"/>
                <w:sz w:val="24"/>
              </w:rPr>
              <w:t>Deze rij geeft het algehele effect weer van de aanpassingen onder de overgangsbepalingen op de aftrekking voor de verschillende soorten kapitaal, niet-gerealiseerde winsten en verliezen, aanvullende filters en aftrekkingen, plus de uit die aanpassingen voortvloeiende risicogewogen posten.</w:t>
            </w:r>
          </w:p>
        </w:tc>
      </w:tr>
      <w:tr w:rsidR="00CC7D2C" w:rsidRPr="001927D0" w14:paraId="58AB5CC6" w14:textId="77777777" w:rsidTr="00822842">
        <w:tc>
          <w:tcPr>
            <w:tcW w:w="1012" w:type="dxa"/>
          </w:tcPr>
          <w:p w14:paraId="25AC6250"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0111</w:t>
            </w:r>
          </w:p>
        </w:tc>
        <w:tc>
          <w:tcPr>
            <w:tcW w:w="7478" w:type="dxa"/>
          </w:tcPr>
          <w:p w14:paraId="61444EF5"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1.3.1.6 Niet-gerealiseerde winsten en verliezen uit hoofde van bepaalde blootstellingen met betrekking tot centrale overheden, regionale overheden, lokale autoritieiten en publiekrechtelijke lichamen</w:t>
            </w:r>
          </w:p>
          <w:p w14:paraId="1495FA2D"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Text"/>
                <w:rFonts w:ascii="Times New Roman" w:hAnsi="Times New Roman"/>
                <w:sz w:val="24"/>
              </w:rPr>
              <w:t>Artikel 468 van Verordening (EU) nr. 575/2013</w:t>
            </w:r>
          </w:p>
        </w:tc>
      </w:tr>
      <w:tr w:rsidR="00CC7D2C" w:rsidRPr="001927D0" w14:paraId="3788B8D6" w14:textId="77777777" w:rsidTr="00822842">
        <w:tc>
          <w:tcPr>
            <w:tcW w:w="1012" w:type="dxa"/>
          </w:tcPr>
          <w:p w14:paraId="4112FC42"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0112</w:t>
            </w:r>
          </w:p>
        </w:tc>
        <w:tc>
          <w:tcPr>
            <w:tcW w:w="7478" w:type="dxa"/>
          </w:tcPr>
          <w:p w14:paraId="10645223"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1.3.1.6.1 waarvan: bedrag A</w:t>
            </w:r>
          </w:p>
          <w:p w14:paraId="73AFBA3D" w14:textId="77777777" w:rsidR="00CC7D2C" w:rsidRPr="001927D0" w:rsidRDefault="00CC7D2C" w:rsidP="00320EFD">
            <w:pPr>
              <w:pStyle w:val="InstructionsText"/>
              <w:rPr>
                <w:rStyle w:val="InstructionsTabelleberschrift"/>
                <w:rFonts w:ascii="Times New Roman" w:hAnsi="Times New Roman"/>
                <w:sz w:val="24"/>
                <w:u w:val="none"/>
              </w:rPr>
            </w:pPr>
            <w:r w:rsidRPr="001927D0">
              <w:rPr>
                <w:rStyle w:val="InstructionsTabelleberschrift"/>
                <w:rFonts w:ascii="Times New Roman" w:hAnsi="Times New Roman"/>
                <w:b w:val="0"/>
                <w:sz w:val="24"/>
                <w:u w:val="none"/>
              </w:rPr>
              <w:t>Het bedrag A, berekend volgens de in artikel 468, lid 1, van Verordening (EU) nr. 575/2013 bedoelde formule</w:t>
            </w:r>
          </w:p>
        </w:tc>
      </w:tr>
      <w:tr w:rsidR="00CC7D2C" w:rsidRPr="001927D0" w14:paraId="124094E3" w14:textId="77777777" w:rsidTr="00822842">
        <w:tc>
          <w:tcPr>
            <w:tcW w:w="1012" w:type="dxa"/>
          </w:tcPr>
          <w:p w14:paraId="1327BB31"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0140</w:t>
            </w:r>
          </w:p>
        </w:tc>
        <w:tc>
          <w:tcPr>
            <w:tcW w:w="7478" w:type="dxa"/>
          </w:tcPr>
          <w:p w14:paraId="76450B48" w14:textId="77777777" w:rsidR="00CC7D2C" w:rsidRPr="001927D0" w:rsidRDefault="00CC7D2C" w:rsidP="00320EFD">
            <w:pPr>
              <w:pStyle w:val="InstructionsText"/>
              <w:rPr>
                <w:rStyle w:val="InstructionsTabelleText"/>
                <w:rFonts w:ascii="Times New Roman" w:hAnsi="Times New Roman"/>
                <w:b/>
                <w:bCs/>
                <w:sz w:val="24"/>
                <w:u w:val="single"/>
              </w:rPr>
            </w:pPr>
            <w:r w:rsidRPr="001927D0">
              <w:rPr>
                <w:rStyle w:val="InstructionsTabelleberschrift"/>
                <w:rFonts w:ascii="Times New Roman" w:hAnsi="Times New Roman"/>
                <w:sz w:val="24"/>
              </w:rPr>
              <w:t>1.3.2</w:t>
            </w:r>
            <w:r w:rsidRPr="001927D0">
              <w:rPr>
                <w:rStyle w:val="InstructionsTabelleberschrift"/>
                <w:rFonts w:ascii="Times New Roman" w:hAnsi="Times New Roman"/>
                <w:sz w:val="24"/>
              </w:rPr>
              <w:tab/>
              <w:t>Aftrekkingen</w:t>
            </w:r>
          </w:p>
          <w:p w14:paraId="51CECA1B" w14:textId="77777777" w:rsidR="00CC7D2C" w:rsidRPr="001927D0" w:rsidRDefault="00CC7D2C" w:rsidP="00822842">
            <w:pPr>
              <w:spacing w:before="0"/>
              <w:rPr>
                <w:rStyle w:val="InstructionsTabelleText"/>
                <w:rFonts w:ascii="Times New Roman" w:hAnsi="Times New Roman"/>
                <w:sz w:val="24"/>
              </w:rPr>
            </w:pPr>
            <w:r w:rsidRPr="001927D0">
              <w:rPr>
                <w:rStyle w:val="InstructionsTabelleText"/>
                <w:rFonts w:ascii="Times New Roman" w:hAnsi="Times New Roman"/>
                <w:sz w:val="24"/>
              </w:rPr>
              <w:t>Artikel 36, lid 1, en artikelen 469 tot en met 478 van Verordening (EU) nr. 575/2013</w:t>
            </w:r>
          </w:p>
          <w:p w14:paraId="052C5EE1" w14:textId="77777777" w:rsidR="00CC7D2C" w:rsidRPr="001927D0" w:rsidRDefault="00CC7D2C" w:rsidP="00822842">
            <w:pPr>
              <w:spacing w:before="0"/>
              <w:rPr>
                <w:rStyle w:val="InstructionsTabelleText"/>
                <w:rFonts w:ascii="Times New Roman" w:hAnsi="Times New Roman"/>
                <w:sz w:val="24"/>
              </w:rPr>
            </w:pPr>
            <w:r w:rsidRPr="001927D0">
              <w:rPr>
                <w:rStyle w:val="InstructionsTabelleText"/>
                <w:rFonts w:ascii="Times New Roman" w:hAnsi="Times New Roman"/>
                <w:sz w:val="24"/>
              </w:rPr>
              <w:t>Deze rij geeft het algehele effect van de overgangsbepalingen op aftrekkingen weer.</w:t>
            </w:r>
          </w:p>
        </w:tc>
      </w:tr>
      <w:tr w:rsidR="00CC7D2C" w:rsidRPr="001927D0" w14:paraId="3EA9AE2F" w14:textId="77777777" w:rsidTr="00822842">
        <w:tc>
          <w:tcPr>
            <w:tcW w:w="1012" w:type="dxa"/>
          </w:tcPr>
          <w:p w14:paraId="529C9651"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0170</w:t>
            </w:r>
          </w:p>
        </w:tc>
        <w:tc>
          <w:tcPr>
            <w:tcW w:w="7478" w:type="dxa"/>
          </w:tcPr>
          <w:p w14:paraId="5C3F70B3"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1.3.2.3.</w:t>
            </w:r>
            <w:r w:rsidRPr="001927D0">
              <w:rPr>
                <w:rStyle w:val="InstructionsTabelleberschrift"/>
                <w:rFonts w:ascii="Times New Roman" w:hAnsi="Times New Roman"/>
                <w:sz w:val="24"/>
              </w:rPr>
              <w:tab/>
              <w:t>Uitgestelde belastingvorderingen die op toekomstige winstgevendheid berusten en niet uit tijdelijke verschillen voortvloeien</w:t>
            </w:r>
          </w:p>
          <w:p w14:paraId="08D3639D"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Artikel 36, lid 1, punt c), artikel 469, lid 1, artikel 472, lid 5, en artikel 478 van Verordening (EU) nr. 575/2013</w:t>
            </w:r>
          </w:p>
          <w:p w14:paraId="30A136AF"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 xml:space="preserve">Bij het vaststellen van het af te trekken bedrag van de bovenvermelde uitgestelde belastingvorderingen houden de instellingen rekening met artikel 38 van Verordening (EU) nr. 575/2013 met betrekking tot de </w:t>
            </w:r>
            <w:r w:rsidRPr="001927D0">
              <w:rPr>
                <w:rStyle w:val="InstructionsTabelleText"/>
                <w:rFonts w:ascii="Times New Roman" w:hAnsi="Times New Roman"/>
                <w:sz w:val="24"/>
              </w:rPr>
              <w:lastRenderedPageBreak/>
              <w:t>vermindering van de uitgestelde belastingvorderingen met uitgestelde belastingverplichtingen.</w:t>
            </w:r>
          </w:p>
          <w:p w14:paraId="33BB9757"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Het in kolom 0060 van deze rij te rapporteren bedrag: Het totaalbedrag overeenkomstig artikel 469, lid 1, van Verordening (EU) 575/2013</w:t>
            </w:r>
          </w:p>
        </w:tc>
      </w:tr>
      <w:tr w:rsidR="00CC7D2C" w:rsidRPr="001927D0" w14:paraId="0D2A45D9" w14:textId="77777777" w:rsidTr="00822842">
        <w:tc>
          <w:tcPr>
            <w:tcW w:w="1012" w:type="dxa"/>
          </w:tcPr>
          <w:p w14:paraId="0E8C2927" w14:textId="77777777" w:rsidR="00CC7D2C" w:rsidRPr="001927D0" w:rsidDel="00E41E4F"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lastRenderedPageBreak/>
              <w:t>0380</w:t>
            </w:r>
          </w:p>
        </w:tc>
        <w:tc>
          <w:tcPr>
            <w:tcW w:w="7478" w:type="dxa"/>
          </w:tcPr>
          <w:p w14:paraId="32137C1C" w14:textId="77777777" w:rsidR="00CC7D2C" w:rsidRPr="001927D0" w:rsidRDefault="00CC7D2C" w:rsidP="00320EFD">
            <w:pPr>
              <w:pStyle w:val="InstructionsText"/>
              <w:rPr>
                <w:rStyle w:val="InstructionsTabelleText"/>
                <w:rFonts w:ascii="Times New Roman" w:hAnsi="Times New Roman"/>
                <w:b/>
                <w:bCs/>
                <w:sz w:val="24"/>
                <w:u w:val="single"/>
              </w:rPr>
            </w:pPr>
            <w:r w:rsidRPr="001927D0">
              <w:rPr>
                <w:rStyle w:val="InstructionsTabelleberschrift"/>
                <w:rFonts w:ascii="Times New Roman" w:hAnsi="Times New Roman"/>
                <w:sz w:val="24"/>
              </w:rPr>
              <w:t>1.3.2.9.</w:t>
            </w:r>
            <w:r w:rsidRPr="001927D0">
              <w:rPr>
                <w:rStyle w:val="InstructionsTabelleberschrift"/>
                <w:rFonts w:ascii="Times New Roman" w:hAnsi="Times New Roman"/>
                <w:sz w:val="24"/>
              </w:rPr>
              <w:tab/>
              <w:t>Uitgestelde belastingvorderingen die afhankelijk zijn van toekomstige winstgevendheid en voortvloeien uit tijdelijke verschillen en tier 1-kernkapitaalinstrumenten van entiteiten uit de financiële sector waarin de instelling een aanzienlijke deelneming heeft</w:t>
            </w:r>
          </w:p>
          <w:p w14:paraId="308D07D4"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Artikel 470, leden 2 en 3, van Verordening (EU) nr. 575/2013</w:t>
            </w:r>
          </w:p>
          <w:p w14:paraId="2D7218B3"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Het in kolom 0060 van deze rij te rapporteren bedrag: Artikel 470, lid 1, van Verordening (EU) nr. 575/2013</w:t>
            </w:r>
          </w:p>
        </w:tc>
      </w:tr>
      <w:tr w:rsidR="00CC7D2C" w:rsidRPr="001927D0" w14:paraId="07322B57" w14:textId="77777777" w:rsidTr="00822842">
        <w:tc>
          <w:tcPr>
            <w:tcW w:w="1012" w:type="dxa"/>
          </w:tcPr>
          <w:p w14:paraId="29C65FDD"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0385</w:t>
            </w:r>
          </w:p>
        </w:tc>
        <w:tc>
          <w:tcPr>
            <w:tcW w:w="7478" w:type="dxa"/>
          </w:tcPr>
          <w:p w14:paraId="3A586672" w14:textId="77777777" w:rsidR="00CC7D2C" w:rsidRPr="001927D0" w:rsidRDefault="00CC7D2C" w:rsidP="00320EFD">
            <w:pPr>
              <w:pStyle w:val="InstructionsText"/>
              <w:rPr>
                <w:rStyle w:val="InstructionsTabelleText"/>
                <w:rFonts w:ascii="Times New Roman" w:hAnsi="Times New Roman"/>
                <w:b/>
                <w:bCs/>
                <w:sz w:val="24"/>
                <w:u w:val="single"/>
              </w:rPr>
            </w:pPr>
            <w:r w:rsidRPr="001927D0">
              <w:rPr>
                <w:rStyle w:val="InstructionsTabelleberschrift"/>
                <w:rFonts w:ascii="Times New Roman" w:hAnsi="Times New Roman"/>
                <w:sz w:val="24"/>
              </w:rPr>
              <w:t>Uitgestelde belastingvorderingen die afhankelijk zijn van toekomstige winstgevendheid en voortvloeien uit tijdelijke verschillen</w:t>
            </w:r>
          </w:p>
          <w:p w14:paraId="6C5EEFFD" w14:textId="77777777" w:rsidR="00CC7D2C" w:rsidRPr="001927D0" w:rsidRDefault="00CC7D2C" w:rsidP="00320EFD">
            <w:pPr>
              <w:pStyle w:val="InstructionsText"/>
              <w:rPr>
                <w:rStyle w:val="InstructionsTabelleText"/>
                <w:rFonts w:ascii="Times New Roman" w:hAnsi="Times New Roman"/>
                <w:bCs/>
                <w:sz w:val="24"/>
              </w:rPr>
            </w:pPr>
            <w:r w:rsidRPr="001927D0">
              <w:rPr>
                <w:rStyle w:val="InstructionsTabelleText"/>
                <w:rFonts w:ascii="Times New Roman" w:hAnsi="Times New Roman"/>
                <w:sz w:val="24"/>
              </w:rPr>
              <w:t>Artikel 469, lid 1, punt c), artikel 472, lid 5, en artikel 478 van Verordening (EU) nr. 575/2013</w:t>
            </w:r>
          </w:p>
          <w:p w14:paraId="1129AF2E"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Text"/>
                <w:rFonts w:ascii="Times New Roman" w:hAnsi="Times New Roman"/>
                <w:sz w:val="24"/>
              </w:rPr>
              <w:t>Het deel van de uitgestelde belastingvorderingen die van toekomstige winstgevendheid afhankelijk zijn en uit tijdelijke verschillen voortvloeien, dat de 10 %-drempel in artikel 470, lid 2, punt a), van Verordening (EU) nr. 575/2013 overschrijdt.</w:t>
            </w:r>
          </w:p>
        </w:tc>
      </w:tr>
      <w:tr w:rsidR="00CC7D2C" w:rsidRPr="001927D0" w14:paraId="3AEB8FA0" w14:textId="77777777" w:rsidTr="00822842">
        <w:tc>
          <w:tcPr>
            <w:tcW w:w="1012" w:type="dxa"/>
          </w:tcPr>
          <w:p w14:paraId="2AB561DA"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0425</w:t>
            </w:r>
          </w:p>
        </w:tc>
        <w:tc>
          <w:tcPr>
            <w:tcW w:w="7478" w:type="dxa"/>
          </w:tcPr>
          <w:p w14:paraId="0B77B959" w14:textId="77777777" w:rsidR="00CC7D2C" w:rsidRPr="001927D0" w:rsidRDefault="00CC7D2C" w:rsidP="00320EFD">
            <w:pPr>
              <w:pStyle w:val="InstructionsText"/>
              <w:rPr>
                <w:rStyle w:val="InstructionsTabelleberschrift"/>
                <w:rFonts w:ascii="Times New Roman" w:hAnsi="Times New Roman"/>
                <w:sz w:val="24"/>
              </w:rPr>
            </w:pPr>
            <w:r w:rsidRPr="001927D0">
              <w:rPr>
                <w:rStyle w:val="InstructionsTabelleberschrift"/>
                <w:rFonts w:ascii="Times New Roman" w:hAnsi="Times New Roman"/>
                <w:sz w:val="24"/>
              </w:rPr>
              <w:t>1.3.2.11.</w:t>
            </w:r>
            <w:r w:rsidRPr="001927D0">
              <w:rPr>
                <w:rStyle w:val="InstructionsTabelleberschrift"/>
                <w:rFonts w:ascii="Times New Roman" w:hAnsi="Times New Roman"/>
                <w:sz w:val="24"/>
              </w:rPr>
              <w:tab/>
              <w:t>Vrijstelling van aftrek van deelnemingen in verzekeringsondernemingen van tier 1-kernkapitaalbestanddelen</w:t>
            </w:r>
          </w:p>
          <w:p w14:paraId="0B0E33F2" w14:textId="77777777" w:rsidR="00CC7D2C" w:rsidRPr="001927D0" w:rsidRDefault="00CC7D2C" w:rsidP="00320EFD">
            <w:pPr>
              <w:pStyle w:val="InstructionsText"/>
              <w:rPr>
                <w:rStyle w:val="InstructionsTabelleberschrift"/>
                <w:rFonts w:ascii="Times New Roman" w:hAnsi="Times New Roman"/>
                <w:b w:val="0"/>
                <w:sz w:val="24"/>
                <w:u w:val="none"/>
              </w:rPr>
            </w:pPr>
            <w:r w:rsidRPr="001927D0">
              <w:rPr>
                <w:rStyle w:val="InstructionsTabelleberschrift"/>
                <w:rFonts w:ascii="Times New Roman" w:hAnsi="Times New Roman"/>
                <w:b w:val="0"/>
                <w:sz w:val="24"/>
                <w:u w:val="none"/>
              </w:rPr>
              <w:t>Artikel 471 van Verordening (EU) nr. 575/2013</w:t>
            </w:r>
          </w:p>
        </w:tc>
      </w:tr>
      <w:tr w:rsidR="00CC7D2C" w:rsidRPr="001927D0" w14:paraId="356893BD" w14:textId="77777777" w:rsidTr="00822842">
        <w:tc>
          <w:tcPr>
            <w:tcW w:w="1012" w:type="dxa"/>
          </w:tcPr>
          <w:p w14:paraId="79F1B640"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0430</w:t>
            </w:r>
          </w:p>
        </w:tc>
        <w:tc>
          <w:tcPr>
            <w:tcW w:w="7478" w:type="dxa"/>
          </w:tcPr>
          <w:p w14:paraId="48E9C03E" w14:textId="77777777" w:rsidR="00CC7D2C" w:rsidRPr="001927D0" w:rsidRDefault="00CC7D2C" w:rsidP="00320EFD">
            <w:pPr>
              <w:pStyle w:val="InstructionsText"/>
              <w:rPr>
                <w:rStyle w:val="InstructionsTabelleText"/>
                <w:rFonts w:ascii="Times New Roman" w:hAnsi="Times New Roman"/>
                <w:b/>
                <w:bCs/>
                <w:sz w:val="24"/>
                <w:u w:val="single"/>
              </w:rPr>
            </w:pPr>
            <w:r w:rsidRPr="001927D0">
              <w:rPr>
                <w:rStyle w:val="InstructionsTabelleberschrift"/>
                <w:rFonts w:ascii="Times New Roman" w:hAnsi="Times New Roman"/>
                <w:sz w:val="24"/>
              </w:rPr>
              <w:t>1.3.3.</w:t>
            </w:r>
            <w:r w:rsidRPr="001927D0">
              <w:rPr>
                <w:rStyle w:val="InstructionsTabelleberschrift"/>
                <w:rFonts w:ascii="Times New Roman" w:hAnsi="Times New Roman"/>
                <w:sz w:val="24"/>
              </w:rPr>
              <w:tab/>
              <w:t>Additionele filters en aftrekkingen</w:t>
            </w:r>
          </w:p>
          <w:p w14:paraId="4A80E244" w14:textId="77777777" w:rsidR="00CC7D2C" w:rsidRPr="001927D0" w:rsidRDefault="00CC7D2C" w:rsidP="00822842">
            <w:pPr>
              <w:spacing w:before="0"/>
              <w:rPr>
                <w:rStyle w:val="InstructionsTabelleText"/>
                <w:rFonts w:ascii="Times New Roman" w:hAnsi="Times New Roman"/>
                <w:sz w:val="24"/>
              </w:rPr>
            </w:pPr>
            <w:r w:rsidRPr="001927D0">
              <w:rPr>
                <w:rStyle w:val="InstructionsTabelleText"/>
                <w:rFonts w:ascii="Times New Roman" w:hAnsi="Times New Roman"/>
                <w:sz w:val="24"/>
              </w:rPr>
              <w:t>Artikel 481 van Verordening (EU) nr. 575/2013</w:t>
            </w:r>
          </w:p>
          <w:p w14:paraId="4D751914"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Deze rij geeft het algehele effect van de overgangsbepalingen op additionele filters en aftrekkingen weer.</w:t>
            </w:r>
          </w:p>
          <w:p w14:paraId="204FEDF5" w14:textId="77777777" w:rsidR="00CC7D2C" w:rsidRPr="001927D0" w:rsidRDefault="00CC7D2C" w:rsidP="00320EFD">
            <w:pPr>
              <w:pStyle w:val="InstructionsText"/>
              <w:rPr>
                <w:rStyle w:val="InstructionsTabelleText"/>
                <w:rFonts w:ascii="Times New Roman" w:hAnsi="Times New Roman"/>
                <w:sz w:val="24"/>
              </w:rPr>
            </w:pPr>
            <w:r w:rsidRPr="001927D0">
              <w:rPr>
                <w:rStyle w:val="InstructionsTabelleText"/>
                <w:rFonts w:ascii="Times New Roman" w:hAnsi="Times New Roman"/>
                <w:sz w:val="24"/>
              </w:rPr>
              <w:t xml:space="preserve">Overeenkomstig artikel 481 van Verordening (EU) nr. 575/2013 rapporteren de instellingen onder post 1.3.3 informatie met betrekking tot de filters en aftrekkingen die moeten worden toegepast overeenkomstig de nationale omzettingsmaatregelen voor de artikelen 57 en 66 van Richtlijn 2006/48/EG en voor de artikelen 13 en 16 van Richtlijn 2006/49/EG, en die overeenkomstig deel twee van deze verordening niet hoeven te worden toegepast. </w:t>
            </w:r>
          </w:p>
        </w:tc>
      </w:tr>
    </w:tbl>
    <w:p w14:paraId="0A071A2D" w14:textId="77777777" w:rsidR="00CC7D2C" w:rsidRPr="001927D0" w:rsidRDefault="00CC7D2C" w:rsidP="00CC7D2C">
      <w:pPr>
        <w:spacing w:after="0"/>
        <w:rPr>
          <w:rFonts w:ascii="Times New Roman" w:hAnsi="Times New Roman"/>
          <w:sz w:val="24"/>
        </w:rPr>
      </w:pPr>
    </w:p>
    <w:p w14:paraId="4D83F2F5" w14:textId="77777777" w:rsidR="00CC7D2C" w:rsidRPr="001927D0" w:rsidRDefault="00CC7D2C" w:rsidP="00886567">
      <w:pPr>
        <w:pStyle w:val="Instructionsberschrift2"/>
        <w:numPr>
          <w:ilvl w:val="0"/>
          <w:numId w:val="0"/>
        </w:numPr>
        <w:ind w:left="357" w:hanging="357"/>
        <w:rPr>
          <w:rFonts w:ascii="Times New Roman" w:hAnsi="Times New Roman" w:cs="Times New Roman"/>
          <w:u w:val="none"/>
        </w:rPr>
      </w:pPr>
      <w:bookmarkStart w:id="62" w:name="_Toc361666252"/>
      <w:bookmarkStart w:id="63" w:name="_Toc308175839"/>
      <w:bookmarkStart w:id="64" w:name="_Toc473560885"/>
      <w:bookmarkStart w:id="65" w:name="_Toc151714373"/>
      <w:bookmarkStart w:id="66" w:name="_Toc360188337"/>
      <w:bookmarkEnd w:id="62"/>
      <w:r w:rsidRPr="001927D0">
        <w:rPr>
          <w:rFonts w:ascii="Times New Roman" w:hAnsi="Times New Roman" w:cs="Times New Roman"/>
          <w:u w:val="none"/>
        </w:rPr>
        <w:t>1.6.3.</w:t>
      </w:r>
      <w:r w:rsidRPr="001927D0">
        <w:rPr>
          <w:rFonts w:ascii="Times New Roman" w:hAnsi="Times New Roman" w:cs="Times New Roman"/>
          <w:u w:val="none"/>
        </w:rPr>
        <w:tab/>
      </w:r>
      <w:r w:rsidRPr="001927D0">
        <w:rPr>
          <w:rFonts w:ascii="Times New Roman" w:hAnsi="Times New Roman" w:cs="Times New Roman"/>
        </w:rPr>
        <w:t>C 05.02 – INSTRUMENTEN WAAROP GRANDFATHERINGBEPALINGEN VAN TOEPASSING ZIJN: INSTRUMENTEN DIE GEEN STAATSSTEUN BEHELZEN (CA5.2)</w:t>
      </w:r>
      <w:bookmarkEnd w:id="63"/>
      <w:bookmarkEnd w:id="64"/>
      <w:bookmarkEnd w:id="65"/>
      <w:r w:rsidRPr="001927D0">
        <w:rPr>
          <w:rFonts w:ascii="Times New Roman" w:hAnsi="Times New Roman" w:cs="Times New Roman"/>
          <w:u w:val="none"/>
        </w:rPr>
        <w:t xml:space="preserve"> </w:t>
      </w:r>
      <w:bookmarkEnd w:id="66"/>
    </w:p>
    <w:p w14:paraId="5A0C8D33" w14:textId="77777777" w:rsidR="00CC7D2C" w:rsidRPr="001927D0" w:rsidRDefault="00CC7D2C" w:rsidP="00886567">
      <w:pPr>
        <w:pStyle w:val="InstructionsText2"/>
        <w:numPr>
          <w:ilvl w:val="0"/>
          <w:numId w:val="0"/>
        </w:numPr>
      </w:pPr>
      <w:r w:rsidRPr="001927D0">
        <w:fldChar w:fldCharType="begin"/>
      </w:r>
      <w:r w:rsidRPr="001927D0">
        <w:instrText>seq paragraphs</w:instrText>
      </w:r>
      <w:r w:rsidRPr="001927D0">
        <w:fldChar w:fldCharType="separate"/>
      </w:r>
      <w:r w:rsidRPr="001927D0">
        <w:t>26</w:t>
      </w:r>
      <w:r w:rsidRPr="001927D0">
        <w:fldChar w:fldCharType="end"/>
      </w:r>
      <w:r w:rsidRPr="001927D0">
        <w:t>.</w:t>
      </w:r>
      <w:r w:rsidRPr="001927D0">
        <w:tab/>
        <w:t>De instellingen rapporteren gegevens met betrekking tot de overgangsbepalingen van instrumenten waarop grandfatheringbepalingen van toepassing zijn en die geen staatssteun behelzen (artikelen 484 tot en met 491 van Verordening (EU) nr. 575/2013).</w:t>
      </w:r>
    </w:p>
    <w:p w14:paraId="2E91C275" w14:textId="77777777" w:rsidR="00CC7D2C" w:rsidRPr="001927D0" w:rsidRDefault="00CC7D2C" w:rsidP="00886567">
      <w:pPr>
        <w:pStyle w:val="Instructionsberschrift2"/>
        <w:numPr>
          <w:ilvl w:val="0"/>
          <w:numId w:val="0"/>
        </w:numPr>
        <w:ind w:left="357" w:hanging="357"/>
        <w:rPr>
          <w:rFonts w:ascii="Times New Roman" w:hAnsi="Times New Roman" w:cs="Times New Roman"/>
          <w:u w:val="none"/>
        </w:rPr>
      </w:pPr>
      <w:bookmarkStart w:id="67" w:name="_Toc360188338"/>
      <w:bookmarkStart w:id="68" w:name="_Toc473560886"/>
      <w:bookmarkStart w:id="69" w:name="_Toc151714374"/>
      <w:r w:rsidRPr="001927D0">
        <w:rPr>
          <w:rFonts w:ascii="Times New Roman" w:hAnsi="Times New Roman" w:cs="Times New Roman"/>
          <w:u w:val="none"/>
        </w:rPr>
        <w:lastRenderedPageBreak/>
        <w:t>1.6.3.1.</w:t>
      </w:r>
      <w:r w:rsidRPr="001927D0">
        <w:rPr>
          <w:rFonts w:ascii="Times New Roman" w:hAnsi="Times New Roman" w:cs="Times New Roman"/>
          <w:u w:val="none"/>
        </w:rPr>
        <w:tab/>
      </w:r>
      <w:r w:rsidRPr="001927D0">
        <w:rPr>
          <w:rFonts w:ascii="Times New Roman" w:hAnsi="Times New Roman" w:cs="Times New Roman"/>
        </w:rPr>
        <w:t>Instructies voor specifieke posities</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1927D0" w14:paraId="6075237F" w14:textId="77777777" w:rsidTr="00822842">
        <w:tc>
          <w:tcPr>
            <w:tcW w:w="8181" w:type="dxa"/>
            <w:gridSpan w:val="2"/>
            <w:shd w:val="clear" w:color="auto" w:fill="D9D9D9"/>
          </w:tcPr>
          <w:p w14:paraId="28DDCFAF"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Kolommen</w:t>
            </w:r>
          </w:p>
        </w:tc>
      </w:tr>
      <w:tr w:rsidR="00CC7D2C" w:rsidRPr="001927D0" w14:paraId="458A32BC" w14:textId="77777777" w:rsidTr="00822842">
        <w:tc>
          <w:tcPr>
            <w:tcW w:w="703" w:type="dxa"/>
          </w:tcPr>
          <w:p w14:paraId="08DF9E73"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0010</w:t>
            </w:r>
          </w:p>
        </w:tc>
        <w:tc>
          <w:tcPr>
            <w:tcW w:w="7478" w:type="dxa"/>
          </w:tcPr>
          <w:p w14:paraId="05CE570E" w14:textId="77777777" w:rsidR="00CC7D2C" w:rsidRPr="001927D0" w:rsidRDefault="00CC7D2C" w:rsidP="00822842">
            <w:pPr>
              <w:pStyle w:val="body"/>
              <w:rPr>
                <w:rStyle w:val="InstructionsTabelleberschrift"/>
                <w:rFonts w:ascii="Times New Roman" w:hAnsi="Times New Roman"/>
                <w:sz w:val="24"/>
              </w:rPr>
            </w:pPr>
            <w:r w:rsidRPr="001927D0">
              <w:rPr>
                <w:rStyle w:val="InstructionsTabelleberschrift"/>
                <w:rFonts w:ascii="Times New Roman" w:hAnsi="Times New Roman"/>
                <w:sz w:val="24"/>
              </w:rPr>
              <w:t>Bedrag van instrumenten plus daaraan gerelateerde agio</w:t>
            </w:r>
          </w:p>
          <w:p w14:paraId="57EE6D2E"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484, leden 3, 4 en 5, van Verordening (EU) nr. 575/2013</w:t>
            </w:r>
          </w:p>
          <w:p w14:paraId="70DF6748"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Instrumenten die in aanmerking komen voor iedere desbetreffende rij, met inbegrip van het daaraan gerelateerde agio.</w:t>
            </w:r>
          </w:p>
        </w:tc>
      </w:tr>
      <w:tr w:rsidR="00CC7D2C" w:rsidRPr="001927D0" w14:paraId="132470E6" w14:textId="77777777" w:rsidTr="00822842">
        <w:tc>
          <w:tcPr>
            <w:tcW w:w="703" w:type="dxa"/>
          </w:tcPr>
          <w:p w14:paraId="61C9409E"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0020</w:t>
            </w:r>
          </w:p>
        </w:tc>
        <w:tc>
          <w:tcPr>
            <w:tcW w:w="7478" w:type="dxa"/>
          </w:tcPr>
          <w:p w14:paraId="00C0E3F0" w14:textId="77777777" w:rsidR="00CC7D2C" w:rsidRPr="001927D0" w:rsidRDefault="00CC7D2C" w:rsidP="00822842">
            <w:pPr>
              <w:pStyle w:val="body"/>
              <w:rPr>
                <w:rStyle w:val="InstructionsTabelleberschrift"/>
                <w:rFonts w:ascii="Times New Roman" w:hAnsi="Times New Roman"/>
                <w:sz w:val="24"/>
              </w:rPr>
            </w:pPr>
            <w:r w:rsidRPr="001927D0">
              <w:rPr>
                <w:rStyle w:val="InstructionsTabelleberschrift"/>
                <w:rFonts w:ascii="Times New Roman" w:hAnsi="Times New Roman"/>
                <w:sz w:val="24"/>
              </w:rPr>
              <w:t>Grondslag voor berekening van de limiet</w:t>
            </w:r>
          </w:p>
          <w:p w14:paraId="02F52F4E"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486, leden 2, 3 en 4, van Verordening (EU) nr. 575/2013</w:t>
            </w:r>
          </w:p>
        </w:tc>
      </w:tr>
      <w:tr w:rsidR="00CC7D2C" w:rsidRPr="001927D0" w14:paraId="1F19F2EF" w14:textId="77777777" w:rsidTr="00822842">
        <w:tc>
          <w:tcPr>
            <w:tcW w:w="703" w:type="dxa"/>
          </w:tcPr>
          <w:p w14:paraId="780BD0F2"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0030</w:t>
            </w:r>
          </w:p>
        </w:tc>
        <w:tc>
          <w:tcPr>
            <w:tcW w:w="7478" w:type="dxa"/>
          </w:tcPr>
          <w:p w14:paraId="785BDDF7" w14:textId="77777777" w:rsidR="00CC7D2C" w:rsidRPr="001927D0" w:rsidRDefault="00CC7D2C" w:rsidP="00822842">
            <w:pPr>
              <w:pStyle w:val="body"/>
              <w:rPr>
                <w:rStyle w:val="InstructionsTabelleberschrift"/>
                <w:rFonts w:ascii="Times New Roman" w:hAnsi="Times New Roman"/>
                <w:sz w:val="24"/>
              </w:rPr>
            </w:pPr>
            <w:r w:rsidRPr="001927D0">
              <w:rPr>
                <w:rStyle w:val="InstructionsTabelleberschrift"/>
                <w:rFonts w:ascii="Times New Roman" w:hAnsi="Times New Roman"/>
                <w:sz w:val="24"/>
              </w:rPr>
              <w:t>Toepasselijk percentage</w:t>
            </w:r>
          </w:p>
          <w:p w14:paraId="775F53AC"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486, lid 5, van Verordening (EU) nr. 575/2013</w:t>
            </w:r>
          </w:p>
        </w:tc>
      </w:tr>
      <w:tr w:rsidR="00CC7D2C" w:rsidRPr="001927D0" w14:paraId="54685F6B" w14:textId="77777777" w:rsidTr="00822842">
        <w:tc>
          <w:tcPr>
            <w:tcW w:w="703" w:type="dxa"/>
          </w:tcPr>
          <w:p w14:paraId="418981A2"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0040</w:t>
            </w:r>
          </w:p>
        </w:tc>
        <w:tc>
          <w:tcPr>
            <w:tcW w:w="7478" w:type="dxa"/>
          </w:tcPr>
          <w:p w14:paraId="533EF047" w14:textId="77777777" w:rsidR="00CC7D2C" w:rsidRPr="001927D0" w:rsidRDefault="00CC7D2C" w:rsidP="00822842">
            <w:pPr>
              <w:pStyle w:val="body"/>
              <w:rPr>
                <w:rStyle w:val="InstructionsTabelleberschrift"/>
                <w:rFonts w:ascii="Times New Roman" w:hAnsi="Times New Roman"/>
                <w:sz w:val="24"/>
              </w:rPr>
            </w:pPr>
            <w:r w:rsidRPr="001927D0">
              <w:rPr>
                <w:rStyle w:val="InstructionsTabelleberschrift"/>
                <w:rFonts w:ascii="Times New Roman" w:hAnsi="Times New Roman"/>
                <w:sz w:val="24"/>
              </w:rPr>
              <w:t>Limiet</w:t>
            </w:r>
          </w:p>
          <w:p w14:paraId="3094B820"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486, leden 2 tot en met 5, van Verordening (EU) nr. 575/2013</w:t>
            </w:r>
          </w:p>
        </w:tc>
      </w:tr>
      <w:tr w:rsidR="00CC7D2C" w:rsidRPr="001927D0" w14:paraId="448C42F5" w14:textId="77777777" w:rsidTr="00822842">
        <w:tc>
          <w:tcPr>
            <w:tcW w:w="703" w:type="dxa"/>
          </w:tcPr>
          <w:p w14:paraId="432163C3"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0050</w:t>
            </w:r>
          </w:p>
        </w:tc>
        <w:tc>
          <w:tcPr>
            <w:tcW w:w="7478" w:type="dxa"/>
          </w:tcPr>
          <w:p w14:paraId="72FD0C26" w14:textId="77777777" w:rsidR="00CC7D2C" w:rsidRPr="001927D0" w:rsidRDefault="00CC7D2C" w:rsidP="00822842">
            <w:pPr>
              <w:pStyle w:val="body"/>
              <w:rPr>
                <w:rStyle w:val="InstructionsTabelleberschrift"/>
                <w:rFonts w:ascii="Times New Roman" w:hAnsi="Times New Roman"/>
                <w:sz w:val="24"/>
              </w:rPr>
            </w:pPr>
            <w:r w:rsidRPr="001927D0">
              <w:rPr>
                <w:rStyle w:val="InstructionsTabelleberschrift"/>
                <w:rFonts w:ascii="Times New Roman" w:hAnsi="Times New Roman"/>
                <w:sz w:val="24"/>
              </w:rPr>
              <w:t>(–) Bedrag waarmee de limiet voor grandfathering wordt overschreden</w:t>
            </w:r>
          </w:p>
          <w:p w14:paraId="70C8059D"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486, leden 2 tot en met 5, van Verordening (EU) nr. 575/2013</w:t>
            </w:r>
          </w:p>
        </w:tc>
      </w:tr>
      <w:tr w:rsidR="00CC7D2C" w:rsidRPr="001927D0" w14:paraId="156646FC" w14:textId="77777777" w:rsidTr="00822842">
        <w:tc>
          <w:tcPr>
            <w:tcW w:w="703" w:type="dxa"/>
          </w:tcPr>
          <w:p w14:paraId="53F192A2"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0060</w:t>
            </w:r>
          </w:p>
        </w:tc>
        <w:tc>
          <w:tcPr>
            <w:tcW w:w="7478" w:type="dxa"/>
          </w:tcPr>
          <w:p w14:paraId="759344B0" w14:textId="77777777" w:rsidR="00CC7D2C" w:rsidRPr="001927D0" w:rsidRDefault="00CC7D2C" w:rsidP="00822842">
            <w:pPr>
              <w:pStyle w:val="body"/>
              <w:rPr>
                <w:rStyle w:val="InstructionsTabelleberschrift"/>
                <w:rFonts w:ascii="Times New Roman" w:hAnsi="Times New Roman"/>
                <w:sz w:val="24"/>
              </w:rPr>
            </w:pPr>
            <w:r w:rsidRPr="001927D0">
              <w:rPr>
                <w:rStyle w:val="InstructionsTabelleberschrift"/>
                <w:rFonts w:ascii="Times New Roman" w:hAnsi="Times New Roman"/>
                <w:sz w:val="24"/>
              </w:rPr>
              <w:t>Totale bedrag waarop grandfatheringbepalingen van toepassing zijn</w:t>
            </w:r>
          </w:p>
          <w:p w14:paraId="2DBF0D19"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Het te rapporteren bedrag is gelijk aan de in de desbetreffende kolommen van rij 060 van CA5.1. gerapporteerde bedragen.</w:t>
            </w:r>
          </w:p>
        </w:tc>
      </w:tr>
    </w:tbl>
    <w:p w14:paraId="0FBDEF4B" w14:textId="77777777" w:rsidR="00CC7D2C" w:rsidRPr="001927D0" w:rsidRDefault="00CC7D2C" w:rsidP="00CC7D2C">
      <w:pPr>
        <w:pStyle w:val="body"/>
        <w:rPr>
          <w:rFonts w:ascii="Times New Roman" w:hAnsi="Times New Roman" w:cs="Times New Roman"/>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1927D0" w14:paraId="652B779B" w14:textId="77777777" w:rsidTr="00822842">
        <w:tc>
          <w:tcPr>
            <w:tcW w:w="8181" w:type="dxa"/>
            <w:gridSpan w:val="2"/>
            <w:shd w:val="clear" w:color="auto" w:fill="D9D9D9"/>
          </w:tcPr>
          <w:p w14:paraId="0491B723" w14:textId="77777777" w:rsidR="00CC7D2C" w:rsidRPr="001927D0" w:rsidRDefault="00CC7D2C" w:rsidP="00822842">
            <w:pPr>
              <w:pStyle w:val="body"/>
              <w:rPr>
                <w:rFonts w:ascii="Times New Roman" w:hAnsi="Times New Roman" w:cs="Times New Roman"/>
              </w:rPr>
            </w:pPr>
            <w:r w:rsidRPr="001927D0">
              <w:rPr>
                <w:rFonts w:ascii="Times New Roman" w:hAnsi="Times New Roman" w:cs="Times New Roman"/>
              </w:rPr>
              <w:t>Rijen</w:t>
            </w:r>
          </w:p>
        </w:tc>
      </w:tr>
      <w:tr w:rsidR="00CC7D2C" w:rsidRPr="001927D0" w14:paraId="62945B5D" w14:textId="77777777" w:rsidTr="00822842">
        <w:tc>
          <w:tcPr>
            <w:tcW w:w="703" w:type="dxa"/>
          </w:tcPr>
          <w:p w14:paraId="4F98507F"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0010</w:t>
            </w:r>
          </w:p>
        </w:tc>
        <w:tc>
          <w:tcPr>
            <w:tcW w:w="7478" w:type="dxa"/>
          </w:tcPr>
          <w:p w14:paraId="2154F427" w14:textId="77777777" w:rsidR="00CC7D2C" w:rsidRPr="001927D0" w:rsidRDefault="00CC7D2C" w:rsidP="00822842">
            <w:pPr>
              <w:pStyle w:val="body"/>
              <w:rPr>
                <w:rStyle w:val="InstructionsTabelleberschrift"/>
                <w:rFonts w:ascii="Times New Roman" w:hAnsi="Times New Roman"/>
                <w:sz w:val="24"/>
              </w:rPr>
            </w:pPr>
            <w:r w:rsidRPr="001927D0">
              <w:rPr>
                <w:rStyle w:val="InstructionsTabelleberschrift"/>
                <w:rFonts w:ascii="Times New Roman" w:hAnsi="Times New Roman"/>
                <w:sz w:val="24"/>
              </w:rPr>
              <w:t>1.</w:t>
            </w:r>
            <w:r w:rsidRPr="001927D0">
              <w:rPr>
                <w:rStyle w:val="InstructionsTabelleberschrift"/>
                <w:rFonts w:ascii="Times New Roman" w:hAnsi="Times New Roman"/>
                <w:sz w:val="24"/>
              </w:rPr>
              <w:tab/>
              <w:t>Instrumenten die aanmerking kwamen voor artikel 57, punt a), van Richtlijn 2006/48/EG</w:t>
            </w:r>
          </w:p>
          <w:p w14:paraId="532731BE"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484, lid 3, van Verordening (EU) nr. 575/2013</w:t>
            </w:r>
          </w:p>
          <w:p w14:paraId="21AC1AFF"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In het te rapporteren bedrag zijn de desbetreffende agioreserves verwerkt.</w:t>
            </w:r>
          </w:p>
        </w:tc>
      </w:tr>
      <w:tr w:rsidR="00CC7D2C" w:rsidRPr="001927D0" w14:paraId="545DA38E" w14:textId="77777777" w:rsidTr="00822842">
        <w:tc>
          <w:tcPr>
            <w:tcW w:w="703" w:type="dxa"/>
          </w:tcPr>
          <w:p w14:paraId="7081D77F"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lastRenderedPageBreak/>
              <w:t>0020</w:t>
            </w:r>
          </w:p>
        </w:tc>
        <w:tc>
          <w:tcPr>
            <w:tcW w:w="7478" w:type="dxa"/>
          </w:tcPr>
          <w:p w14:paraId="403525BD" w14:textId="77777777" w:rsidR="00CC7D2C" w:rsidRPr="001927D0" w:rsidRDefault="00CC7D2C" w:rsidP="00822842">
            <w:pPr>
              <w:pStyle w:val="body"/>
              <w:rPr>
                <w:rStyle w:val="InstructionsTabelleText"/>
                <w:rFonts w:ascii="Times New Roman" w:hAnsi="Times New Roman"/>
                <w:b/>
                <w:sz w:val="24"/>
                <w:u w:val="single"/>
              </w:rPr>
            </w:pPr>
            <w:r w:rsidRPr="001927D0">
              <w:rPr>
                <w:rStyle w:val="InstructionsTabelleberschrift"/>
                <w:rFonts w:ascii="Times New Roman" w:hAnsi="Times New Roman"/>
                <w:sz w:val="24"/>
              </w:rPr>
              <w:t>2.</w:t>
            </w:r>
            <w:r w:rsidRPr="001927D0">
              <w:rPr>
                <w:rStyle w:val="InstructionsTabelleberschrift"/>
                <w:rFonts w:ascii="Times New Roman" w:hAnsi="Times New Roman"/>
                <w:sz w:val="24"/>
              </w:rPr>
              <w:tab/>
              <w:t>Instrumenten die aanmerking kwamen voor artikel 57, punt c bis), en artikel 154, leden 8 en 9, van Richtlijn 2006/48/EG, met inachtneming van de in artikel 489 van Verordening (EU) nr. 575/2013 bepaalde limiet</w:t>
            </w:r>
          </w:p>
          <w:p w14:paraId="51F58E37"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484, lid 4, van Verordening (EU) nr. 575/2013</w:t>
            </w:r>
          </w:p>
        </w:tc>
      </w:tr>
      <w:tr w:rsidR="00CC7D2C" w:rsidRPr="001927D0" w14:paraId="7BBE613A" w14:textId="77777777" w:rsidTr="00822842">
        <w:tc>
          <w:tcPr>
            <w:tcW w:w="703" w:type="dxa"/>
          </w:tcPr>
          <w:p w14:paraId="275854AE"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0030</w:t>
            </w:r>
          </w:p>
        </w:tc>
        <w:tc>
          <w:tcPr>
            <w:tcW w:w="7478" w:type="dxa"/>
          </w:tcPr>
          <w:p w14:paraId="02B565BD" w14:textId="77777777" w:rsidR="00CC7D2C" w:rsidRPr="001927D0" w:rsidRDefault="00CC7D2C" w:rsidP="00822842">
            <w:pPr>
              <w:pStyle w:val="body"/>
              <w:rPr>
                <w:rStyle w:val="InstructionsTabelleText"/>
                <w:rFonts w:ascii="Times New Roman" w:hAnsi="Times New Roman"/>
                <w:b/>
                <w:sz w:val="24"/>
                <w:u w:val="single"/>
              </w:rPr>
            </w:pPr>
            <w:r w:rsidRPr="001927D0">
              <w:rPr>
                <w:rStyle w:val="InstructionsTabelleberschrift"/>
                <w:rFonts w:ascii="Times New Roman" w:hAnsi="Times New Roman"/>
                <w:sz w:val="24"/>
              </w:rPr>
              <w:t>2.1</w:t>
            </w:r>
            <w:r w:rsidRPr="001927D0">
              <w:rPr>
                <w:rStyle w:val="InstructionsTabelleberschrift"/>
                <w:rFonts w:ascii="Times New Roman" w:hAnsi="Times New Roman"/>
                <w:sz w:val="24"/>
              </w:rPr>
              <w:tab/>
              <w:t>Totaal van instrumenten zonder mogelijkheid van vervroegde aflossing of aflossingsprikkel</w:t>
            </w:r>
          </w:p>
          <w:p w14:paraId="040CC4ED" w14:textId="77777777" w:rsidR="00CC7D2C" w:rsidRPr="001927D0" w:rsidRDefault="00CC7D2C" w:rsidP="00822842">
            <w:pPr>
              <w:pStyle w:val="body"/>
              <w:rPr>
                <w:rStyle w:val="InstructionsTabelleText"/>
                <w:rFonts w:ascii="Times New Roman" w:hAnsi="Times New Roman"/>
                <w:bCs/>
                <w:sz w:val="24"/>
              </w:rPr>
            </w:pPr>
            <w:r w:rsidRPr="001927D0">
              <w:rPr>
                <w:rStyle w:val="InstructionsTabelleText"/>
                <w:rFonts w:ascii="Times New Roman" w:hAnsi="Times New Roman"/>
                <w:sz w:val="24"/>
              </w:rPr>
              <w:t>Artikel 484, lid 4, en artikel 489 van Verordening (EU) nr. 575/2013</w:t>
            </w:r>
          </w:p>
          <w:p w14:paraId="78EB7397"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In het te rapporteren bedrag zijn de desbetreffende agioreserves verwerkt.</w:t>
            </w:r>
          </w:p>
        </w:tc>
      </w:tr>
      <w:tr w:rsidR="00CC7D2C" w:rsidRPr="001927D0" w14:paraId="7BA70EA9" w14:textId="77777777" w:rsidTr="00822842">
        <w:tc>
          <w:tcPr>
            <w:tcW w:w="703" w:type="dxa"/>
          </w:tcPr>
          <w:p w14:paraId="51A4E907"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0040</w:t>
            </w:r>
          </w:p>
        </w:tc>
        <w:tc>
          <w:tcPr>
            <w:tcW w:w="7478" w:type="dxa"/>
          </w:tcPr>
          <w:p w14:paraId="3E8C8E3B" w14:textId="77777777" w:rsidR="00CC7D2C" w:rsidRPr="001927D0" w:rsidRDefault="00CC7D2C" w:rsidP="00822842">
            <w:pPr>
              <w:pStyle w:val="body"/>
              <w:rPr>
                <w:rStyle w:val="InstructionsTabelleText"/>
                <w:rFonts w:ascii="Times New Roman" w:hAnsi="Times New Roman"/>
                <w:b/>
                <w:sz w:val="24"/>
                <w:u w:val="single"/>
              </w:rPr>
            </w:pPr>
            <w:r w:rsidRPr="001927D0">
              <w:rPr>
                <w:rStyle w:val="InstructionsTabelleberschrift"/>
                <w:rFonts w:ascii="Times New Roman" w:hAnsi="Times New Roman"/>
                <w:sz w:val="24"/>
              </w:rPr>
              <w:t>2.2</w:t>
            </w:r>
            <w:r w:rsidRPr="001927D0">
              <w:rPr>
                <w:rStyle w:val="InstructionsTabelleberschrift"/>
                <w:rFonts w:ascii="Times New Roman" w:hAnsi="Times New Roman"/>
                <w:sz w:val="24"/>
              </w:rPr>
              <w:tab/>
              <w:t>Instrumenten met mogelijkheid van vervroegde aflossing en aflossingsprikkel waarop grandfatheringbepalingen van toepassing zijn</w:t>
            </w:r>
          </w:p>
          <w:p w14:paraId="31393B5C" w14:textId="77777777" w:rsidR="00CC7D2C" w:rsidRPr="001927D0" w:rsidRDefault="00CC7D2C" w:rsidP="00822842">
            <w:pPr>
              <w:pStyle w:val="body"/>
              <w:rPr>
                <w:rStyle w:val="InstructionsTabelleText"/>
                <w:rFonts w:ascii="Times New Roman" w:hAnsi="Times New Roman"/>
                <w:bCs/>
                <w:sz w:val="24"/>
              </w:rPr>
            </w:pPr>
            <w:r w:rsidRPr="001927D0">
              <w:rPr>
                <w:rStyle w:val="InstructionsTabelleText"/>
                <w:rFonts w:ascii="Times New Roman" w:hAnsi="Times New Roman"/>
                <w:sz w:val="24"/>
              </w:rPr>
              <w:t>Artikel 489 van Verordening (EU) nr. 575/2013</w:t>
            </w:r>
          </w:p>
        </w:tc>
      </w:tr>
      <w:tr w:rsidR="00CC7D2C" w:rsidRPr="001927D0" w14:paraId="686725ED" w14:textId="77777777" w:rsidTr="00822842">
        <w:tc>
          <w:tcPr>
            <w:tcW w:w="703" w:type="dxa"/>
          </w:tcPr>
          <w:p w14:paraId="52EA6C38"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0050</w:t>
            </w:r>
          </w:p>
        </w:tc>
        <w:tc>
          <w:tcPr>
            <w:tcW w:w="7478" w:type="dxa"/>
          </w:tcPr>
          <w:p w14:paraId="06467FE2" w14:textId="77777777" w:rsidR="00CC7D2C" w:rsidRPr="001927D0" w:rsidRDefault="00CC7D2C" w:rsidP="00822842">
            <w:pPr>
              <w:pStyle w:val="body"/>
              <w:rPr>
                <w:rStyle w:val="InstructionsTabelleText"/>
                <w:rFonts w:ascii="Times New Roman" w:hAnsi="Times New Roman"/>
                <w:b/>
                <w:bCs/>
                <w:sz w:val="24"/>
                <w:u w:val="single"/>
              </w:rPr>
            </w:pPr>
            <w:r w:rsidRPr="001927D0">
              <w:rPr>
                <w:rStyle w:val="InstructionsTabelleberschrift"/>
                <w:rFonts w:ascii="Times New Roman" w:hAnsi="Times New Roman"/>
                <w:sz w:val="24"/>
              </w:rPr>
              <w:t>2.2.1.</w:t>
            </w:r>
            <w:r w:rsidRPr="001927D0">
              <w:rPr>
                <w:rStyle w:val="InstructionsTabelleberschrift"/>
                <w:rFonts w:ascii="Times New Roman" w:hAnsi="Times New Roman"/>
                <w:sz w:val="24"/>
              </w:rPr>
              <w:tab/>
              <w:t>Instrumenten met een call die na de rapportagedatum kan worden uitgeoefend en die na de werkelijke vervaldag aan de voorwaarden van artikel 52 van Verordening (EU) nr. 575/2013 voldoen</w:t>
            </w:r>
          </w:p>
          <w:p w14:paraId="59A4A4EB"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489, lid 3, en artikel 491, punt a), van Verordening (EU) nr. 575/2013</w:t>
            </w:r>
          </w:p>
          <w:p w14:paraId="1C579E78"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In het te rapporteren bedrag zijn de desbetreffende agioreserves verwerkt.</w:t>
            </w:r>
          </w:p>
        </w:tc>
      </w:tr>
      <w:tr w:rsidR="00CC7D2C" w:rsidRPr="001927D0" w14:paraId="3E607C9E" w14:textId="77777777" w:rsidTr="00822842">
        <w:tc>
          <w:tcPr>
            <w:tcW w:w="703" w:type="dxa"/>
          </w:tcPr>
          <w:p w14:paraId="5826E81D"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0060</w:t>
            </w:r>
          </w:p>
        </w:tc>
        <w:tc>
          <w:tcPr>
            <w:tcW w:w="7478" w:type="dxa"/>
          </w:tcPr>
          <w:p w14:paraId="67A37367" w14:textId="77777777" w:rsidR="00CC7D2C" w:rsidRPr="001927D0" w:rsidRDefault="00CC7D2C" w:rsidP="00822842">
            <w:pPr>
              <w:pStyle w:val="body"/>
              <w:rPr>
                <w:rStyle w:val="InstructionsTabelleText"/>
                <w:rFonts w:ascii="Times New Roman" w:hAnsi="Times New Roman"/>
                <w:b/>
                <w:sz w:val="24"/>
                <w:u w:val="single"/>
              </w:rPr>
            </w:pPr>
            <w:r w:rsidRPr="001927D0">
              <w:rPr>
                <w:rStyle w:val="InstructionsTabelleberschrift"/>
                <w:rFonts w:ascii="Times New Roman" w:hAnsi="Times New Roman"/>
                <w:sz w:val="24"/>
              </w:rPr>
              <w:t>2.2.2.</w:t>
            </w:r>
            <w:r w:rsidRPr="001927D0">
              <w:rPr>
                <w:rStyle w:val="InstructionsTabelleberschrift"/>
                <w:rFonts w:ascii="Times New Roman" w:hAnsi="Times New Roman"/>
                <w:sz w:val="24"/>
              </w:rPr>
              <w:tab/>
              <w:t>Instrumenten met een call die na de rapportagedatum kan worden uitgeoefend en die na de werkelijke vervaldag niet aan de voorwaarden van artikel 52 van Verordening (EU) nr. 575/2013 voldoen</w:t>
            </w:r>
          </w:p>
          <w:p w14:paraId="048F3294"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489, lid 5, en artikel 491, punt a), van Verordening (EU) nr. 575/2013</w:t>
            </w:r>
          </w:p>
          <w:p w14:paraId="04940A6C"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In het te rapporteren bedrag zijn de desbetreffende agioreserves verwerkt.</w:t>
            </w:r>
          </w:p>
        </w:tc>
      </w:tr>
      <w:tr w:rsidR="00CC7D2C" w:rsidRPr="001927D0" w14:paraId="5CBC3FAD" w14:textId="77777777" w:rsidTr="00822842">
        <w:tc>
          <w:tcPr>
            <w:tcW w:w="703" w:type="dxa"/>
          </w:tcPr>
          <w:p w14:paraId="169999C2"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0070</w:t>
            </w:r>
          </w:p>
        </w:tc>
        <w:tc>
          <w:tcPr>
            <w:tcW w:w="7478" w:type="dxa"/>
          </w:tcPr>
          <w:p w14:paraId="1DAC7195" w14:textId="77777777" w:rsidR="00CC7D2C" w:rsidRPr="001927D0" w:rsidRDefault="00CC7D2C" w:rsidP="00822842">
            <w:pPr>
              <w:pStyle w:val="body"/>
              <w:rPr>
                <w:rStyle w:val="InstructionsTabelleText"/>
                <w:rFonts w:ascii="Times New Roman" w:hAnsi="Times New Roman"/>
                <w:b/>
                <w:sz w:val="24"/>
                <w:u w:val="single"/>
              </w:rPr>
            </w:pPr>
            <w:r w:rsidRPr="001927D0">
              <w:rPr>
                <w:rStyle w:val="InstructionsTabelleberschrift"/>
                <w:rFonts w:ascii="Times New Roman" w:hAnsi="Times New Roman"/>
                <w:sz w:val="24"/>
              </w:rPr>
              <w:t>2.2.3.</w:t>
            </w:r>
            <w:r w:rsidRPr="001927D0">
              <w:rPr>
                <w:rStyle w:val="InstructionsTabelleberschrift"/>
                <w:rFonts w:ascii="Times New Roman" w:hAnsi="Times New Roman"/>
                <w:sz w:val="24"/>
              </w:rPr>
              <w:tab/>
              <w:t>Instrumenten met een call die vóór of op 20 juli 2011 kan worden uitgeoefend en die na de werkelijke vervaldag niet aan de voorwaarden van artikel 52 van Verordening (EU) nr. 575/2013 voldoen</w:t>
            </w:r>
          </w:p>
          <w:p w14:paraId="7B8E2D41"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489, lid 6, en artikel 491, punt c), van Verordening (EU) nr. 575/2013</w:t>
            </w:r>
          </w:p>
          <w:p w14:paraId="186B056F"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lastRenderedPageBreak/>
              <w:t>In het te rapporteren bedrag zijn de desbetreffende agioreserves verwerkt.</w:t>
            </w:r>
          </w:p>
        </w:tc>
      </w:tr>
      <w:tr w:rsidR="00CC7D2C" w:rsidRPr="001927D0" w14:paraId="34FF31BB" w14:textId="77777777" w:rsidTr="00822842">
        <w:tc>
          <w:tcPr>
            <w:tcW w:w="703" w:type="dxa"/>
          </w:tcPr>
          <w:p w14:paraId="3CE3AD35"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lastRenderedPageBreak/>
              <w:t>0080</w:t>
            </w:r>
          </w:p>
        </w:tc>
        <w:tc>
          <w:tcPr>
            <w:tcW w:w="7478" w:type="dxa"/>
          </w:tcPr>
          <w:p w14:paraId="0578B089" w14:textId="77777777" w:rsidR="00CC7D2C" w:rsidRPr="001927D0" w:rsidRDefault="00CC7D2C" w:rsidP="00822842">
            <w:pPr>
              <w:pStyle w:val="body"/>
              <w:rPr>
                <w:rStyle w:val="InstructionsTabelleText"/>
                <w:rFonts w:ascii="Times New Roman" w:hAnsi="Times New Roman"/>
                <w:b/>
                <w:bCs/>
                <w:sz w:val="24"/>
                <w:u w:val="single"/>
              </w:rPr>
            </w:pPr>
            <w:r w:rsidRPr="001927D0">
              <w:rPr>
                <w:rStyle w:val="InstructionsTabelleberschrift"/>
                <w:rFonts w:ascii="Times New Roman" w:hAnsi="Times New Roman"/>
                <w:sz w:val="24"/>
              </w:rPr>
              <w:t>2.3</w:t>
            </w:r>
            <w:r w:rsidRPr="001927D0">
              <w:rPr>
                <w:rStyle w:val="InstructionsTabelleberschrift"/>
                <w:rFonts w:ascii="Times New Roman" w:hAnsi="Times New Roman"/>
                <w:sz w:val="24"/>
              </w:rPr>
              <w:tab/>
              <w:t>Overschrijding van de limiet voor tier 1-kernkapitaalinstrumenten waarop grandfatheringbepalingen van toepassing zijn</w:t>
            </w:r>
          </w:p>
          <w:p w14:paraId="021928ED"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487, lid 1, van Verordening (EU) nr. 575/2013</w:t>
            </w:r>
          </w:p>
          <w:p w14:paraId="1A43C592"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Het kapitaal waarmee de limiet voor tier 1-kernkapitaalinstrumenten waarop grandfatheringbepalingen van toepassing zijn wordt overschreden, mag worden behandeld als instrumenten die krachtens grandfatheringbepalingen als aanvullend tier 1-instrumenten kunnen worden aangemerkt.</w:t>
            </w:r>
          </w:p>
        </w:tc>
      </w:tr>
      <w:tr w:rsidR="00CC7D2C" w:rsidRPr="001927D0" w14:paraId="0C275ADD" w14:textId="77777777" w:rsidTr="00822842">
        <w:tc>
          <w:tcPr>
            <w:tcW w:w="703" w:type="dxa"/>
          </w:tcPr>
          <w:p w14:paraId="3D23AC8C"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0090</w:t>
            </w:r>
          </w:p>
        </w:tc>
        <w:tc>
          <w:tcPr>
            <w:tcW w:w="7478" w:type="dxa"/>
          </w:tcPr>
          <w:p w14:paraId="1C9F59FE" w14:textId="77777777" w:rsidR="00CC7D2C" w:rsidRPr="001927D0" w:rsidRDefault="00CC7D2C" w:rsidP="00822842">
            <w:pPr>
              <w:pStyle w:val="body"/>
              <w:rPr>
                <w:rStyle w:val="InstructionsTabelleText"/>
                <w:rFonts w:ascii="Times New Roman" w:hAnsi="Times New Roman"/>
                <w:b/>
                <w:sz w:val="24"/>
                <w:u w:val="single"/>
              </w:rPr>
            </w:pPr>
            <w:r w:rsidRPr="001927D0">
              <w:rPr>
                <w:rStyle w:val="InstructionsTabelleberschrift"/>
                <w:rFonts w:ascii="Times New Roman" w:hAnsi="Times New Roman"/>
                <w:sz w:val="24"/>
              </w:rPr>
              <w:t>3.</w:t>
            </w:r>
            <w:r w:rsidRPr="001927D0">
              <w:rPr>
                <w:rStyle w:val="InstructionsTabelleberschrift"/>
                <w:rFonts w:ascii="Times New Roman" w:hAnsi="Times New Roman"/>
                <w:sz w:val="24"/>
              </w:rPr>
              <w:tab/>
              <w:t>Bestanddelen die aanmerking kwamen voor artikel 57, punten e), f), g) of h), van Richtlijn 2006/48/EG, met inachtneming van de in artikel 490 van Verordening (EU) nr. 575/2013 bepaalde limiet</w:t>
            </w:r>
          </w:p>
          <w:p w14:paraId="284C24AA" w14:textId="77777777" w:rsidR="00CC7D2C" w:rsidRPr="001927D0" w:rsidRDefault="00CC7D2C" w:rsidP="00822842">
            <w:pPr>
              <w:pStyle w:val="body"/>
              <w:rPr>
                <w:rStyle w:val="InstructionsTabelleText"/>
                <w:rFonts w:ascii="Times New Roman" w:hAnsi="Times New Roman"/>
                <w:bCs/>
                <w:sz w:val="24"/>
              </w:rPr>
            </w:pPr>
            <w:r w:rsidRPr="001927D0">
              <w:rPr>
                <w:rStyle w:val="InstructionsTabelleText"/>
                <w:rFonts w:ascii="Times New Roman" w:hAnsi="Times New Roman"/>
                <w:sz w:val="24"/>
              </w:rPr>
              <w:t>Artikel 484, lid 5, van Verordening (EU) nr. 575/2013</w:t>
            </w:r>
          </w:p>
        </w:tc>
      </w:tr>
      <w:tr w:rsidR="00CC7D2C" w:rsidRPr="001927D0" w14:paraId="17FF6CE2" w14:textId="77777777" w:rsidTr="00822842">
        <w:tc>
          <w:tcPr>
            <w:tcW w:w="703" w:type="dxa"/>
          </w:tcPr>
          <w:p w14:paraId="5CD5803D"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0100</w:t>
            </w:r>
          </w:p>
        </w:tc>
        <w:tc>
          <w:tcPr>
            <w:tcW w:w="7478" w:type="dxa"/>
          </w:tcPr>
          <w:p w14:paraId="05A58798" w14:textId="77777777" w:rsidR="00CC7D2C" w:rsidRPr="001927D0" w:rsidRDefault="00CC7D2C" w:rsidP="00822842">
            <w:pPr>
              <w:pStyle w:val="body"/>
              <w:rPr>
                <w:rStyle w:val="InstructionsTabelleText"/>
                <w:rFonts w:ascii="Times New Roman" w:hAnsi="Times New Roman"/>
                <w:b/>
                <w:bCs/>
                <w:sz w:val="24"/>
                <w:u w:val="single"/>
              </w:rPr>
            </w:pPr>
            <w:r w:rsidRPr="001927D0">
              <w:rPr>
                <w:rStyle w:val="InstructionsTabelleberschrift"/>
                <w:rFonts w:ascii="Times New Roman" w:hAnsi="Times New Roman"/>
                <w:sz w:val="24"/>
              </w:rPr>
              <w:t>3.1</w:t>
            </w:r>
            <w:r w:rsidRPr="001927D0">
              <w:rPr>
                <w:rStyle w:val="InstructionsTabelleberschrift"/>
                <w:rFonts w:ascii="Times New Roman" w:hAnsi="Times New Roman"/>
                <w:sz w:val="24"/>
              </w:rPr>
              <w:tab/>
              <w:t>Totaal bestanddelen zonder aflossingsprikkel</w:t>
            </w:r>
          </w:p>
          <w:p w14:paraId="3A4F871E"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490 van Verordening (EU) nr. 575/2013</w:t>
            </w:r>
          </w:p>
        </w:tc>
      </w:tr>
      <w:tr w:rsidR="00CC7D2C" w:rsidRPr="001927D0" w14:paraId="2FBC6A04" w14:textId="77777777" w:rsidTr="00822842">
        <w:tc>
          <w:tcPr>
            <w:tcW w:w="703" w:type="dxa"/>
          </w:tcPr>
          <w:p w14:paraId="3D00CB8E"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0110</w:t>
            </w:r>
          </w:p>
        </w:tc>
        <w:tc>
          <w:tcPr>
            <w:tcW w:w="7478" w:type="dxa"/>
          </w:tcPr>
          <w:p w14:paraId="628DDBED" w14:textId="77777777" w:rsidR="00CC7D2C" w:rsidRPr="001927D0" w:rsidRDefault="00CC7D2C" w:rsidP="00822842">
            <w:pPr>
              <w:pStyle w:val="body"/>
              <w:rPr>
                <w:rStyle w:val="InstructionsTabelleText"/>
                <w:rFonts w:ascii="Times New Roman" w:hAnsi="Times New Roman"/>
                <w:b/>
                <w:bCs/>
                <w:sz w:val="24"/>
                <w:u w:val="single"/>
              </w:rPr>
            </w:pPr>
            <w:r w:rsidRPr="001927D0">
              <w:rPr>
                <w:rStyle w:val="InstructionsTabelleberschrift"/>
                <w:rFonts w:ascii="Times New Roman" w:hAnsi="Times New Roman"/>
                <w:sz w:val="24"/>
              </w:rPr>
              <w:t>3.2</w:t>
            </w:r>
            <w:r w:rsidRPr="001927D0">
              <w:rPr>
                <w:rStyle w:val="InstructionsTabelleberschrift"/>
                <w:rFonts w:ascii="Times New Roman" w:hAnsi="Times New Roman"/>
                <w:sz w:val="24"/>
              </w:rPr>
              <w:tab/>
              <w:t>Bestanddelen met een aflossingsprikkel waarop grandfatheringbepalingen van toepassing zijn</w:t>
            </w:r>
          </w:p>
          <w:p w14:paraId="773B0F07"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490 van Verordening (EU) nr. 575/2013</w:t>
            </w:r>
          </w:p>
        </w:tc>
      </w:tr>
      <w:tr w:rsidR="00CC7D2C" w:rsidRPr="001927D0" w14:paraId="5249897B" w14:textId="77777777" w:rsidTr="00822842">
        <w:tc>
          <w:tcPr>
            <w:tcW w:w="703" w:type="dxa"/>
          </w:tcPr>
          <w:p w14:paraId="6A3BF9A3"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0120</w:t>
            </w:r>
          </w:p>
        </w:tc>
        <w:tc>
          <w:tcPr>
            <w:tcW w:w="7478" w:type="dxa"/>
          </w:tcPr>
          <w:p w14:paraId="19E4C86B" w14:textId="77777777" w:rsidR="00CC7D2C" w:rsidRPr="001927D0" w:rsidRDefault="00CC7D2C" w:rsidP="00822842">
            <w:pPr>
              <w:pStyle w:val="body"/>
              <w:rPr>
                <w:rStyle w:val="InstructionsTabelleText"/>
                <w:rFonts w:ascii="Times New Roman" w:hAnsi="Times New Roman"/>
                <w:b/>
                <w:bCs/>
                <w:sz w:val="24"/>
                <w:u w:val="single"/>
              </w:rPr>
            </w:pPr>
            <w:r w:rsidRPr="001927D0">
              <w:rPr>
                <w:rStyle w:val="InstructionsTabelleberschrift"/>
                <w:rFonts w:ascii="Times New Roman" w:hAnsi="Times New Roman"/>
                <w:sz w:val="24"/>
              </w:rPr>
              <w:t>3.2.1.</w:t>
            </w:r>
            <w:r w:rsidRPr="001927D0">
              <w:rPr>
                <w:rStyle w:val="InstructionsTabelleberschrift"/>
                <w:rFonts w:ascii="Times New Roman" w:hAnsi="Times New Roman"/>
                <w:sz w:val="24"/>
              </w:rPr>
              <w:tab/>
              <w:t>Bestanddelen met een call die na de rapportagedatum kan worden uitgeoefend en die na de werkelijke vervaldag aan de voorwaarden van artikel 63 van Verordening (EU) nr. 575/2013 voldoen</w:t>
            </w:r>
          </w:p>
          <w:p w14:paraId="78E9816A"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490, lid 3, en artikel 491, punt a), van Verordening (EU) nr. 575/2013</w:t>
            </w:r>
          </w:p>
          <w:p w14:paraId="3116C9D4"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In het te rapporteren bedrag zijn de desbetreffende agioreserves verwerkt.</w:t>
            </w:r>
          </w:p>
        </w:tc>
      </w:tr>
      <w:tr w:rsidR="00CC7D2C" w:rsidRPr="001927D0" w14:paraId="0D1B7BB0" w14:textId="77777777" w:rsidTr="00822842">
        <w:tc>
          <w:tcPr>
            <w:tcW w:w="703" w:type="dxa"/>
          </w:tcPr>
          <w:p w14:paraId="6A2C07C0"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0130</w:t>
            </w:r>
          </w:p>
        </w:tc>
        <w:tc>
          <w:tcPr>
            <w:tcW w:w="7478" w:type="dxa"/>
          </w:tcPr>
          <w:p w14:paraId="3632494F" w14:textId="77777777" w:rsidR="00CC7D2C" w:rsidRPr="001927D0" w:rsidRDefault="00CC7D2C" w:rsidP="00822842">
            <w:pPr>
              <w:pStyle w:val="body"/>
              <w:rPr>
                <w:rStyle w:val="InstructionsTabelleText"/>
                <w:rFonts w:ascii="Times New Roman" w:hAnsi="Times New Roman"/>
                <w:b/>
                <w:sz w:val="24"/>
                <w:u w:val="single"/>
              </w:rPr>
            </w:pPr>
            <w:r w:rsidRPr="001927D0">
              <w:rPr>
                <w:rStyle w:val="InstructionsTabelleberschrift"/>
                <w:rFonts w:ascii="Times New Roman" w:hAnsi="Times New Roman"/>
                <w:sz w:val="24"/>
              </w:rPr>
              <w:t>3.2.2.</w:t>
            </w:r>
            <w:r w:rsidRPr="001927D0">
              <w:rPr>
                <w:rStyle w:val="InstructionsTabelleberschrift"/>
                <w:rFonts w:ascii="Times New Roman" w:hAnsi="Times New Roman"/>
                <w:sz w:val="24"/>
              </w:rPr>
              <w:tab/>
              <w:t>Bestanddelen met een call die na de rapportagedatum kan worden uitgeoefend en die na de werkelijke vervaldag niet aan de voorwaarden van artikel 63 van Verordening (EU) nr. 575/2013 voldoen</w:t>
            </w:r>
          </w:p>
          <w:p w14:paraId="42333F81"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490, lid 5, en artikel 491, punt a), van Verordening (EU) nr. 575/2013</w:t>
            </w:r>
          </w:p>
          <w:p w14:paraId="43180F9B"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lastRenderedPageBreak/>
              <w:t>In het te rapporteren bedrag zijn de desbetreffende agioreserves verwerkt.</w:t>
            </w:r>
          </w:p>
        </w:tc>
      </w:tr>
      <w:tr w:rsidR="00CC7D2C" w:rsidRPr="001927D0" w14:paraId="73CDFE7F" w14:textId="77777777" w:rsidTr="00822842">
        <w:tc>
          <w:tcPr>
            <w:tcW w:w="703" w:type="dxa"/>
          </w:tcPr>
          <w:p w14:paraId="7264C243"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lastRenderedPageBreak/>
              <w:t>0140</w:t>
            </w:r>
          </w:p>
        </w:tc>
        <w:tc>
          <w:tcPr>
            <w:tcW w:w="7478" w:type="dxa"/>
          </w:tcPr>
          <w:p w14:paraId="1E7D6E71" w14:textId="77777777" w:rsidR="00CC7D2C" w:rsidRPr="001927D0" w:rsidRDefault="00CC7D2C" w:rsidP="00822842">
            <w:pPr>
              <w:pStyle w:val="body"/>
              <w:rPr>
                <w:rStyle w:val="InstructionsTabelleberschrift"/>
                <w:rFonts w:ascii="Times New Roman" w:hAnsi="Times New Roman"/>
                <w:bCs w:val="0"/>
                <w:sz w:val="24"/>
              </w:rPr>
            </w:pPr>
            <w:r w:rsidRPr="001927D0">
              <w:rPr>
                <w:rStyle w:val="InstructionsTabelleberschrift"/>
                <w:rFonts w:ascii="Times New Roman" w:hAnsi="Times New Roman"/>
                <w:sz w:val="24"/>
              </w:rPr>
              <w:t>3.2.3.</w:t>
            </w:r>
            <w:r w:rsidRPr="001927D0">
              <w:rPr>
                <w:rStyle w:val="InstructionsTabelleberschrift"/>
                <w:rFonts w:ascii="Times New Roman" w:hAnsi="Times New Roman"/>
                <w:sz w:val="24"/>
              </w:rPr>
              <w:tab/>
              <w:t>Bestanddelen met een call die vóór of op 20 juli 2011 kan worden uitgeoefend en die na de werkelijke vervaldag niet aan de voorwaarden van artikel 63 van Verordening (EU) nr. 575/2013 voldoen</w:t>
            </w:r>
          </w:p>
          <w:p w14:paraId="4D02A052"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490, lid 6, en artikel 491, punt c), van Verordening (EU) nr. 575/2013</w:t>
            </w:r>
          </w:p>
          <w:p w14:paraId="78CD3743"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In het te rapporteren bedrag zijn de desbetreffende agioreserves verwerkt.</w:t>
            </w:r>
          </w:p>
        </w:tc>
      </w:tr>
      <w:tr w:rsidR="00CC7D2C" w:rsidRPr="001927D0" w14:paraId="6303C10E" w14:textId="77777777" w:rsidTr="00822842">
        <w:tc>
          <w:tcPr>
            <w:tcW w:w="703" w:type="dxa"/>
          </w:tcPr>
          <w:p w14:paraId="40A94366"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0150</w:t>
            </w:r>
          </w:p>
        </w:tc>
        <w:tc>
          <w:tcPr>
            <w:tcW w:w="7478" w:type="dxa"/>
          </w:tcPr>
          <w:p w14:paraId="388B843C" w14:textId="77777777" w:rsidR="00CC7D2C" w:rsidRPr="001927D0" w:rsidRDefault="00CC7D2C" w:rsidP="00822842">
            <w:pPr>
              <w:pStyle w:val="body"/>
              <w:rPr>
                <w:rStyle w:val="InstructionsTabelleberschrift"/>
                <w:rFonts w:ascii="Times New Roman" w:hAnsi="Times New Roman"/>
                <w:sz w:val="24"/>
              </w:rPr>
            </w:pPr>
            <w:r w:rsidRPr="001927D0">
              <w:rPr>
                <w:rStyle w:val="InstructionsTabelleberschrift"/>
                <w:rFonts w:ascii="Times New Roman" w:hAnsi="Times New Roman"/>
                <w:sz w:val="24"/>
              </w:rPr>
              <w:t>3.3</w:t>
            </w:r>
            <w:r w:rsidRPr="001927D0">
              <w:rPr>
                <w:rStyle w:val="InstructionsTabelleberschrift"/>
                <w:rFonts w:ascii="Times New Roman" w:hAnsi="Times New Roman"/>
                <w:sz w:val="24"/>
              </w:rPr>
              <w:tab/>
              <w:t>Overschrijding van de limiet voor aanvullend tier 1-instrumenten waarop grandfatheringbepalingen van toepassing zijn</w:t>
            </w:r>
          </w:p>
          <w:p w14:paraId="5B5CC604"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Artikel 487, lid 2, van Verordening (EU) nr. 575/2013</w:t>
            </w:r>
            <w:r w:rsidRPr="001927D0">
              <w:rPr>
                <w:rFonts w:ascii="Times New Roman" w:hAnsi="Times New Roman" w:cs="Times New Roman"/>
                <w:sz w:val="24"/>
              </w:rPr>
              <w:t xml:space="preserve"> </w:t>
            </w:r>
          </w:p>
          <w:p w14:paraId="11256797" w14:textId="77777777" w:rsidR="00CC7D2C" w:rsidRPr="001927D0" w:rsidRDefault="00CC7D2C" w:rsidP="00822842">
            <w:pPr>
              <w:pStyle w:val="body"/>
              <w:rPr>
                <w:rStyle w:val="InstructionsTabelleText"/>
                <w:rFonts w:ascii="Times New Roman" w:hAnsi="Times New Roman"/>
                <w:sz w:val="24"/>
              </w:rPr>
            </w:pPr>
            <w:r w:rsidRPr="001927D0">
              <w:rPr>
                <w:rStyle w:val="InstructionsTabelleText"/>
                <w:rFonts w:ascii="Times New Roman" w:hAnsi="Times New Roman"/>
                <w:sz w:val="24"/>
              </w:rPr>
              <w:t>Het kapitaal waarmee de limiet wordt overschreden voor aanvullend tier 1-instrumenten waarop grandfatheringbepalingen van toepassing zijn, mag worden behandeld als instrumenten die krachtens grandfatheringbepalingen als tier 2-instrumenten kunnen worden aangemerkt.</w:t>
            </w:r>
          </w:p>
        </w:tc>
      </w:tr>
    </w:tbl>
    <w:p w14:paraId="6B9B322A" w14:textId="77777777" w:rsidR="00E26A90" w:rsidRPr="001927D0" w:rsidRDefault="00E26A90">
      <w:pPr>
        <w:rPr>
          <w:rFonts w:ascii="Times New Roman" w:hAnsi="Times New Roman"/>
        </w:rPr>
      </w:pPr>
    </w:p>
    <w:p w14:paraId="5F847FCD" w14:textId="77777777" w:rsidR="00CC7D2C" w:rsidRPr="001927D0" w:rsidRDefault="00CC7D2C">
      <w:pPr>
        <w:rPr>
          <w:rFonts w:ascii="Times New Roman" w:hAnsi="Times New Roman"/>
        </w:rPr>
      </w:pPr>
    </w:p>
    <w:sectPr w:rsidR="00CC7D2C" w:rsidRPr="001927D0">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1927D0" w:rsidRDefault="00CC7D2C" w:rsidP="00CC7D2C">
      <w:pPr>
        <w:pStyle w:val="NormalWeb"/>
        <w:spacing w:before="0" w:beforeAutospacing="0" w:after="0" w:afterAutospacing="0"/>
        <w:ind w:left="567" w:hanging="567"/>
        <w:jc w:val="both"/>
        <w:rPr>
          <w:sz w:val="20"/>
          <w:szCs w:val="20"/>
        </w:rPr>
      </w:pPr>
      <w:r w:rsidRPr="001927D0">
        <w:rPr>
          <w:rStyle w:val="FootnoteReference"/>
          <w:rFonts w:ascii="Times New Roman" w:hAnsi="Times New Roman"/>
          <w:sz w:val="20"/>
          <w:szCs w:val="20"/>
        </w:rPr>
        <w:footnoteRef/>
      </w:r>
      <w:r w:rsidRPr="001927D0">
        <w:rPr>
          <w:sz w:val="20"/>
          <w:szCs w:val="20"/>
        </w:rPr>
        <w:tab/>
        <w:t>Gedelegeerde Verordening (EU) nr. 241/2014 van de Commissie van 7 januari 2014 tot aanvulling van Verordening (EU) nr. 575/2013 van het Europees Parlement en de Raad met betrekking tot technische reguleringsnormen betreffende eigenvermogensvereisten voor instellingen (PB L 74 van 14.3.2014, blz.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3200F"/>
    <w:rsid w:val="00142F33"/>
    <w:rsid w:val="00152C1C"/>
    <w:rsid w:val="00181A32"/>
    <w:rsid w:val="001927D0"/>
    <w:rsid w:val="001B3BC1"/>
    <w:rsid w:val="00206539"/>
    <w:rsid w:val="0021023C"/>
    <w:rsid w:val="00224FE1"/>
    <w:rsid w:val="00287E31"/>
    <w:rsid w:val="002F0B1D"/>
    <w:rsid w:val="00316212"/>
    <w:rsid w:val="00320EFD"/>
    <w:rsid w:val="00320FF3"/>
    <w:rsid w:val="00345B4F"/>
    <w:rsid w:val="003507B6"/>
    <w:rsid w:val="00390E63"/>
    <w:rsid w:val="003C36D5"/>
    <w:rsid w:val="003D5537"/>
    <w:rsid w:val="003D745D"/>
    <w:rsid w:val="00421644"/>
    <w:rsid w:val="004424E0"/>
    <w:rsid w:val="0047453F"/>
    <w:rsid w:val="0048706A"/>
    <w:rsid w:val="004A46D8"/>
    <w:rsid w:val="004C7866"/>
    <w:rsid w:val="00503CAB"/>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86567"/>
    <w:rsid w:val="00984406"/>
    <w:rsid w:val="009D5CC6"/>
    <w:rsid w:val="00A6002C"/>
    <w:rsid w:val="00A63F48"/>
    <w:rsid w:val="00A8011A"/>
    <w:rsid w:val="00A85510"/>
    <w:rsid w:val="00A94A24"/>
    <w:rsid w:val="00AC728B"/>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nl-NL"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nl-NL"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nl-NL"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nl-NL"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nl-NL"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nl-NL"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nl-N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nl-NL"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nl-NL"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nl-NL"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nl-NL"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nl-NL"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nl-NL"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nl-NL"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nl-NL"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nl-NL"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nl-NL"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nl-NL"/>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nl-NL"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5755B-864E-4907-AF98-E2CC2DEC2D5D}"/>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customXml/itemProps4.xml><?xml version="1.0" encoding="utf-8"?>
<ds:datastoreItem xmlns:ds="http://schemas.openxmlformats.org/officeDocument/2006/customXml" ds:itemID="{3C61A3E1-16F6-4EEA-8D2F-F9D5A0E6A434}">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72</Pages>
  <Words>23025</Words>
  <Characters>135853</Characters>
  <Application>Microsoft Office Word</Application>
  <DocSecurity>0</DocSecurity>
  <Lines>3396</Lines>
  <Paragraphs>1914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2025-01-24T13:51:00Z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2025-01-24T10:21:46Z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a6dc0e5f-b3d5-4c76-9722-0a967d437bc4</vt:lpwstr>
  </property>
  <property fmtid="{D5CDD505-2E9C-101B-9397-08002B2CF9AE}" pid="10" name="MSIP_Label_6bd9ddd1-4d20-43f6-abfa-fc3c07406f94_ContentBits">
    <vt:lpwstr>0</vt:lpwstr>
  </property>
</Properties>
</file>