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AB900" w14:textId="77777777" w:rsidR="001C3967" w:rsidRDefault="001C3967" w:rsidP="001C3967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BG</w:t>
      </w:r>
    </w:p>
    <w:p w14:paraId="2097FAFC" w14:textId="77777777" w:rsidR="001C3967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037E7B" w:rsidRDefault="0086495E" w:rsidP="008649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 II</w:t>
      </w:r>
    </w:p>
    <w:p w14:paraId="4E0B1D04" w14:textId="77777777" w:rsidR="0086495E" w:rsidRPr="00037E7B" w:rsidRDefault="0086495E" w:rsidP="008649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„ПРИЛОЖЕНИЕ II</w:t>
      </w:r>
    </w:p>
    <w:p w14:paraId="1B650450" w14:textId="77777777" w:rsidR="0086495E" w:rsidRPr="00037E7B" w:rsidRDefault="0086495E" w:rsidP="0086495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УКАЗАНИЯ ЗА ДОКЛАДВАНЕ НА ИНФОРМАЦИЯ ЗА СОБСТВЕНИТЕ СРЕДСТВА И КАПИТАЛОВИТЕ ИЗИСКВАНИЯ</w:t>
      </w:r>
    </w:p>
    <w:p w14:paraId="6B9B322A" w14:textId="77777777" w:rsidR="00E26A90" w:rsidRDefault="00E26A90"/>
    <w:p w14:paraId="19ADD1FC" w14:textId="77777777" w:rsidR="00B35565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ЧАСТ II: УКАЗАНИЯ ОТНОСНО ОБРАЗЦИТЕ</w:t>
      </w:r>
    </w:p>
    <w:p w14:paraId="3C5D79AD" w14:textId="77777777" w:rsidR="00B35565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6911C679" w14:textId="77777777" w:rsidR="00B35565" w:rsidRPr="00736637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151D21FE" w14:textId="77777777" w:rsidR="00B35565" w:rsidRDefault="00B35565"/>
    <w:p w14:paraId="4DE618F9" w14:textId="77777777" w:rsidR="009658DD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3.5а. C 10.00 – Кредитен риск и кредитен риск от контрагента и свободни доставки: експозиции по вътрешнорейтинговия подход, за които се прилага долна граница на капиталовите изисквания</w:t>
      </w:r>
    </w:p>
    <w:p w14:paraId="0F58EFDD" w14:textId="01613982" w:rsidR="009658DD" w:rsidRPr="004637BB" w:rsidRDefault="009658DD" w:rsidP="00031259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0" w:name="_Toc151714425"/>
      <w:r>
        <w:rPr>
          <w:rFonts w:ascii="Times New Roman" w:hAnsi="Times New Roman"/>
          <w:sz w:val="24"/>
          <w:u w:val="none"/>
        </w:rPr>
        <w:t xml:space="preserve">3.5a.1. </w:t>
      </w:r>
      <w:r>
        <w:rPr>
          <w:rFonts w:ascii="Times New Roman" w:hAnsi="Times New Roman"/>
          <w:sz w:val="24"/>
        </w:rPr>
        <w:t>Общи бележки</w:t>
      </w:r>
      <w:bookmarkEnd w:id="0"/>
    </w:p>
    <w:p w14:paraId="61F697DF" w14:textId="7433E710" w:rsidR="009658DD" w:rsidRDefault="007F005E" w:rsidP="009658D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>91б. Институциите, които прилагат вътрешнорейтинговия подход, докладват в C 10.00 експозициите по вътрешнорейтинговия подход, разбити по класове експозиции по стандартизирания подход, както и информация за изчисляването на стандартизирания общ размер на рисковите експозиции за тези експозиции. В колони 0100—0120 се събира информация за въздействието на преходните разпоредби, свързани с долната граница на капиталовото изискване за тези експозиции.</w:t>
      </w:r>
    </w:p>
    <w:p w14:paraId="757B818D" w14:textId="3ED1BD9A" w:rsidR="00031259" w:rsidRPr="00B64C8A" w:rsidRDefault="00031259" w:rsidP="00031259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>91в. Институциите, които за изчисляване на размера на експозициите по стандартизирания подход прилагат метода на вътрешните модели (МВМ), посочен в глава 6, раздел 6 от Регламент (ЕС) № 575/2013, докладват ред 0270 от настоящия образец.</w:t>
      </w:r>
    </w:p>
    <w:p w14:paraId="4C2D34C1" w14:textId="18F2C523" w:rsidR="009658DD" w:rsidRDefault="009658DD" w:rsidP="009658DD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1" w:name="_Toc151714426"/>
      <w:r>
        <w:rPr>
          <w:rFonts w:ascii="Times New Roman" w:hAnsi="Times New Roman"/>
          <w:sz w:val="24"/>
          <w:u w:val="none"/>
        </w:rPr>
        <w:t xml:space="preserve">3.5a.2. </w:t>
      </w:r>
      <w:r>
        <w:rPr>
          <w:rFonts w:ascii="Times New Roman" w:hAnsi="Times New Roman"/>
          <w:sz w:val="24"/>
        </w:rPr>
        <w:t>Указания относно конкретни позиции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2A677E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1235E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Колони</w:t>
            </w:r>
          </w:p>
        </w:tc>
      </w:tr>
      <w:tr w:rsidR="009658DD" w:rsidRPr="000059B8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497" w:type="dxa"/>
          </w:tcPr>
          <w:p w14:paraId="0A86BDA1" w14:textId="77777777" w:rsidR="009658DD" w:rsidRPr="00BF08E5" w:rsidRDefault="009658DD" w:rsidP="00822842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</w:rPr>
              <w:t>ПЪРВОНАЧАЛНА ЕКСПОЗИЦИЯ ПРЕДИ ПРИЛАГАНЕТО НА КОНВЕРСИОННИТЕ КОЕФИЦИЕНТИ</w:t>
            </w:r>
          </w:p>
          <w:p w14:paraId="6E2574B8" w14:textId="6450DDAF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Вж. указанията за образец C 07.00, колона 0010.</w:t>
            </w:r>
          </w:p>
        </w:tc>
      </w:tr>
      <w:tr w:rsidR="009658DD" w:rsidRPr="000059B8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497" w:type="dxa"/>
          </w:tcPr>
          <w:p w14:paraId="6F542E1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(–) КОРЕКЦИИ НА СТОЙНОСТТА И ПРОВИЗИИ, СВЪРЗАНИ С ПЪРВОНАЧАЛНАТА ЕКСПОЗИЦИЯ</w:t>
            </w:r>
          </w:p>
          <w:p w14:paraId="0B7A2AC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Вж. указанията за образец C 07.00, колона 0030.</w:t>
            </w:r>
          </w:p>
        </w:tc>
      </w:tr>
      <w:tr w:rsidR="009658DD" w:rsidRPr="000059B8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497" w:type="dxa"/>
          </w:tcPr>
          <w:p w14:paraId="2C9DC30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ЕКСПОЗИЦИЯ, НЕТНО ОТ КОРЕКЦИИ НА СТОЙНОСТТА И ПРОВИЗИИ</w:t>
            </w:r>
          </w:p>
          <w:p w14:paraId="6DAAFC5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Сборът от колони 0010 и 0020</w:t>
            </w:r>
          </w:p>
        </w:tc>
      </w:tr>
      <w:tr w:rsidR="009658DD" w:rsidRPr="000059B8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0040</w:t>
            </w:r>
          </w:p>
        </w:tc>
        <w:tc>
          <w:tcPr>
            <w:tcW w:w="8497" w:type="dxa"/>
          </w:tcPr>
          <w:p w14:paraId="07B9E69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СТОЙНОСТ НА ЕКСПОЗИЦИЯТА</w:t>
            </w:r>
          </w:p>
          <w:p w14:paraId="31C89221" w14:textId="597B888A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t>Вж. указанията за образец C 07.00, колона 0200.</w:t>
            </w:r>
          </w:p>
        </w:tc>
      </w:tr>
      <w:tr w:rsidR="009658DD" w:rsidRPr="000059B8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497" w:type="dxa"/>
          </w:tcPr>
          <w:p w14:paraId="448E18E1" w14:textId="5C7DB538" w:rsidR="009658DD" w:rsidRPr="000059B8" w:rsidRDefault="009658DD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В Т.Ч.: ПРОИЗТИЧАЩА ОТ КРЕДИТНИЯ РИСК ОТ КОНТРАГЕНТА</w:t>
            </w:r>
          </w:p>
          <w:p w14:paraId="080A825F" w14:textId="219531D5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Вж. указанията за образец C 07.00, колона 0210.</w:t>
            </w:r>
          </w:p>
        </w:tc>
      </w:tr>
      <w:tr w:rsidR="009658DD" w:rsidRPr="000059B8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0060-0080</w:t>
            </w:r>
          </w:p>
        </w:tc>
        <w:tc>
          <w:tcPr>
            <w:tcW w:w="8497" w:type="dxa"/>
          </w:tcPr>
          <w:p w14:paraId="75A562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ДОЛНА ГРАНИЦА НА КАПИТАЛОВИТЕ ИЗИСКВАНИЯ</w:t>
            </w:r>
          </w:p>
          <w:p w14:paraId="64BDF18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Член 92, параграф 3 и член 92, параграф 5 от Регламент (ЕС) № 575/2013 </w:t>
            </w:r>
          </w:p>
        </w:tc>
      </w:tr>
      <w:tr w:rsidR="009658DD" w:rsidRPr="000059B8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497" w:type="dxa"/>
          </w:tcPr>
          <w:p w14:paraId="1B9A1B0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Стандартизиран ОРРЕ</w:t>
            </w:r>
          </w:p>
          <w:p w14:paraId="020C8A08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Стандартизираният общ размер на рисковите експозиции (стандартизиран ОРРЕ), изчислен в съответствие с член 92, параграф 5 от Регламент (ЕС) № 575/2013.</w:t>
            </w:r>
          </w:p>
        </w:tc>
      </w:tr>
      <w:tr w:rsidR="009658DD" w:rsidRPr="000059B8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497" w:type="dxa"/>
          </w:tcPr>
          <w:p w14:paraId="2DE38CF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В Т.Ч.: ПРОИЗТИЧАЩА ОТ КРЕДИТНИЯ РИСК ОТ КОНТРАГЕНТА</w:t>
            </w:r>
          </w:p>
          <w:p w14:paraId="0DA3DB3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Стандартизиран ОРРЕ за кредитен риск от контрагента, изчислен в съответствие с методите, изложени в трета част, дял II, глава 6 от Регламент (ЕС) № 575/2013</w:t>
            </w:r>
          </w:p>
        </w:tc>
      </w:tr>
      <w:tr w:rsidR="009658DD" w:rsidRPr="000059B8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497" w:type="dxa"/>
          </w:tcPr>
          <w:p w14:paraId="1788967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В Т.Ч.:  С КРЕДИТНА ОЦЕНКА ОТ ОДОБРЕНА АВКО</w:t>
            </w:r>
          </w:p>
          <w:p w14:paraId="6E024992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112, букви а) — г), е), ж), л), н), о) и р) от Регламент (ЕС) № 575/2013</w:t>
            </w:r>
          </w:p>
        </w:tc>
      </w:tr>
      <w:tr w:rsidR="009658DD" w:rsidRPr="000059B8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0090-0110</w:t>
            </w:r>
          </w:p>
        </w:tc>
        <w:tc>
          <w:tcPr>
            <w:tcW w:w="8497" w:type="dxa"/>
          </w:tcPr>
          <w:p w14:paraId="50239EBA" w14:textId="73A58BEC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ПОЯСНЯВАЩИ ПОЗИЦИИ: РПРЕ ВЪВ ВРЪЗКА С ВЪЗДЕЙСТВИЕТО ОТ ПРИЛАГАНЕТО НА НЯКОИ ПРЕХОДНИ РАЗПОРЕДБИ</w:t>
            </w:r>
          </w:p>
          <w:p w14:paraId="018D1E5D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92, параграф 3 и член 465 от Регламент (ЕС) № 575/2013. Докладва се разликата между РПРЕ, изчислен без прилагане на преходните разпоредби, и РПРЕ, изчислен при прилагане на преходните разпоредби.</w:t>
            </w:r>
          </w:p>
        </w:tc>
      </w:tr>
      <w:tr w:rsidR="009658DD" w:rsidRPr="000059B8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497" w:type="dxa"/>
          </w:tcPr>
          <w:p w14:paraId="3FD7895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ЕКСПОЗИЦИИ, ОБЕЗПЕЧЕНИ С ИПОТЕКИ ВЪРХУ ЖИЛИЩНИ ИМОТИ, ДО 55 % ОТ СТОЙНОСТТА НА ИМОТА</w:t>
            </w:r>
          </w:p>
          <w:p w14:paraId="4ABBA76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465, параграф 5, буква а) от Регламент (ЕС) № 575/2013</w:t>
            </w:r>
          </w:p>
        </w:tc>
      </w:tr>
      <w:tr w:rsidR="009658DD" w:rsidRPr="000059B8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497" w:type="dxa"/>
          </w:tcPr>
          <w:p w14:paraId="226E0B2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ЕКСПОЗИЦИИ, ОБЕЗПЕЧЕНИ С ИПОТЕКИ ВЪРХУ ЖИЛИЩНИ ИМОТИ, МЕЖДУ 55 % И 80 % ОТ СТОЙНОСТТА НА ИМОТА</w:t>
            </w:r>
          </w:p>
          <w:p w14:paraId="72AFD28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465, параграф 5, буква б) от Регламент (ЕС) № 575/2013</w:t>
            </w:r>
          </w:p>
        </w:tc>
      </w:tr>
      <w:tr w:rsidR="009658DD" w:rsidRPr="000059B8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497" w:type="dxa"/>
          </w:tcPr>
          <w:p w14:paraId="52668FD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ЕКСПОЗИЦИИ КЪМ ПРЕДПРИЯТИЯ БЕЗ РЕЙТИНГ С ОЦЕНКА НА ВЕРОЯТНОСТТА ОТ НЕИЗПЪЛНЕНИЕ</w:t>
            </w:r>
          </w:p>
          <w:p w14:paraId="43AA2D10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465, параграф 3 от Регламент (ЕС) № 575/2013</w:t>
            </w:r>
          </w:p>
        </w:tc>
      </w:tr>
      <w:tr w:rsidR="00F42716" w:rsidRPr="000059B8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BF08E5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497" w:type="dxa"/>
          </w:tcPr>
          <w:p w14:paraId="76C04A50" w14:textId="3AA704BF" w:rsidR="00F42716" w:rsidRDefault="00031259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ЕКСПОЗИЦИИ ПО ВЪТРЕШНОРЕЙТИНГОВИЯ ПОДХОД, ЗА КОИТО СЕ ПРИЛАГА КРЕДИТЕН РИСК ОТ КОНТРАГЕНТА СЪГЛАСНО МВМ</w:t>
            </w:r>
          </w:p>
          <w:p w14:paraId="44DDA90D" w14:textId="11F3D5C3" w:rsidR="00F42716" w:rsidRPr="00F42716" w:rsidRDefault="00F42716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Член 465, параграф 4 от Регламент (ЕС) № 575/2013</w:t>
            </w:r>
          </w:p>
        </w:tc>
      </w:tr>
      <w:tr w:rsidR="009658DD" w:rsidRPr="000059B8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lastRenderedPageBreak/>
              <w:t>Редове</w:t>
            </w:r>
          </w:p>
        </w:tc>
      </w:tr>
      <w:tr w:rsidR="009658DD" w:rsidRPr="000059B8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ОБЩО ЕКСПОЗИЦИИ</w:t>
            </w:r>
          </w:p>
          <w:p w14:paraId="12F57A9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 92, параграф 3 и членове 95, 96 и 98 от Регламент (ЕС) № 575/2013</w:t>
            </w:r>
          </w:p>
        </w:tc>
      </w:tr>
      <w:tr w:rsidR="009658DD" w:rsidRPr="000059B8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В т.ч.: Допълнителни по-строги пруденциални изисквания въз основа на член 124 от Регламент (ЕС) № 575/2013</w:t>
            </w:r>
          </w:p>
          <w:p w14:paraId="1B71DEF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съответствие с член 124, параграфи 2 и 5 от Регламент (ЕС) № 575/2013 институциите докладват допълнителните рискови експозиции, за да се съобразят със съобщените им след консултация с ЕБО по-строги пруденциални изисквания.</w:t>
            </w:r>
          </w:p>
        </w:tc>
      </w:tr>
      <w:tr w:rsidR="009658DD" w:rsidRPr="000059B8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Класове експозиции при стандартизирания подход с изключение на секюритизиращи позиции</w:t>
            </w:r>
          </w:p>
          <w:p w14:paraId="77EE2E9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Образец CR SA на ниво общи експозиции. </w:t>
            </w:r>
            <w:r>
              <w:rPr>
                <w:rFonts w:ascii="Times New Roman" w:hAnsi="Times New Roman"/>
                <w:sz w:val="24"/>
              </w:rPr>
              <w:t>Класовете експозиции съгласно СП са посочените в член 112 от Регламент (ЕС) № 575/2013, без секюритизиращите позиции.</w:t>
            </w:r>
          </w:p>
        </w:tc>
      </w:tr>
      <w:tr w:rsidR="009658DD" w:rsidRPr="000059B8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Централни правителства или централни банки</w:t>
            </w:r>
          </w:p>
          <w:p w14:paraId="07B1B11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9658DD" w:rsidRPr="000059B8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Регионални правителства или местни органи на властта</w:t>
            </w:r>
          </w:p>
          <w:p w14:paraId="4FD1E92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9658DD" w:rsidRPr="000059B8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Субекти от публичния сектор </w:t>
            </w:r>
          </w:p>
          <w:p w14:paraId="1CAF5DD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9658DD" w:rsidRPr="000059B8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Многостранни банки за развитие</w:t>
            </w:r>
          </w:p>
          <w:p w14:paraId="4C77987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9658DD" w:rsidRPr="000059B8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Международни организации</w:t>
            </w:r>
          </w:p>
          <w:p w14:paraId="0A6B8FF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9658DD" w:rsidRPr="000059B8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Институции</w:t>
            </w:r>
          </w:p>
          <w:p w14:paraId="41CD1CB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9658DD" w:rsidRPr="000059B8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Предприятия — Други</w:t>
            </w:r>
          </w:p>
          <w:p w14:paraId="7F09FF3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F42716" w:rsidRPr="000059B8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 В т.ч.: Експозиции към предприятия без рейтинг с оценка на вероятността от неизпълнение</w:t>
            </w:r>
          </w:p>
          <w:p w14:paraId="3C17B48F" w14:textId="60283FFA" w:rsidR="00F42716" w:rsidRP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93095D">
              <w:rPr>
                <w:rFonts w:ascii="Times New Roman" w:hAnsi="Times New Roman"/>
                <w:sz w:val="24"/>
                <w:u w:val="single"/>
              </w:rPr>
              <w:t>Член 465, параграф 3</w:t>
            </w:r>
            <w:r>
              <w:rPr>
                <w:rFonts w:ascii="Times New Roman" w:hAnsi="Times New Roman"/>
                <w:sz w:val="24"/>
              </w:rPr>
              <w:t xml:space="preserve"> от Регламент (ЕС) № 575/2013</w:t>
            </w:r>
          </w:p>
        </w:tc>
      </w:tr>
      <w:tr w:rsidR="009658DD" w:rsidRPr="000059B8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</w:t>
            </w:r>
            <w:r>
              <w:rPr>
                <w:rStyle w:val="InstructionsTabelleText"/>
              </w:rPr>
              <w:t>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</w:rPr>
              <w:t xml:space="preserve"> 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В т.ч.: Закупени вземания</w:t>
            </w:r>
          </w:p>
          <w:p w14:paraId="6CA59863" w14:textId="77777777" w:rsidR="009658DD" w:rsidRPr="004F4F7B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93095D">
              <w:rPr>
                <w:rFonts w:ascii="Times New Roman" w:hAnsi="Times New Roman"/>
                <w:sz w:val="24"/>
                <w:u w:val="single"/>
              </w:rPr>
              <w:t>Експозиции, отнесени по вътрешнорейтинговия подход към класа експозиции „Закупени вземания“ съгласно член 147, параграф 2, буква в), подточка iii)</w:t>
            </w:r>
            <w:r>
              <w:rPr>
                <w:rFonts w:ascii="Times New Roman" w:hAnsi="Times New Roman"/>
                <w:sz w:val="24"/>
              </w:rPr>
              <w:t xml:space="preserve"> от Регламент (ЕС) № 575/2013.</w:t>
            </w:r>
          </w:p>
        </w:tc>
      </w:tr>
      <w:tr w:rsidR="009658DD" w:rsidRPr="000059B8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Предприятия — Специализирано кредитиране</w:t>
            </w:r>
          </w:p>
          <w:p w14:paraId="1A6312A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9658DD" w:rsidRPr="000059B8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На дребно</w:t>
            </w:r>
          </w:p>
          <w:p w14:paraId="46E09BC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9658DD" w:rsidRPr="000059B8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В т.ч.: Квалифицирани револвиращи</w:t>
            </w:r>
          </w:p>
          <w:p w14:paraId="6784663B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Експозиции, отнесени по вътрешнорейтинговия подход към класа експозиции „Закупени вземания“ съгласно член 147, параграф 2, буква г), подточка i) от Регламент (ЕС) № 575/2013.</w:t>
            </w:r>
          </w:p>
        </w:tc>
      </w:tr>
      <w:tr w:rsidR="009658DD" w:rsidRPr="000059B8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В т.ч.: Закупени вземания</w:t>
            </w:r>
          </w:p>
          <w:p w14:paraId="7A29F356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Експозиции, отнесени по вътрешнорейтинговия подход към класа експозиции „Закупени вземания“ съгласно член 147, параграф 2, буква г), подточка iii) от Регламент (ЕС) № 575/2013.</w:t>
            </w:r>
          </w:p>
        </w:tc>
      </w:tr>
      <w:tr w:rsidR="009658DD" w:rsidRPr="000059B8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Обезпечени с ипотеки върху недвижими имоти и експозиции по придобиване, разработване и строителство (ПРС) на терени </w:t>
            </w:r>
          </w:p>
          <w:p w14:paraId="6A97630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F42716" w:rsidRPr="000059B8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В т.ч.: Експозиции, обезпечени с ипотеки върху жилищни имоти, до 55 % от стойността на имота</w:t>
            </w:r>
          </w:p>
          <w:p w14:paraId="044648D8" w14:textId="29763600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Член 465, параграф 5, буква а) от Регламент (ЕС) № 575/2013</w:t>
            </w:r>
          </w:p>
        </w:tc>
      </w:tr>
      <w:tr w:rsidR="00F42716" w:rsidRPr="000059B8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 В т.ч.: Експозиции, обезпечени с ипотеки върху жилищни имоти, между 55 % и 80 % от стойността на имота</w:t>
            </w:r>
          </w:p>
          <w:p w14:paraId="1F2DFE4A" w14:textId="4701280A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Член 465, параграф 5, буква б) от Регламент (ЕС) № 575/2013</w:t>
            </w:r>
          </w:p>
        </w:tc>
      </w:tr>
      <w:tr w:rsidR="001E0830" w:rsidRPr="002A677E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7AC36BD9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В т.ч.: Обезпечени с ипотеки върху жилищни недвижими имоти – които не са ОДНИ (обезпечени)</w:t>
            </w:r>
          </w:p>
          <w:p w14:paraId="1336D8BC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1E0830" w:rsidRPr="002A677E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53899B6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В т.ч.: Обезпечени с ипотеки върху жилищни недвижими имоти – които не са ОДНИ (необезпечени)</w:t>
            </w:r>
          </w:p>
          <w:p w14:paraId="10BC669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1E0830" w:rsidRPr="002A677E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592C798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В т.ч.:  Обезпечени с ипотеки върху жилищни недвижими имоти – Други – които не са ОДНИ</w:t>
            </w:r>
          </w:p>
          <w:p w14:paraId="6EFCB6F5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1E0830" w:rsidRPr="002A677E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3893B044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В т.ч.:  Обезпечени с ипотеки върху жилищни недвижими имоти – ОДНИ</w:t>
            </w:r>
          </w:p>
          <w:p w14:paraId="42EC293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1E0830" w:rsidRPr="002A677E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056628F0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В т.ч.: Обезпечени с ипотеки върху търговски недвижими имоти – Други – ОДНИ</w:t>
            </w:r>
          </w:p>
          <w:p w14:paraId="0DC3800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1E0830" w:rsidRPr="002A677E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5FB1939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В т.ч.: Обезпечени с ипотеки върху търговски недвижими имоти – които не са ОДНИ (обезпечени)</w:t>
            </w:r>
          </w:p>
          <w:p w14:paraId="16490978" w14:textId="77777777" w:rsidR="001E0830" w:rsidRPr="009161EF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Вж. образец CR SA</w:t>
            </w:r>
          </w:p>
        </w:tc>
      </w:tr>
      <w:tr w:rsidR="001E0830" w:rsidRPr="002A677E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5093A28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В т.ч.: Обезпечени с ипотеки върху търговски недвижими имоти – които не са ОДНИ (необезпечени)</w:t>
            </w:r>
          </w:p>
          <w:p w14:paraId="5F988EFF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1E0830" w:rsidRPr="002A677E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49D1BAF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В т.ч.: Обезпечени с ипотеки върху търговски недвижими имоти – Други – които не са ОДНИ</w:t>
            </w:r>
          </w:p>
          <w:p w14:paraId="23004142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1E0830" w:rsidRPr="002A677E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13A3918A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В т.ч.: Обезпечени с ипотеки върху търговски недвижими имоти – ОДНИ</w:t>
            </w:r>
          </w:p>
          <w:p w14:paraId="4BEE550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1E0830" w:rsidRPr="002A677E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6BC502F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В т.ч.: Обезпечени с ипотеки върху търговски недвижими имоти – Други – ОДНИ</w:t>
            </w:r>
          </w:p>
          <w:p w14:paraId="4636ED4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1E0830" w:rsidRPr="002A677E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69B293C6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В т.ч.: Придобиване, разработване и строителство (ПРС) на терени</w:t>
            </w:r>
          </w:p>
          <w:p w14:paraId="6F33B2A8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9658DD" w:rsidRPr="000059B8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В т.ч.: Обезпечени с жилищни недвижими имоти по вътрешнорейтинговия подход</w:t>
            </w:r>
          </w:p>
          <w:p w14:paraId="6209048C" w14:textId="77777777" w:rsidR="009658DD" w:rsidRPr="0093095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93095D">
              <w:rPr>
                <w:rFonts w:ascii="Times New Roman" w:hAnsi="Times New Roman"/>
                <w:sz w:val="24"/>
                <w:u w:val="single"/>
              </w:rPr>
              <w:t xml:space="preserve">Експозиции, отнесени по вътрешнорейтинговия подход към класа експозиции „Закупени вземания“ съгласно член 147, параграф 2, буква г), подточка ii) </w:t>
            </w:r>
            <w:r w:rsidRPr="0093095D">
              <w:rPr>
                <w:rFonts w:ascii="Times New Roman" w:hAnsi="Times New Roman"/>
                <w:sz w:val="24"/>
              </w:rPr>
              <w:t>от Регламент (ЕС) № 575/2013.</w:t>
            </w:r>
          </w:p>
        </w:tc>
      </w:tr>
      <w:tr w:rsidR="009658DD" w:rsidRPr="000059B8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Експозиции в неизпълнение </w:t>
            </w:r>
          </w:p>
          <w:p w14:paraId="7493433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9658DD" w:rsidRPr="000059B8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Експозиции към подчинен дълг</w:t>
            </w:r>
          </w:p>
          <w:p w14:paraId="4F12074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9658DD" w:rsidRPr="000059B8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Покрити облигации</w:t>
            </w:r>
          </w:p>
          <w:p w14:paraId="16F94FD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9658DD" w:rsidRPr="000059B8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Вземания към институции и предприятия с краткосрочна кредитна оценка </w:t>
            </w:r>
          </w:p>
          <w:p w14:paraId="5CCE01A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9658DD" w:rsidRPr="000059B8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Предприятия за колективно инвестиране (ПКИ)</w:t>
            </w:r>
          </w:p>
          <w:p w14:paraId="0AFC108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9658DD" w:rsidRPr="000059B8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Капиталови инструменти</w:t>
            </w:r>
          </w:p>
          <w:p w14:paraId="6C586F4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9658DD" w:rsidRPr="000059B8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Други позиции</w:t>
            </w:r>
          </w:p>
          <w:p w14:paraId="7EDA85D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Вж. образец CR SA</w:t>
            </w:r>
          </w:p>
        </w:tc>
      </w:tr>
      <w:tr w:rsidR="009658DD" w:rsidRPr="000059B8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</w:rPr>
              <w:t>Поясняващи позиции</w:t>
            </w:r>
          </w:p>
        </w:tc>
      </w:tr>
      <w:tr w:rsidR="009658DD" w:rsidRPr="000059B8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InstructionsTabelleText"/>
              </w:rPr>
              <w:t>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Предприятия – ОВРП</w:t>
            </w:r>
          </w:p>
          <w:p w14:paraId="58B2B8FF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Експозиции към предприятия, третирани по основния вътрешнорейтингов подход</w:t>
            </w:r>
          </w:p>
        </w:tc>
      </w:tr>
      <w:tr w:rsidR="009658DD" w:rsidRPr="000059B8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InstructionsTabelleText"/>
              </w:rPr>
              <w:t>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Предприятия – УВРП</w:t>
            </w:r>
          </w:p>
          <w:p w14:paraId="595A9482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Експозиции към предприятия, третирани по усъвършенствания вътрешнорейтингов подход</w:t>
            </w:r>
          </w:p>
        </w:tc>
      </w:tr>
      <w:tr w:rsidR="00031259" w:rsidRPr="000059B8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Default="00031259" w:rsidP="00035FAB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Експозиции по стандартизирания подход, за които се прилага кредитен риск от контрагента съгласно МВМ</w:t>
            </w:r>
          </w:p>
          <w:p w14:paraId="2E869C45" w14:textId="77777777" w:rsidR="00031259" w:rsidRP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Член 465, параграф 4 от Регламент (ЕС) № 575/2013</w:t>
            </w:r>
          </w:p>
        </w:tc>
      </w:tr>
    </w:tbl>
    <w:p w14:paraId="45E26769" w14:textId="77777777" w:rsidR="009658DD" w:rsidRDefault="009658DD"/>
    <w:p w14:paraId="0DCEB443" w14:textId="77777777" w:rsidR="009658DD" w:rsidRDefault="009658DD"/>
    <w:sectPr w:rsidR="009658D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C3967"/>
    <w:rsid w:val="001E0830"/>
    <w:rsid w:val="002706FA"/>
    <w:rsid w:val="004F33E2"/>
    <w:rsid w:val="00631535"/>
    <w:rsid w:val="00631623"/>
    <w:rsid w:val="007F005E"/>
    <w:rsid w:val="0086495E"/>
    <w:rsid w:val="00903A46"/>
    <w:rsid w:val="0093095D"/>
    <w:rsid w:val="009658DD"/>
    <w:rsid w:val="00980154"/>
    <w:rsid w:val="00A17931"/>
    <w:rsid w:val="00A6002C"/>
    <w:rsid w:val="00B137CA"/>
    <w:rsid w:val="00B303D8"/>
    <w:rsid w:val="00B35565"/>
    <w:rsid w:val="00B71F25"/>
    <w:rsid w:val="00CB7E34"/>
    <w:rsid w:val="00E26A90"/>
    <w:rsid w:val="00E45F82"/>
    <w:rsid w:val="00EE7A2F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433145-3CCB-4155-A145-7C3CCEFF8B43}"/>
</file>

<file path=customXml/itemProps2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1210</Words>
  <Characters>6645</Characters>
  <Application>Microsoft Office Word</Application>
  <DocSecurity>0</DocSecurity>
  <Lines>246</Lines>
  <Paragraphs>231</Paragraphs>
  <ScaleCrop>false</ScaleCrop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2025-01-23T14:59:00Z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2025-01-22T16:00:22Z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87f17684-b97d-4cad-81f5-7b6720af1f95</vt:lpwstr>
  </property>
  <property fmtid="{D5CDD505-2E9C-101B-9397-08002B2CF9AE}" pid="9" name="MSIP_Label_6bd9ddd1-4d20-43f6-abfa-fc3c07406f94_ContentBits">
    <vt:lpwstr>0</vt:lpwstr>
  </property>
</Properties>
</file>