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AB900" w14:textId="77777777" w:rsidR="001C3967" w:rsidRDefault="001C3967" w:rsidP="001C3967">
      <w:pPr>
        <w:jc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>PT</w:t>
      </w:r>
    </w:p>
    <w:p w14:paraId="2097FAFC" w14:textId="77777777" w:rsidR="001C3967" w:rsidRDefault="001C3967" w:rsidP="001C3967">
      <w:pPr>
        <w:rPr>
          <w:rFonts w:asciiTheme="minorHAnsi" w:hAnsiTheme="minorHAnsi"/>
          <w:sz w:val="22"/>
        </w:rPr>
      </w:pPr>
    </w:p>
    <w:p w14:paraId="1A446CB5" w14:textId="77777777" w:rsidR="0086495E" w:rsidRPr="00037E7B" w:rsidRDefault="0086495E" w:rsidP="0086495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ANEXO II</w:t>
      </w:r>
    </w:p>
    <w:p w14:paraId="4E0B1D04" w14:textId="77777777" w:rsidR="0086495E" w:rsidRPr="00037E7B" w:rsidRDefault="0086495E" w:rsidP="0086495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«ANEXO II</w:t>
      </w:r>
    </w:p>
    <w:p w14:paraId="1B650450" w14:textId="77777777" w:rsidR="0086495E" w:rsidRPr="00037E7B" w:rsidRDefault="0086495E" w:rsidP="0086495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INSTRUÇÕES SOBRE O REPORTE DOS FUNDOS PRÓPRIOS E DOS REQUISITOS DE FUNDOS PRÓPRIOS</w:t>
      </w:r>
    </w:p>
    <w:p w14:paraId="6B9B322A" w14:textId="77777777" w:rsidR="00E26A90" w:rsidRDefault="00E26A90"/>
    <w:p w14:paraId="19ADD1FC" w14:textId="77777777" w:rsidR="00B35565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PARTE II: INSTRUÇÕES RESPEITANTES AOS MODELOS</w:t>
      </w:r>
    </w:p>
    <w:p w14:paraId="3C5D79AD" w14:textId="77777777" w:rsidR="00B35565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6911C679" w14:textId="77777777" w:rsidR="00B35565" w:rsidRPr="00736637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151D21FE" w14:textId="77777777" w:rsidR="00B35565" w:rsidRDefault="00B35565"/>
    <w:p w14:paraId="4DE618F9" w14:textId="77777777" w:rsidR="009658DD" w:rsidRDefault="009658DD" w:rsidP="009658DD">
      <w:pPr>
        <w:pStyle w:val="Instructionsberschrift2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3.5-A. C 10.00 - Riscos de crédito e de crédito de contraparte e transações incompletas: Posições em risco IRB sujeitas ao limite mínimo dos do montante total das posições em risco</w:t>
      </w:r>
    </w:p>
    <w:p w14:paraId="0F58EFDD" w14:textId="01613982" w:rsidR="009658DD" w:rsidRPr="004637BB" w:rsidRDefault="009658DD" w:rsidP="00031259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0" w:name="_Toc151714425"/>
      <w:r>
        <w:rPr>
          <w:rFonts w:ascii="Times New Roman" w:hAnsi="Times New Roman"/>
          <w:sz w:val="24"/>
          <w:u w:val="none"/>
        </w:rPr>
        <w:t>3.5-</w:t>
      </w:r>
      <w:proofErr w:type="spellStart"/>
      <w:r>
        <w:rPr>
          <w:rFonts w:ascii="Times New Roman" w:hAnsi="Times New Roman"/>
          <w:sz w:val="24"/>
          <w:u w:val="none"/>
        </w:rPr>
        <w:t>A.1</w:t>
      </w:r>
      <w:proofErr w:type="spellEnd"/>
      <w:r>
        <w:rPr>
          <w:rFonts w:ascii="Times New Roman" w:hAnsi="Times New Roman"/>
          <w:sz w:val="24"/>
          <w:u w:val="none"/>
        </w:rPr>
        <w:t xml:space="preserve">. </w:t>
      </w:r>
      <w:r>
        <w:rPr>
          <w:rFonts w:ascii="Times New Roman" w:hAnsi="Times New Roman"/>
          <w:sz w:val="24"/>
        </w:rPr>
        <w:t>Observações gerais</w:t>
      </w:r>
      <w:bookmarkEnd w:id="0"/>
    </w:p>
    <w:p w14:paraId="61F697DF" w14:textId="7433E710" w:rsidR="009658DD" w:rsidRDefault="007F005E" w:rsidP="009658DD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>91-B. As instituições que aplicam o método IRB devem reportar no modelo C 10.00 as posições em risco IRB repartidas por classes de risco SA e informações sobre o cálculo do montante total das posições em risco pelo método padrão para essas posições em risco. As colunas 0100-0120 reportam informação sobre o impacto das disposições transitórias relacionadas com o limite mínimo do montante total das posições em risco para essas posições em risco.</w:t>
      </w:r>
    </w:p>
    <w:p w14:paraId="757B818D" w14:textId="3ED1BD9A" w:rsidR="00031259" w:rsidRPr="00B64C8A" w:rsidRDefault="00031259" w:rsidP="00031259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>91-C. As instituições que aplicam o Método do Modelo Interno (MMI) como estabelecido na secção 6 do capítulo 6 do Regulamento (UE) n.º 575/2013 para calcular os montantes das posições em risco ao abrigo do método padrão devem reportar a linha 0270 deste modelo.</w:t>
      </w:r>
    </w:p>
    <w:p w14:paraId="4C2D34C1" w14:textId="18F2C523" w:rsidR="009658DD" w:rsidRDefault="009658DD" w:rsidP="009658DD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1" w:name="_Toc151714426"/>
      <w:r>
        <w:rPr>
          <w:rFonts w:ascii="Times New Roman" w:hAnsi="Times New Roman"/>
          <w:sz w:val="24"/>
          <w:u w:val="none"/>
        </w:rPr>
        <w:t>3.5-</w:t>
      </w:r>
      <w:proofErr w:type="spellStart"/>
      <w:r>
        <w:rPr>
          <w:rFonts w:ascii="Times New Roman" w:hAnsi="Times New Roman"/>
          <w:sz w:val="24"/>
          <w:u w:val="none"/>
        </w:rPr>
        <w:t>A.2</w:t>
      </w:r>
      <w:proofErr w:type="spellEnd"/>
      <w:r>
        <w:rPr>
          <w:rFonts w:ascii="Times New Roman" w:hAnsi="Times New Roman"/>
          <w:sz w:val="24"/>
          <w:u w:val="none"/>
        </w:rPr>
        <w:t xml:space="preserve">. </w:t>
      </w:r>
      <w:r>
        <w:rPr>
          <w:rFonts w:ascii="Times New Roman" w:hAnsi="Times New Roman"/>
          <w:sz w:val="24"/>
        </w:rPr>
        <w:t>Instruções relativas a posições específicas</w:t>
      </w:r>
      <w:bookmarkEnd w:id="1"/>
    </w:p>
    <w:tbl>
      <w:tblPr>
        <w:tblW w:w="9634" w:type="dxa"/>
        <w:tblLook w:val="01E0" w:firstRow="1" w:lastRow="1" w:firstColumn="1" w:lastColumn="1" w:noHBand="0" w:noVBand="0"/>
      </w:tblPr>
      <w:tblGrid>
        <w:gridCol w:w="1129"/>
        <w:gridCol w:w="8"/>
        <w:gridCol w:w="8497"/>
      </w:tblGrid>
      <w:tr w:rsidR="009658DD" w:rsidRPr="002A677E" w14:paraId="2A29E889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4DBBC8" w14:textId="77777777" w:rsidR="009658DD" w:rsidRPr="001235E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Colunas</w:t>
            </w:r>
          </w:p>
        </w:tc>
      </w:tr>
      <w:tr w:rsidR="009658DD" w:rsidRPr="000059B8" w14:paraId="2DFBAF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4CA936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497" w:type="dxa"/>
          </w:tcPr>
          <w:p w14:paraId="0A86BDA1" w14:textId="77777777" w:rsidR="009658DD" w:rsidRPr="00BF08E5" w:rsidRDefault="009658DD" w:rsidP="00822842">
            <w:pPr>
              <w:pStyle w:val="InstructionsText"/>
              <w:rPr>
                <w:rStyle w:val="InstructionsTabelleberschrift"/>
              </w:rPr>
            </w:pPr>
            <w:r>
              <w:rPr>
                <w:rStyle w:val="InstructionsTabelleberschrift"/>
              </w:rPr>
              <w:t>POSIÇÕES EM RISCO INICIAIS ANTES DA APLICAÇÃO DOS FATORES DE CONVERSÃO</w:t>
            </w:r>
          </w:p>
          <w:p w14:paraId="6E2574B8" w14:textId="6450DDAF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Ver instruções relativas ao modelo C 07.00, coluna 0010.</w:t>
            </w:r>
          </w:p>
        </w:tc>
      </w:tr>
      <w:tr w:rsidR="009658DD" w:rsidRPr="000059B8" w14:paraId="68C74A0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B8D85D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497" w:type="dxa"/>
          </w:tcPr>
          <w:p w14:paraId="6F542E1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AJUSTAMENTOS DE VALOR E PROVISÕES ASSOCIADAS ÀS POSIÇÕES EM RISCO ORIGINAIS</w:t>
            </w:r>
          </w:p>
          <w:p w14:paraId="0B7A2AC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Ver as instruções relativas ao modelo C 07.00, coluna 0030.</w:t>
            </w:r>
          </w:p>
        </w:tc>
      </w:tr>
      <w:tr w:rsidR="009658DD" w:rsidRPr="000059B8" w14:paraId="53A00560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40703B3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497" w:type="dxa"/>
          </w:tcPr>
          <w:p w14:paraId="2C9DC30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POSIÇÕES EM RISCO LÍQUIDAS DE AJUSTAMENTOS DE VALOR E PROVISÕES</w:t>
            </w:r>
          </w:p>
          <w:p w14:paraId="6DAAFC5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Soma das colunas 0010 e 0020.</w:t>
            </w:r>
          </w:p>
        </w:tc>
      </w:tr>
      <w:tr w:rsidR="009658DD" w:rsidRPr="000059B8" w14:paraId="769AD1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CFB174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0040</w:t>
            </w:r>
          </w:p>
        </w:tc>
        <w:tc>
          <w:tcPr>
            <w:tcW w:w="8497" w:type="dxa"/>
          </w:tcPr>
          <w:p w14:paraId="07B9E69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VALOR DAS POSIÇÕES EM RISCO</w:t>
            </w:r>
          </w:p>
          <w:p w14:paraId="31C89221" w14:textId="597B888A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t>Ver instruções relativas ao modelo C 07.00, coluna 0200.</w:t>
            </w:r>
          </w:p>
        </w:tc>
      </w:tr>
      <w:tr w:rsidR="009658DD" w:rsidRPr="000059B8" w14:paraId="163834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C5D967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497" w:type="dxa"/>
          </w:tcPr>
          <w:p w14:paraId="448E18E1" w14:textId="5C7DB538" w:rsidR="009658DD" w:rsidRPr="000059B8" w:rsidRDefault="009658DD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DESIGNADAMENTE: DECORRENTES DO RISCO DE CRÉDITO DE CONTRAPARTE</w:t>
            </w:r>
          </w:p>
          <w:p w14:paraId="080A825F" w14:textId="219531D5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Ver instruções para o modelo C 07.00, coluna 0210.</w:t>
            </w:r>
          </w:p>
        </w:tc>
      </w:tr>
      <w:tr w:rsidR="009658DD" w:rsidRPr="000059B8" w14:paraId="65E77A5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053C4EBD" w14:textId="3E51C1FB" w:rsidR="009658DD" w:rsidRPr="00BF08E5" w:rsidRDefault="009658DD" w:rsidP="006C461B">
            <w:pPr>
              <w:spacing w:beforeLines="60" w:before="144" w:afterLines="60" w:after="144"/>
              <w:jc w:val="lef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0060-0080</w:t>
            </w:r>
          </w:p>
        </w:tc>
        <w:tc>
          <w:tcPr>
            <w:tcW w:w="8497" w:type="dxa"/>
          </w:tcPr>
          <w:p w14:paraId="75A562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LIMITE MÍNIMO DO MONTANTE TOTAL DAS POSIÇÕES EM RISCO</w:t>
            </w:r>
          </w:p>
          <w:p w14:paraId="64BDF18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Artigo 92.º, n.º 3, e artigo 92.º, n.º 5, do Regulamento (UE) n.º 575/2013. </w:t>
            </w:r>
          </w:p>
        </w:tc>
      </w:tr>
      <w:tr w:rsidR="009658DD" w:rsidRPr="000059B8" w14:paraId="3618133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C4C710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497" w:type="dxa"/>
          </w:tcPr>
          <w:p w14:paraId="1B9A1B0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S-TREA</w:t>
            </w:r>
          </w:p>
          <w:p w14:paraId="020C8A08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 montante total das posições em risco pelo método padrão (S-TREA) calculado em conformidade com o artigo 92.º, n.º 5, do Regulamento (UE) n.º 575/2013.</w:t>
            </w:r>
          </w:p>
        </w:tc>
      </w:tr>
      <w:tr w:rsidR="009658DD" w:rsidRPr="000059B8" w14:paraId="621D8DA4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54A7368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497" w:type="dxa"/>
          </w:tcPr>
          <w:p w14:paraId="2DE38CF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DESIGNADAMENTE: DECORRENTES DO RISCO DE CRÉDITO DE CONTRAPARTE</w:t>
            </w:r>
          </w:p>
          <w:p w14:paraId="0DA3DB3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 S-TREA para o risco de crédito de contraparte calculado de acordo com os métodos estabelecidos na parte III, título II, capítulo 6, do Regulamento (UE) n.º 575/2013.</w:t>
            </w:r>
          </w:p>
        </w:tc>
      </w:tr>
      <w:tr w:rsidR="009658DD" w:rsidRPr="000059B8" w14:paraId="68CD522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2CFC36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497" w:type="dxa"/>
          </w:tcPr>
          <w:p w14:paraId="1788967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DESIGNADAMENTE:  COM UMA AVALIAÇÃO DE CRÉDITO REALIZADA POR UMA AGÊNCIA DE NOTAÇÃO EXTERNA DESIGNADA</w:t>
            </w:r>
          </w:p>
          <w:p w14:paraId="6E024992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Artigo 112.º, alíneas a) a d), f), g), l), n), o) e q), do Regulamento (UE) n.º 575/2013.</w:t>
            </w:r>
          </w:p>
        </w:tc>
      </w:tr>
      <w:tr w:rsidR="009658DD" w:rsidRPr="000059B8" w14:paraId="1DD292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7D5CCEE" w14:textId="440DAC97" w:rsidR="009658DD" w:rsidRPr="00BF08E5" w:rsidRDefault="009658DD" w:rsidP="006C461B">
            <w:pPr>
              <w:spacing w:beforeLines="60" w:before="144" w:afterLines="60" w:after="144"/>
              <w:jc w:val="lef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0090-0110</w:t>
            </w:r>
          </w:p>
        </w:tc>
        <w:tc>
          <w:tcPr>
            <w:tcW w:w="8497" w:type="dxa"/>
          </w:tcPr>
          <w:p w14:paraId="50239EBA" w14:textId="73A58BEC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ELEMENTOS PARA MEMÓRIA: RWEA RELACIONADOS COM O IMPACTO DA APLICAÇÃO DE CERTAS DISPOSIÇÕES TRANSITÓRIAS</w:t>
            </w:r>
          </w:p>
          <w:p w14:paraId="018D1E5D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6C461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Artigo 92.º, n.º 3, e artigo 465.º do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Regulamento (UE) n.º 575/2013. Deve ser reportada a diferença entre o montante de RWEA sem a aplicação das disposições transitórias e o montante de RWEA com a aplicação das disposições transitórias.</w:t>
            </w:r>
          </w:p>
        </w:tc>
      </w:tr>
      <w:tr w:rsidR="009658DD" w:rsidRPr="000059B8" w14:paraId="1C11FAC7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24FF0D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497" w:type="dxa"/>
          </w:tcPr>
          <w:p w14:paraId="3FD7895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POSIÇÕES EM RISCO GARANTIDAS POR HIPOTECAS SOBRE IMÓVEIS DE HABITAÇÃO ATÉ 55 % DO VALOR DO IMÓVEL</w:t>
            </w:r>
          </w:p>
          <w:p w14:paraId="4ABBA76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Artigo 465.º, n.º 5, alínea a),</w:t>
            </w:r>
            <w:r>
              <w:rPr>
                <w:rFonts w:ascii="Times New Roman" w:hAnsi="Times New Roman"/>
                <w:sz w:val="24"/>
              </w:rPr>
              <w:t xml:space="preserve"> do Regulamento (UE) n.º 575/2013.</w:t>
            </w:r>
          </w:p>
        </w:tc>
      </w:tr>
      <w:tr w:rsidR="009658DD" w:rsidRPr="000059B8" w14:paraId="5E2C77A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8CE6E6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497" w:type="dxa"/>
          </w:tcPr>
          <w:p w14:paraId="226E0B2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POSIÇÕES EM RISCO GARANTIDAS POR HIPOTECAS SOBRE IMÓVEIS DE HABITAÇÃO ENTRE 55 % E 80 % DO VALOR DO IMÓVEL</w:t>
            </w:r>
          </w:p>
          <w:p w14:paraId="72AFD28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Artigo 465.º, n.º 5, alínea b), </w:t>
            </w:r>
            <w:r>
              <w:rPr>
                <w:rFonts w:ascii="Times New Roman" w:hAnsi="Times New Roman"/>
                <w:sz w:val="24"/>
              </w:rPr>
              <w:t>do Regulamento (UE) n.º 575/2013.</w:t>
            </w:r>
          </w:p>
        </w:tc>
      </w:tr>
      <w:tr w:rsidR="009658DD" w:rsidRPr="000059B8" w14:paraId="728F8A7D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6AF84B1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497" w:type="dxa"/>
          </w:tcPr>
          <w:p w14:paraId="52668FD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POSIÇÕES EM RISCO SOBRE EMPRESAS NÃO OBJETO DE NOTAÇÃO COM UMA ESTIMATIVA DE PD</w:t>
            </w:r>
          </w:p>
          <w:p w14:paraId="43AA2D10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Artigo 465.º, n.º 3,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 Regulamento (UE) n.º 575/2013.</w:t>
            </w:r>
          </w:p>
        </w:tc>
      </w:tr>
      <w:tr w:rsidR="00F42716" w:rsidRPr="000059B8" w14:paraId="06AB372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E531872" w14:textId="71E1B4E9" w:rsidR="00F42716" w:rsidRPr="00BF08E5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497" w:type="dxa"/>
          </w:tcPr>
          <w:p w14:paraId="76C04A50" w14:textId="3AA704BF" w:rsidR="00F42716" w:rsidRDefault="00031259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POSIÇÕES EM RISCO IRB SUJEITAS A RISCO DE CRÉDITO DE CONTRAPARTE SEGUNDO O MMI</w:t>
            </w:r>
          </w:p>
          <w:p w14:paraId="44DDA90D" w14:textId="11F3D5C3" w:rsidR="00F42716" w:rsidRPr="00F42716" w:rsidRDefault="00F42716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lastRenderedPageBreak/>
              <w:t>Artigo 465.º, n.º 4,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 Regulamento (UE) n.º 575/2013.</w:t>
            </w:r>
          </w:p>
        </w:tc>
      </w:tr>
      <w:tr w:rsidR="009658DD" w:rsidRPr="000059B8" w14:paraId="788E5868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9E385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lastRenderedPageBreak/>
              <w:t>Linhas</w:t>
            </w:r>
          </w:p>
        </w:tc>
      </w:tr>
      <w:tr w:rsidR="009658DD" w:rsidRPr="000059B8" w14:paraId="6E6D3E6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93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69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MONTANTE TOTAL DAS POSIÇÕES EM RISCO</w:t>
            </w:r>
          </w:p>
          <w:p w14:paraId="12F57A9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Artigo 92.º, n.º 3 e artigos 95.º, 96.º e 98.º do Regulamento (UE) n.º 575/2013.</w:t>
            </w:r>
          </w:p>
        </w:tc>
      </w:tr>
      <w:tr w:rsidR="009658DD" w:rsidRPr="000059B8" w14:paraId="7A82FC1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60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4A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designadamente: Requisitos prudenciais adicionais mais rigorosos com base no artigo 124.º do Regulamento (UE) n.º 575/2013</w:t>
            </w:r>
          </w:p>
          <w:p w14:paraId="1B71DEF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 instituições devem reportar os montantes adicionais de posições em risco necessários para cumprir os requisitos prudenciais mais rigorosos comunicados às instituições após consulta da EBA, em conformidade com o artigo 124.º, n.º</w:t>
            </w:r>
            <w:r>
              <w:rPr>
                <w:rFonts w:ascii="Times New Roman" w:hAnsi="Times New Roman"/>
                <w:sz w:val="24"/>
                <w:vertAlign w:val="superscript"/>
              </w:rPr>
              <w:t>s</w:t>
            </w:r>
            <w:r>
              <w:rPr>
                <w:rFonts w:ascii="Times New Roman" w:hAnsi="Times New Roman"/>
                <w:sz w:val="24"/>
              </w:rPr>
              <w:t> 2 e 5, do Regulamento (UE) n.º 575/2013.</w:t>
            </w:r>
          </w:p>
        </w:tc>
      </w:tr>
      <w:tr w:rsidR="009658DD" w:rsidRPr="000059B8" w14:paraId="077E3F8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38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A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Classes de risco SA excluindo posições de titularização</w:t>
            </w:r>
          </w:p>
          <w:p w14:paraId="77EE2E9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Modelo CR SA ao nível do montante total das posições em risco. As classes de risco SA são as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mencionadas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no artigo 112.º </w:t>
            </w:r>
            <w:r>
              <w:rPr>
                <w:rFonts w:ascii="Times New Roman" w:hAnsi="Times New Roman"/>
                <w:sz w:val="24"/>
              </w:rPr>
              <w:t xml:space="preserve">do Regulamento (UE) n.º 575/2013,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excluindo as posições de titularização.</w:t>
            </w:r>
          </w:p>
        </w:tc>
      </w:tr>
      <w:tr w:rsidR="009658DD" w:rsidRPr="000059B8" w14:paraId="46E4915B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4C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F8D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Administrações centrais ou bancos centrais</w:t>
            </w:r>
          </w:p>
          <w:p w14:paraId="07B1B11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9658DD" w:rsidRPr="000059B8" w14:paraId="42E9D4A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8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B50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Administrações regionais ou autoridades locais</w:t>
            </w:r>
          </w:p>
          <w:p w14:paraId="4FD1E92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9658DD" w:rsidRPr="000059B8" w14:paraId="0EAF4F4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A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9DB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Entidades do setor público </w:t>
            </w:r>
          </w:p>
          <w:p w14:paraId="1CAF5DD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9658DD" w:rsidRPr="000059B8" w14:paraId="23202455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8A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1AAF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Bancos multilaterais de desenvolvimento</w:t>
            </w:r>
          </w:p>
          <w:p w14:paraId="4C77987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9658DD" w:rsidRPr="000059B8" w14:paraId="5B7EB25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F5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3A2C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Organizações internacionais</w:t>
            </w:r>
          </w:p>
          <w:p w14:paraId="0A6B8FF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9658DD" w:rsidRPr="000059B8" w14:paraId="74D44A2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6D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679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Instituições</w:t>
            </w:r>
          </w:p>
          <w:p w14:paraId="41CD1CB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9658DD" w:rsidRPr="000059B8" w14:paraId="3D91C99C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E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8856" w14:textId="01C84568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Empresas - Outros</w:t>
            </w:r>
          </w:p>
          <w:p w14:paraId="7F09FF3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F42716" w:rsidRPr="000059B8" w14:paraId="74769E60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8C0" w14:textId="228F9474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F1E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 designadamente: Posições em risco sobre empresas não objeto de notação com uma estimativa de PD</w:t>
            </w:r>
          </w:p>
          <w:p w14:paraId="3C17B48F" w14:textId="60283FFA" w:rsidR="00F42716" w:rsidRP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Artigo 465.º, n.º 3,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 Regulamento (UE) n.º 575/2013.</w:t>
            </w:r>
          </w:p>
        </w:tc>
      </w:tr>
      <w:tr w:rsidR="009658DD" w:rsidRPr="000059B8" w14:paraId="27D409E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8A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</w:rPr>
              <w:lastRenderedPageBreak/>
              <w:t>0110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67C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</w:rPr>
              <w:t xml:space="preserve"> 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designadamente: Montantes a receber adquiridos</w:t>
            </w:r>
          </w:p>
          <w:p w14:paraId="6CA59863" w14:textId="77777777" w:rsidR="009658DD" w:rsidRPr="004F4F7B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Posições em risco afetadas ao abrigo do método IRB à classe de risco «Montantes a receber adquiridos» nos termos do artigo 147.º, n.º 2, alínea c), subalínea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iii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),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 Regulamento (UE) n.º 575/2013.</w:t>
            </w:r>
          </w:p>
        </w:tc>
      </w:tr>
      <w:tr w:rsidR="009658DD" w:rsidRPr="000059B8" w14:paraId="65CFD92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0D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79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Empresas — Empréstimos especializados</w:t>
            </w:r>
          </w:p>
          <w:p w14:paraId="1A6312A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9658DD" w:rsidRPr="000059B8" w14:paraId="31C4E4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FE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177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Retalho</w:t>
            </w:r>
          </w:p>
          <w:p w14:paraId="46E09BC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9658DD" w:rsidRPr="000059B8" w14:paraId="5D52C96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F3" w14:textId="3D27CE36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37B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designadamente: Elegível renovável</w:t>
            </w:r>
          </w:p>
          <w:p w14:paraId="6784663B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Posições em risco afetadas ao abrigo do método IRB à classe de risco «Montantes a receber adquiridos» nos termos do artigo 147.º, n.º 2, alínea d), subalínea i),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 Regulamento (UE) n.º 575/2013.</w:t>
            </w:r>
          </w:p>
        </w:tc>
      </w:tr>
      <w:tr w:rsidR="009658DD" w:rsidRPr="000059B8" w14:paraId="366933B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0A4" w14:textId="55726B13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012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designadamente: Montantes a receber adquiridos</w:t>
            </w:r>
          </w:p>
          <w:p w14:paraId="7A29F356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Posições em risco afetadas ao abrigo do método IRB à classe de risco «Montantes a receber adquiridos» nos termos do artigo 147.º, n.º 2, alínea d), subalínea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iii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),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 Regulamento (UE) n.º 575/2013.</w:t>
            </w:r>
          </w:p>
        </w:tc>
      </w:tr>
      <w:tr w:rsidR="009658DD" w:rsidRPr="000059B8" w14:paraId="4CBE357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991F" w14:textId="631465F1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34B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Garantidos por hipotecas sobre bens imóveis e posições em risco ADC </w:t>
            </w:r>
          </w:p>
          <w:p w14:paraId="6A97630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F42716" w:rsidRPr="000059B8" w14:paraId="1765461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7FC" w14:textId="16A38D8A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DDD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designadamente: Posições em risco garantidas por hipotecas sobre imóveis de habitação até 55 % do valor do imóvel</w:t>
            </w:r>
          </w:p>
          <w:p w14:paraId="044648D8" w14:textId="29763600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Artigo 465.º, n.º 5, alínea a)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 Regulamento (UE) n.º 575/2013.</w:t>
            </w:r>
          </w:p>
        </w:tc>
      </w:tr>
      <w:tr w:rsidR="00F42716" w:rsidRPr="000059B8" w14:paraId="428130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154" w14:textId="7A27FF6C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7C" w14:textId="696B8034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designadamente: Posições em risco garantidas por hipotecas sobre imóveis de habitação entre 55 % e 80 % do valor do imóvel</w:t>
            </w:r>
          </w:p>
          <w:p w14:paraId="1F2DFE4A" w14:textId="4701280A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Artigo 465.º, n.º 5, alínea b)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 Regulamento (UE) n.º 575/2013.</w:t>
            </w:r>
          </w:p>
        </w:tc>
      </w:tr>
      <w:tr w:rsidR="001E0830" w:rsidRPr="002A677E" w14:paraId="3A25651C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14F" w14:textId="298E271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E01F" w14:textId="7AC36BD9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designadamente: Garantidos por hipotecas sobre imóveis de habitação — não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IPRE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(garantidos)</w:t>
            </w:r>
          </w:p>
          <w:p w14:paraId="1336D8BC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1E0830" w:rsidRPr="002A677E" w14:paraId="26B76108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195" w14:textId="161679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5E0" w14:textId="53899B6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designadamente: Garantidos por hipotecas sobre imóveis de habitação — não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IPRE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(não garantidos)</w:t>
            </w:r>
          </w:p>
          <w:p w14:paraId="10BC669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1E0830" w:rsidRPr="002A677E" w14:paraId="7003CFF5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4A7" w14:textId="2ACCCD94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0155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1614" w14:textId="592C798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designadamente:  Garantidos por hipotecas sobre imóveis de habitação — Outros — não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IPRE</w:t>
            </w:r>
            <w:proofErr w:type="spellEnd"/>
          </w:p>
          <w:p w14:paraId="6EFCB6F5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1E0830" w:rsidRPr="002A677E" w14:paraId="78F5883A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ED0D" w14:textId="7339F2F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0017" w14:textId="3893B044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designadamente:  Garantidos por hipotecas sobre imóveis de habitação —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IPRE</w:t>
            </w:r>
            <w:proofErr w:type="spellEnd"/>
          </w:p>
          <w:p w14:paraId="42EC293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1E0830" w:rsidRPr="002A677E" w14:paraId="2012DDA4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30" w14:textId="205EFBD8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7A08" w14:textId="056628F0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designadamente: Garantidos por hipotecas sobre imóveis comerciais — Outros — não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IPRE</w:t>
            </w:r>
            <w:proofErr w:type="spellEnd"/>
          </w:p>
          <w:p w14:paraId="0DC3800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1E0830" w:rsidRPr="002A677E" w14:paraId="0AFCFA4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B4C" w14:textId="309808C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0158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75D" w14:textId="5FB1939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designadamente: Garantidos por hipotecas sobre imóveis comerciais — não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IPRE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(garantidos)</w:t>
            </w:r>
          </w:p>
          <w:p w14:paraId="16490978" w14:textId="77777777" w:rsidR="001E0830" w:rsidRPr="009161EF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Ver o modelo CR SA.</w:t>
            </w:r>
          </w:p>
        </w:tc>
      </w:tr>
      <w:tr w:rsidR="001E0830" w:rsidRPr="002A677E" w14:paraId="7AB2BA41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8FB" w14:textId="556B41DE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0159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0A14" w14:textId="5093A28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designadamente: Garantidos por hipotecas sobre imóveis comerciais — não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IPRE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(não garantidos)</w:t>
            </w:r>
          </w:p>
          <w:p w14:paraId="5F988EFF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1E0830" w:rsidRPr="002A677E" w14:paraId="5BD43B7F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DA" w14:textId="2073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87F2" w14:textId="49D1BAF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designadamente: Garantidos por hipotecas sobre imóveis comerciais — Outros — não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IPRE</w:t>
            </w:r>
            <w:proofErr w:type="spellEnd"/>
          </w:p>
          <w:p w14:paraId="23004142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1E0830" w:rsidRPr="002A677E" w14:paraId="113FC209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BA7" w14:textId="7F2355C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41AC" w14:textId="13A3918A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designadamente: Garantidos por hipotecas sobre imóveis comerciais —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IPRE</w:t>
            </w:r>
            <w:proofErr w:type="spellEnd"/>
          </w:p>
          <w:p w14:paraId="4BEE550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1E0830" w:rsidRPr="002A677E" w14:paraId="44391CA6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F5C" w14:textId="07E40696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B02F" w14:textId="6BC502F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designadamente: Garantidos por hipotecas sobre imóveis comerciais — Outros — não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IPRE</w:t>
            </w:r>
            <w:proofErr w:type="spellEnd"/>
          </w:p>
          <w:p w14:paraId="4636ED4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1E0830" w:rsidRPr="002A677E" w14:paraId="2D59DA3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910" w14:textId="6E6B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0612" w14:textId="69B293C6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designadamente: Aquisição, remodelação e construção (ADC)</w:t>
            </w:r>
          </w:p>
          <w:p w14:paraId="6F33B2A8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9658DD" w:rsidRPr="000059B8" w14:paraId="0F00560A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31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170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C24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designadamente: Classificados como imóveis de habitação de acordo com o IRB</w:t>
            </w:r>
          </w:p>
          <w:p w14:paraId="6209048C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Posições em risco afetadas ao abrigo do método IRB à classe de risco «Montantes a receber adquiridos» nos termos do artigo 147.º, n.º 2, alínea d), subalínea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ii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),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do Regulamento (UE) n.º 575/2013.</w:t>
            </w:r>
          </w:p>
        </w:tc>
      </w:tr>
      <w:tr w:rsidR="009658DD" w:rsidRPr="000059B8" w14:paraId="50856D8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5A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68F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Posições em risco em situação de incumprimento </w:t>
            </w:r>
          </w:p>
          <w:p w14:paraId="7493433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9658DD" w:rsidRPr="000059B8" w14:paraId="01AE9D3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0D1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Posições em risco sobre títulos de dívida subordinados</w:t>
            </w:r>
          </w:p>
          <w:p w14:paraId="4F12074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9658DD" w:rsidRPr="000059B8" w14:paraId="7579461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13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2B4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Obrigações cobertas</w:t>
            </w:r>
          </w:p>
          <w:p w14:paraId="16F94FD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9658DD" w:rsidRPr="000059B8" w14:paraId="6621AA3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AA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F48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Créditos sobre instituições e empresas com uma avaliação de crédito de curto prazo </w:t>
            </w:r>
          </w:p>
          <w:p w14:paraId="5CCE01A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9658DD" w:rsidRPr="000059B8" w14:paraId="0311DC6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427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CE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Organismos de investimento coletivo (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OIC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0AFC108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9658DD" w:rsidRPr="000059B8" w14:paraId="17B0D4F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C4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FA4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Títulos de capital</w:t>
            </w:r>
          </w:p>
          <w:p w14:paraId="6C586F4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9658DD" w:rsidRPr="000059B8" w14:paraId="204CB03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AE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8F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Outros elementos</w:t>
            </w:r>
          </w:p>
          <w:p w14:paraId="7EDA85D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Ver o modelo CR SA.</w:t>
            </w:r>
          </w:p>
        </w:tc>
      </w:tr>
      <w:tr w:rsidR="009658DD" w:rsidRPr="000059B8" w14:paraId="03372165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42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</w:rPr>
              <w:t>RUBRICAS PARA MEMÓRIA</w:t>
            </w:r>
          </w:p>
        </w:tc>
      </w:tr>
      <w:tr w:rsidR="009658DD" w:rsidRPr="000059B8" w14:paraId="5B6FFF8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A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</w:rPr>
              <w:t>0250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9D9E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Empresas — F-IRB</w:t>
            </w:r>
          </w:p>
          <w:p w14:paraId="58B2B8FF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Posições em risco sobre empresas tratadas de acordo com o método IRB de base.</w:t>
            </w:r>
          </w:p>
        </w:tc>
      </w:tr>
      <w:tr w:rsidR="009658DD" w:rsidRPr="000059B8" w14:paraId="03002DD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A2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</w:rPr>
              <w:t>0260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CFD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Empresas — A-IRB</w:t>
            </w:r>
          </w:p>
          <w:p w14:paraId="595A9482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Posições em risco sobre empresas tratadas de acordo com o Método Avançado IRB.</w:t>
            </w:r>
          </w:p>
        </w:tc>
      </w:tr>
      <w:tr w:rsidR="00031259" w:rsidRPr="000059B8" w14:paraId="7D25D423" w14:textId="77777777" w:rsidTr="000312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06B" w14:textId="77777777" w:rsidR="00031259" w:rsidRDefault="00031259" w:rsidP="00035FAB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81CE" w14:textId="3810D714" w:rsid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Posições em risco SA sujeitas a risco de crédito de contraparte segundo o MMI</w:t>
            </w:r>
          </w:p>
          <w:p w14:paraId="2E869C45" w14:textId="77777777" w:rsidR="00031259" w:rsidRP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Artigo 465.º, n.º 4, do </w:t>
            </w:r>
            <w:r>
              <w:rPr>
                <w:rFonts w:ascii="Times New Roman" w:hAnsi="Times New Roman"/>
                <w:sz w:val="24"/>
              </w:rPr>
              <w:t>Regulamento (UE) n.º 575/2013.</w:t>
            </w:r>
          </w:p>
        </w:tc>
      </w:tr>
    </w:tbl>
    <w:p w14:paraId="45E26769" w14:textId="77777777" w:rsidR="009658DD" w:rsidRDefault="009658DD"/>
    <w:p w14:paraId="0DCEB443" w14:textId="77777777" w:rsidR="009658DD" w:rsidRDefault="009658DD"/>
    <w:sectPr w:rsidR="009658DD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A073B" w14:textId="77777777" w:rsidR="00E26A90" w:rsidRDefault="00E26A90" w:rsidP="00E26A90">
      <w:pPr>
        <w:spacing w:after="0"/>
      </w:pPr>
      <w:r>
        <w:separator/>
      </w:r>
    </w:p>
  </w:endnote>
  <w:endnote w:type="continuationSeparator" w:id="0">
    <w:p w14:paraId="4D137E89" w14:textId="77777777" w:rsidR="00E26A90" w:rsidRDefault="00E26A90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3C0CF" w14:textId="77777777" w:rsidR="00E26A90" w:rsidRDefault="00E26A90" w:rsidP="00E26A90">
      <w:pPr>
        <w:spacing w:after="0"/>
      </w:pPr>
      <w:r>
        <w:separator/>
      </w:r>
    </w:p>
  </w:footnote>
  <w:footnote w:type="continuationSeparator" w:id="0">
    <w:p w14:paraId="0FB73E57" w14:textId="77777777" w:rsidR="00E26A90" w:rsidRDefault="00E26A90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0291" w14:textId="50F94529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170D" w14:textId="140FE0A2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7100" w14:textId="19F65C93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2942D9"/>
    <w:multiLevelType w:val="multilevel"/>
    <w:tmpl w:val="5F42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5394352">
    <w:abstractNumId w:val="1"/>
  </w:num>
  <w:num w:numId="2" w16cid:durableId="1923681300">
    <w:abstractNumId w:val="0"/>
  </w:num>
  <w:num w:numId="3" w16cid:durableId="136552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21F8"/>
    <w:rsid w:val="000234CA"/>
    <w:rsid w:val="00031259"/>
    <w:rsid w:val="001C3967"/>
    <w:rsid w:val="001E0830"/>
    <w:rsid w:val="002706FA"/>
    <w:rsid w:val="004F33E2"/>
    <w:rsid w:val="00631535"/>
    <w:rsid w:val="00631623"/>
    <w:rsid w:val="00681464"/>
    <w:rsid w:val="006C461B"/>
    <w:rsid w:val="007F005E"/>
    <w:rsid w:val="0086495E"/>
    <w:rsid w:val="00903A46"/>
    <w:rsid w:val="009658DD"/>
    <w:rsid w:val="00980154"/>
    <w:rsid w:val="00A17931"/>
    <w:rsid w:val="00A6002C"/>
    <w:rsid w:val="00B137CA"/>
    <w:rsid w:val="00B303D8"/>
    <w:rsid w:val="00B35565"/>
    <w:rsid w:val="00B71F25"/>
    <w:rsid w:val="00CB7E34"/>
    <w:rsid w:val="00E26A90"/>
    <w:rsid w:val="00E45F82"/>
    <w:rsid w:val="00EF07A1"/>
    <w:rsid w:val="00F4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D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58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paragraph" w:customStyle="1" w:styleId="Instructionsberschrift2">
    <w:name w:val="Instructions Überschrift 2"/>
    <w:basedOn w:val="Heading2"/>
    <w:rsid w:val="009658DD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9658D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9658D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658D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658D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9658D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9658D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customStyle="1" w:styleId="TableMainHeading">
    <w:name w:val="TableMainHeading"/>
    <w:basedOn w:val="Normal"/>
    <w:next w:val="Normal"/>
    <w:uiPriority w:val="99"/>
    <w:rsid w:val="009658DD"/>
    <w:pPr>
      <w:jc w:val="left"/>
    </w:pPr>
    <w:rPr>
      <w:rFonts w:ascii="Segoe UI" w:hAnsi="Segoe UI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8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F4271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1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2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259"/>
    <w:rPr>
      <w:rFonts w:ascii="Verdana" w:eastAsia="Times New Roman" w:hAnsi="Verdana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A3597-1848-4B03-89C4-8C4E8217CF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4F6740-A6F9-44FE-B7E8-72CB0F47E672}"/>
</file>

<file path=customXml/itemProps3.xml><?xml version="1.0" encoding="utf-8"?>
<ds:datastoreItem xmlns:ds="http://schemas.openxmlformats.org/officeDocument/2006/customXml" ds:itemID="{693CA731-829A-49E4-8E2B-DB3C35EC599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1306</Words>
  <Characters>7172</Characters>
  <Application>Microsoft Office Word</Application>
  <DocSecurity>0</DocSecurity>
  <Lines>265</Lines>
  <Paragraphs>249</Paragraphs>
  <ScaleCrop>false</ScaleCrop>
  <Company/>
  <LinksUpToDate>false</LinksUpToDate>
  <CharactersWithSpaces>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2024-06-19T17:57:00Z</dcterms:created>
  <dcterms:modified xsi:type="dcterms:W3CDTF">2025-01-27T17:47:00Z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2025-01-27T17:45:47Z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9384c71e-2c2b-493b-9e8f-b6f1e0af25d0</vt:lpwstr>
  </property>
  <property fmtid="{D5CDD505-2E9C-101B-9397-08002B2CF9AE}" pid="9" name="MSIP_Label_6bd9ddd1-4d20-43f6-abfa-fc3c07406f94_ContentBits">
    <vt:lpwstr>0</vt:lpwstr>
  </property>
</Properties>
</file>