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8D" w:rsidRPr="00A614C2" w:rsidRDefault="003B0A9E" w:rsidP="007C0838">
      <w:pPr>
        <w:pStyle w:val="ReferenceText"/>
        <w:framePr w:w="3975" w:h="1383" w:hRule="exact" w:wrap="notBeside" w:x="6527" w:y="948"/>
        <w:rPr>
          <w:rFonts w:cstheme="minorHAnsi"/>
          <w:color w:val="auto"/>
        </w:rPr>
      </w:pPr>
      <w:r w:rsidRPr="00A614C2">
        <w:rPr>
          <w:rFonts w:cstheme="minorHAnsi"/>
          <w:color w:val="auto"/>
        </w:rPr>
        <w:fldChar w:fldCharType="begin"/>
      </w:r>
      <w:r w:rsidR="00564E0B" w:rsidRPr="00A614C2">
        <w:rPr>
          <w:rFonts w:cstheme="minorHAnsi"/>
          <w:color w:val="auto"/>
        </w:rPr>
        <w:instrText xml:space="preserve"> IF </w:instrText>
      </w:r>
      <w:fldSimple w:instr=" DOCPROPERTY &quot;DM_emea_doc_ref_id&quot;  \* MERGEFORMAT ">
        <w:r w:rsidR="00564E0B" w:rsidRPr="00A614C2">
          <w:rPr>
            <w:rFonts w:cstheme="minorHAnsi"/>
            <w:color w:val="auto"/>
          </w:rPr>
          <w:instrText>EMA/229305/2008</w:instrText>
        </w:r>
      </w:fldSimple>
      <w:r w:rsidR="00564E0B" w:rsidRPr="00A614C2">
        <w:rPr>
          <w:rFonts w:cstheme="minorHAnsi"/>
          <w:color w:val="auto"/>
        </w:rPr>
        <w:instrText xml:space="preserve"> &lt;&gt; "Error*"</w:instrText>
      </w:r>
      <w:fldSimple w:instr=" DOCPROPERTY &quot;DM_emea_doc_ref_id&quot;  \* MERGEFORMAT ">
        <w:r w:rsidR="00564E0B" w:rsidRPr="00A614C2">
          <w:rPr>
            <w:rFonts w:cstheme="minorHAnsi"/>
            <w:color w:val="auto"/>
          </w:rPr>
          <w:instrText>EMA/229305/2008</w:instrText>
        </w:r>
      </w:fldSimple>
      <w:r w:rsidR="00564E0B" w:rsidRPr="00A614C2">
        <w:rPr>
          <w:rFonts w:cstheme="minorHAnsi"/>
          <w:color w:val="auto"/>
        </w:rPr>
        <w:instrText xml:space="preserve"> \* MERGEFORMAT </w:instrText>
      </w:r>
      <w:r w:rsidRPr="00A614C2">
        <w:rPr>
          <w:rFonts w:cstheme="minorHAnsi"/>
          <w:color w:val="auto"/>
        </w:rPr>
        <w:fldChar w:fldCharType="separate"/>
      </w:r>
      <w:r w:rsidR="00A614C2" w:rsidRPr="00A614C2">
        <w:rPr>
          <w:rFonts w:cstheme="minorHAnsi"/>
          <w:color w:val="auto"/>
        </w:rPr>
        <w:t>EBA/201</w:t>
      </w:r>
      <w:r w:rsidR="00270892">
        <w:rPr>
          <w:rFonts w:cstheme="minorHAnsi"/>
          <w:color w:val="auto"/>
        </w:rPr>
        <w:t>3/001</w:t>
      </w:r>
      <w:r w:rsidR="00564E0B" w:rsidRPr="00A614C2">
        <w:rPr>
          <w:rFonts w:cstheme="minorHAnsi"/>
          <w:color w:val="auto"/>
        </w:rPr>
        <w:t>/OPS/SUP/</w:t>
      </w:r>
      <w:r w:rsidRPr="00A614C2">
        <w:rPr>
          <w:rFonts w:cstheme="minorHAnsi"/>
          <w:color w:val="auto"/>
        </w:rPr>
        <w:fldChar w:fldCharType="end"/>
      </w:r>
      <w:r w:rsidR="00CE0409">
        <w:rPr>
          <w:rFonts w:cstheme="minorHAnsi"/>
          <w:color w:val="auto"/>
        </w:rPr>
        <w:t>OP</w:t>
      </w:r>
    </w:p>
    <w:p w:rsidR="00A442D0" w:rsidRPr="00A614C2" w:rsidRDefault="00CE0409" w:rsidP="00DD0B97">
      <w:pPr>
        <w:pStyle w:val="ReferenceText"/>
        <w:framePr w:w="3975" w:h="1383" w:hRule="exact" w:wrap="notBeside" w:x="6527" w:y="948"/>
        <w:rPr>
          <w:rFonts w:cstheme="minorHAnsi"/>
          <w:color w:val="auto"/>
        </w:rPr>
      </w:pPr>
      <w:r>
        <w:rPr>
          <w:rFonts w:cstheme="minorHAnsi"/>
          <w:color w:val="auto"/>
        </w:rPr>
        <w:t>21</w:t>
      </w:r>
      <w:r w:rsidRPr="00CE0409">
        <w:rPr>
          <w:rFonts w:cstheme="minorHAnsi"/>
          <w:color w:val="auto"/>
          <w:vertAlign w:val="superscript"/>
        </w:rPr>
        <w:t>st</w:t>
      </w:r>
      <w:r>
        <w:rPr>
          <w:rFonts w:cstheme="minorHAnsi"/>
          <w:color w:val="auto"/>
        </w:rPr>
        <w:t xml:space="preserve"> January 2013</w:t>
      </w:r>
    </w:p>
    <w:p w:rsidR="00DD0B97" w:rsidRPr="00A614C2" w:rsidRDefault="00DD0B97" w:rsidP="00DD0B97">
      <w:pPr>
        <w:pStyle w:val="ReferenceText"/>
        <w:framePr w:w="3975" w:h="1383" w:hRule="exact" w:wrap="notBeside" w:x="6527" w:y="948"/>
        <w:rPr>
          <w:rFonts w:cstheme="minorHAnsi"/>
          <w:color w:val="auto"/>
        </w:rPr>
      </w:pPr>
    </w:p>
    <w:p w:rsidR="007C0838" w:rsidRPr="008333B2" w:rsidRDefault="007C0838" w:rsidP="007C0838">
      <w:pPr>
        <w:framePr w:w="3975" w:h="1383" w:hRule="exact" w:wrap="notBeside" w:vAnchor="page" w:hAnchor="page" w:x="6527" w:y="948" w:anchorLock="1"/>
        <w:tabs>
          <w:tab w:val="center" w:pos="4153"/>
          <w:tab w:val="right" w:pos="9072"/>
        </w:tabs>
        <w:jc w:val="right"/>
        <w:rPr>
          <w:rFonts w:asciiTheme="minorHAnsi" w:hAnsiTheme="minorHAnsi"/>
          <w:color w:val="807F83" w:themeColor="accent2"/>
          <w:sz w:val="20"/>
        </w:rPr>
      </w:pPr>
    </w:p>
    <w:tbl>
      <w:tblPr>
        <w:tblW w:w="0" w:type="auto"/>
        <w:tblLook w:val="04A0"/>
      </w:tblPr>
      <w:tblGrid>
        <w:gridCol w:w="9180"/>
      </w:tblGrid>
      <w:tr w:rsidR="00246664" w:rsidRPr="009310D6" w:rsidTr="00AB6EDD">
        <w:tc>
          <w:tcPr>
            <w:tcW w:w="9180" w:type="dxa"/>
          </w:tcPr>
          <w:p w:rsidR="00246664" w:rsidRPr="00564E0B" w:rsidRDefault="00246664" w:rsidP="00AB6EDD">
            <w:pPr>
              <w:pStyle w:val="Heading1"/>
            </w:pPr>
            <w:bookmarkStart w:id="0" w:name="_Toc42488098"/>
            <w:r w:rsidRPr="00564E0B">
              <w:t xml:space="preserve">Annex V: Technical Instructions, </w:t>
            </w:r>
            <w:r>
              <w:t xml:space="preserve">Technical </w:t>
            </w:r>
            <w:r w:rsidRPr="00564E0B">
              <w:t>S</w:t>
            </w:r>
            <w:bookmarkEnd w:id="0"/>
            <w:r w:rsidRPr="00564E0B">
              <w:t>pecifications and Technical Offer</w:t>
            </w:r>
          </w:p>
          <w:p w:rsidR="00246664" w:rsidRDefault="00246664" w:rsidP="00AB6EDD">
            <w:pPr>
              <w:pStyle w:val="Heading2"/>
            </w:pPr>
            <w:r w:rsidRPr="00564E0B">
              <w:t xml:space="preserve">Contract Title: </w:t>
            </w:r>
            <w:r w:rsidRPr="008F2687">
              <w:t xml:space="preserve">Supply of </w:t>
            </w:r>
            <w:r>
              <w:t xml:space="preserve">Office </w:t>
            </w:r>
            <w:r w:rsidRPr="008F2687">
              <w:t>Furniture to the European Banking Authority (EBA)</w:t>
            </w:r>
          </w:p>
          <w:p w:rsidR="00246664" w:rsidRPr="00564E0B" w:rsidRDefault="00246664" w:rsidP="00AB6EDD">
            <w:pPr>
              <w:pStyle w:val="Bodytext"/>
            </w:pPr>
          </w:p>
        </w:tc>
      </w:tr>
    </w:tbl>
    <w:p w:rsidR="00246664" w:rsidRPr="008D3C77" w:rsidRDefault="00246664" w:rsidP="00246664">
      <w:pPr>
        <w:tabs>
          <w:tab w:val="left" w:pos="7491"/>
        </w:tabs>
        <w:rPr>
          <w:rFonts w:cs="Arial"/>
          <w:b/>
        </w:rPr>
      </w:pPr>
      <w:r w:rsidRPr="008D3C77">
        <w:rPr>
          <w:rFonts w:cs="Arial"/>
          <w:b/>
        </w:rPr>
        <w:t>Column 1-2 must be completed by the Contracting Authority</w:t>
      </w:r>
    </w:p>
    <w:p w:rsidR="00246664" w:rsidRDefault="00246664" w:rsidP="00246664">
      <w:pPr>
        <w:ind w:left="567" w:hanging="567"/>
        <w:rPr>
          <w:rFonts w:cs="Arial"/>
          <w:b/>
        </w:rPr>
      </w:pPr>
      <w:r w:rsidRPr="008D3C77">
        <w:rPr>
          <w:rFonts w:cs="Arial"/>
          <w:b/>
        </w:rPr>
        <w:t>Column 3-4 must be completed by the Tenderer</w:t>
      </w:r>
    </w:p>
    <w:p w:rsidR="00246664" w:rsidRPr="008D3C77" w:rsidRDefault="00246664" w:rsidP="00246664">
      <w:pPr>
        <w:ind w:left="567" w:hanging="567"/>
        <w:rPr>
          <w:rFonts w:cs="Arial"/>
          <w:b/>
        </w:rPr>
      </w:pPr>
    </w:p>
    <w:p w:rsidR="00246664" w:rsidRPr="008D3C77" w:rsidRDefault="00246664" w:rsidP="00246664">
      <w:pPr>
        <w:pStyle w:val="Bodytext"/>
      </w:pPr>
      <w:r w:rsidRPr="008D3C77">
        <w:t xml:space="preserve">The Tenderer is requested to complete the template as follows: </w:t>
      </w:r>
    </w:p>
    <w:p w:rsidR="00246664" w:rsidRPr="008D3C77" w:rsidRDefault="00246664" w:rsidP="00246664">
      <w:pPr>
        <w:pStyle w:val="ListBullet"/>
        <w:numPr>
          <w:ilvl w:val="0"/>
          <w:numId w:val="15"/>
        </w:numPr>
        <w:ind w:left="284" w:hanging="284"/>
      </w:pPr>
      <w:r w:rsidRPr="008D3C77">
        <w:t>Column 2 is completed by the Contracting Authority and shows the required specifications (</w:t>
      </w:r>
      <w:r w:rsidRPr="008D3C77">
        <w:rPr>
          <w:b/>
        </w:rPr>
        <w:t>not to be modified by the Tenderer</w:t>
      </w:r>
      <w:r w:rsidRPr="008D3C77">
        <w:t>)</w:t>
      </w:r>
    </w:p>
    <w:p w:rsidR="00246664" w:rsidRPr="008D3C77" w:rsidRDefault="00246664" w:rsidP="00246664">
      <w:pPr>
        <w:pStyle w:val="ListBullet"/>
        <w:numPr>
          <w:ilvl w:val="0"/>
          <w:numId w:val="15"/>
        </w:numPr>
        <w:ind w:left="284" w:hanging="284"/>
      </w:pPr>
      <w:r w:rsidRPr="008D3C77">
        <w:t>Column 3 is to be filled in by the Tenderer and must give exact details of what is offered (</w:t>
      </w:r>
      <w:r w:rsidRPr="008D3C77">
        <w:rPr>
          <w:b/>
        </w:rPr>
        <w:t>for example the words “compliant” or “yes” are not sufficient</w:t>
      </w:r>
      <w:r w:rsidRPr="008D3C77">
        <w:t xml:space="preserve">)  </w:t>
      </w:r>
    </w:p>
    <w:p w:rsidR="00246664" w:rsidRPr="008D3C77" w:rsidRDefault="00246664" w:rsidP="00246664">
      <w:pPr>
        <w:pStyle w:val="ListBullet"/>
        <w:numPr>
          <w:ilvl w:val="0"/>
          <w:numId w:val="15"/>
        </w:numPr>
        <w:ind w:left="284" w:hanging="284"/>
      </w:pPr>
      <w:r w:rsidRPr="008D3C77">
        <w:t>Column 4 allows the Tenderer to make comments on its proposed supply and to make references to its documentation.</w:t>
      </w:r>
    </w:p>
    <w:p w:rsidR="00246664" w:rsidRDefault="00246664" w:rsidP="00246664">
      <w:pPr>
        <w:pStyle w:val="Bodytext"/>
      </w:pPr>
      <w:r w:rsidRPr="008D3C77">
        <w:t>The documentation supplied should clearly indicate (i.e. highlight/mark) the models offered and the options included, if any. Offers that do not permit precise identification of the models and specifications may be rejected by the Evaluation Committee.  The offer must be clear enough to allow the Evaluators to make an easy comparison between the requested specifications and the offered</w:t>
      </w:r>
      <w:r w:rsidRPr="008D3C77">
        <w:rPr>
          <w:b/>
        </w:rPr>
        <w:t xml:space="preserve"> </w:t>
      </w:r>
      <w:r w:rsidRPr="008D3C77">
        <w:t>specifications. The technical specifications described in Column 2 are minimum requirements. Tenderers may offer better specifications with improved, additional or new features but must not provide offers that do not strictly comply with the minimum requirements.</w:t>
      </w:r>
    </w:p>
    <w:p w:rsidR="00246664" w:rsidRPr="008D3C77" w:rsidRDefault="00246664" w:rsidP="00246664">
      <w:pPr>
        <w:pStyle w:val="Bodytext"/>
      </w:pPr>
    </w:p>
    <w:p w:rsidR="00246664" w:rsidRDefault="00246664" w:rsidP="00246664">
      <w:pPr>
        <w:pStyle w:val="Bodytext"/>
      </w:pPr>
      <w:r w:rsidRPr="008D3C77">
        <w:t xml:space="preserve">All items have to be delivered to the </w:t>
      </w:r>
      <w:r>
        <w:t xml:space="preserve">address indicated by </w:t>
      </w:r>
      <w:r w:rsidRPr="008D3C77">
        <w:rPr>
          <w:b/>
        </w:rPr>
        <w:t>European Bank</w:t>
      </w:r>
      <w:r>
        <w:rPr>
          <w:b/>
        </w:rPr>
        <w:t xml:space="preserve">ing Authority. </w:t>
      </w:r>
      <w:r>
        <w:t xml:space="preserve">The delivery and assembly of the furniture to the EBA at the address indicated must take place within 8 weeks from the date of the signing of the contract. </w:t>
      </w:r>
      <w:r w:rsidRPr="008D3C77">
        <w:t>The tenderer is responsible for all the necessary measures to prevent any damage during delivery.  If any damage occurs during delivery it must be rectified by the tenderer.</w:t>
      </w:r>
    </w:p>
    <w:p w:rsidR="00564E0B" w:rsidRPr="008D3C77" w:rsidRDefault="00564E0B" w:rsidP="00564E0B">
      <w:pPr>
        <w:pStyle w:val="Bodytext"/>
      </w:pPr>
    </w:p>
    <w:p w:rsidR="00564E0B" w:rsidRDefault="00564E0B" w:rsidP="00564E0B">
      <w:pPr>
        <w:pStyle w:val="Bodytext"/>
      </w:pPr>
    </w:p>
    <w:p w:rsidR="00564E0B" w:rsidRPr="008D3C77" w:rsidRDefault="00564E0B" w:rsidP="00564E0B">
      <w:pPr>
        <w:pStyle w:val="Bodytext"/>
      </w:pPr>
    </w:p>
    <w:p w:rsidR="00564E0B" w:rsidRDefault="00564E0B" w:rsidP="00564E0B">
      <w:pPr>
        <w:pStyle w:val="Bodytext"/>
        <w:jc w:val="left"/>
        <w:sectPr w:rsidR="00564E0B" w:rsidSect="006F7AAD">
          <w:headerReference w:type="default" r:id="rId8"/>
          <w:footerReference w:type="default" r:id="rId9"/>
          <w:headerReference w:type="first" r:id="rId10"/>
          <w:footerReference w:type="first" r:id="rId11"/>
          <w:pgSz w:w="11906" w:h="16838" w:code="9"/>
          <w:pgMar w:top="1522" w:right="1418" w:bottom="1560" w:left="1418" w:header="851" w:footer="1418" w:gutter="0"/>
          <w:cols w:space="708"/>
          <w:titlePg/>
          <w:docGrid w:linePitch="360"/>
        </w:sectPr>
      </w:pPr>
    </w:p>
    <w:p w:rsidR="00564E0B" w:rsidRPr="008D3C77" w:rsidRDefault="00564E0B" w:rsidP="00564E0B">
      <w:pPr>
        <w:pStyle w:val="Bodytext"/>
      </w:pPr>
    </w:p>
    <w:p w:rsidR="00564E0B" w:rsidRDefault="00564E0B" w:rsidP="00564E0B">
      <w:pPr>
        <w:pStyle w:val="Numberedparagraphs"/>
        <w:numPr>
          <w:ilvl w:val="0"/>
          <w:numId w:val="0"/>
        </w:numPr>
        <w:shd w:val="clear" w:color="auto" w:fill="D7E3EB" w:themeFill="accent1" w:themeFillTint="33"/>
      </w:pPr>
    </w:p>
    <w:p w:rsidR="00564E0B" w:rsidRDefault="00564E0B" w:rsidP="00564E0B">
      <w:pPr>
        <w:pStyle w:val="Numberedparagraphs"/>
        <w:numPr>
          <w:ilvl w:val="0"/>
          <w:numId w:val="0"/>
        </w:numPr>
      </w:pPr>
    </w:p>
    <w:tbl>
      <w:tblPr>
        <w:tblW w:w="0" w:type="auto"/>
        <w:tblBorders>
          <w:top w:val="single" w:sz="2" w:space="0" w:color="807F83" w:themeColor="accent2"/>
          <w:left w:val="single" w:sz="2" w:space="0" w:color="807F83" w:themeColor="accent2"/>
          <w:bottom w:val="single" w:sz="2" w:space="0" w:color="807F83" w:themeColor="accent2"/>
          <w:right w:val="single" w:sz="2" w:space="0" w:color="807F83" w:themeColor="accent2"/>
          <w:insideH w:val="single" w:sz="2" w:space="0" w:color="807F83" w:themeColor="accent2"/>
          <w:insideV w:val="single" w:sz="2" w:space="0" w:color="807F83" w:themeColor="accent2"/>
        </w:tblBorders>
        <w:tblLook w:val="04A0"/>
      </w:tblPr>
      <w:tblGrid>
        <w:gridCol w:w="1101"/>
        <w:gridCol w:w="4394"/>
        <w:gridCol w:w="3827"/>
        <w:gridCol w:w="4536"/>
      </w:tblGrid>
      <w:tr w:rsidR="00564E0B" w:rsidRPr="00481440" w:rsidTr="00617E4D">
        <w:trPr>
          <w:trHeight w:val="20"/>
        </w:trPr>
        <w:tc>
          <w:tcPr>
            <w:tcW w:w="1101" w:type="dxa"/>
            <w:shd w:val="clear" w:color="auto" w:fill="D7E3EB" w:themeFill="accent1" w:themeFillTint="33"/>
          </w:tcPr>
          <w:p w:rsidR="00564E0B" w:rsidRPr="00D46DCD" w:rsidRDefault="00564E0B" w:rsidP="0037108E">
            <w:pPr>
              <w:pStyle w:val="Tableheadingtext"/>
            </w:pPr>
            <w:r>
              <w:t>1</w:t>
            </w:r>
          </w:p>
        </w:tc>
        <w:tc>
          <w:tcPr>
            <w:tcW w:w="4394" w:type="dxa"/>
            <w:shd w:val="clear" w:color="auto" w:fill="D7E3EB" w:themeFill="accent1" w:themeFillTint="33"/>
          </w:tcPr>
          <w:p w:rsidR="00564E0B" w:rsidRPr="00D46DCD" w:rsidRDefault="00564E0B" w:rsidP="0037108E">
            <w:pPr>
              <w:pStyle w:val="Tableheadingtext"/>
            </w:pPr>
            <w:r>
              <w:t>2</w:t>
            </w:r>
          </w:p>
        </w:tc>
        <w:tc>
          <w:tcPr>
            <w:tcW w:w="3827" w:type="dxa"/>
            <w:shd w:val="clear" w:color="auto" w:fill="D7E3EB" w:themeFill="accent1" w:themeFillTint="33"/>
          </w:tcPr>
          <w:p w:rsidR="00564E0B" w:rsidRPr="00D46DCD" w:rsidRDefault="00564E0B" w:rsidP="0037108E">
            <w:pPr>
              <w:pStyle w:val="Tableheadingtext"/>
            </w:pPr>
            <w:r>
              <w:t>3</w:t>
            </w:r>
          </w:p>
        </w:tc>
        <w:tc>
          <w:tcPr>
            <w:tcW w:w="4536" w:type="dxa"/>
            <w:shd w:val="clear" w:color="auto" w:fill="D7E3EB" w:themeFill="accent1" w:themeFillTint="33"/>
          </w:tcPr>
          <w:p w:rsidR="00564E0B" w:rsidRPr="00D46DCD" w:rsidRDefault="00564E0B" w:rsidP="0037108E">
            <w:pPr>
              <w:pStyle w:val="Tableheadingtext"/>
            </w:pPr>
            <w:r>
              <w:t>4</w:t>
            </w:r>
          </w:p>
        </w:tc>
      </w:tr>
      <w:tr w:rsidR="00564E0B" w:rsidRPr="00481440" w:rsidTr="00617E4D">
        <w:trPr>
          <w:trHeight w:val="20"/>
        </w:trPr>
        <w:tc>
          <w:tcPr>
            <w:tcW w:w="1101" w:type="dxa"/>
            <w:shd w:val="clear" w:color="auto" w:fill="D7E3EB" w:themeFill="accent1" w:themeFillTint="33"/>
          </w:tcPr>
          <w:p w:rsidR="00564E0B" w:rsidRPr="00D46DCD" w:rsidRDefault="00564E0B" w:rsidP="0037108E">
            <w:pPr>
              <w:pStyle w:val="Tableheadingtext"/>
            </w:pPr>
            <w:r>
              <w:t>Item Number</w:t>
            </w:r>
          </w:p>
        </w:tc>
        <w:tc>
          <w:tcPr>
            <w:tcW w:w="4394" w:type="dxa"/>
            <w:shd w:val="clear" w:color="auto" w:fill="D7E3EB" w:themeFill="accent1" w:themeFillTint="33"/>
          </w:tcPr>
          <w:p w:rsidR="00564E0B" w:rsidRPr="00D46DCD" w:rsidRDefault="00564E0B" w:rsidP="0037108E">
            <w:pPr>
              <w:pStyle w:val="Tableheadingtext"/>
            </w:pPr>
            <w:r>
              <w:t>Technical Specification Required</w:t>
            </w:r>
          </w:p>
        </w:tc>
        <w:tc>
          <w:tcPr>
            <w:tcW w:w="3827" w:type="dxa"/>
            <w:shd w:val="clear" w:color="auto" w:fill="D7E3EB" w:themeFill="accent1" w:themeFillTint="33"/>
          </w:tcPr>
          <w:p w:rsidR="00564E0B" w:rsidRPr="00D46DCD" w:rsidRDefault="00564E0B" w:rsidP="0037108E">
            <w:pPr>
              <w:pStyle w:val="Tableheadingtext"/>
            </w:pPr>
            <w:r>
              <w:t>Technical Specification Offered</w:t>
            </w:r>
          </w:p>
        </w:tc>
        <w:tc>
          <w:tcPr>
            <w:tcW w:w="4536" w:type="dxa"/>
            <w:shd w:val="clear" w:color="auto" w:fill="D7E3EB" w:themeFill="accent1" w:themeFillTint="33"/>
          </w:tcPr>
          <w:p w:rsidR="00564E0B" w:rsidRPr="00D46DCD" w:rsidRDefault="00564E0B" w:rsidP="0037108E">
            <w:pPr>
              <w:pStyle w:val="Tableheadingtext"/>
            </w:pPr>
            <w:r>
              <w:t>Notes, Remarks, References to Documentation</w:t>
            </w:r>
          </w:p>
        </w:tc>
      </w:tr>
      <w:tr w:rsidR="00A342EB" w:rsidRPr="00481440" w:rsidTr="00617E4D">
        <w:trPr>
          <w:trHeight w:val="20"/>
        </w:trPr>
        <w:tc>
          <w:tcPr>
            <w:tcW w:w="1101" w:type="dxa"/>
            <w:shd w:val="clear" w:color="auto" w:fill="D7E3EB" w:themeFill="accent1" w:themeFillTint="33"/>
            <w:vAlign w:val="center"/>
          </w:tcPr>
          <w:p w:rsidR="00A342EB" w:rsidRPr="00564E0B" w:rsidRDefault="00A342EB" w:rsidP="00564E0B">
            <w:pPr>
              <w:pStyle w:val="Tableheadingtext"/>
            </w:pPr>
            <w:r>
              <w:t>1</w:t>
            </w:r>
          </w:p>
        </w:tc>
        <w:tc>
          <w:tcPr>
            <w:tcW w:w="4394" w:type="dxa"/>
            <w:vAlign w:val="center"/>
          </w:tcPr>
          <w:p w:rsidR="00A342EB" w:rsidRDefault="00A342EB" w:rsidP="00577AD0">
            <w:pPr>
              <w:rPr>
                <w:b/>
                <w:sz w:val="20"/>
                <w:u w:val="single"/>
              </w:rPr>
            </w:pPr>
          </w:p>
          <w:p w:rsidR="00A342EB" w:rsidRDefault="00A342EB" w:rsidP="00577AD0">
            <w:pPr>
              <w:rPr>
                <w:sz w:val="20"/>
              </w:rPr>
            </w:pPr>
            <w:r w:rsidRPr="002445EE">
              <w:rPr>
                <w:b/>
                <w:sz w:val="20"/>
                <w:u w:val="single"/>
              </w:rPr>
              <w:t>Boardroom Table – Type 1</w:t>
            </w:r>
            <w:r>
              <w:rPr>
                <w:b/>
                <w:sz w:val="20"/>
                <w:u w:val="single"/>
              </w:rPr>
              <w:br/>
            </w:r>
            <w:r w:rsidRPr="006C62D5">
              <w:rPr>
                <w:sz w:val="20"/>
              </w:rPr>
              <w:br/>
              <w:t xml:space="preserve">Size: </w:t>
            </w:r>
            <w:r w:rsidRPr="001A2212">
              <w:rPr>
                <w:sz w:val="20"/>
              </w:rPr>
              <w:t>Table size</w:t>
            </w:r>
            <w:r>
              <w:rPr>
                <w:sz w:val="20"/>
              </w:rPr>
              <w:t xml:space="preserve"> </w:t>
            </w:r>
            <w:r w:rsidRPr="001A2212">
              <w:rPr>
                <w:sz w:val="20"/>
              </w:rPr>
              <w:t>1400mm in length x 750mm in depth x 730mm in height</w:t>
            </w:r>
            <w:r w:rsidRPr="006C62D5">
              <w:rPr>
                <w:sz w:val="20"/>
              </w:rPr>
              <w:t xml:space="preserve"> </w:t>
            </w:r>
            <w:r>
              <w:rPr>
                <w:sz w:val="20"/>
              </w:rPr>
              <w:br/>
            </w:r>
            <w:r w:rsidRPr="006C62D5">
              <w:rPr>
                <w:color w:val="FF0000"/>
                <w:sz w:val="20"/>
              </w:rPr>
              <w:br/>
            </w:r>
            <w:r w:rsidRPr="006C62D5">
              <w:rPr>
                <w:sz w:val="20"/>
              </w:rPr>
              <w:t xml:space="preserve">Table top thickness: </w:t>
            </w:r>
            <w:r>
              <w:rPr>
                <w:sz w:val="20"/>
              </w:rPr>
              <w:t xml:space="preserve">24mm - </w:t>
            </w:r>
            <w:r w:rsidRPr="001A2212">
              <w:rPr>
                <w:sz w:val="20"/>
              </w:rPr>
              <w:t>2</w:t>
            </w:r>
            <w:r>
              <w:rPr>
                <w:sz w:val="20"/>
              </w:rPr>
              <w:t>7</w:t>
            </w:r>
            <w:r w:rsidRPr="001A2212">
              <w:rPr>
                <w:sz w:val="20"/>
              </w:rPr>
              <w:t>mm</w:t>
            </w:r>
            <w:r>
              <w:rPr>
                <w:sz w:val="20"/>
              </w:rPr>
              <w:br/>
            </w:r>
            <w:r w:rsidRPr="006C62D5">
              <w:rPr>
                <w:sz w:val="20"/>
              </w:rPr>
              <w:br/>
              <w:t>Material</w:t>
            </w:r>
            <w:r w:rsidRPr="00795E7C">
              <w:rPr>
                <w:sz w:val="20"/>
              </w:rPr>
              <w:t>: oak straight cut veneer</w:t>
            </w:r>
            <w:r>
              <w:rPr>
                <w:sz w:val="20"/>
              </w:rPr>
              <w:br/>
            </w:r>
            <w:r w:rsidRPr="006C62D5">
              <w:rPr>
                <w:sz w:val="20"/>
              </w:rPr>
              <w:br/>
              <w:t>Colour: grey oak veneer also known as walnut natural or equivalent, stained to match the colour included in the specification (</w:t>
            </w:r>
            <w:r>
              <w:rPr>
                <w:sz w:val="20"/>
              </w:rPr>
              <w:t>Annex VII</w:t>
            </w:r>
            <w:r w:rsidRPr="006C62D5">
              <w:rPr>
                <w:sz w:val="20"/>
              </w:rPr>
              <w:t>) - Sample to be provided by Tenderer.</w:t>
            </w:r>
            <w:r>
              <w:rPr>
                <w:sz w:val="20"/>
              </w:rPr>
              <w:br/>
            </w:r>
            <w:r w:rsidRPr="006C62D5">
              <w:rPr>
                <w:sz w:val="20"/>
              </w:rPr>
              <w:br/>
              <w:t xml:space="preserve">Solid, straight edge detail with the same colour as table top finish. </w:t>
            </w:r>
          </w:p>
          <w:p w:rsidR="00A342EB" w:rsidRPr="006C62D5" w:rsidRDefault="00A342EB" w:rsidP="00577AD0">
            <w:pPr>
              <w:rPr>
                <w:sz w:val="20"/>
              </w:rPr>
            </w:pPr>
            <w:r w:rsidRPr="006C62D5">
              <w:rPr>
                <w:sz w:val="20"/>
              </w:rPr>
              <w:br/>
              <w:t xml:space="preserve">Hinged brush edge power flap, finish to match table top, located in the centre of the table top, close to the main top edge </w:t>
            </w:r>
            <w:r>
              <w:rPr>
                <w:sz w:val="20"/>
              </w:rPr>
              <w:t xml:space="preserve">of 1400mm in length </w:t>
            </w:r>
            <w:r w:rsidRPr="006C62D5">
              <w:rPr>
                <w:sz w:val="20"/>
              </w:rPr>
              <w:t>(drawing showing exact location to be provided), each to contain 2 UK and 2 EU and 2 LAN (Data) points.</w:t>
            </w:r>
            <w:r>
              <w:rPr>
                <w:sz w:val="20"/>
              </w:rPr>
              <w:br/>
            </w:r>
            <w:r w:rsidRPr="006C62D5">
              <w:rPr>
                <w:sz w:val="20"/>
              </w:rPr>
              <w:br/>
              <w:t xml:space="preserve">Foot section to be chromium plated or </w:t>
            </w:r>
            <w:r>
              <w:rPr>
                <w:sz w:val="20"/>
              </w:rPr>
              <w:t xml:space="preserve">finished </w:t>
            </w:r>
            <w:r>
              <w:rPr>
                <w:sz w:val="20"/>
              </w:rPr>
              <w:lastRenderedPageBreak/>
              <w:t>in high polish stainless steel</w:t>
            </w:r>
            <w:r w:rsidRPr="006C62D5">
              <w:rPr>
                <w:sz w:val="20"/>
              </w:rPr>
              <w:t xml:space="preserve"> (picture to be provided).</w:t>
            </w:r>
            <w:r w:rsidRPr="006C62D5">
              <w:rPr>
                <w:sz w:val="20"/>
              </w:rPr>
              <w:br/>
              <w:t>Lockable, swivel castors suitable for carpet floors.</w:t>
            </w:r>
            <w:r>
              <w:rPr>
                <w:sz w:val="20"/>
              </w:rPr>
              <w:br/>
            </w:r>
            <w:r w:rsidRPr="006C62D5">
              <w:rPr>
                <w:sz w:val="20"/>
              </w:rPr>
              <w:br/>
              <w:t>Flip top system: In just one step, the table top to be tipped up (mechanism specification with instructions to be provided).</w:t>
            </w:r>
            <w:r w:rsidRPr="006C62D5">
              <w:rPr>
                <w:sz w:val="20"/>
              </w:rPr>
              <w:br/>
            </w:r>
            <w:r w:rsidRPr="006C62D5">
              <w:rPr>
                <w:sz w:val="20"/>
              </w:rPr>
              <w:br/>
              <w:t>Cable management: all electricity connections are to be hidden beneath the table. The solution is essential to accommodate power supply units and concealing cable connections as they are guided down the table support to the floor through the table leg (picture and specification to be provided).</w:t>
            </w:r>
            <w:r w:rsidRPr="006C62D5">
              <w:rPr>
                <w:sz w:val="20"/>
              </w:rPr>
              <w:br/>
            </w:r>
            <w:r w:rsidRPr="006C62D5">
              <w:rPr>
                <w:sz w:val="20"/>
              </w:rPr>
              <w:br/>
              <w:t>Table legs: distance from the edge of the table</w:t>
            </w:r>
            <w:r>
              <w:rPr>
                <w:sz w:val="20"/>
              </w:rPr>
              <w:t xml:space="preserve"> 750mm in depth</w:t>
            </w:r>
            <w:r w:rsidRPr="006C62D5">
              <w:rPr>
                <w:sz w:val="20"/>
              </w:rPr>
              <w:t xml:space="preserve"> to leg as close as possible.  (Please refer to the layout plan Annex IX)</w:t>
            </w:r>
            <w:r>
              <w:rPr>
                <w:sz w:val="20"/>
              </w:rPr>
              <w:br/>
            </w:r>
            <w:r>
              <w:rPr>
                <w:sz w:val="20"/>
              </w:rPr>
              <w:br/>
            </w:r>
            <w:r w:rsidRPr="002445EE">
              <w:rPr>
                <w:sz w:val="20"/>
              </w:rPr>
              <w:t>The linking table mechanism to be provided (concealed underneath the table) to ensure as smooth surface as possible with minimum visual impact or discomfort – easy to operate (picture and specification to be provided).</w:t>
            </w:r>
          </w:p>
          <w:p w:rsidR="00A342EB" w:rsidRPr="006C62D5" w:rsidRDefault="00A342EB" w:rsidP="00577AD0">
            <w:pPr>
              <w:pStyle w:val="Bodytext"/>
              <w:jc w:val="left"/>
              <w:rPr>
                <w:lang w:val="en-US"/>
              </w:rPr>
            </w:pPr>
          </w:p>
        </w:tc>
        <w:tc>
          <w:tcPr>
            <w:tcW w:w="3827" w:type="dxa"/>
          </w:tcPr>
          <w:p w:rsidR="00A342EB" w:rsidRPr="00D46DCD" w:rsidRDefault="00A342EB" w:rsidP="0037108E">
            <w:pPr>
              <w:pStyle w:val="Tabledata"/>
            </w:pPr>
          </w:p>
        </w:tc>
        <w:tc>
          <w:tcPr>
            <w:tcW w:w="4536" w:type="dxa"/>
          </w:tcPr>
          <w:p w:rsidR="00A342EB" w:rsidRPr="00D46DCD" w:rsidRDefault="00A342EB" w:rsidP="0037108E">
            <w:pPr>
              <w:pStyle w:val="Tabledata"/>
            </w:pPr>
          </w:p>
        </w:tc>
      </w:tr>
      <w:tr w:rsidR="00A342EB" w:rsidRPr="00481440" w:rsidTr="00617E4D">
        <w:trPr>
          <w:trHeight w:val="1416"/>
        </w:trPr>
        <w:tc>
          <w:tcPr>
            <w:tcW w:w="1101" w:type="dxa"/>
            <w:shd w:val="clear" w:color="auto" w:fill="D7E3EB" w:themeFill="accent1" w:themeFillTint="33"/>
          </w:tcPr>
          <w:p w:rsidR="00A342EB" w:rsidRDefault="00A342EB" w:rsidP="00564E0B">
            <w:pPr>
              <w:pStyle w:val="Tableheadingtext"/>
            </w:pPr>
          </w:p>
          <w:p w:rsidR="00A342EB" w:rsidRDefault="00A342EB" w:rsidP="00564E0B">
            <w:pPr>
              <w:pStyle w:val="Tableheadingtext"/>
            </w:pPr>
          </w:p>
          <w:p w:rsidR="00A342EB" w:rsidRPr="00564E0B" w:rsidRDefault="00A342EB" w:rsidP="00564E0B">
            <w:pPr>
              <w:pStyle w:val="Tableheadingtext"/>
            </w:pPr>
            <w:r>
              <w:t>2</w:t>
            </w:r>
          </w:p>
        </w:tc>
        <w:tc>
          <w:tcPr>
            <w:tcW w:w="4394" w:type="dxa"/>
            <w:vAlign w:val="center"/>
          </w:tcPr>
          <w:p w:rsidR="00A342EB" w:rsidRDefault="00A342EB" w:rsidP="00577AD0">
            <w:pPr>
              <w:rPr>
                <w:b/>
                <w:u w:val="single"/>
              </w:rPr>
            </w:pPr>
          </w:p>
          <w:p w:rsidR="00A342EB" w:rsidRPr="00BD0ADE" w:rsidRDefault="00A342EB" w:rsidP="00577AD0">
            <w:pPr>
              <w:rPr>
                <w:b/>
                <w:sz w:val="20"/>
                <w:u w:val="single"/>
              </w:rPr>
            </w:pPr>
            <w:r w:rsidRPr="00BD0ADE">
              <w:rPr>
                <w:b/>
                <w:sz w:val="20"/>
                <w:u w:val="single"/>
              </w:rPr>
              <w:t>Boardroom Table – Type 2 (for the 4 corners)</w:t>
            </w:r>
          </w:p>
          <w:p w:rsidR="00A342EB" w:rsidRDefault="00A342EB" w:rsidP="00577AD0">
            <w:pPr>
              <w:rPr>
                <w:sz w:val="20"/>
              </w:rPr>
            </w:pPr>
            <w:r>
              <w:rPr>
                <w:b/>
              </w:rPr>
              <w:br/>
            </w:r>
            <w:r w:rsidRPr="006C62D5">
              <w:rPr>
                <w:sz w:val="20"/>
              </w:rPr>
              <w:t xml:space="preserve">Size: </w:t>
            </w:r>
            <w:r w:rsidRPr="001A2212">
              <w:rPr>
                <w:sz w:val="20"/>
              </w:rPr>
              <w:t>Table size</w:t>
            </w:r>
            <w:r>
              <w:rPr>
                <w:sz w:val="20"/>
              </w:rPr>
              <w:t xml:space="preserve"> </w:t>
            </w:r>
            <w:r w:rsidRPr="001A2212">
              <w:rPr>
                <w:sz w:val="20"/>
              </w:rPr>
              <w:t>1400mm in length x 750mm in depth x 730mm in height</w:t>
            </w:r>
            <w:r w:rsidRPr="006C62D5">
              <w:rPr>
                <w:sz w:val="20"/>
              </w:rPr>
              <w:t xml:space="preserve"> </w:t>
            </w:r>
            <w:r>
              <w:rPr>
                <w:sz w:val="20"/>
              </w:rPr>
              <w:br/>
            </w:r>
            <w:r w:rsidRPr="006C62D5">
              <w:rPr>
                <w:color w:val="FF0000"/>
                <w:sz w:val="20"/>
              </w:rPr>
              <w:br/>
            </w:r>
            <w:r w:rsidRPr="006C62D5">
              <w:rPr>
                <w:sz w:val="20"/>
              </w:rPr>
              <w:t xml:space="preserve">Table top thickness: </w:t>
            </w:r>
            <w:r>
              <w:rPr>
                <w:sz w:val="20"/>
              </w:rPr>
              <w:t xml:space="preserve">24mm - </w:t>
            </w:r>
            <w:r w:rsidRPr="001A2212">
              <w:rPr>
                <w:sz w:val="20"/>
              </w:rPr>
              <w:t>2</w:t>
            </w:r>
            <w:r>
              <w:rPr>
                <w:sz w:val="20"/>
              </w:rPr>
              <w:t>7</w:t>
            </w:r>
            <w:r w:rsidRPr="001A2212">
              <w:rPr>
                <w:sz w:val="20"/>
              </w:rPr>
              <w:t>mm</w:t>
            </w:r>
            <w:r>
              <w:rPr>
                <w:sz w:val="20"/>
              </w:rPr>
              <w:br/>
            </w:r>
            <w:r w:rsidRPr="002445EE">
              <w:rPr>
                <w:sz w:val="20"/>
              </w:rPr>
              <w:br/>
            </w:r>
            <w:r w:rsidRPr="00795E7C">
              <w:rPr>
                <w:sz w:val="20"/>
              </w:rPr>
              <w:t>Material: oak straight cut veneer</w:t>
            </w:r>
            <w:r>
              <w:rPr>
                <w:sz w:val="20"/>
              </w:rPr>
              <w:br/>
            </w:r>
            <w:r w:rsidRPr="002445EE">
              <w:rPr>
                <w:sz w:val="20"/>
              </w:rPr>
              <w:lastRenderedPageBreak/>
              <w:br/>
              <w:t>Colour: grey oak veneer also known as walnut natural or equivalent, stained to match the colour included in the specification (</w:t>
            </w:r>
            <w:r>
              <w:rPr>
                <w:sz w:val="20"/>
              </w:rPr>
              <w:t>Annex VII</w:t>
            </w:r>
            <w:r w:rsidRPr="002445EE">
              <w:rPr>
                <w:sz w:val="20"/>
              </w:rPr>
              <w:t>) - Sample to be provided by Tenderer.</w:t>
            </w:r>
            <w:r>
              <w:rPr>
                <w:sz w:val="20"/>
              </w:rPr>
              <w:br/>
            </w:r>
            <w:r w:rsidRPr="002445EE">
              <w:rPr>
                <w:sz w:val="20"/>
              </w:rPr>
              <w:br/>
              <w:t xml:space="preserve">Solid, straight edge detail with the same colour as table top finish. </w:t>
            </w:r>
          </w:p>
          <w:p w:rsidR="00A342EB" w:rsidRDefault="00A342EB" w:rsidP="00577AD0">
            <w:pPr>
              <w:rPr>
                <w:sz w:val="20"/>
              </w:rPr>
            </w:pPr>
            <w:r w:rsidRPr="002445EE">
              <w:rPr>
                <w:sz w:val="20"/>
              </w:rPr>
              <w:br/>
              <w:t xml:space="preserve">Hinged brush edge power flap, finish to match table top, located in the centre of the table top, </w:t>
            </w:r>
            <w:r w:rsidRPr="000B5F26">
              <w:rPr>
                <w:sz w:val="20"/>
              </w:rPr>
              <w:t>close to</w:t>
            </w:r>
            <w:r w:rsidRPr="002445EE">
              <w:rPr>
                <w:sz w:val="20"/>
              </w:rPr>
              <w:t xml:space="preserve"> the main top edge </w:t>
            </w:r>
            <w:r>
              <w:rPr>
                <w:sz w:val="20"/>
              </w:rPr>
              <w:t xml:space="preserve">of 1400mm in length </w:t>
            </w:r>
            <w:r w:rsidRPr="002445EE">
              <w:rPr>
                <w:sz w:val="20"/>
              </w:rPr>
              <w:t>(drawing showing exact location to be provided), each to contain 3 UK and 3 EU power points.</w:t>
            </w:r>
            <w:r>
              <w:rPr>
                <w:sz w:val="20"/>
              </w:rPr>
              <w:br/>
            </w:r>
            <w:r w:rsidRPr="002445EE">
              <w:rPr>
                <w:sz w:val="20"/>
              </w:rPr>
              <w:br/>
            </w:r>
            <w:r w:rsidRPr="006C62D5">
              <w:rPr>
                <w:sz w:val="20"/>
              </w:rPr>
              <w:t xml:space="preserve">Foot section to be chromium plated or </w:t>
            </w:r>
            <w:r>
              <w:rPr>
                <w:sz w:val="20"/>
              </w:rPr>
              <w:t>finished in high polish stainless steel</w:t>
            </w:r>
            <w:r w:rsidRPr="006C62D5">
              <w:rPr>
                <w:sz w:val="20"/>
              </w:rPr>
              <w:t xml:space="preserve"> (picture to be provided</w:t>
            </w:r>
            <w:r>
              <w:rPr>
                <w:sz w:val="20"/>
              </w:rPr>
              <w:t>).</w:t>
            </w:r>
            <w:r>
              <w:rPr>
                <w:sz w:val="20"/>
              </w:rPr>
              <w:br/>
            </w:r>
            <w:r w:rsidRPr="002445EE">
              <w:rPr>
                <w:sz w:val="20"/>
              </w:rPr>
              <w:br/>
              <w:t>Lockable, swivel castors suitable for carpet floors.</w:t>
            </w:r>
            <w:r>
              <w:rPr>
                <w:sz w:val="20"/>
              </w:rPr>
              <w:br/>
            </w:r>
            <w:r w:rsidRPr="002445EE">
              <w:rPr>
                <w:sz w:val="20"/>
              </w:rPr>
              <w:br/>
              <w:t>Flip top system: In just one step, the table top to be tipped up (mechanism specification with instructions to be provided).</w:t>
            </w:r>
            <w:r w:rsidRPr="002445EE">
              <w:rPr>
                <w:sz w:val="20"/>
              </w:rPr>
              <w:br/>
            </w:r>
            <w:r w:rsidRPr="002445EE">
              <w:rPr>
                <w:sz w:val="20"/>
              </w:rPr>
              <w:br/>
              <w:t>Cable management: all electricity connections are to be hidden beneath the table. The solution is essential to accommodate power supply units and concealing cable connections as they are guided down the table support to the floor through the table leg (picture and specification to be provided).</w:t>
            </w:r>
            <w:r w:rsidRPr="002445EE">
              <w:rPr>
                <w:sz w:val="20"/>
              </w:rPr>
              <w:br/>
            </w:r>
            <w:r w:rsidRPr="002445EE">
              <w:rPr>
                <w:sz w:val="20"/>
              </w:rPr>
              <w:br/>
              <w:t>Table legs: distance from the edge of the table</w:t>
            </w:r>
            <w:r>
              <w:rPr>
                <w:sz w:val="20"/>
              </w:rPr>
              <w:t xml:space="preserve"> 750mm in depth</w:t>
            </w:r>
            <w:r w:rsidRPr="002445EE">
              <w:rPr>
                <w:sz w:val="20"/>
              </w:rPr>
              <w:t xml:space="preserve"> to the leg should allow for comfortable seating for corner tables where a </w:t>
            </w:r>
            <w:r w:rsidRPr="002445EE">
              <w:rPr>
                <w:sz w:val="20"/>
              </w:rPr>
              <w:lastRenderedPageBreak/>
              <w:t xml:space="preserve">3rd person has to </w:t>
            </w:r>
            <w:r w:rsidRPr="000B5F26">
              <w:rPr>
                <w:sz w:val="20"/>
              </w:rPr>
              <w:t>sit</w:t>
            </w:r>
            <w:r w:rsidRPr="002445EE">
              <w:rPr>
                <w:sz w:val="20"/>
              </w:rPr>
              <w:t xml:space="preserve"> at the side 750mm deep only and also for 2 people </w:t>
            </w:r>
            <w:r w:rsidRPr="000B5F26">
              <w:rPr>
                <w:sz w:val="20"/>
              </w:rPr>
              <w:t>sitting</w:t>
            </w:r>
            <w:r w:rsidRPr="002445EE">
              <w:rPr>
                <w:sz w:val="20"/>
              </w:rPr>
              <w:t xml:space="preserve"> on the side of 1400mm length, to ensure </w:t>
            </w:r>
            <w:r>
              <w:rPr>
                <w:sz w:val="20"/>
              </w:rPr>
              <w:t>least</w:t>
            </w:r>
            <w:r w:rsidRPr="002445EE">
              <w:rPr>
                <w:sz w:val="20"/>
              </w:rPr>
              <w:t xml:space="preserve"> possible discomfort with regards to the table legs setting. (Please refer to the layout plan attached </w:t>
            </w:r>
            <w:r>
              <w:rPr>
                <w:sz w:val="20"/>
              </w:rPr>
              <w:t xml:space="preserve">Annex </w:t>
            </w:r>
            <w:r w:rsidRPr="002445EE">
              <w:rPr>
                <w:sz w:val="20"/>
              </w:rPr>
              <w:t>IX).</w:t>
            </w:r>
            <w:r>
              <w:rPr>
                <w:sz w:val="20"/>
              </w:rPr>
              <w:br/>
            </w:r>
          </w:p>
          <w:p w:rsidR="00A342EB" w:rsidRPr="00880268" w:rsidRDefault="00A342EB" w:rsidP="00577AD0">
            <w:pPr>
              <w:rPr>
                <w:color w:val="00AEEF" w:themeColor="background2"/>
                <w:lang w:val="en-US"/>
              </w:rPr>
            </w:pPr>
            <w:r>
              <w:rPr>
                <w:sz w:val="20"/>
              </w:rPr>
              <w:t xml:space="preserve">The linking table mechanism to be provided (concealed underneath the table) to ensure as </w:t>
            </w:r>
            <w:r w:rsidRPr="000B5F26">
              <w:rPr>
                <w:sz w:val="20"/>
              </w:rPr>
              <w:t>smooth surface as possible with minimum visual impact or discomfort</w:t>
            </w:r>
            <w:r>
              <w:rPr>
                <w:sz w:val="20"/>
              </w:rPr>
              <w:t xml:space="preserve"> – easy to operate (Picture and Specification to be provided).</w:t>
            </w:r>
          </w:p>
        </w:tc>
        <w:tc>
          <w:tcPr>
            <w:tcW w:w="3827" w:type="dxa"/>
          </w:tcPr>
          <w:p w:rsidR="00A342EB" w:rsidRPr="00D46DCD" w:rsidRDefault="00A342EB" w:rsidP="0037108E">
            <w:pPr>
              <w:pStyle w:val="Tabledata"/>
            </w:pPr>
          </w:p>
        </w:tc>
        <w:tc>
          <w:tcPr>
            <w:tcW w:w="4536" w:type="dxa"/>
          </w:tcPr>
          <w:p w:rsidR="00A342EB" w:rsidRPr="00D46DCD" w:rsidRDefault="00A342EB" w:rsidP="0037108E">
            <w:pPr>
              <w:pStyle w:val="Tabledata"/>
            </w:pPr>
          </w:p>
        </w:tc>
      </w:tr>
      <w:tr w:rsidR="00A342EB" w:rsidRPr="00481440" w:rsidTr="00617E4D">
        <w:trPr>
          <w:trHeight w:val="20"/>
        </w:trPr>
        <w:tc>
          <w:tcPr>
            <w:tcW w:w="1101" w:type="dxa"/>
            <w:shd w:val="clear" w:color="auto" w:fill="D7E3EB" w:themeFill="accent1" w:themeFillTint="33"/>
          </w:tcPr>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Pr="00564E0B" w:rsidRDefault="00A342EB" w:rsidP="00564E0B">
            <w:pPr>
              <w:pStyle w:val="Tableheadingtext"/>
            </w:pPr>
            <w:r>
              <w:t>3</w:t>
            </w:r>
          </w:p>
        </w:tc>
        <w:tc>
          <w:tcPr>
            <w:tcW w:w="4394" w:type="dxa"/>
            <w:vAlign w:val="center"/>
          </w:tcPr>
          <w:p w:rsidR="00A342EB" w:rsidRPr="00BD0ADE" w:rsidRDefault="00A342EB" w:rsidP="00577AD0">
            <w:pPr>
              <w:rPr>
                <w:b/>
                <w:sz w:val="20"/>
                <w:u w:val="single"/>
              </w:rPr>
            </w:pPr>
          </w:p>
          <w:p w:rsidR="00A342EB" w:rsidRDefault="00A342EB" w:rsidP="00577AD0">
            <w:pPr>
              <w:rPr>
                <w:sz w:val="20"/>
              </w:rPr>
            </w:pPr>
            <w:r w:rsidRPr="00BD0ADE">
              <w:rPr>
                <w:b/>
                <w:sz w:val="20"/>
                <w:u w:val="single"/>
              </w:rPr>
              <w:t>Boardroom Table – Type 3</w:t>
            </w:r>
            <w:r>
              <w:rPr>
                <w:b/>
              </w:rPr>
              <w:br/>
            </w:r>
            <w:r>
              <w:rPr>
                <w:b/>
              </w:rPr>
              <w:br/>
            </w:r>
            <w:r w:rsidRPr="006C62D5">
              <w:rPr>
                <w:sz w:val="20"/>
              </w:rPr>
              <w:t xml:space="preserve">Size: </w:t>
            </w:r>
            <w:r w:rsidRPr="001A2212">
              <w:rPr>
                <w:sz w:val="20"/>
              </w:rPr>
              <w:t>Table size</w:t>
            </w:r>
            <w:r>
              <w:rPr>
                <w:sz w:val="20"/>
              </w:rPr>
              <w:t xml:space="preserve"> </w:t>
            </w:r>
            <w:r w:rsidRPr="001A2212">
              <w:rPr>
                <w:sz w:val="20"/>
              </w:rPr>
              <w:t>1400mm in length x 750mm in depth x 730mm in height</w:t>
            </w:r>
            <w:r w:rsidRPr="006C62D5">
              <w:rPr>
                <w:sz w:val="20"/>
              </w:rPr>
              <w:t xml:space="preserve"> </w:t>
            </w:r>
            <w:r>
              <w:rPr>
                <w:sz w:val="20"/>
              </w:rPr>
              <w:br/>
            </w:r>
            <w:r w:rsidRPr="006C62D5">
              <w:rPr>
                <w:color w:val="FF0000"/>
                <w:sz w:val="20"/>
              </w:rPr>
              <w:br/>
            </w:r>
            <w:r w:rsidRPr="006C62D5">
              <w:rPr>
                <w:sz w:val="20"/>
              </w:rPr>
              <w:t xml:space="preserve">Table top thickness: </w:t>
            </w:r>
            <w:r>
              <w:rPr>
                <w:sz w:val="20"/>
              </w:rPr>
              <w:t xml:space="preserve">24mm - </w:t>
            </w:r>
            <w:r w:rsidRPr="001A2212">
              <w:rPr>
                <w:sz w:val="20"/>
              </w:rPr>
              <w:t>2</w:t>
            </w:r>
            <w:r>
              <w:rPr>
                <w:sz w:val="20"/>
              </w:rPr>
              <w:t>7</w:t>
            </w:r>
            <w:r w:rsidRPr="001A2212">
              <w:rPr>
                <w:sz w:val="20"/>
              </w:rPr>
              <w:t>mm</w:t>
            </w:r>
            <w:r>
              <w:rPr>
                <w:sz w:val="20"/>
              </w:rPr>
              <w:br/>
            </w:r>
            <w:r w:rsidRPr="002445EE">
              <w:rPr>
                <w:sz w:val="20"/>
              </w:rPr>
              <w:br/>
            </w:r>
            <w:r w:rsidRPr="00795E7C">
              <w:rPr>
                <w:sz w:val="20"/>
              </w:rPr>
              <w:t>Material: oak straight cut veneer</w:t>
            </w:r>
            <w:r>
              <w:rPr>
                <w:sz w:val="20"/>
              </w:rPr>
              <w:br/>
            </w:r>
            <w:r w:rsidRPr="002445EE">
              <w:rPr>
                <w:sz w:val="20"/>
              </w:rPr>
              <w:br/>
              <w:t>Colour: grey oak veneer also known as walnut natural or equivalent, stained to match the colour included in the specification (</w:t>
            </w:r>
            <w:r>
              <w:rPr>
                <w:sz w:val="20"/>
              </w:rPr>
              <w:t>Annex VII</w:t>
            </w:r>
            <w:r w:rsidRPr="002445EE">
              <w:rPr>
                <w:sz w:val="20"/>
              </w:rPr>
              <w:t>) - Sample to be provided by Tenderer.</w:t>
            </w:r>
            <w:r>
              <w:rPr>
                <w:sz w:val="20"/>
              </w:rPr>
              <w:br/>
            </w:r>
            <w:r w:rsidRPr="002445EE">
              <w:rPr>
                <w:sz w:val="20"/>
              </w:rPr>
              <w:br/>
              <w:t xml:space="preserve">Solid, straight edge detail with the same colour as table top finish. </w:t>
            </w:r>
          </w:p>
          <w:p w:rsidR="00A342EB" w:rsidRPr="002445EE" w:rsidRDefault="00A342EB" w:rsidP="00577AD0">
            <w:pPr>
              <w:rPr>
                <w:sz w:val="20"/>
              </w:rPr>
            </w:pPr>
            <w:r w:rsidRPr="002445EE">
              <w:rPr>
                <w:sz w:val="20"/>
              </w:rPr>
              <w:br/>
              <w:t>Hinged brush edge power flap, finish to match table top located in the centre of the table top, close to the main top edge</w:t>
            </w:r>
            <w:r>
              <w:rPr>
                <w:sz w:val="20"/>
              </w:rPr>
              <w:t xml:space="preserve"> of 1400mm in length</w:t>
            </w:r>
            <w:r w:rsidRPr="002445EE">
              <w:rPr>
                <w:sz w:val="20"/>
              </w:rPr>
              <w:t xml:space="preserve"> (drawing showing exact location to be provided), each to contain 2 UK and 2 EU power points. </w:t>
            </w:r>
            <w:r>
              <w:rPr>
                <w:sz w:val="20"/>
              </w:rPr>
              <w:br/>
            </w:r>
            <w:r w:rsidRPr="002445EE">
              <w:rPr>
                <w:sz w:val="20"/>
              </w:rPr>
              <w:br/>
            </w:r>
            <w:r w:rsidRPr="006C62D5">
              <w:rPr>
                <w:sz w:val="20"/>
              </w:rPr>
              <w:t xml:space="preserve">Foot section to be chromium plated or </w:t>
            </w:r>
            <w:r>
              <w:rPr>
                <w:sz w:val="20"/>
              </w:rPr>
              <w:t xml:space="preserve">finished </w:t>
            </w:r>
            <w:r>
              <w:rPr>
                <w:sz w:val="20"/>
              </w:rPr>
              <w:lastRenderedPageBreak/>
              <w:t>in high polish stainless steel</w:t>
            </w:r>
            <w:r w:rsidRPr="006C62D5">
              <w:rPr>
                <w:sz w:val="20"/>
              </w:rPr>
              <w:t xml:space="preserve"> (picture to be provided</w:t>
            </w:r>
            <w:r>
              <w:rPr>
                <w:sz w:val="20"/>
              </w:rPr>
              <w:t>).</w:t>
            </w:r>
            <w:r>
              <w:rPr>
                <w:sz w:val="20"/>
              </w:rPr>
              <w:br/>
            </w:r>
            <w:r w:rsidRPr="002445EE">
              <w:rPr>
                <w:sz w:val="20"/>
              </w:rPr>
              <w:br/>
              <w:t>Lockable, swivel castors suitable for carpet floors.</w:t>
            </w:r>
            <w:r w:rsidRPr="002445EE">
              <w:rPr>
                <w:sz w:val="20"/>
              </w:rPr>
              <w:br/>
              <w:t>Flip top system: In just one step, the table top to be tipped up (mechanism specification with instructions to be provided).</w:t>
            </w:r>
            <w:r w:rsidRPr="002445EE">
              <w:rPr>
                <w:sz w:val="20"/>
              </w:rPr>
              <w:br/>
            </w:r>
            <w:r w:rsidRPr="002445EE">
              <w:rPr>
                <w:sz w:val="20"/>
              </w:rPr>
              <w:br/>
              <w:t>Cable management: all electricity connections are to be hidden beneath the table. The solution is essential to accommodate power supply units and concealing cable connections as they are guided down the table support to the floor through the table leg (picture and specification to be provided).</w:t>
            </w:r>
            <w:r w:rsidRPr="002445EE">
              <w:rPr>
                <w:sz w:val="20"/>
              </w:rPr>
              <w:br/>
            </w:r>
            <w:r w:rsidRPr="002445EE">
              <w:rPr>
                <w:sz w:val="20"/>
              </w:rPr>
              <w:br/>
              <w:t>Table legs: distance from the edge of table</w:t>
            </w:r>
            <w:r>
              <w:rPr>
                <w:sz w:val="20"/>
              </w:rPr>
              <w:t xml:space="preserve"> 750mm in depth</w:t>
            </w:r>
            <w:r w:rsidRPr="002445EE">
              <w:rPr>
                <w:sz w:val="20"/>
              </w:rPr>
              <w:t xml:space="preserve"> to leg </w:t>
            </w:r>
            <w:r w:rsidRPr="000B5F26">
              <w:rPr>
                <w:sz w:val="20"/>
              </w:rPr>
              <w:t>as close as possible.</w:t>
            </w:r>
            <w:r w:rsidRPr="002445EE">
              <w:rPr>
                <w:sz w:val="20"/>
              </w:rPr>
              <w:t xml:space="preserve"> (Please refer to the layout plan attached </w:t>
            </w:r>
            <w:r>
              <w:rPr>
                <w:sz w:val="20"/>
              </w:rPr>
              <w:t>Annex</w:t>
            </w:r>
            <w:r w:rsidRPr="002445EE">
              <w:rPr>
                <w:sz w:val="20"/>
              </w:rPr>
              <w:t xml:space="preserve"> IX)</w:t>
            </w:r>
            <w:r>
              <w:rPr>
                <w:sz w:val="20"/>
              </w:rPr>
              <w:t>.</w:t>
            </w:r>
            <w:r>
              <w:rPr>
                <w:sz w:val="20"/>
              </w:rPr>
              <w:br/>
            </w:r>
          </w:p>
          <w:p w:rsidR="00A342EB" w:rsidRPr="002445EE" w:rsidRDefault="00A342EB" w:rsidP="00577AD0">
            <w:pPr>
              <w:rPr>
                <w:sz w:val="20"/>
              </w:rPr>
            </w:pPr>
            <w:r w:rsidRPr="002445EE">
              <w:rPr>
                <w:sz w:val="20"/>
              </w:rPr>
              <w:t>The linking table mechanism to be provided (concealed underneath the table) to ensure as smooth surface as possible with minimum visual impact or discomfort – easy to operate (picture and specification to be provided).</w:t>
            </w:r>
            <w:r w:rsidRPr="002445EE">
              <w:rPr>
                <w:sz w:val="20"/>
              </w:rPr>
              <w:br/>
            </w:r>
          </w:p>
          <w:p w:rsidR="00A342EB" w:rsidRPr="008D3C77" w:rsidRDefault="00A342EB" w:rsidP="00577AD0">
            <w:pPr>
              <w:pStyle w:val="Bodytext"/>
              <w:jc w:val="left"/>
              <w:rPr>
                <w:lang w:val="en-US"/>
              </w:rPr>
            </w:pPr>
          </w:p>
        </w:tc>
        <w:tc>
          <w:tcPr>
            <w:tcW w:w="3827" w:type="dxa"/>
          </w:tcPr>
          <w:p w:rsidR="00A342EB" w:rsidRPr="00D46DCD" w:rsidRDefault="00A342EB" w:rsidP="0037108E">
            <w:pPr>
              <w:pStyle w:val="Tabledata"/>
            </w:pPr>
          </w:p>
        </w:tc>
        <w:tc>
          <w:tcPr>
            <w:tcW w:w="4536" w:type="dxa"/>
          </w:tcPr>
          <w:p w:rsidR="00A342EB" w:rsidRPr="00D46DCD" w:rsidRDefault="00A342EB" w:rsidP="0037108E">
            <w:pPr>
              <w:pStyle w:val="Tabledata"/>
            </w:pPr>
          </w:p>
        </w:tc>
      </w:tr>
      <w:tr w:rsidR="00A342EB" w:rsidRPr="00481440" w:rsidTr="00617E4D">
        <w:trPr>
          <w:trHeight w:val="20"/>
        </w:trPr>
        <w:tc>
          <w:tcPr>
            <w:tcW w:w="1101" w:type="dxa"/>
            <w:shd w:val="clear" w:color="auto" w:fill="D7E3EB" w:themeFill="accent1" w:themeFillTint="33"/>
          </w:tcPr>
          <w:p w:rsidR="00A342EB" w:rsidRDefault="00A342EB" w:rsidP="00564E0B">
            <w:pPr>
              <w:pStyle w:val="Tableheadingtext"/>
            </w:pPr>
          </w:p>
          <w:p w:rsidR="00A342EB" w:rsidRDefault="00A342EB" w:rsidP="00564E0B">
            <w:pPr>
              <w:pStyle w:val="Tableheadingtext"/>
            </w:pPr>
          </w:p>
          <w:p w:rsidR="00A342EB" w:rsidRPr="00564E0B" w:rsidRDefault="00A342EB" w:rsidP="00564E0B">
            <w:pPr>
              <w:pStyle w:val="Tableheadingtext"/>
            </w:pPr>
            <w:r>
              <w:t>4</w:t>
            </w:r>
          </w:p>
        </w:tc>
        <w:tc>
          <w:tcPr>
            <w:tcW w:w="4394" w:type="dxa"/>
            <w:vAlign w:val="center"/>
          </w:tcPr>
          <w:p w:rsidR="00A342EB" w:rsidRDefault="00A342EB" w:rsidP="00577AD0">
            <w:pPr>
              <w:rPr>
                <w:sz w:val="20"/>
              </w:rPr>
            </w:pPr>
            <w:r w:rsidRPr="00BD0ADE">
              <w:rPr>
                <w:b/>
                <w:sz w:val="20"/>
                <w:u w:val="single"/>
              </w:rPr>
              <w:t>Boardroom Table – Type 4 (meeting room for 18 people)</w:t>
            </w:r>
            <w:r>
              <w:rPr>
                <w:b/>
                <w:sz w:val="20"/>
                <w:u w:val="single"/>
              </w:rPr>
              <w:t xml:space="preserve"> – centre table</w:t>
            </w:r>
            <w:r>
              <w:rPr>
                <w:b/>
              </w:rPr>
              <w:br/>
            </w:r>
            <w:r>
              <w:rPr>
                <w:b/>
              </w:rPr>
              <w:br/>
            </w:r>
            <w:r w:rsidRPr="006C62D5">
              <w:rPr>
                <w:sz w:val="20"/>
              </w:rPr>
              <w:t xml:space="preserve">Size: </w:t>
            </w:r>
            <w:r w:rsidRPr="001A2212">
              <w:rPr>
                <w:sz w:val="20"/>
              </w:rPr>
              <w:t>Table size</w:t>
            </w:r>
            <w:r>
              <w:rPr>
                <w:sz w:val="20"/>
              </w:rPr>
              <w:t xml:space="preserve"> </w:t>
            </w:r>
            <w:r w:rsidRPr="001A2212">
              <w:rPr>
                <w:sz w:val="20"/>
              </w:rPr>
              <w:t>1400mm in length x 750mm in depth x 730mm in height</w:t>
            </w:r>
            <w:r w:rsidRPr="006C62D5">
              <w:rPr>
                <w:sz w:val="20"/>
              </w:rPr>
              <w:t xml:space="preserve"> </w:t>
            </w:r>
            <w:r>
              <w:rPr>
                <w:sz w:val="20"/>
              </w:rPr>
              <w:br/>
            </w:r>
            <w:r w:rsidRPr="006C62D5">
              <w:rPr>
                <w:color w:val="FF0000"/>
                <w:sz w:val="20"/>
              </w:rPr>
              <w:br/>
            </w:r>
            <w:r w:rsidRPr="006C62D5">
              <w:rPr>
                <w:sz w:val="20"/>
              </w:rPr>
              <w:t xml:space="preserve">Table top thickness: </w:t>
            </w:r>
            <w:r>
              <w:rPr>
                <w:sz w:val="20"/>
              </w:rPr>
              <w:t xml:space="preserve">24mm - </w:t>
            </w:r>
            <w:r w:rsidRPr="001A2212">
              <w:rPr>
                <w:sz w:val="20"/>
              </w:rPr>
              <w:t>2</w:t>
            </w:r>
            <w:r>
              <w:rPr>
                <w:sz w:val="20"/>
              </w:rPr>
              <w:t>7</w:t>
            </w:r>
            <w:r w:rsidRPr="001A2212">
              <w:rPr>
                <w:sz w:val="20"/>
              </w:rPr>
              <w:t>mm</w:t>
            </w:r>
          </w:p>
          <w:p w:rsidR="00A342EB" w:rsidRDefault="00A342EB" w:rsidP="00577AD0">
            <w:pPr>
              <w:rPr>
                <w:sz w:val="20"/>
              </w:rPr>
            </w:pPr>
          </w:p>
          <w:p w:rsidR="00A342EB" w:rsidRDefault="00A342EB" w:rsidP="00577AD0">
            <w:pPr>
              <w:rPr>
                <w:sz w:val="20"/>
              </w:rPr>
            </w:pPr>
            <w:r w:rsidRPr="00795E7C">
              <w:rPr>
                <w:sz w:val="20"/>
              </w:rPr>
              <w:lastRenderedPageBreak/>
              <w:t>Material: oak straight cut veneer</w:t>
            </w:r>
            <w:r>
              <w:rPr>
                <w:sz w:val="20"/>
              </w:rPr>
              <w:br/>
            </w:r>
            <w:r w:rsidRPr="002445EE">
              <w:rPr>
                <w:sz w:val="20"/>
              </w:rPr>
              <w:br/>
              <w:t>Colour: grey oak veneer also known as walnut natural or equivalent, stained to match the colour included in the specification (</w:t>
            </w:r>
            <w:r>
              <w:rPr>
                <w:sz w:val="20"/>
              </w:rPr>
              <w:t>Annex VII</w:t>
            </w:r>
            <w:r w:rsidRPr="002445EE">
              <w:rPr>
                <w:sz w:val="20"/>
              </w:rPr>
              <w:t>) - Sample to be provided by Tenderer.</w:t>
            </w:r>
          </w:p>
          <w:p w:rsidR="00A342EB" w:rsidRDefault="00A342EB" w:rsidP="00577AD0">
            <w:pPr>
              <w:rPr>
                <w:sz w:val="20"/>
              </w:rPr>
            </w:pPr>
            <w:r w:rsidRPr="002445EE">
              <w:rPr>
                <w:sz w:val="20"/>
              </w:rPr>
              <w:br/>
              <w:t xml:space="preserve">Solid, straight edge detail with the same colour as table top finish. </w:t>
            </w:r>
          </w:p>
          <w:p w:rsidR="00A342EB" w:rsidRDefault="00A342EB" w:rsidP="00577AD0">
            <w:pPr>
              <w:rPr>
                <w:sz w:val="20"/>
              </w:rPr>
            </w:pPr>
            <w:r w:rsidRPr="002445EE">
              <w:rPr>
                <w:sz w:val="20"/>
              </w:rPr>
              <w:br/>
              <w:t>Hinged brush edge power flap, finish to match table top located in the centre of the table top (drawing showing exact location to be provided), each to contain 2 UK and 2 EU power points and also 2 LAN (Data).</w:t>
            </w:r>
            <w:r>
              <w:rPr>
                <w:sz w:val="20"/>
              </w:rPr>
              <w:br/>
            </w:r>
            <w:r w:rsidRPr="002445EE">
              <w:rPr>
                <w:sz w:val="20"/>
              </w:rPr>
              <w:br/>
            </w:r>
            <w:r w:rsidRPr="006C62D5">
              <w:rPr>
                <w:sz w:val="20"/>
              </w:rPr>
              <w:t xml:space="preserve">Foot section to be chromium plated or </w:t>
            </w:r>
            <w:r>
              <w:rPr>
                <w:sz w:val="20"/>
              </w:rPr>
              <w:t>finished in high polish stainless steel</w:t>
            </w:r>
            <w:r w:rsidRPr="006C62D5">
              <w:rPr>
                <w:sz w:val="20"/>
              </w:rPr>
              <w:t xml:space="preserve"> (picture to be provided</w:t>
            </w:r>
            <w:r>
              <w:rPr>
                <w:sz w:val="20"/>
              </w:rPr>
              <w:t>).</w:t>
            </w:r>
            <w:r>
              <w:rPr>
                <w:sz w:val="20"/>
              </w:rPr>
              <w:br/>
            </w:r>
            <w:r w:rsidRPr="002445EE">
              <w:rPr>
                <w:sz w:val="20"/>
              </w:rPr>
              <w:br/>
              <w:t>Lockable, swivel castors suitable for carpet floors.</w:t>
            </w:r>
          </w:p>
          <w:p w:rsidR="00A342EB" w:rsidRPr="008D3C77" w:rsidRDefault="00A342EB" w:rsidP="00577AD0">
            <w:pPr>
              <w:rPr>
                <w:lang w:val="en-US"/>
              </w:rPr>
            </w:pPr>
            <w:r>
              <w:rPr>
                <w:sz w:val="20"/>
              </w:rPr>
              <w:br/>
            </w:r>
            <w:r w:rsidRPr="002445EE">
              <w:rPr>
                <w:sz w:val="20"/>
              </w:rPr>
              <w:t>Table legs: distance from the edge of table</w:t>
            </w:r>
            <w:r>
              <w:rPr>
                <w:sz w:val="20"/>
              </w:rPr>
              <w:t xml:space="preserve"> 750mm in depth</w:t>
            </w:r>
            <w:r w:rsidRPr="002445EE">
              <w:rPr>
                <w:sz w:val="20"/>
              </w:rPr>
              <w:t xml:space="preserve"> to leg </w:t>
            </w:r>
            <w:r w:rsidRPr="000B5F26">
              <w:rPr>
                <w:sz w:val="20"/>
              </w:rPr>
              <w:t>as close as possible.</w:t>
            </w:r>
            <w:r w:rsidRPr="002445EE">
              <w:rPr>
                <w:sz w:val="20"/>
              </w:rPr>
              <w:t xml:space="preserve"> (Please refer to the layout plan attached </w:t>
            </w:r>
            <w:r>
              <w:rPr>
                <w:sz w:val="20"/>
              </w:rPr>
              <w:t>Annex</w:t>
            </w:r>
            <w:r w:rsidRPr="002445EE">
              <w:rPr>
                <w:sz w:val="20"/>
              </w:rPr>
              <w:t xml:space="preserve"> IX</w:t>
            </w:r>
            <w:r>
              <w:rPr>
                <w:sz w:val="20"/>
              </w:rPr>
              <w:t xml:space="preserve"> – table in the middle</w:t>
            </w:r>
            <w:r w:rsidRPr="002445EE">
              <w:rPr>
                <w:sz w:val="20"/>
              </w:rPr>
              <w:t>)</w:t>
            </w:r>
            <w:r>
              <w:rPr>
                <w:sz w:val="20"/>
              </w:rPr>
              <w:t>.</w:t>
            </w:r>
            <w:r>
              <w:rPr>
                <w:sz w:val="20"/>
              </w:rPr>
              <w:br/>
            </w:r>
            <w:r w:rsidRPr="002445EE">
              <w:rPr>
                <w:sz w:val="20"/>
              </w:rPr>
              <w:br/>
              <w:t>Flip top system: In just one step, the table top to be tipped up (mechanism specification with instructions to be provided).</w:t>
            </w:r>
            <w:r w:rsidRPr="002445EE">
              <w:rPr>
                <w:sz w:val="20"/>
              </w:rPr>
              <w:br/>
            </w:r>
            <w:r w:rsidRPr="002445EE">
              <w:rPr>
                <w:sz w:val="20"/>
              </w:rPr>
              <w:br/>
              <w:t xml:space="preserve">Cable management: all electricity connections are to be hidden beneath the table. The solution is essential to accommodate power supply units and concealing cable connections as they are guided down the table support to the floor through the table leg (picture and </w:t>
            </w:r>
            <w:r w:rsidRPr="002445EE">
              <w:rPr>
                <w:sz w:val="20"/>
              </w:rPr>
              <w:lastRenderedPageBreak/>
              <w:t>specification to be provided).</w:t>
            </w:r>
            <w:r w:rsidRPr="002445EE">
              <w:rPr>
                <w:sz w:val="20"/>
              </w:rPr>
              <w:br/>
            </w:r>
            <w:r w:rsidRPr="002445EE">
              <w:rPr>
                <w:sz w:val="20"/>
              </w:rPr>
              <w:br/>
              <w:t xml:space="preserve">The linking table mechanism to be provided (concealed underneath the table) to ensure as smooth surface as possible with minimum visual impact or discomfort – easy to operate (picture and specification to be provided). </w:t>
            </w:r>
            <w:r>
              <w:rPr>
                <w:sz w:val="20"/>
              </w:rPr>
              <w:br/>
            </w:r>
          </w:p>
        </w:tc>
        <w:tc>
          <w:tcPr>
            <w:tcW w:w="3827" w:type="dxa"/>
          </w:tcPr>
          <w:p w:rsidR="00A342EB" w:rsidRPr="00D46DCD" w:rsidRDefault="00A342EB" w:rsidP="0037108E">
            <w:pPr>
              <w:pStyle w:val="Tabledata"/>
            </w:pPr>
          </w:p>
        </w:tc>
        <w:tc>
          <w:tcPr>
            <w:tcW w:w="4536" w:type="dxa"/>
          </w:tcPr>
          <w:p w:rsidR="00A342EB" w:rsidRPr="00D46DCD" w:rsidRDefault="00A342EB" w:rsidP="0037108E">
            <w:pPr>
              <w:pStyle w:val="Tabledata"/>
            </w:pPr>
          </w:p>
        </w:tc>
      </w:tr>
      <w:tr w:rsidR="00A342EB" w:rsidRPr="00481440" w:rsidTr="00617E4D">
        <w:trPr>
          <w:trHeight w:val="20"/>
        </w:trPr>
        <w:tc>
          <w:tcPr>
            <w:tcW w:w="1101" w:type="dxa"/>
            <w:shd w:val="clear" w:color="auto" w:fill="D7E3EB" w:themeFill="accent1" w:themeFillTint="33"/>
          </w:tcPr>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Pr="00564E0B" w:rsidRDefault="00A342EB" w:rsidP="00564E0B">
            <w:pPr>
              <w:pStyle w:val="Tableheadingtext"/>
            </w:pPr>
            <w:r>
              <w:t>5</w:t>
            </w:r>
          </w:p>
        </w:tc>
        <w:tc>
          <w:tcPr>
            <w:tcW w:w="4394" w:type="dxa"/>
            <w:vAlign w:val="center"/>
          </w:tcPr>
          <w:p w:rsidR="00A342EB" w:rsidRDefault="00A342EB" w:rsidP="00577AD0">
            <w:pPr>
              <w:rPr>
                <w:b/>
                <w:sz w:val="20"/>
                <w:u w:val="single"/>
              </w:rPr>
            </w:pPr>
          </w:p>
          <w:p w:rsidR="00A342EB" w:rsidRDefault="00A342EB" w:rsidP="00577AD0">
            <w:pPr>
              <w:rPr>
                <w:sz w:val="20"/>
              </w:rPr>
            </w:pPr>
            <w:r w:rsidRPr="00BD0ADE">
              <w:rPr>
                <w:b/>
                <w:sz w:val="20"/>
                <w:u w:val="single"/>
              </w:rPr>
              <w:t>Boardroom Table – Type 5 (meeting room for 18 people)</w:t>
            </w:r>
            <w:r>
              <w:rPr>
                <w:b/>
              </w:rPr>
              <w:t xml:space="preserve"> </w:t>
            </w:r>
            <w:r>
              <w:rPr>
                <w:b/>
              </w:rPr>
              <w:br/>
            </w:r>
            <w:r>
              <w:br/>
            </w:r>
            <w:r w:rsidRPr="006C62D5">
              <w:rPr>
                <w:sz w:val="20"/>
              </w:rPr>
              <w:t xml:space="preserve">Size: </w:t>
            </w:r>
            <w:r w:rsidRPr="001A2212">
              <w:rPr>
                <w:sz w:val="20"/>
              </w:rPr>
              <w:t>Table size</w:t>
            </w:r>
            <w:r>
              <w:rPr>
                <w:sz w:val="20"/>
              </w:rPr>
              <w:t xml:space="preserve"> </w:t>
            </w:r>
            <w:r w:rsidRPr="001A2212">
              <w:rPr>
                <w:sz w:val="20"/>
              </w:rPr>
              <w:t>1400mm in length x 750mm in depth x 730mm in height</w:t>
            </w:r>
            <w:r w:rsidRPr="006C62D5">
              <w:rPr>
                <w:sz w:val="20"/>
              </w:rPr>
              <w:t xml:space="preserve"> </w:t>
            </w:r>
            <w:r>
              <w:rPr>
                <w:sz w:val="20"/>
              </w:rPr>
              <w:br/>
            </w:r>
            <w:r w:rsidRPr="006C62D5">
              <w:rPr>
                <w:color w:val="FF0000"/>
                <w:sz w:val="20"/>
              </w:rPr>
              <w:br/>
            </w:r>
            <w:r w:rsidRPr="006C62D5">
              <w:rPr>
                <w:sz w:val="20"/>
              </w:rPr>
              <w:t xml:space="preserve">Table top thickness: </w:t>
            </w:r>
            <w:r>
              <w:rPr>
                <w:sz w:val="20"/>
              </w:rPr>
              <w:t xml:space="preserve">24mm - </w:t>
            </w:r>
            <w:r w:rsidRPr="001A2212">
              <w:rPr>
                <w:sz w:val="20"/>
              </w:rPr>
              <w:t>2</w:t>
            </w:r>
            <w:r>
              <w:rPr>
                <w:sz w:val="20"/>
              </w:rPr>
              <w:t>7</w:t>
            </w:r>
            <w:r w:rsidRPr="001A2212">
              <w:rPr>
                <w:sz w:val="20"/>
              </w:rPr>
              <w:t>mm</w:t>
            </w:r>
            <w:r>
              <w:rPr>
                <w:sz w:val="20"/>
              </w:rPr>
              <w:br/>
            </w:r>
            <w:r w:rsidRPr="002445EE">
              <w:rPr>
                <w:sz w:val="20"/>
              </w:rPr>
              <w:br/>
            </w:r>
            <w:r w:rsidRPr="00795E7C">
              <w:rPr>
                <w:sz w:val="20"/>
              </w:rPr>
              <w:t>Material: oak straight cut veneer</w:t>
            </w:r>
            <w:r>
              <w:rPr>
                <w:sz w:val="20"/>
              </w:rPr>
              <w:br/>
            </w:r>
            <w:r w:rsidRPr="002445EE">
              <w:rPr>
                <w:sz w:val="20"/>
              </w:rPr>
              <w:br/>
              <w:t>Colour: grey oak veneer also known as walnut natural or equivalent, stained to match the colour included in the</w:t>
            </w:r>
            <w:r>
              <w:rPr>
                <w:sz w:val="20"/>
              </w:rPr>
              <w:t xml:space="preserve"> specification (Annex VII</w:t>
            </w:r>
            <w:r w:rsidRPr="002445EE">
              <w:rPr>
                <w:sz w:val="20"/>
              </w:rPr>
              <w:t>) - Sample to be provided by Tenderer.</w:t>
            </w:r>
            <w:r>
              <w:rPr>
                <w:sz w:val="20"/>
              </w:rPr>
              <w:br/>
            </w:r>
            <w:r w:rsidRPr="002445EE">
              <w:rPr>
                <w:sz w:val="20"/>
              </w:rPr>
              <w:br/>
              <w:t xml:space="preserve">Solid, straight edge detail with the same colour as table top finish. </w:t>
            </w:r>
          </w:p>
          <w:p w:rsidR="00A342EB" w:rsidRDefault="00A342EB" w:rsidP="00577AD0">
            <w:pPr>
              <w:rPr>
                <w:sz w:val="20"/>
              </w:rPr>
            </w:pPr>
          </w:p>
          <w:p w:rsidR="00A342EB" w:rsidRDefault="00A342EB" w:rsidP="00577AD0">
            <w:pPr>
              <w:rPr>
                <w:sz w:val="20"/>
              </w:rPr>
            </w:pPr>
            <w:r>
              <w:rPr>
                <w:sz w:val="20"/>
              </w:rPr>
              <w:t>Hinged brush edge power flap, finish to match table top located in the centre of the table top, close to the main top edge of 1400mm in length (drawing showing exact location to be provided). Each to contain 2 UK and 2 EU power points.</w:t>
            </w:r>
          </w:p>
          <w:p w:rsidR="00A342EB" w:rsidRPr="002445EE" w:rsidRDefault="00A342EB" w:rsidP="00577AD0">
            <w:pPr>
              <w:rPr>
                <w:sz w:val="20"/>
              </w:rPr>
            </w:pPr>
            <w:r w:rsidRPr="002445EE">
              <w:rPr>
                <w:sz w:val="20"/>
              </w:rPr>
              <w:br/>
            </w:r>
            <w:r w:rsidRPr="006C62D5">
              <w:rPr>
                <w:sz w:val="20"/>
              </w:rPr>
              <w:t xml:space="preserve">Foot section to be chromium plated or </w:t>
            </w:r>
            <w:r>
              <w:rPr>
                <w:sz w:val="20"/>
              </w:rPr>
              <w:t>finished in high polish stainless steel</w:t>
            </w:r>
            <w:r w:rsidRPr="006C62D5">
              <w:rPr>
                <w:sz w:val="20"/>
              </w:rPr>
              <w:t xml:space="preserve"> (picture to be provided</w:t>
            </w:r>
            <w:r>
              <w:rPr>
                <w:sz w:val="20"/>
              </w:rPr>
              <w:t>).</w:t>
            </w:r>
            <w:r>
              <w:rPr>
                <w:sz w:val="20"/>
              </w:rPr>
              <w:br/>
            </w:r>
            <w:r w:rsidRPr="002445EE">
              <w:rPr>
                <w:sz w:val="20"/>
              </w:rPr>
              <w:br/>
            </w:r>
            <w:r w:rsidRPr="002445EE">
              <w:rPr>
                <w:sz w:val="20"/>
              </w:rPr>
              <w:lastRenderedPageBreak/>
              <w:t>Lockable, swivel castors suitable for carpet floors.</w:t>
            </w:r>
            <w:r>
              <w:rPr>
                <w:sz w:val="20"/>
              </w:rPr>
              <w:br/>
            </w:r>
            <w:r w:rsidRPr="002445EE">
              <w:rPr>
                <w:sz w:val="20"/>
              </w:rPr>
              <w:br/>
              <w:t>Flip top system: In just one step, the table top to be tipped up (mechanism specification with instructions to be provided).</w:t>
            </w:r>
            <w:r>
              <w:rPr>
                <w:sz w:val="20"/>
              </w:rPr>
              <w:br/>
            </w:r>
          </w:p>
          <w:p w:rsidR="00A342EB" w:rsidRPr="002445EE" w:rsidRDefault="00A342EB" w:rsidP="00577AD0">
            <w:pPr>
              <w:rPr>
                <w:sz w:val="20"/>
              </w:rPr>
            </w:pPr>
            <w:r w:rsidRPr="002445EE">
              <w:rPr>
                <w:sz w:val="20"/>
              </w:rPr>
              <w:t xml:space="preserve">Table legs: distance from the edge of the table to the leg should allow for comfortable seating for corner tables where a 3rd person has </w:t>
            </w:r>
            <w:r w:rsidRPr="00E64F30">
              <w:rPr>
                <w:sz w:val="20"/>
              </w:rPr>
              <w:t>to sit at the side 750mm deep only and also for 2 people sitting on the side of 1400mm length,</w:t>
            </w:r>
            <w:r w:rsidRPr="002445EE">
              <w:rPr>
                <w:sz w:val="20"/>
              </w:rPr>
              <w:t xml:space="preserve"> to ensure as less as possible discomfort with regards to the table legs setting (please refer t</w:t>
            </w:r>
            <w:r>
              <w:rPr>
                <w:sz w:val="20"/>
              </w:rPr>
              <w:t>o the layout plan attached Annex</w:t>
            </w:r>
            <w:r w:rsidRPr="002445EE">
              <w:rPr>
                <w:sz w:val="20"/>
              </w:rPr>
              <w:t xml:space="preserve"> IX).</w:t>
            </w:r>
            <w:r>
              <w:rPr>
                <w:sz w:val="20"/>
              </w:rPr>
              <w:br/>
            </w:r>
          </w:p>
          <w:p w:rsidR="00A342EB" w:rsidRPr="002445EE" w:rsidRDefault="00A342EB" w:rsidP="00577AD0">
            <w:pPr>
              <w:rPr>
                <w:sz w:val="20"/>
              </w:rPr>
            </w:pPr>
            <w:r w:rsidRPr="002445EE">
              <w:rPr>
                <w:sz w:val="20"/>
              </w:rPr>
              <w:t>The linking table mechanism to be provided (concealed underneath the table) to ensure as smooth surface as possible with minimum visual impact or discomfort – easy to operate (picture and exact specification to be provided).</w:t>
            </w:r>
          </w:p>
          <w:p w:rsidR="00A342EB" w:rsidRPr="008D3C77" w:rsidRDefault="00A342EB" w:rsidP="00577AD0">
            <w:pPr>
              <w:pStyle w:val="Bodytext"/>
              <w:jc w:val="left"/>
              <w:rPr>
                <w:lang w:val="en-US"/>
              </w:rPr>
            </w:pPr>
          </w:p>
        </w:tc>
        <w:tc>
          <w:tcPr>
            <w:tcW w:w="3827" w:type="dxa"/>
          </w:tcPr>
          <w:p w:rsidR="00A342EB" w:rsidRPr="00D46DCD" w:rsidRDefault="00A342EB" w:rsidP="0037108E">
            <w:pPr>
              <w:pStyle w:val="Tabledata"/>
            </w:pPr>
          </w:p>
        </w:tc>
        <w:tc>
          <w:tcPr>
            <w:tcW w:w="4536" w:type="dxa"/>
          </w:tcPr>
          <w:p w:rsidR="00A342EB" w:rsidRPr="00D46DCD" w:rsidRDefault="00A342EB" w:rsidP="0037108E">
            <w:pPr>
              <w:pStyle w:val="Tabledata"/>
            </w:pPr>
          </w:p>
        </w:tc>
      </w:tr>
      <w:tr w:rsidR="00A342EB" w:rsidRPr="00481440" w:rsidTr="00617E4D">
        <w:trPr>
          <w:trHeight w:val="20"/>
        </w:trPr>
        <w:tc>
          <w:tcPr>
            <w:tcW w:w="1101" w:type="dxa"/>
            <w:shd w:val="clear" w:color="auto" w:fill="D7E3EB" w:themeFill="accent1" w:themeFillTint="33"/>
          </w:tcPr>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Pr="00564E0B" w:rsidRDefault="00A342EB" w:rsidP="00564E0B">
            <w:pPr>
              <w:pStyle w:val="Tableheadingtext"/>
            </w:pPr>
            <w:r>
              <w:t>6</w:t>
            </w:r>
          </w:p>
        </w:tc>
        <w:tc>
          <w:tcPr>
            <w:tcW w:w="4394" w:type="dxa"/>
            <w:vAlign w:val="center"/>
          </w:tcPr>
          <w:p w:rsidR="00A342EB" w:rsidRDefault="00A342EB" w:rsidP="00577AD0">
            <w:pPr>
              <w:rPr>
                <w:b/>
                <w:sz w:val="20"/>
                <w:u w:val="single"/>
              </w:rPr>
            </w:pPr>
          </w:p>
          <w:p w:rsidR="00A342EB" w:rsidRDefault="00A342EB" w:rsidP="00577AD0">
            <w:pPr>
              <w:rPr>
                <w:sz w:val="20"/>
              </w:rPr>
            </w:pPr>
            <w:r w:rsidRPr="00BD0ADE">
              <w:rPr>
                <w:b/>
                <w:sz w:val="20"/>
                <w:u w:val="single"/>
              </w:rPr>
              <w:t>Boardroom chair</w:t>
            </w:r>
            <w:r>
              <w:rPr>
                <w:b/>
                <w:u w:val="single"/>
              </w:rPr>
              <w:br/>
            </w:r>
            <w:r>
              <w:rPr>
                <w:b/>
                <w:u w:val="single"/>
              </w:rPr>
              <w:br/>
            </w:r>
            <w:r w:rsidRPr="002445EE">
              <w:rPr>
                <w:sz w:val="20"/>
              </w:rPr>
              <w:t xml:space="preserve">Cantilever armchair which stacks up to minimum of 4 high. </w:t>
            </w:r>
            <w:r w:rsidRPr="002445EE">
              <w:rPr>
                <w:sz w:val="20"/>
              </w:rPr>
              <w:br/>
            </w:r>
            <w:r w:rsidRPr="002445EE">
              <w:rPr>
                <w:sz w:val="20"/>
              </w:rPr>
              <w:br/>
              <w:t>Flex in the frame so when sitting the impact of moving is absorbed by the chair which adds to the comfort. The arm to be designed the same way, without sharp edges.</w:t>
            </w:r>
            <w:r w:rsidRPr="002445EE">
              <w:rPr>
                <w:sz w:val="20"/>
              </w:rPr>
              <w:br/>
            </w:r>
            <w:r w:rsidRPr="002445EE">
              <w:rPr>
                <w:sz w:val="20"/>
              </w:rPr>
              <w:br/>
              <w:t>With full length back support.</w:t>
            </w:r>
            <w:r w:rsidRPr="002445EE">
              <w:rPr>
                <w:sz w:val="20"/>
              </w:rPr>
              <w:br/>
            </w:r>
            <w:r w:rsidRPr="002445EE">
              <w:rPr>
                <w:sz w:val="20"/>
              </w:rPr>
              <w:br/>
            </w:r>
            <w:r w:rsidRPr="004F591C">
              <w:rPr>
                <w:sz w:val="20"/>
              </w:rPr>
              <w:t xml:space="preserve">Seat and back upholstery in black high quality </w:t>
            </w:r>
            <w:r w:rsidRPr="004F591C">
              <w:rPr>
                <w:sz w:val="20"/>
              </w:rPr>
              <w:lastRenderedPageBreak/>
              <w:t xml:space="preserve">fabric e.g. Fiberflex Runner produced by Gabriel made of polyester, abrasion resistant min. 70,000 rubs (or equivalent). If equivalent fabric provided please explain how it meets the same criteria. </w:t>
            </w:r>
            <w:r w:rsidRPr="009D37C4">
              <w:rPr>
                <w:sz w:val="20"/>
              </w:rPr>
              <w:t>Frame to be chromed or finished in high polish stainless steel (the same as table legs).</w:t>
            </w:r>
            <w:r w:rsidRPr="002445EE">
              <w:rPr>
                <w:sz w:val="20"/>
              </w:rPr>
              <w:br/>
              <w:t xml:space="preserve"> </w:t>
            </w:r>
          </w:p>
          <w:p w:rsidR="00A342EB" w:rsidRDefault="00A342EB" w:rsidP="00577AD0">
            <w:pPr>
              <w:rPr>
                <w:sz w:val="20"/>
              </w:rPr>
            </w:pPr>
            <w:r w:rsidRPr="00795E7C">
              <w:rPr>
                <w:sz w:val="20"/>
              </w:rPr>
              <w:t>Colour: Black.</w:t>
            </w:r>
          </w:p>
          <w:p w:rsidR="00A342EB" w:rsidRDefault="00A342EB" w:rsidP="00577AD0">
            <w:pPr>
              <w:rPr>
                <w:sz w:val="20"/>
              </w:rPr>
            </w:pPr>
            <w:r>
              <w:rPr>
                <w:sz w:val="20"/>
              </w:rPr>
              <w:t>Armrests: covered with black polypropylene</w:t>
            </w:r>
          </w:p>
          <w:p w:rsidR="00A342EB" w:rsidRPr="002445EE" w:rsidRDefault="00A342EB" w:rsidP="00577AD0">
            <w:pPr>
              <w:rPr>
                <w:sz w:val="20"/>
              </w:rPr>
            </w:pPr>
            <w:r w:rsidRPr="002445EE">
              <w:rPr>
                <w:sz w:val="20"/>
              </w:rPr>
              <w:br/>
              <w:t xml:space="preserve">Seats to be padded with the </w:t>
            </w:r>
            <w:r w:rsidRPr="001E6D74">
              <w:rPr>
                <w:sz w:val="20"/>
              </w:rPr>
              <w:t>highest quality</w:t>
            </w:r>
            <w:r w:rsidRPr="002445EE">
              <w:rPr>
                <w:sz w:val="20"/>
              </w:rPr>
              <w:t xml:space="preserve"> foam giving it fine and proportioned appearance.</w:t>
            </w:r>
            <w:r w:rsidRPr="002445EE">
              <w:rPr>
                <w:sz w:val="20"/>
              </w:rPr>
              <w:br/>
            </w:r>
            <w:r w:rsidRPr="002445EE">
              <w:rPr>
                <w:sz w:val="20"/>
              </w:rPr>
              <w:br/>
              <w:t xml:space="preserve">Measurements: Full Height </w:t>
            </w:r>
            <w:r w:rsidRPr="001E6D74">
              <w:rPr>
                <w:sz w:val="20"/>
              </w:rPr>
              <w:t>maximum 920mm, Width</w:t>
            </w:r>
            <w:r>
              <w:rPr>
                <w:sz w:val="20"/>
              </w:rPr>
              <w:t xml:space="preserve"> from 550mm to</w:t>
            </w:r>
            <w:r w:rsidRPr="001E6D74">
              <w:rPr>
                <w:sz w:val="20"/>
              </w:rPr>
              <w:t xml:space="preserve"> 610mm maximum</w:t>
            </w:r>
            <w:r>
              <w:rPr>
                <w:sz w:val="20"/>
              </w:rPr>
              <w:t>.</w:t>
            </w:r>
            <w:r>
              <w:rPr>
                <w:sz w:val="20"/>
              </w:rPr>
              <w:br/>
            </w:r>
            <w:r>
              <w:rPr>
                <w:sz w:val="20"/>
              </w:rPr>
              <w:br/>
              <w:t>Pictures and detailed specification to be provided including the sample of the upholstery. This is to ensure that the chairs will work with the Boardroom Tables and that they will fit under the Tables without scratching the bottom part.</w:t>
            </w:r>
            <w:r>
              <w:rPr>
                <w:sz w:val="20"/>
              </w:rPr>
              <w:br/>
            </w:r>
            <w:r>
              <w:rPr>
                <w:sz w:val="20"/>
              </w:rPr>
              <w:br/>
              <w:t>Clip for the chairs to keep them in line when Layout no. 2 to be included (as per Annex X).</w:t>
            </w:r>
          </w:p>
          <w:p w:rsidR="00A342EB" w:rsidRPr="008D3C77" w:rsidRDefault="00A342EB" w:rsidP="00577AD0">
            <w:pPr>
              <w:pStyle w:val="Bodytext"/>
              <w:jc w:val="left"/>
              <w:rPr>
                <w:lang w:val="en-US"/>
              </w:rPr>
            </w:pPr>
          </w:p>
        </w:tc>
        <w:tc>
          <w:tcPr>
            <w:tcW w:w="3827" w:type="dxa"/>
          </w:tcPr>
          <w:p w:rsidR="00A342EB" w:rsidRPr="00D46DCD" w:rsidRDefault="00A342EB" w:rsidP="0037108E">
            <w:pPr>
              <w:pStyle w:val="Tabledata"/>
            </w:pPr>
          </w:p>
        </w:tc>
        <w:tc>
          <w:tcPr>
            <w:tcW w:w="4536" w:type="dxa"/>
          </w:tcPr>
          <w:p w:rsidR="00A342EB" w:rsidRPr="00D46DCD" w:rsidRDefault="00A342EB" w:rsidP="0037108E">
            <w:pPr>
              <w:pStyle w:val="Tabledata"/>
            </w:pPr>
          </w:p>
        </w:tc>
      </w:tr>
      <w:tr w:rsidR="00A342EB" w:rsidRPr="00481440" w:rsidTr="00617E4D">
        <w:trPr>
          <w:trHeight w:val="20"/>
        </w:trPr>
        <w:tc>
          <w:tcPr>
            <w:tcW w:w="1101" w:type="dxa"/>
            <w:shd w:val="clear" w:color="auto" w:fill="D7E3EB" w:themeFill="accent1" w:themeFillTint="33"/>
          </w:tcPr>
          <w:p w:rsidR="00A342EB" w:rsidRDefault="00A342EB" w:rsidP="00564E0B">
            <w:pPr>
              <w:pStyle w:val="Tableheadingtext"/>
            </w:pPr>
          </w:p>
          <w:p w:rsidR="00A342EB" w:rsidRDefault="00A342EB" w:rsidP="00564E0B">
            <w:pPr>
              <w:pStyle w:val="Tableheadingtext"/>
            </w:pPr>
          </w:p>
          <w:p w:rsidR="00A342EB" w:rsidRPr="00564E0B" w:rsidRDefault="00A342EB" w:rsidP="00564E0B">
            <w:pPr>
              <w:pStyle w:val="Tableheadingtext"/>
            </w:pPr>
            <w:r>
              <w:t>7</w:t>
            </w:r>
          </w:p>
        </w:tc>
        <w:tc>
          <w:tcPr>
            <w:tcW w:w="4394" w:type="dxa"/>
            <w:vAlign w:val="center"/>
          </w:tcPr>
          <w:p w:rsidR="00A342EB" w:rsidRDefault="00A342EB" w:rsidP="00577AD0">
            <w:pPr>
              <w:rPr>
                <w:b/>
                <w:u w:val="single"/>
              </w:rPr>
            </w:pPr>
          </w:p>
          <w:p w:rsidR="00A342EB" w:rsidRPr="00BD0ADE" w:rsidRDefault="00A342EB" w:rsidP="00577AD0">
            <w:pPr>
              <w:rPr>
                <w:sz w:val="20"/>
              </w:rPr>
            </w:pPr>
            <w:r w:rsidRPr="00BD0ADE">
              <w:rPr>
                <w:b/>
                <w:sz w:val="20"/>
                <w:u w:val="single"/>
              </w:rPr>
              <w:t xml:space="preserve">Lectern </w:t>
            </w:r>
            <w:r w:rsidRPr="00BD0ADE">
              <w:rPr>
                <w:b/>
                <w:sz w:val="20"/>
                <w:u w:val="single"/>
              </w:rPr>
              <w:br/>
            </w:r>
          </w:p>
          <w:p w:rsidR="00A342EB" w:rsidRPr="00080BFB" w:rsidRDefault="00A342EB" w:rsidP="00577AD0">
            <w:pPr>
              <w:tabs>
                <w:tab w:val="center" w:pos="4153"/>
                <w:tab w:val="right" w:pos="8306"/>
              </w:tabs>
              <w:rPr>
                <w:sz w:val="20"/>
              </w:rPr>
            </w:pPr>
            <w:r w:rsidRPr="005E4815">
              <w:rPr>
                <w:sz w:val="20"/>
              </w:rPr>
              <w:t xml:space="preserve">Size: height </w:t>
            </w:r>
            <w:r w:rsidRPr="00080BFB">
              <w:rPr>
                <w:sz w:val="20"/>
              </w:rPr>
              <w:t xml:space="preserve">1150mm-1200mm H, 460mm wide and 510mm deep </w:t>
            </w:r>
          </w:p>
          <w:p w:rsidR="00A342EB" w:rsidRPr="00080BFB" w:rsidRDefault="00A342EB" w:rsidP="00577AD0">
            <w:pPr>
              <w:tabs>
                <w:tab w:val="center" w:pos="4153"/>
                <w:tab w:val="right" w:pos="8306"/>
              </w:tabs>
              <w:rPr>
                <w:sz w:val="20"/>
              </w:rPr>
            </w:pPr>
          </w:p>
          <w:p w:rsidR="00A342EB" w:rsidRDefault="00A342EB" w:rsidP="00577AD0">
            <w:pPr>
              <w:rPr>
                <w:sz w:val="20"/>
              </w:rPr>
            </w:pPr>
            <w:r w:rsidRPr="00080BFB">
              <w:rPr>
                <w:sz w:val="20"/>
              </w:rPr>
              <w:t>Lectern shelves size:  approx 450mm x 350mm</w:t>
            </w:r>
          </w:p>
          <w:p w:rsidR="00A342EB" w:rsidRPr="005E4815" w:rsidRDefault="00A342EB" w:rsidP="00577AD0">
            <w:pPr>
              <w:rPr>
                <w:sz w:val="20"/>
              </w:rPr>
            </w:pPr>
            <w:r w:rsidRPr="005E4815">
              <w:rPr>
                <w:sz w:val="20"/>
              </w:rPr>
              <w:br/>
            </w:r>
            <w:r w:rsidRPr="00080BFB">
              <w:rPr>
                <w:sz w:val="20"/>
              </w:rPr>
              <w:lastRenderedPageBreak/>
              <w:t>Shelves – 2, distance between first and the second 140mm</w:t>
            </w:r>
            <w:r>
              <w:rPr>
                <w:sz w:val="20"/>
              </w:rPr>
              <w:t xml:space="preserve"> – 150mm</w:t>
            </w:r>
            <w:r w:rsidRPr="005E4815">
              <w:rPr>
                <w:sz w:val="20"/>
              </w:rPr>
              <w:t xml:space="preserve"> (can be adjustable</w:t>
            </w:r>
            <w:proofErr w:type="gramStart"/>
            <w:r w:rsidRPr="005E4815">
              <w:rPr>
                <w:sz w:val="20"/>
              </w:rPr>
              <w:t>)</w:t>
            </w:r>
            <w:proofErr w:type="gramEnd"/>
            <w:r w:rsidRPr="005E4815">
              <w:rPr>
                <w:sz w:val="20"/>
              </w:rPr>
              <w:br/>
              <w:t xml:space="preserve">Both shelf tops to be straight, finished at the end with a raised </w:t>
            </w:r>
            <w:proofErr w:type="spellStart"/>
            <w:r w:rsidRPr="005E4815">
              <w:rPr>
                <w:sz w:val="20"/>
              </w:rPr>
              <w:t>lipping</w:t>
            </w:r>
            <w:proofErr w:type="spellEnd"/>
            <w:r w:rsidRPr="005E4815">
              <w:rPr>
                <w:sz w:val="20"/>
              </w:rPr>
              <w:t>.</w:t>
            </w:r>
            <w:r>
              <w:rPr>
                <w:sz w:val="20"/>
              </w:rPr>
              <w:br/>
            </w:r>
          </w:p>
          <w:p w:rsidR="00A342EB" w:rsidRPr="005E4815" w:rsidRDefault="00A342EB" w:rsidP="00577AD0">
            <w:pPr>
              <w:rPr>
                <w:sz w:val="20"/>
              </w:rPr>
            </w:pPr>
            <w:r w:rsidRPr="005E4815">
              <w:rPr>
                <w:sz w:val="20"/>
              </w:rPr>
              <w:t xml:space="preserve">The front </w:t>
            </w:r>
            <w:r w:rsidRPr="00080BFB">
              <w:rPr>
                <w:sz w:val="20"/>
              </w:rPr>
              <w:t>panel 1000m H and 460mm W –</w:t>
            </w:r>
            <w:r w:rsidRPr="005E4815">
              <w:rPr>
                <w:sz w:val="20"/>
              </w:rPr>
              <w:t xml:space="preserve"> perforated steel in chrome finish or</w:t>
            </w:r>
            <w:r w:rsidRPr="006C62D5">
              <w:rPr>
                <w:sz w:val="20"/>
              </w:rPr>
              <w:t xml:space="preserve"> </w:t>
            </w:r>
            <w:r>
              <w:rPr>
                <w:sz w:val="20"/>
              </w:rPr>
              <w:t>in high polish stainless steel.</w:t>
            </w:r>
            <w:r>
              <w:rPr>
                <w:sz w:val="20"/>
              </w:rPr>
              <w:br/>
            </w:r>
          </w:p>
          <w:p w:rsidR="00A342EB" w:rsidRPr="005E4815" w:rsidRDefault="00A342EB" w:rsidP="00577AD0">
            <w:pPr>
              <w:rPr>
                <w:sz w:val="20"/>
              </w:rPr>
            </w:pPr>
            <w:r w:rsidRPr="005E4815">
              <w:rPr>
                <w:sz w:val="20"/>
              </w:rPr>
              <w:t>Lectern to be mobile. It has to have 2 lockable castors at the front (suitable for carpet flooring) and stands on the back legs.</w:t>
            </w:r>
            <w:r w:rsidRPr="005E4815">
              <w:rPr>
                <w:sz w:val="20"/>
              </w:rPr>
              <w:br/>
            </w:r>
            <w:r w:rsidRPr="005E4815">
              <w:rPr>
                <w:sz w:val="20"/>
              </w:rPr>
              <w:br/>
              <w:t xml:space="preserve">Cable guidance management along the column, chrome leg or equivalent (the same finish as the table leg). </w:t>
            </w:r>
            <w:r w:rsidRPr="005E4815">
              <w:rPr>
                <w:sz w:val="20"/>
              </w:rPr>
              <w:br/>
            </w:r>
            <w:r w:rsidRPr="005E4815">
              <w:rPr>
                <w:sz w:val="20"/>
              </w:rPr>
              <w:br/>
              <w:t>Cables: power and data.</w:t>
            </w:r>
          </w:p>
          <w:p w:rsidR="00A342EB" w:rsidRPr="00880268" w:rsidRDefault="00A342EB" w:rsidP="00577AD0">
            <w:pPr>
              <w:rPr>
                <w:color w:val="00AEEF" w:themeColor="background2"/>
                <w:lang w:val="en-US"/>
              </w:rPr>
            </w:pPr>
            <w:r w:rsidRPr="005E4815">
              <w:rPr>
                <w:sz w:val="20"/>
              </w:rPr>
              <w:t>(Picture/Drawing to be provided)</w:t>
            </w:r>
            <w:r>
              <w:br/>
            </w:r>
          </w:p>
        </w:tc>
        <w:tc>
          <w:tcPr>
            <w:tcW w:w="3827" w:type="dxa"/>
          </w:tcPr>
          <w:p w:rsidR="00A342EB" w:rsidRPr="00D46DCD" w:rsidRDefault="00A342EB" w:rsidP="0037108E">
            <w:pPr>
              <w:pStyle w:val="Tabledata"/>
            </w:pPr>
          </w:p>
        </w:tc>
        <w:tc>
          <w:tcPr>
            <w:tcW w:w="4536" w:type="dxa"/>
          </w:tcPr>
          <w:p w:rsidR="00A342EB" w:rsidRPr="00D46DCD" w:rsidRDefault="00A342EB" w:rsidP="0037108E">
            <w:pPr>
              <w:pStyle w:val="Tabledata"/>
            </w:pPr>
          </w:p>
        </w:tc>
      </w:tr>
      <w:tr w:rsidR="00A342EB" w:rsidRPr="00481440" w:rsidTr="00617E4D">
        <w:trPr>
          <w:trHeight w:val="20"/>
        </w:trPr>
        <w:tc>
          <w:tcPr>
            <w:tcW w:w="1101" w:type="dxa"/>
            <w:shd w:val="clear" w:color="auto" w:fill="D7E3EB" w:themeFill="accent1" w:themeFillTint="33"/>
          </w:tcPr>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Pr="00564E0B" w:rsidRDefault="00A342EB" w:rsidP="00564E0B">
            <w:pPr>
              <w:pStyle w:val="Tableheadingtext"/>
            </w:pPr>
            <w:r>
              <w:t>8</w:t>
            </w:r>
          </w:p>
        </w:tc>
        <w:tc>
          <w:tcPr>
            <w:tcW w:w="4394" w:type="dxa"/>
            <w:vAlign w:val="center"/>
          </w:tcPr>
          <w:p w:rsidR="00A342EB" w:rsidRDefault="00A342EB" w:rsidP="00577AD0">
            <w:pPr>
              <w:rPr>
                <w:b/>
                <w:sz w:val="20"/>
                <w:u w:val="single"/>
              </w:rPr>
            </w:pPr>
          </w:p>
          <w:p w:rsidR="00A342EB" w:rsidRPr="005E4815" w:rsidRDefault="00A342EB" w:rsidP="00577AD0">
            <w:pPr>
              <w:rPr>
                <w:sz w:val="20"/>
              </w:rPr>
            </w:pPr>
            <w:r w:rsidRPr="00BD0ADE">
              <w:rPr>
                <w:b/>
                <w:sz w:val="20"/>
                <w:u w:val="single"/>
              </w:rPr>
              <w:t>Desk for the Boardroom</w:t>
            </w:r>
            <w:r>
              <w:rPr>
                <w:b/>
                <w:u w:val="single"/>
              </w:rPr>
              <w:br/>
            </w:r>
            <w:r>
              <w:br/>
            </w:r>
            <w:r>
              <w:rPr>
                <w:sz w:val="20"/>
              </w:rPr>
              <w:t>Size: 10</w:t>
            </w:r>
            <w:r w:rsidRPr="005E4815">
              <w:rPr>
                <w:sz w:val="20"/>
              </w:rPr>
              <w:t xml:space="preserve">00mm L x 600mm D and 730mm H </w:t>
            </w:r>
            <w:r>
              <w:rPr>
                <w:sz w:val="20"/>
              </w:rPr>
              <w:br/>
            </w:r>
          </w:p>
          <w:p w:rsidR="00A342EB" w:rsidRPr="005E4815" w:rsidRDefault="00A342EB" w:rsidP="00577AD0">
            <w:pPr>
              <w:rPr>
                <w:sz w:val="20"/>
              </w:rPr>
            </w:pPr>
            <w:r w:rsidRPr="005E4815">
              <w:rPr>
                <w:sz w:val="20"/>
              </w:rPr>
              <w:t>Colour and material: to be the same as the main boardroom table</w:t>
            </w:r>
            <w:r>
              <w:rPr>
                <w:sz w:val="20"/>
              </w:rPr>
              <w:t>.</w:t>
            </w:r>
            <w:r>
              <w:rPr>
                <w:sz w:val="20"/>
              </w:rPr>
              <w:br/>
            </w:r>
          </w:p>
          <w:p w:rsidR="00A342EB" w:rsidRDefault="00A342EB" w:rsidP="00577AD0">
            <w:pPr>
              <w:rPr>
                <w:sz w:val="20"/>
              </w:rPr>
            </w:pPr>
            <w:r w:rsidRPr="006C62D5">
              <w:rPr>
                <w:sz w:val="20"/>
              </w:rPr>
              <w:t xml:space="preserve">Table top thickness: </w:t>
            </w:r>
            <w:r>
              <w:rPr>
                <w:sz w:val="20"/>
              </w:rPr>
              <w:t xml:space="preserve">24mm - </w:t>
            </w:r>
            <w:r w:rsidRPr="001A2212">
              <w:rPr>
                <w:sz w:val="20"/>
              </w:rPr>
              <w:t>2</w:t>
            </w:r>
            <w:r>
              <w:rPr>
                <w:sz w:val="20"/>
              </w:rPr>
              <w:t>7</w:t>
            </w:r>
            <w:r w:rsidRPr="001A2212">
              <w:rPr>
                <w:sz w:val="20"/>
              </w:rPr>
              <w:t>mm</w:t>
            </w:r>
            <w:r>
              <w:rPr>
                <w:sz w:val="20"/>
              </w:rPr>
              <w:br/>
            </w:r>
            <w:r>
              <w:rPr>
                <w:sz w:val="20"/>
              </w:rPr>
              <w:br/>
              <w:t>Solid, straight edge detail with the same colour as table top finish.</w:t>
            </w:r>
            <w:r>
              <w:rPr>
                <w:sz w:val="20"/>
              </w:rPr>
              <w:br/>
            </w:r>
            <w:r>
              <w:rPr>
                <w:sz w:val="20"/>
              </w:rPr>
              <w:br/>
              <w:t xml:space="preserve">Cable management: cable </w:t>
            </w:r>
            <w:proofErr w:type="gramStart"/>
            <w:r>
              <w:rPr>
                <w:sz w:val="20"/>
              </w:rPr>
              <w:t>hole</w:t>
            </w:r>
            <w:proofErr w:type="gramEnd"/>
            <w:r>
              <w:rPr>
                <w:sz w:val="20"/>
              </w:rPr>
              <w:t xml:space="preserve"> tidy positioned in the corner of the desk to allow the cables to pass down towards one of the desk legs.</w:t>
            </w:r>
          </w:p>
          <w:p w:rsidR="00A342EB" w:rsidRDefault="00A342EB" w:rsidP="00577AD0">
            <w:pPr>
              <w:rPr>
                <w:sz w:val="20"/>
              </w:rPr>
            </w:pPr>
          </w:p>
          <w:p w:rsidR="00A342EB" w:rsidRDefault="00A342EB" w:rsidP="00577AD0">
            <w:pPr>
              <w:rPr>
                <w:sz w:val="20"/>
              </w:rPr>
            </w:pPr>
          </w:p>
          <w:p w:rsidR="00A342EB" w:rsidRPr="005E4815" w:rsidRDefault="00A342EB" w:rsidP="00577AD0">
            <w:pPr>
              <w:rPr>
                <w:sz w:val="20"/>
              </w:rPr>
            </w:pPr>
            <w:r w:rsidRPr="009D37C4">
              <w:rPr>
                <w:sz w:val="20"/>
              </w:rPr>
              <w:lastRenderedPageBreak/>
              <w:t>Foot section to be chromium plated or finished in high polish stainless steel (the same as Boardroom Tables).</w:t>
            </w:r>
          </w:p>
          <w:p w:rsidR="00A342EB" w:rsidRPr="008D3C77" w:rsidRDefault="00A342EB" w:rsidP="00577AD0">
            <w:pPr>
              <w:pStyle w:val="Bodytext"/>
              <w:jc w:val="left"/>
              <w:rPr>
                <w:lang w:val="en-US"/>
              </w:rPr>
            </w:pPr>
          </w:p>
        </w:tc>
        <w:tc>
          <w:tcPr>
            <w:tcW w:w="3827" w:type="dxa"/>
          </w:tcPr>
          <w:p w:rsidR="00A342EB" w:rsidRPr="00D46DCD" w:rsidRDefault="00A342EB" w:rsidP="0037108E">
            <w:pPr>
              <w:pStyle w:val="Tabledata"/>
            </w:pPr>
          </w:p>
        </w:tc>
        <w:tc>
          <w:tcPr>
            <w:tcW w:w="4536" w:type="dxa"/>
          </w:tcPr>
          <w:p w:rsidR="00A342EB" w:rsidRPr="00D46DCD" w:rsidRDefault="00A342EB" w:rsidP="0037108E">
            <w:pPr>
              <w:pStyle w:val="Tabledata"/>
            </w:pPr>
          </w:p>
        </w:tc>
      </w:tr>
      <w:tr w:rsidR="00A342EB" w:rsidRPr="00481440" w:rsidTr="00617E4D">
        <w:trPr>
          <w:trHeight w:val="20"/>
        </w:trPr>
        <w:tc>
          <w:tcPr>
            <w:tcW w:w="1101" w:type="dxa"/>
            <w:shd w:val="clear" w:color="auto" w:fill="D7E3EB" w:themeFill="accent1" w:themeFillTint="33"/>
          </w:tcPr>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p>
          <w:p w:rsidR="00A342EB" w:rsidRPr="00564E0B" w:rsidRDefault="00A342EB" w:rsidP="00564E0B">
            <w:pPr>
              <w:pStyle w:val="Tableheadingtext"/>
            </w:pPr>
            <w:r>
              <w:t>9</w:t>
            </w:r>
          </w:p>
        </w:tc>
        <w:tc>
          <w:tcPr>
            <w:tcW w:w="4394" w:type="dxa"/>
            <w:vAlign w:val="center"/>
          </w:tcPr>
          <w:p w:rsidR="00A342EB" w:rsidRPr="00BD0ADE" w:rsidRDefault="00A342EB" w:rsidP="00577AD0">
            <w:pPr>
              <w:rPr>
                <w:b/>
                <w:sz w:val="20"/>
                <w:u w:val="single"/>
              </w:rPr>
            </w:pPr>
          </w:p>
          <w:p w:rsidR="00A342EB" w:rsidRPr="005E4815" w:rsidRDefault="00A342EB" w:rsidP="00577AD0">
            <w:pPr>
              <w:rPr>
                <w:sz w:val="20"/>
              </w:rPr>
            </w:pPr>
            <w:r w:rsidRPr="00BD0ADE">
              <w:rPr>
                <w:b/>
                <w:sz w:val="20"/>
                <w:u w:val="single"/>
              </w:rPr>
              <w:t>Table for the break out area</w:t>
            </w:r>
            <w:r>
              <w:rPr>
                <w:b/>
                <w:u w:val="single"/>
              </w:rPr>
              <w:br/>
            </w:r>
            <w:r>
              <w:br/>
            </w:r>
            <w:r w:rsidRPr="005E4815">
              <w:rPr>
                <w:sz w:val="20"/>
              </w:rPr>
              <w:t xml:space="preserve">Size: </w:t>
            </w:r>
            <w:r w:rsidRPr="001E5539">
              <w:rPr>
                <w:sz w:val="20"/>
              </w:rPr>
              <w:t>1050mm – 1100mm H with diameter top of 700mm</w:t>
            </w:r>
            <w:r w:rsidRPr="005E4815">
              <w:rPr>
                <w:sz w:val="20"/>
              </w:rPr>
              <w:br/>
            </w:r>
            <w:r w:rsidRPr="005E4815">
              <w:rPr>
                <w:sz w:val="20"/>
              </w:rPr>
              <w:br/>
            </w:r>
            <w:r w:rsidRPr="001E5539">
              <w:rPr>
                <w:sz w:val="20"/>
              </w:rPr>
              <w:t>Top thickness: 19mm up to 26mm</w:t>
            </w:r>
            <w:r>
              <w:rPr>
                <w:sz w:val="20"/>
              </w:rPr>
              <w:br/>
            </w:r>
          </w:p>
          <w:p w:rsidR="00A342EB" w:rsidRPr="008D3C77" w:rsidRDefault="00A342EB" w:rsidP="00577AD0">
            <w:pPr>
              <w:pStyle w:val="Bodytext"/>
              <w:jc w:val="left"/>
              <w:rPr>
                <w:lang w:val="en-US"/>
              </w:rPr>
            </w:pPr>
            <w:r>
              <w:t>Colour: the same as the main boardroom table with matching edge.</w:t>
            </w:r>
            <w:r>
              <w:br/>
            </w:r>
            <w:r>
              <w:br/>
              <w:t>Solid, straight edge detail with the same colour as table top finish.</w:t>
            </w:r>
            <w:r>
              <w:br/>
            </w:r>
            <w:r>
              <w:br/>
            </w:r>
            <w:r w:rsidRPr="009D37C4">
              <w:t>Central column to be chromium plated or finished in high polish stainless steel (the same as boardroom table legs) to provide sufficient support.</w:t>
            </w:r>
            <w:r>
              <w:br/>
            </w:r>
            <w:r>
              <w:br/>
            </w:r>
            <w:r w:rsidRPr="009F5349">
              <w:t>(Picture</w:t>
            </w:r>
            <w:r>
              <w:t xml:space="preserve">/Drawing </w:t>
            </w:r>
            <w:r w:rsidRPr="009F5349">
              <w:t>to be provided).</w:t>
            </w:r>
          </w:p>
        </w:tc>
        <w:tc>
          <w:tcPr>
            <w:tcW w:w="3827" w:type="dxa"/>
          </w:tcPr>
          <w:p w:rsidR="00A342EB" w:rsidRPr="00D46DCD" w:rsidRDefault="00A342EB" w:rsidP="0037108E">
            <w:pPr>
              <w:pStyle w:val="Tabledata"/>
            </w:pPr>
          </w:p>
        </w:tc>
        <w:tc>
          <w:tcPr>
            <w:tcW w:w="4536" w:type="dxa"/>
          </w:tcPr>
          <w:p w:rsidR="00A342EB" w:rsidRPr="00D46DCD" w:rsidRDefault="00A342EB" w:rsidP="0037108E">
            <w:pPr>
              <w:pStyle w:val="Tabledata"/>
            </w:pPr>
          </w:p>
        </w:tc>
      </w:tr>
      <w:tr w:rsidR="00A342EB" w:rsidRPr="00481440" w:rsidTr="00617E4D">
        <w:trPr>
          <w:trHeight w:val="20"/>
        </w:trPr>
        <w:tc>
          <w:tcPr>
            <w:tcW w:w="1101" w:type="dxa"/>
            <w:shd w:val="clear" w:color="auto" w:fill="D7E3EB" w:themeFill="accent1" w:themeFillTint="33"/>
          </w:tcPr>
          <w:p w:rsidR="00A342EB" w:rsidRDefault="00A342EB" w:rsidP="00564E0B">
            <w:pPr>
              <w:pStyle w:val="Tableheadingtext"/>
            </w:pPr>
          </w:p>
          <w:p w:rsidR="00A342EB" w:rsidRDefault="00A342EB" w:rsidP="00564E0B">
            <w:pPr>
              <w:pStyle w:val="Tableheadingtext"/>
            </w:pPr>
          </w:p>
          <w:p w:rsidR="00A342EB" w:rsidRDefault="00A342EB" w:rsidP="00564E0B">
            <w:pPr>
              <w:pStyle w:val="Tableheadingtext"/>
            </w:pPr>
            <w:r>
              <w:t>10</w:t>
            </w:r>
          </w:p>
        </w:tc>
        <w:tc>
          <w:tcPr>
            <w:tcW w:w="4394" w:type="dxa"/>
            <w:vAlign w:val="center"/>
          </w:tcPr>
          <w:p w:rsidR="00A342EB" w:rsidRDefault="00A342EB" w:rsidP="00577AD0">
            <w:pPr>
              <w:rPr>
                <w:b/>
                <w:sz w:val="20"/>
                <w:u w:val="single"/>
              </w:rPr>
            </w:pPr>
          </w:p>
          <w:p w:rsidR="00A342EB" w:rsidRPr="0095279B" w:rsidRDefault="00A342EB" w:rsidP="00577AD0">
            <w:pPr>
              <w:rPr>
                <w:sz w:val="20"/>
              </w:rPr>
            </w:pPr>
            <w:r w:rsidRPr="0095279B">
              <w:rPr>
                <w:b/>
                <w:sz w:val="20"/>
                <w:u w:val="single"/>
              </w:rPr>
              <w:t>Reception chair</w:t>
            </w:r>
            <w:r>
              <w:rPr>
                <w:b/>
                <w:u w:val="single"/>
              </w:rPr>
              <w:br/>
            </w:r>
            <w:r>
              <w:br/>
            </w:r>
            <w:r w:rsidRPr="0095279B">
              <w:rPr>
                <w:sz w:val="20"/>
              </w:rPr>
              <w:t xml:space="preserve">Pivoting office chair, syncro-tilt mechanism, anti-shock system, back tension adjustment, seat depth adjustment, multiposition, gas lift with shock absorber, adjustable armrests, </w:t>
            </w:r>
            <w:proofErr w:type="gramStart"/>
            <w:r w:rsidRPr="001E5539">
              <w:rPr>
                <w:sz w:val="20"/>
              </w:rPr>
              <w:t>hard</w:t>
            </w:r>
            <w:proofErr w:type="gramEnd"/>
            <w:r w:rsidRPr="001E5539">
              <w:rPr>
                <w:sz w:val="20"/>
              </w:rPr>
              <w:t xml:space="preserve"> castors</w:t>
            </w:r>
            <w:r>
              <w:rPr>
                <w:sz w:val="20"/>
              </w:rPr>
              <w:t xml:space="preserve"> for soft floors.</w:t>
            </w:r>
            <w:r>
              <w:rPr>
                <w:sz w:val="20"/>
              </w:rPr>
              <w:br/>
            </w:r>
          </w:p>
          <w:p w:rsidR="00A342EB" w:rsidRPr="0095279B" w:rsidRDefault="00A342EB" w:rsidP="00577AD0">
            <w:pPr>
              <w:rPr>
                <w:sz w:val="20"/>
              </w:rPr>
            </w:pPr>
            <w:r w:rsidRPr="0095279B">
              <w:rPr>
                <w:sz w:val="20"/>
              </w:rPr>
              <w:t xml:space="preserve">Size: </w:t>
            </w:r>
            <w:r w:rsidRPr="001E5539">
              <w:rPr>
                <w:sz w:val="20"/>
              </w:rPr>
              <w:t xml:space="preserve">Depth – approx. 460mm, width – approx.  </w:t>
            </w:r>
            <w:r w:rsidRPr="001E5539">
              <w:rPr>
                <w:sz w:val="20"/>
              </w:rPr>
              <w:lastRenderedPageBreak/>
              <w:t>490mm, approx. 50mm thick upholstery</w:t>
            </w:r>
          </w:p>
          <w:p w:rsidR="00A342EB" w:rsidRPr="0095279B" w:rsidRDefault="00A342EB" w:rsidP="00577AD0">
            <w:pPr>
              <w:rPr>
                <w:sz w:val="20"/>
              </w:rPr>
            </w:pPr>
            <w:r>
              <w:rPr>
                <w:sz w:val="20"/>
              </w:rPr>
              <w:br/>
            </w:r>
            <w:r w:rsidRPr="0095279B">
              <w:rPr>
                <w:sz w:val="20"/>
              </w:rPr>
              <w:t xml:space="preserve">Colour: Black </w:t>
            </w:r>
            <w:r>
              <w:rPr>
                <w:sz w:val="20"/>
              </w:rPr>
              <w:br/>
            </w:r>
          </w:p>
          <w:p w:rsidR="00A342EB" w:rsidRPr="00617E4D" w:rsidRDefault="00A342EB" w:rsidP="00577AD0">
            <w:pPr>
              <w:pStyle w:val="Bodytext"/>
              <w:jc w:val="left"/>
              <w:rPr>
                <w:lang w:val="en-US"/>
              </w:rPr>
            </w:pPr>
            <w:r w:rsidRPr="004F591C">
              <w:t xml:space="preserve">Seat and back upholstery in black high quality fabric e.g. Fiberflex Runner produced by Gabriel made of polyester, abrasion resistant min. 70,000 rubs (or equivalent). If equivalent fabric provided please explain how it meets the same criteria. </w:t>
            </w:r>
            <w:r w:rsidRPr="003C6893">
              <w:t>Frame to be chromed or finished in high polish stainless steel (the same as table legs).</w:t>
            </w:r>
            <w:r>
              <w:br/>
            </w:r>
          </w:p>
        </w:tc>
        <w:tc>
          <w:tcPr>
            <w:tcW w:w="3827" w:type="dxa"/>
          </w:tcPr>
          <w:p w:rsidR="00A342EB" w:rsidRPr="00D46DCD" w:rsidRDefault="00A342EB" w:rsidP="0037108E">
            <w:pPr>
              <w:pStyle w:val="Tabledata"/>
            </w:pPr>
          </w:p>
        </w:tc>
        <w:tc>
          <w:tcPr>
            <w:tcW w:w="4536" w:type="dxa"/>
          </w:tcPr>
          <w:p w:rsidR="00A342EB" w:rsidRPr="00D46DCD" w:rsidRDefault="00A342EB" w:rsidP="0037108E">
            <w:pPr>
              <w:pStyle w:val="Tabledata"/>
            </w:pPr>
          </w:p>
        </w:tc>
      </w:tr>
      <w:tr w:rsidR="00A342EB" w:rsidRPr="00481440" w:rsidTr="00617E4D">
        <w:trPr>
          <w:trHeight w:val="20"/>
        </w:trPr>
        <w:tc>
          <w:tcPr>
            <w:tcW w:w="1101" w:type="dxa"/>
            <w:shd w:val="clear" w:color="auto" w:fill="D7E3EB" w:themeFill="accent1" w:themeFillTint="33"/>
          </w:tcPr>
          <w:p w:rsidR="00A342EB" w:rsidRDefault="00A342EB" w:rsidP="00564E0B">
            <w:pPr>
              <w:pStyle w:val="Tableheadingtext"/>
            </w:pPr>
            <w:r>
              <w:lastRenderedPageBreak/>
              <w:t>11</w:t>
            </w:r>
          </w:p>
        </w:tc>
        <w:tc>
          <w:tcPr>
            <w:tcW w:w="4394" w:type="dxa"/>
            <w:vAlign w:val="center"/>
          </w:tcPr>
          <w:p w:rsidR="00A342EB" w:rsidRPr="00617E4D" w:rsidRDefault="00A342EB" w:rsidP="00577AD0">
            <w:pPr>
              <w:pStyle w:val="Bodytext"/>
              <w:jc w:val="left"/>
              <w:rPr>
                <w:lang w:val="en-US"/>
              </w:rPr>
            </w:pPr>
            <w:r w:rsidRPr="001E5539">
              <w:rPr>
                <w:lang w:val="en-US"/>
              </w:rPr>
              <w:t>Delivery</w:t>
            </w:r>
          </w:p>
        </w:tc>
        <w:tc>
          <w:tcPr>
            <w:tcW w:w="3827" w:type="dxa"/>
          </w:tcPr>
          <w:p w:rsidR="00A342EB" w:rsidRPr="00D46DCD" w:rsidRDefault="00A342EB" w:rsidP="0037108E">
            <w:pPr>
              <w:pStyle w:val="Tabledata"/>
            </w:pPr>
          </w:p>
        </w:tc>
        <w:tc>
          <w:tcPr>
            <w:tcW w:w="4536" w:type="dxa"/>
          </w:tcPr>
          <w:p w:rsidR="00A342EB" w:rsidRPr="00D46DCD" w:rsidRDefault="00A342EB" w:rsidP="0037108E">
            <w:pPr>
              <w:pStyle w:val="Tabledata"/>
            </w:pPr>
          </w:p>
        </w:tc>
      </w:tr>
      <w:tr w:rsidR="00A342EB" w:rsidRPr="00481440" w:rsidTr="00617E4D">
        <w:trPr>
          <w:trHeight w:val="20"/>
        </w:trPr>
        <w:tc>
          <w:tcPr>
            <w:tcW w:w="1101" w:type="dxa"/>
            <w:shd w:val="clear" w:color="auto" w:fill="D7E3EB" w:themeFill="accent1" w:themeFillTint="33"/>
          </w:tcPr>
          <w:p w:rsidR="00A342EB" w:rsidRDefault="00A342EB" w:rsidP="00564E0B">
            <w:pPr>
              <w:pStyle w:val="Tableheadingtext"/>
            </w:pPr>
            <w:r>
              <w:t>12</w:t>
            </w:r>
          </w:p>
        </w:tc>
        <w:tc>
          <w:tcPr>
            <w:tcW w:w="4394" w:type="dxa"/>
            <w:vAlign w:val="center"/>
          </w:tcPr>
          <w:p w:rsidR="00A342EB" w:rsidRPr="001E5539" w:rsidRDefault="00A342EB" w:rsidP="00577AD0">
            <w:pPr>
              <w:pStyle w:val="Bodytext"/>
              <w:jc w:val="left"/>
              <w:rPr>
                <w:lang w:val="en-US"/>
              </w:rPr>
            </w:pPr>
            <w:r w:rsidRPr="001E5539">
              <w:rPr>
                <w:lang w:val="en-US"/>
              </w:rPr>
              <w:t>Assembly</w:t>
            </w:r>
          </w:p>
        </w:tc>
        <w:tc>
          <w:tcPr>
            <w:tcW w:w="3827" w:type="dxa"/>
          </w:tcPr>
          <w:p w:rsidR="00A342EB" w:rsidRPr="00D46DCD" w:rsidRDefault="00A342EB" w:rsidP="0037108E">
            <w:pPr>
              <w:pStyle w:val="Tabledata"/>
            </w:pPr>
          </w:p>
        </w:tc>
        <w:tc>
          <w:tcPr>
            <w:tcW w:w="4536" w:type="dxa"/>
          </w:tcPr>
          <w:p w:rsidR="00A342EB" w:rsidRPr="00D46DCD" w:rsidRDefault="00A342EB" w:rsidP="0037108E">
            <w:pPr>
              <w:pStyle w:val="Tabledata"/>
            </w:pPr>
          </w:p>
        </w:tc>
      </w:tr>
      <w:tr w:rsidR="00A342EB" w:rsidRPr="00481440" w:rsidTr="00617E4D">
        <w:trPr>
          <w:trHeight w:val="20"/>
        </w:trPr>
        <w:tc>
          <w:tcPr>
            <w:tcW w:w="1101" w:type="dxa"/>
            <w:shd w:val="clear" w:color="auto" w:fill="D7E3EB" w:themeFill="accent1" w:themeFillTint="33"/>
          </w:tcPr>
          <w:p w:rsidR="00A342EB" w:rsidRDefault="00A342EB" w:rsidP="00564E0B">
            <w:pPr>
              <w:pStyle w:val="Tableheadingtext"/>
            </w:pPr>
            <w:r>
              <w:t>13</w:t>
            </w:r>
          </w:p>
        </w:tc>
        <w:tc>
          <w:tcPr>
            <w:tcW w:w="4394" w:type="dxa"/>
            <w:vAlign w:val="center"/>
          </w:tcPr>
          <w:p w:rsidR="00A342EB" w:rsidRPr="001E5539" w:rsidRDefault="00BC3493" w:rsidP="0010488A">
            <w:pPr>
              <w:pStyle w:val="Bodytext"/>
              <w:jc w:val="left"/>
              <w:rPr>
                <w:lang w:val="en-US"/>
              </w:rPr>
            </w:pPr>
            <w:r>
              <w:rPr>
                <w:lang w:val="en-US"/>
              </w:rPr>
              <w:t xml:space="preserve">Annual </w:t>
            </w:r>
            <w:r w:rsidR="00626D03">
              <w:rPr>
                <w:lang w:val="en-US"/>
              </w:rPr>
              <w:t xml:space="preserve">service </w:t>
            </w:r>
            <w:r w:rsidR="00B04A1A">
              <w:rPr>
                <w:lang w:val="en-US"/>
              </w:rPr>
              <w:t>including poli</w:t>
            </w:r>
            <w:r w:rsidR="0048521F">
              <w:rPr>
                <w:lang w:val="en-US"/>
              </w:rPr>
              <w:t>shing of the tables to minimize</w:t>
            </w:r>
            <w:r>
              <w:rPr>
                <w:lang w:val="en-US"/>
              </w:rPr>
              <w:t xml:space="preserve"> marks on the veneer table tops</w:t>
            </w:r>
            <w:r w:rsidR="00626D03">
              <w:rPr>
                <w:lang w:val="en-US"/>
              </w:rPr>
              <w:t xml:space="preserve"> (all the table tops in the boardroom and breakout area)</w:t>
            </w:r>
            <w:r w:rsidR="00B04A1A">
              <w:rPr>
                <w:lang w:val="en-US"/>
              </w:rPr>
              <w:t xml:space="preserve"> </w:t>
            </w:r>
            <w:r w:rsidR="0010488A">
              <w:rPr>
                <w:lang w:val="en-US"/>
              </w:rPr>
              <w:t>for the minimum warranty period i.e. 2 years.</w:t>
            </w:r>
            <w:r w:rsidR="00626D03">
              <w:rPr>
                <w:lang w:val="en-US"/>
              </w:rPr>
              <w:t xml:space="preserve">  </w:t>
            </w:r>
          </w:p>
        </w:tc>
        <w:tc>
          <w:tcPr>
            <w:tcW w:w="3827" w:type="dxa"/>
          </w:tcPr>
          <w:p w:rsidR="00A342EB" w:rsidRPr="00D46DCD" w:rsidRDefault="00A342EB" w:rsidP="0037108E">
            <w:pPr>
              <w:pStyle w:val="Tabledata"/>
            </w:pPr>
          </w:p>
        </w:tc>
        <w:tc>
          <w:tcPr>
            <w:tcW w:w="4536" w:type="dxa"/>
          </w:tcPr>
          <w:p w:rsidR="00A342EB" w:rsidRPr="00D46DCD" w:rsidRDefault="00A342EB" w:rsidP="0037108E">
            <w:pPr>
              <w:pStyle w:val="Tabledata"/>
            </w:pPr>
          </w:p>
        </w:tc>
      </w:tr>
      <w:tr w:rsidR="00577AD0" w:rsidRPr="00481440" w:rsidTr="00617E4D">
        <w:trPr>
          <w:trHeight w:val="20"/>
        </w:trPr>
        <w:tc>
          <w:tcPr>
            <w:tcW w:w="1101" w:type="dxa"/>
            <w:shd w:val="clear" w:color="auto" w:fill="D7E3EB" w:themeFill="accent1" w:themeFillTint="33"/>
          </w:tcPr>
          <w:p w:rsidR="00577AD0" w:rsidRDefault="00577AD0" w:rsidP="00564E0B">
            <w:pPr>
              <w:pStyle w:val="Tableheadingtext"/>
            </w:pPr>
            <w:r>
              <w:t>14</w:t>
            </w:r>
          </w:p>
        </w:tc>
        <w:tc>
          <w:tcPr>
            <w:tcW w:w="4394" w:type="dxa"/>
            <w:vAlign w:val="center"/>
          </w:tcPr>
          <w:p w:rsidR="00577AD0" w:rsidRDefault="00577AD0" w:rsidP="00577AD0">
            <w:pPr>
              <w:pStyle w:val="Bodytext"/>
              <w:jc w:val="left"/>
              <w:rPr>
                <w:lang w:val="en-US"/>
              </w:rPr>
            </w:pPr>
            <w:r>
              <w:rPr>
                <w:lang w:val="en-US"/>
              </w:rPr>
              <w:t>Warranty (see below)</w:t>
            </w:r>
          </w:p>
        </w:tc>
        <w:tc>
          <w:tcPr>
            <w:tcW w:w="3827" w:type="dxa"/>
          </w:tcPr>
          <w:p w:rsidR="00577AD0" w:rsidRPr="00D46DCD" w:rsidRDefault="00577AD0" w:rsidP="0037108E">
            <w:pPr>
              <w:pStyle w:val="Tabledata"/>
            </w:pPr>
          </w:p>
        </w:tc>
        <w:tc>
          <w:tcPr>
            <w:tcW w:w="4536" w:type="dxa"/>
          </w:tcPr>
          <w:p w:rsidR="00577AD0" w:rsidRPr="00D46DCD" w:rsidRDefault="00577AD0" w:rsidP="0037108E">
            <w:pPr>
              <w:pStyle w:val="Tabledata"/>
            </w:pPr>
          </w:p>
        </w:tc>
      </w:tr>
    </w:tbl>
    <w:p w:rsidR="002E04C2" w:rsidRDefault="002E04C2" w:rsidP="0088752D">
      <w:pPr>
        <w:pStyle w:val="Numberedparagraphs"/>
        <w:numPr>
          <w:ilvl w:val="0"/>
          <w:numId w:val="0"/>
        </w:numPr>
        <w:rPr>
          <w:b/>
        </w:rPr>
      </w:pPr>
    </w:p>
    <w:p w:rsidR="00A342EB" w:rsidRDefault="00A342EB" w:rsidP="0088752D">
      <w:pPr>
        <w:pStyle w:val="Numberedparagraphs"/>
        <w:numPr>
          <w:ilvl w:val="0"/>
          <w:numId w:val="0"/>
        </w:numPr>
        <w:rPr>
          <w:b/>
        </w:rPr>
      </w:pPr>
    </w:p>
    <w:p w:rsidR="00A342EB" w:rsidRDefault="00A342EB" w:rsidP="0088752D">
      <w:pPr>
        <w:pStyle w:val="Numberedparagraphs"/>
        <w:numPr>
          <w:ilvl w:val="0"/>
          <w:numId w:val="0"/>
        </w:numPr>
        <w:rPr>
          <w:b/>
        </w:rPr>
      </w:pPr>
    </w:p>
    <w:p w:rsidR="00A342EB" w:rsidRDefault="00A342EB" w:rsidP="0088752D">
      <w:pPr>
        <w:pStyle w:val="Numberedparagraphs"/>
        <w:numPr>
          <w:ilvl w:val="0"/>
          <w:numId w:val="0"/>
        </w:numPr>
        <w:rPr>
          <w:b/>
        </w:rPr>
      </w:pPr>
    </w:p>
    <w:p w:rsidR="00A342EB" w:rsidRDefault="00A342EB" w:rsidP="0088752D">
      <w:pPr>
        <w:pStyle w:val="Numberedparagraphs"/>
        <w:numPr>
          <w:ilvl w:val="0"/>
          <w:numId w:val="0"/>
        </w:numPr>
        <w:rPr>
          <w:b/>
        </w:rPr>
      </w:pPr>
    </w:p>
    <w:p w:rsidR="00A342EB" w:rsidRDefault="00A342EB" w:rsidP="0088752D">
      <w:pPr>
        <w:pStyle w:val="Numberedparagraphs"/>
        <w:numPr>
          <w:ilvl w:val="0"/>
          <w:numId w:val="0"/>
        </w:numPr>
        <w:rPr>
          <w:b/>
        </w:rPr>
      </w:pPr>
    </w:p>
    <w:p w:rsidR="000F0F8A" w:rsidRDefault="000F0F8A" w:rsidP="000F0F8A">
      <w:pPr>
        <w:pStyle w:val="BodytextAgency"/>
      </w:pPr>
      <w:r w:rsidRPr="00133EF9">
        <w:rPr>
          <w:rFonts w:eastAsia="Times New Roman" w:cs="Arial"/>
          <w:b/>
          <w:kern w:val="32"/>
          <w:sz w:val="27"/>
          <w:szCs w:val="27"/>
        </w:rPr>
        <w:t xml:space="preserve">Warranty Section of the </w:t>
      </w:r>
      <w:r>
        <w:rPr>
          <w:rFonts w:eastAsia="Times New Roman" w:cs="Arial"/>
          <w:b/>
          <w:kern w:val="32"/>
          <w:sz w:val="27"/>
          <w:szCs w:val="27"/>
        </w:rPr>
        <w:t xml:space="preserve">Technical </w:t>
      </w:r>
      <w:r w:rsidRPr="00133EF9">
        <w:rPr>
          <w:rFonts w:eastAsia="Times New Roman" w:cs="Arial"/>
          <w:b/>
          <w:kern w:val="32"/>
          <w:sz w:val="27"/>
          <w:szCs w:val="27"/>
        </w:rPr>
        <w:t>Specification</w:t>
      </w:r>
      <w:r>
        <w:rPr>
          <w:rFonts w:eastAsia="Times New Roman" w:cs="Arial"/>
          <w:b/>
          <w:kern w:val="32"/>
          <w:sz w:val="27"/>
          <w:szCs w:val="27"/>
        </w:rPr>
        <w:t>s</w:t>
      </w:r>
      <w:r>
        <w:br/>
      </w:r>
    </w:p>
    <w:tbl>
      <w:tblPr>
        <w:tblW w:w="1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36"/>
        <w:gridCol w:w="6444"/>
      </w:tblGrid>
      <w:tr w:rsidR="000F0F8A" w:rsidRPr="00EF7FC8" w:rsidTr="000F0F8A">
        <w:trPr>
          <w:trHeight w:val="98"/>
        </w:trPr>
        <w:tc>
          <w:tcPr>
            <w:tcW w:w="13880" w:type="dxa"/>
            <w:gridSpan w:val="2"/>
            <w:shd w:val="clear" w:color="auto" w:fill="CCCCCC"/>
          </w:tcPr>
          <w:p w:rsidR="000F0F8A" w:rsidRPr="00EF7FC8" w:rsidRDefault="000F0F8A" w:rsidP="00577AD0">
            <w:pPr>
              <w:jc w:val="both"/>
              <w:rPr>
                <w:b/>
                <w:lang w:val="en-US"/>
              </w:rPr>
            </w:pPr>
            <w:r w:rsidRPr="00EF7FC8">
              <w:br w:type="page"/>
            </w:r>
            <w:r>
              <w:rPr>
                <w:b/>
                <w:lang w:val="en-US"/>
              </w:rPr>
              <w:t>Warranty Section of the Technical Specifications</w:t>
            </w:r>
          </w:p>
        </w:tc>
      </w:tr>
      <w:tr w:rsidR="000F0F8A" w:rsidRPr="008B45F7" w:rsidTr="000F0F8A">
        <w:trPr>
          <w:trHeight w:hRule="exact" w:val="471"/>
        </w:trPr>
        <w:tc>
          <w:tcPr>
            <w:tcW w:w="7436" w:type="dxa"/>
            <w:vAlign w:val="center"/>
          </w:tcPr>
          <w:p w:rsidR="000F0F8A" w:rsidRPr="008B45F7" w:rsidRDefault="000F0F8A" w:rsidP="00577AD0">
            <w:pPr>
              <w:pStyle w:val="BodyText0"/>
              <w:spacing w:after="0"/>
              <w:jc w:val="center"/>
              <w:rPr>
                <w:b/>
                <w:sz w:val="20"/>
                <w:szCs w:val="20"/>
              </w:rPr>
            </w:pPr>
            <w:r w:rsidRPr="008B45F7">
              <w:rPr>
                <w:b/>
                <w:sz w:val="20"/>
                <w:szCs w:val="20"/>
                <w:lang w:val="en-US"/>
              </w:rPr>
              <w:t xml:space="preserve">Description of the </w:t>
            </w:r>
            <w:r>
              <w:rPr>
                <w:b/>
                <w:sz w:val="20"/>
                <w:szCs w:val="20"/>
                <w:lang w:val="en-US"/>
              </w:rPr>
              <w:t>Warranty R</w:t>
            </w:r>
            <w:r w:rsidRPr="008B45F7">
              <w:rPr>
                <w:b/>
                <w:sz w:val="20"/>
                <w:szCs w:val="20"/>
                <w:lang w:val="en-US"/>
              </w:rPr>
              <w:t>equirement</w:t>
            </w:r>
          </w:p>
        </w:tc>
        <w:tc>
          <w:tcPr>
            <w:tcW w:w="6444" w:type="dxa"/>
            <w:vAlign w:val="center"/>
          </w:tcPr>
          <w:p w:rsidR="000F0F8A" w:rsidRPr="008B45F7" w:rsidRDefault="000F0F8A" w:rsidP="00577AD0">
            <w:pPr>
              <w:pStyle w:val="BodyText0"/>
              <w:spacing w:after="0"/>
              <w:jc w:val="center"/>
              <w:rPr>
                <w:b/>
                <w:sz w:val="20"/>
                <w:szCs w:val="20"/>
                <w:lang w:val="en-US"/>
              </w:rPr>
            </w:pPr>
            <w:r w:rsidRPr="008B45F7">
              <w:rPr>
                <w:b/>
                <w:sz w:val="20"/>
                <w:szCs w:val="20"/>
                <w:lang w:val="en-US"/>
              </w:rPr>
              <w:t xml:space="preserve">Your </w:t>
            </w:r>
            <w:r>
              <w:rPr>
                <w:b/>
                <w:sz w:val="20"/>
                <w:szCs w:val="20"/>
                <w:lang w:val="en-US"/>
              </w:rPr>
              <w:t>R</w:t>
            </w:r>
            <w:r w:rsidRPr="008B45F7">
              <w:rPr>
                <w:b/>
                <w:sz w:val="20"/>
                <w:szCs w:val="20"/>
                <w:lang w:val="en-US"/>
              </w:rPr>
              <w:t xml:space="preserve">esponse to the </w:t>
            </w:r>
            <w:r>
              <w:rPr>
                <w:b/>
                <w:sz w:val="20"/>
                <w:szCs w:val="20"/>
                <w:lang w:val="en-US"/>
              </w:rPr>
              <w:t>R</w:t>
            </w:r>
            <w:r w:rsidRPr="008B45F7">
              <w:rPr>
                <w:b/>
                <w:sz w:val="20"/>
                <w:szCs w:val="20"/>
                <w:lang w:val="en-US"/>
              </w:rPr>
              <w:t>equirement</w:t>
            </w:r>
          </w:p>
        </w:tc>
      </w:tr>
      <w:tr w:rsidR="000F0F8A" w:rsidRPr="00EF7FC8" w:rsidTr="000F0F8A">
        <w:trPr>
          <w:trHeight w:hRule="exact" w:val="3178"/>
        </w:trPr>
        <w:tc>
          <w:tcPr>
            <w:tcW w:w="7436" w:type="dxa"/>
          </w:tcPr>
          <w:p w:rsidR="000F0F8A" w:rsidRPr="000F0F8A" w:rsidRDefault="000F0F8A" w:rsidP="00577AD0">
            <w:pPr>
              <w:pStyle w:val="Default"/>
              <w:spacing w:before="120"/>
              <w:jc w:val="both"/>
              <w:rPr>
                <w:rFonts w:ascii="Arial" w:hAnsi="Arial"/>
                <w:sz w:val="20"/>
                <w:szCs w:val="20"/>
              </w:rPr>
            </w:pPr>
            <w:r w:rsidRPr="000F0F8A">
              <w:rPr>
                <w:rFonts w:ascii="Arial" w:hAnsi="Arial"/>
                <w:sz w:val="20"/>
                <w:szCs w:val="20"/>
              </w:rPr>
              <w:t>The tenderer shall propose a warranty for each item of supplied furniture (including modules and parts), covering the following:</w:t>
            </w:r>
          </w:p>
          <w:p w:rsidR="000F0F8A" w:rsidRPr="000F0F8A" w:rsidRDefault="000F0F8A" w:rsidP="00577AD0">
            <w:pPr>
              <w:pStyle w:val="Default"/>
              <w:spacing w:before="120"/>
              <w:jc w:val="both"/>
              <w:rPr>
                <w:rFonts w:ascii="Arial" w:hAnsi="Arial"/>
                <w:sz w:val="20"/>
                <w:szCs w:val="20"/>
              </w:rPr>
            </w:pPr>
          </w:p>
          <w:p w:rsidR="000F0F8A" w:rsidRPr="000F0F8A" w:rsidRDefault="000F0F8A" w:rsidP="00577AD0">
            <w:pPr>
              <w:pStyle w:val="Default"/>
              <w:spacing w:before="60"/>
              <w:jc w:val="both"/>
              <w:rPr>
                <w:rFonts w:ascii="Arial" w:hAnsi="Arial"/>
                <w:sz w:val="20"/>
                <w:szCs w:val="20"/>
              </w:rPr>
            </w:pPr>
            <w:r w:rsidRPr="000F0F8A">
              <w:rPr>
                <w:rFonts w:ascii="Arial" w:hAnsi="Arial"/>
                <w:sz w:val="20"/>
                <w:szCs w:val="20"/>
                <w:u w:val="single"/>
              </w:rPr>
              <w:t>Return of goods</w:t>
            </w:r>
            <w:r w:rsidRPr="000F0F8A">
              <w:rPr>
                <w:rFonts w:ascii="Arial" w:hAnsi="Arial"/>
                <w:sz w:val="20"/>
                <w:szCs w:val="20"/>
              </w:rPr>
              <w:t>: all furniture is at the risk of the tenderer until it is delivered to the EBA premises, set up and assembled into a working item. Furniture that is damaged / defective on arrival must be replaced by the tenderer within maximum ten (10) working days.</w:t>
            </w:r>
          </w:p>
          <w:p w:rsidR="000F0F8A" w:rsidRPr="00891D2B" w:rsidRDefault="000F0F8A" w:rsidP="00577AD0">
            <w:pPr>
              <w:pStyle w:val="Default"/>
              <w:spacing w:before="120"/>
              <w:jc w:val="both"/>
              <w:rPr>
                <w:rFonts w:ascii="Verdana" w:hAnsi="Verdana"/>
                <w:sz w:val="20"/>
                <w:szCs w:val="20"/>
              </w:rPr>
            </w:pPr>
            <w:r w:rsidRPr="000F0F8A">
              <w:rPr>
                <w:rFonts w:ascii="Arial" w:hAnsi="Arial"/>
                <w:sz w:val="20"/>
                <w:szCs w:val="20"/>
                <w:u w:val="single"/>
              </w:rPr>
              <w:t>Warranty</w:t>
            </w:r>
            <w:r w:rsidRPr="000F0F8A">
              <w:rPr>
                <w:rFonts w:ascii="Arial" w:hAnsi="Arial"/>
                <w:sz w:val="20"/>
                <w:szCs w:val="20"/>
              </w:rPr>
              <w:t>: the tenderer shall be able to provide a warranty for each item offered which includes repairs and adjustments for defective items covered under the warranty period with a minimum warranty period of 2 years.</w:t>
            </w:r>
          </w:p>
        </w:tc>
        <w:tc>
          <w:tcPr>
            <w:tcW w:w="6444" w:type="dxa"/>
          </w:tcPr>
          <w:p w:rsidR="000F0F8A" w:rsidRPr="000F0F8A" w:rsidRDefault="000F0F8A" w:rsidP="00577AD0">
            <w:pPr>
              <w:pStyle w:val="BodyText0"/>
              <w:spacing w:before="120"/>
              <w:rPr>
                <w:rFonts w:ascii="Arial" w:eastAsia="Times New Roman" w:hAnsi="Arial" w:cs="Times New Roman"/>
                <w:b/>
                <w:color w:val="000000"/>
                <w:sz w:val="20"/>
                <w:szCs w:val="20"/>
                <w:lang w:val="en-US" w:eastAsia="en-US"/>
              </w:rPr>
            </w:pPr>
            <w:r w:rsidRPr="000F0F8A">
              <w:rPr>
                <w:rFonts w:ascii="Arial" w:eastAsia="Times New Roman" w:hAnsi="Arial" w:cs="Times New Roman"/>
                <w:b/>
                <w:color w:val="000000"/>
                <w:sz w:val="20"/>
                <w:szCs w:val="20"/>
                <w:lang w:val="en-US" w:eastAsia="en-US"/>
              </w:rPr>
              <w:t>Please provide a clear and comprehensive description of the proposed warranty for each type of furniture or each line of furniture offered (as per your technical offer). If for 1 item, warranty is different for the different parts, you should indicate it. Warranty in years for each specific item has to be indicated also in the Pricing Form in the Notes column.</w:t>
            </w:r>
          </w:p>
          <w:p w:rsidR="000F0F8A" w:rsidRPr="000F0F8A" w:rsidRDefault="000F0F8A" w:rsidP="00577AD0">
            <w:pPr>
              <w:pStyle w:val="BodyText0"/>
              <w:spacing w:before="120"/>
              <w:rPr>
                <w:rFonts w:ascii="Arial" w:eastAsia="Times New Roman" w:hAnsi="Arial" w:cs="Times New Roman"/>
                <w:color w:val="000000"/>
                <w:sz w:val="20"/>
                <w:szCs w:val="20"/>
                <w:lang w:val="en-US" w:eastAsia="en-US"/>
              </w:rPr>
            </w:pPr>
            <w:r w:rsidRPr="000F0F8A">
              <w:rPr>
                <w:rFonts w:ascii="Arial" w:eastAsia="Times New Roman" w:hAnsi="Arial" w:cs="Times New Roman"/>
                <w:color w:val="000000"/>
                <w:sz w:val="20"/>
                <w:szCs w:val="20"/>
                <w:lang w:val="en-US" w:eastAsia="en-US"/>
              </w:rPr>
              <w:t>In addition, you may attach sheets with more details of the proposed warranty.</w:t>
            </w:r>
          </w:p>
          <w:p w:rsidR="000F0F8A" w:rsidRDefault="000F0F8A" w:rsidP="00577AD0">
            <w:pPr>
              <w:pStyle w:val="BodyText0"/>
              <w:spacing w:before="120"/>
              <w:rPr>
                <w:lang w:val="en-US"/>
              </w:rPr>
            </w:pPr>
          </w:p>
          <w:p w:rsidR="000F0F8A" w:rsidRPr="00EF7FC8" w:rsidRDefault="000F0F8A" w:rsidP="00577AD0">
            <w:pPr>
              <w:pStyle w:val="BodyText0"/>
              <w:spacing w:before="120"/>
              <w:rPr>
                <w:b/>
                <w:lang w:val="en-US"/>
              </w:rPr>
            </w:pPr>
          </w:p>
        </w:tc>
      </w:tr>
    </w:tbl>
    <w:p w:rsidR="000F0F8A" w:rsidRDefault="000F0F8A" w:rsidP="0088752D">
      <w:pPr>
        <w:pStyle w:val="Numberedparagraphs"/>
        <w:numPr>
          <w:ilvl w:val="0"/>
          <w:numId w:val="0"/>
        </w:numPr>
        <w:rPr>
          <w:b/>
        </w:rPr>
      </w:pPr>
    </w:p>
    <w:p w:rsidR="000F0F8A" w:rsidRDefault="000F0F8A" w:rsidP="0088752D">
      <w:pPr>
        <w:pStyle w:val="Numberedparagraphs"/>
        <w:numPr>
          <w:ilvl w:val="0"/>
          <w:numId w:val="0"/>
        </w:numPr>
        <w:rPr>
          <w:b/>
        </w:rPr>
      </w:pPr>
    </w:p>
    <w:p w:rsidR="000F0F8A" w:rsidRDefault="000F0F8A" w:rsidP="0088752D">
      <w:pPr>
        <w:pStyle w:val="Numberedparagraphs"/>
        <w:numPr>
          <w:ilvl w:val="0"/>
          <w:numId w:val="0"/>
        </w:numPr>
        <w:rPr>
          <w:b/>
        </w:rPr>
      </w:pPr>
    </w:p>
    <w:p w:rsidR="00A342EB" w:rsidRDefault="00A342EB" w:rsidP="0088752D">
      <w:pPr>
        <w:pStyle w:val="Numberedparagraphs"/>
        <w:numPr>
          <w:ilvl w:val="0"/>
          <w:numId w:val="0"/>
        </w:numPr>
        <w:rPr>
          <w:b/>
        </w:rPr>
      </w:pPr>
    </w:p>
    <w:p w:rsidR="00A342EB" w:rsidRDefault="00A342EB" w:rsidP="0088752D">
      <w:pPr>
        <w:pStyle w:val="Numberedparagraphs"/>
        <w:numPr>
          <w:ilvl w:val="0"/>
          <w:numId w:val="0"/>
        </w:numPr>
        <w:rPr>
          <w:b/>
        </w:rPr>
      </w:pPr>
    </w:p>
    <w:p w:rsidR="000F0F8A" w:rsidRDefault="000F0F8A" w:rsidP="0088752D">
      <w:pPr>
        <w:pStyle w:val="Numberedparagraphs"/>
        <w:numPr>
          <w:ilvl w:val="0"/>
          <w:numId w:val="0"/>
        </w:numPr>
        <w:rPr>
          <w:b/>
        </w:rPr>
      </w:pPr>
    </w:p>
    <w:p w:rsidR="000F0F8A" w:rsidRPr="00133EF9" w:rsidRDefault="000F0F8A" w:rsidP="000F0F8A">
      <w:pPr>
        <w:pStyle w:val="BodytextAgency"/>
        <w:rPr>
          <w:rFonts w:eastAsia="Times New Roman" w:cs="Arial"/>
          <w:b/>
          <w:kern w:val="32"/>
          <w:sz w:val="27"/>
          <w:szCs w:val="27"/>
        </w:rPr>
      </w:pPr>
      <w:r w:rsidRPr="00133EF9">
        <w:rPr>
          <w:rFonts w:eastAsia="Times New Roman" w:cs="Arial"/>
          <w:b/>
          <w:kern w:val="32"/>
          <w:sz w:val="27"/>
          <w:szCs w:val="27"/>
        </w:rPr>
        <w:t xml:space="preserve">General </w:t>
      </w:r>
      <w:r>
        <w:rPr>
          <w:rFonts w:eastAsia="Times New Roman" w:cs="Arial"/>
          <w:b/>
          <w:kern w:val="32"/>
          <w:sz w:val="27"/>
          <w:szCs w:val="27"/>
        </w:rPr>
        <w:t>M</w:t>
      </w:r>
      <w:r w:rsidRPr="00133EF9">
        <w:rPr>
          <w:rFonts w:eastAsia="Times New Roman" w:cs="Arial"/>
          <w:b/>
          <w:kern w:val="32"/>
          <w:sz w:val="27"/>
          <w:szCs w:val="27"/>
        </w:rPr>
        <w:t xml:space="preserve">andatory </w:t>
      </w:r>
      <w:r>
        <w:rPr>
          <w:rFonts w:eastAsia="Times New Roman" w:cs="Arial"/>
          <w:b/>
          <w:kern w:val="32"/>
          <w:sz w:val="27"/>
          <w:szCs w:val="27"/>
        </w:rPr>
        <w:t>R</w:t>
      </w:r>
      <w:r w:rsidRPr="00133EF9">
        <w:rPr>
          <w:rFonts w:eastAsia="Times New Roman" w:cs="Arial"/>
          <w:b/>
          <w:kern w:val="32"/>
          <w:sz w:val="27"/>
          <w:szCs w:val="27"/>
        </w:rPr>
        <w:t xml:space="preserve">equirements for all </w:t>
      </w:r>
      <w:r>
        <w:rPr>
          <w:rFonts w:eastAsia="Times New Roman" w:cs="Arial"/>
          <w:b/>
          <w:kern w:val="32"/>
          <w:sz w:val="27"/>
          <w:szCs w:val="27"/>
        </w:rPr>
        <w:t>F</w:t>
      </w:r>
      <w:r w:rsidRPr="00133EF9">
        <w:rPr>
          <w:rFonts w:eastAsia="Times New Roman" w:cs="Arial"/>
          <w:b/>
          <w:kern w:val="32"/>
          <w:sz w:val="27"/>
          <w:szCs w:val="27"/>
        </w:rPr>
        <w:t>urniture</w:t>
      </w:r>
      <w:r w:rsidRPr="00133EF9">
        <w:rPr>
          <w:rFonts w:eastAsia="Times New Roman" w:cs="Arial"/>
          <w:b/>
          <w:kern w:val="32"/>
          <w:sz w:val="27"/>
          <w:szCs w:val="27"/>
        </w:rPr>
        <w:br/>
      </w:r>
    </w:p>
    <w:p w:rsidR="000F0F8A" w:rsidRPr="00F5236D" w:rsidRDefault="000F0F8A" w:rsidP="000F0F8A">
      <w:pPr>
        <w:jc w:val="center"/>
        <w:rPr>
          <w:b/>
          <w:lang w:val="en-US"/>
        </w:rPr>
      </w:pPr>
      <w:r w:rsidRPr="00F5236D">
        <w:rPr>
          <w:b/>
          <w:lang w:val="en-US"/>
        </w:rPr>
        <w:t>General mandatory requirements for all furniture</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3"/>
        <w:gridCol w:w="2208"/>
        <w:gridCol w:w="7087"/>
      </w:tblGrid>
      <w:tr w:rsidR="000F0F8A" w:rsidRPr="00A208DE" w:rsidTr="000F0F8A">
        <w:trPr>
          <w:trHeight w:val="808"/>
        </w:trPr>
        <w:tc>
          <w:tcPr>
            <w:tcW w:w="4563" w:type="dxa"/>
            <w:tcBorders>
              <w:bottom w:val="single" w:sz="4" w:space="0" w:color="auto"/>
            </w:tcBorders>
            <w:vAlign w:val="center"/>
          </w:tcPr>
          <w:p w:rsidR="000F0F8A" w:rsidRPr="00C1502A" w:rsidRDefault="000F0F8A" w:rsidP="00577AD0">
            <w:pPr>
              <w:jc w:val="center"/>
              <w:rPr>
                <w:b/>
                <w:bCs/>
                <w:sz w:val="20"/>
              </w:rPr>
            </w:pPr>
            <w:r w:rsidRPr="00C1502A">
              <w:rPr>
                <w:b/>
                <w:bCs/>
                <w:sz w:val="20"/>
              </w:rPr>
              <w:t>Mandatory Requirement</w:t>
            </w:r>
          </w:p>
        </w:tc>
        <w:tc>
          <w:tcPr>
            <w:tcW w:w="2208" w:type="dxa"/>
            <w:tcBorders>
              <w:bottom w:val="single" w:sz="4" w:space="0" w:color="auto"/>
            </w:tcBorders>
            <w:vAlign w:val="center"/>
          </w:tcPr>
          <w:p w:rsidR="000F0F8A" w:rsidRPr="00C1502A" w:rsidRDefault="000F0F8A" w:rsidP="00577AD0">
            <w:pPr>
              <w:pStyle w:val="BodyText0"/>
              <w:jc w:val="center"/>
              <w:rPr>
                <w:b/>
                <w:lang w:val="en-US"/>
              </w:rPr>
            </w:pPr>
            <w:r w:rsidRPr="00C1502A">
              <w:rPr>
                <w:b/>
                <w:lang w:val="en-US"/>
              </w:rPr>
              <w:t>Yes/No</w:t>
            </w:r>
            <w:r>
              <w:rPr>
                <w:b/>
                <w:lang w:val="en-US"/>
              </w:rPr>
              <w:t xml:space="preserve"> (please indicate)</w:t>
            </w:r>
          </w:p>
        </w:tc>
        <w:tc>
          <w:tcPr>
            <w:tcW w:w="7087" w:type="dxa"/>
            <w:tcBorders>
              <w:bottom w:val="single" w:sz="4" w:space="0" w:color="auto"/>
            </w:tcBorders>
            <w:vAlign w:val="center"/>
          </w:tcPr>
          <w:p w:rsidR="000F0F8A" w:rsidRPr="00C1502A" w:rsidRDefault="000F0F8A" w:rsidP="00577AD0">
            <w:pPr>
              <w:pStyle w:val="BodyText0"/>
              <w:jc w:val="center"/>
              <w:rPr>
                <w:b/>
                <w:sz w:val="20"/>
                <w:szCs w:val="20"/>
                <w:lang w:val="en-US"/>
              </w:rPr>
            </w:pPr>
            <w:r w:rsidRPr="00C1502A">
              <w:rPr>
                <w:b/>
                <w:sz w:val="20"/>
                <w:szCs w:val="20"/>
                <w:lang w:val="en-US"/>
              </w:rPr>
              <w:t xml:space="preserve">Please fill in below </w:t>
            </w:r>
            <w:r>
              <w:rPr>
                <w:b/>
                <w:sz w:val="20"/>
                <w:szCs w:val="20"/>
                <w:lang w:val="en-US"/>
              </w:rPr>
              <w:t>how you fulfill each requirement</w:t>
            </w:r>
          </w:p>
        </w:tc>
      </w:tr>
      <w:tr w:rsidR="000F0F8A" w:rsidRPr="00A208DE" w:rsidTr="000F0F8A">
        <w:trPr>
          <w:trHeight w:val="693"/>
        </w:trPr>
        <w:tc>
          <w:tcPr>
            <w:tcW w:w="4563" w:type="dxa"/>
            <w:vAlign w:val="center"/>
          </w:tcPr>
          <w:p w:rsidR="000F0F8A" w:rsidRPr="000F0F8A" w:rsidRDefault="000F0F8A" w:rsidP="00577AD0">
            <w:pPr>
              <w:suppressLineNumbers/>
              <w:suppressAutoHyphens/>
              <w:jc w:val="both"/>
              <w:rPr>
                <w:sz w:val="20"/>
                <w:lang w:val="en-US"/>
              </w:rPr>
            </w:pPr>
          </w:p>
          <w:p w:rsidR="000F0F8A" w:rsidRPr="000F0F8A" w:rsidRDefault="000F0F8A" w:rsidP="00577AD0">
            <w:pPr>
              <w:suppressLineNumbers/>
              <w:suppressAutoHyphens/>
              <w:jc w:val="both"/>
              <w:rPr>
                <w:sz w:val="20"/>
                <w:lang w:val="en-US"/>
              </w:rPr>
            </w:pPr>
          </w:p>
          <w:p w:rsidR="000F0F8A" w:rsidRPr="000F0F8A" w:rsidRDefault="000F0F8A" w:rsidP="00577AD0">
            <w:pPr>
              <w:suppressLineNumbers/>
              <w:suppressAutoHyphens/>
              <w:jc w:val="both"/>
              <w:rPr>
                <w:sz w:val="20"/>
                <w:lang w:val="en-US"/>
              </w:rPr>
            </w:pPr>
            <w:r w:rsidRPr="000F0F8A">
              <w:rPr>
                <w:sz w:val="20"/>
                <w:lang w:val="en-US"/>
              </w:rPr>
              <w:t>Connecting pieces allow for a completely rigid connection to be made without the use of special tools.</w:t>
            </w:r>
          </w:p>
          <w:p w:rsidR="000F0F8A" w:rsidRPr="000F0F8A" w:rsidRDefault="000F0F8A" w:rsidP="00577AD0">
            <w:pPr>
              <w:suppressLineNumbers/>
              <w:suppressAutoHyphens/>
              <w:jc w:val="both"/>
              <w:rPr>
                <w:sz w:val="20"/>
                <w:lang w:val="en-US"/>
              </w:rPr>
            </w:pPr>
          </w:p>
        </w:tc>
        <w:tc>
          <w:tcPr>
            <w:tcW w:w="2208" w:type="dxa"/>
          </w:tcPr>
          <w:p w:rsidR="000F0F8A" w:rsidRPr="00C1502A" w:rsidRDefault="000F0F8A" w:rsidP="00577AD0">
            <w:pPr>
              <w:pStyle w:val="BodyText0"/>
              <w:rPr>
                <w:sz w:val="20"/>
                <w:szCs w:val="20"/>
                <w:lang w:val="en-US"/>
              </w:rPr>
            </w:pPr>
          </w:p>
        </w:tc>
        <w:tc>
          <w:tcPr>
            <w:tcW w:w="7087" w:type="dxa"/>
          </w:tcPr>
          <w:p w:rsidR="000F0F8A" w:rsidRPr="00C1502A" w:rsidRDefault="000F0F8A" w:rsidP="00577AD0">
            <w:pPr>
              <w:pStyle w:val="BodyText0"/>
              <w:rPr>
                <w:sz w:val="20"/>
                <w:szCs w:val="20"/>
                <w:lang w:val="en-US"/>
              </w:rPr>
            </w:pPr>
          </w:p>
        </w:tc>
      </w:tr>
      <w:tr w:rsidR="000F0F8A" w:rsidRPr="00EF7FC8" w:rsidTr="000F0F8A">
        <w:trPr>
          <w:trHeight w:val="462"/>
        </w:trPr>
        <w:tc>
          <w:tcPr>
            <w:tcW w:w="4563" w:type="dxa"/>
            <w:vAlign w:val="center"/>
          </w:tcPr>
          <w:p w:rsidR="000F0F8A" w:rsidRPr="000F0F8A" w:rsidRDefault="000F0F8A" w:rsidP="00577AD0">
            <w:pPr>
              <w:suppressLineNumbers/>
              <w:suppressAutoHyphens/>
              <w:jc w:val="both"/>
              <w:rPr>
                <w:sz w:val="20"/>
                <w:lang w:val="en-US"/>
              </w:rPr>
            </w:pPr>
          </w:p>
          <w:p w:rsidR="000F0F8A" w:rsidRPr="000F0F8A" w:rsidRDefault="000F0F8A" w:rsidP="00577AD0">
            <w:pPr>
              <w:suppressLineNumbers/>
              <w:suppressAutoHyphens/>
              <w:jc w:val="both"/>
              <w:rPr>
                <w:sz w:val="20"/>
                <w:lang w:val="en-US"/>
              </w:rPr>
            </w:pPr>
            <w:r w:rsidRPr="000F0F8A">
              <w:rPr>
                <w:sz w:val="20"/>
                <w:lang w:val="en-US"/>
              </w:rPr>
              <w:t>The furniture shall be delivered clean and smudge free e.g. free of oil mark).</w:t>
            </w:r>
          </w:p>
          <w:p w:rsidR="000F0F8A" w:rsidRPr="000F0F8A" w:rsidRDefault="000F0F8A" w:rsidP="00577AD0">
            <w:pPr>
              <w:suppressLineNumbers/>
              <w:suppressAutoHyphens/>
              <w:jc w:val="both"/>
              <w:rPr>
                <w:sz w:val="20"/>
                <w:lang w:val="en-US"/>
              </w:rPr>
            </w:pPr>
          </w:p>
        </w:tc>
        <w:tc>
          <w:tcPr>
            <w:tcW w:w="2208" w:type="dxa"/>
          </w:tcPr>
          <w:p w:rsidR="000F0F8A" w:rsidRPr="00C1502A" w:rsidRDefault="000F0F8A" w:rsidP="00577AD0">
            <w:pPr>
              <w:pStyle w:val="BodyText0"/>
              <w:rPr>
                <w:sz w:val="20"/>
                <w:szCs w:val="20"/>
                <w:lang w:val="en-US"/>
              </w:rPr>
            </w:pPr>
          </w:p>
        </w:tc>
        <w:tc>
          <w:tcPr>
            <w:tcW w:w="7087" w:type="dxa"/>
          </w:tcPr>
          <w:p w:rsidR="000F0F8A" w:rsidRPr="00C1502A" w:rsidRDefault="000F0F8A" w:rsidP="00577AD0">
            <w:pPr>
              <w:pStyle w:val="BodyText0"/>
              <w:rPr>
                <w:sz w:val="20"/>
                <w:szCs w:val="20"/>
                <w:lang w:val="en-US"/>
              </w:rPr>
            </w:pPr>
          </w:p>
        </w:tc>
      </w:tr>
      <w:tr w:rsidR="000F0F8A" w:rsidRPr="00EF7FC8" w:rsidTr="000F0F8A">
        <w:trPr>
          <w:trHeight w:val="476"/>
        </w:trPr>
        <w:tc>
          <w:tcPr>
            <w:tcW w:w="4563" w:type="dxa"/>
            <w:vAlign w:val="center"/>
          </w:tcPr>
          <w:p w:rsidR="000F0F8A" w:rsidRDefault="000F0F8A" w:rsidP="00577AD0">
            <w:pPr>
              <w:pStyle w:val="BodyText0"/>
              <w:spacing w:before="80" w:after="0"/>
              <w:rPr>
                <w:rFonts w:ascii="Arial" w:eastAsia="Times New Roman" w:hAnsi="Arial" w:cs="Times New Roman"/>
                <w:color w:val="000000"/>
                <w:sz w:val="20"/>
                <w:szCs w:val="20"/>
                <w:lang w:val="en-US" w:eastAsia="en-US"/>
              </w:rPr>
            </w:pPr>
          </w:p>
          <w:p w:rsidR="000F0F8A" w:rsidRPr="000F0F8A" w:rsidRDefault="000F0F8A" w:rsidP="00577AD0">
            <w:pPr>
              <w:pStyle w:val="BodyText0"/>
              <w:spacing w:before="80" w:after="0"/>
              <w:rPr>
                <w:rFonts w:ascii="Arial" w:eastAsia="Times New Roman" w:hAnsi="Arial" w:cs="Times New Roman"/>
                <w:color w:val="000000"/>
                <w:sz w:val="20"/>
                <w:szCs w:val="20"/>
                <w:lang w:val="en-US" w:eastAsia="en-US"/>
              </w:rPr>
            </w:pPr>
            <w:r w:rsidRPr="000F0F8A">
              <w:rPr>
                <w:rFonts w:ascii="Arial" w:eastAsia="Times New Roman" w:hAnsi="Arial" w:cs="Times New Roman"/>
                <w:color w:val="000000"/>
                <w:sz w:val="20"/>
                <w:szCs w:val="20"/>
                <w:lang w:val="en-US" w:eastAsia="en-US"/>
              </w:rPr>
              <w:t>Installation of the supplied furniture shall include delivery and assembly of all supplied furniture; demonstration of use and assembly possibilities to selected EBA staff members.</w:t>
            </w:r>
          </w:p>
          <w:p w:rsidR="000F0F8A" w:rsidRPr="000F0F8A" w:rsidRDefault="000F0F8A" w:rsidP="00577AD0">
            <w:pPr>
              <w:pStyle w:val="BodyText0"/>
              <w:spacing w:before="80" w:after="0"/>
              <w:rPr>
                <w:rFonts w:ascii="Arial" w:eastAsia="Times New Roman" w:hAnsi="Arial" w:cs="Times New Roman"/>
                <w:color w:val="000000"/>
                <w:sz w:val="20"/>
                <w:szCs w:val="20"/>
                <w:lang w:val="en-US" w:eastAsia="en-US"/>
              </w:rPr>
            </w:pPr>
          </w:p>
        </w:tc>
        <w:tc>
          <w:tcPr>
            <w:tcW w:w="2208" w:type="dxa"/>
          </w:tcPr>
          <w:p w:rsidR="000F0F8A" w:rsidRPr="00C1502A" w:rsidRDefault="000F0F8A" w:rsidP="00577AD0">
            <w:pPr>
              <w:pStyle w:val="BodyText0"/>
              <w:rPr>
                <w:sz w:val="20"/>
                <w:szCs w:val="20"/>
                <w:lang w:val="en-US"/>
              </w:rPr>
            </w:pPr>
          </w:p>
        </w:tc>
        <w:tc>
          <w:tcPr>
            <w:tcW w:w="7087" w:type="dxa"/>
          </w:tcPr>
          <w:p w:rsidR="000F0F8A" w:rsidRPr="00C1502A" w:rsidRDefault="000F0F8A" w:rsidP="00577AD0">
            <w:pPr>
              <w:pStyle w:val="BodyText0"/>
              <w:rPr>
                <w:sz w:val="20"/>
                <w:szCs w:val="20"/>
                <w:lang w:val="en-US"/>
              </w:rPr>
            </w:pPr>
          </w:p>
        </w:tc>
      </w:tr>
      <w:tr w:rsidR="000F0F8A" w:rsidRPr="00EF7FC8" w:rsidTr="000F0F8A">
        <w:trPr>
          <w:trHeight w:val="476"/>
        </w:trPr>
        <w:tc>
          <w:tcPr>
            <w:tcW w:w="4563" w:type="dxa"/>
            <w:vAlign w:val="center"/>
          </w:tcPr>
          <w:p w:rsidR="000F0F8A" w:rsidRPr="000F0F8A" w:rsidRDefault="000F0F8A" w:rsidP="00577AD0">
            <w:pPr>
              <w:pStyle w:val="BodyText0"/>
              <w:spacing w:before="80" w:after="0"/>
              <w:rPr>
                <w:rFonts w:ascii="Arial" w:eastAsia="Times New Roman" w:hAnsi="Arial" w:cs="Times New Roman"/>
                <w:color w:val="000000"/>
                <w:sz w:val="20"/>
                <w:szCs w:val="20"/>
                <w:lang w:val="en-US" w:eastAsia="en-US"/>
              </w:rPr>
            </w:pPr>
          </w:p>
          <w:p w:rsidR="000F0F8A" w:rsidRDefault="000F0F8A" w:rsidP="00577AD0">
            <w:pPr>
              <w:pStyle w:val="BodyText0"/>
              <w:spacing w:before="80" w:after="0"/>
              <w:rPr>
                <w:rFonts w:ascii="Arial" w:eastAsia="Times New Roman" w:hAnsi="Arial" w:cs="Times New Roman"/>
                <w:color w:val="000000"/>
                <w:sz w:val="20"/>
                <w:szCs w:val="20"/>
                <w:lang w:val="en-US" w:eastAsia="en-US"/>
              </w:rPr>
            </w:pPr>
          </w:p>
          <w:p w:rsidR="000F0F8A" w:rsidRPr="000F0F8A" w:rsidRDefault="000F0F8A" w:rsidP="00577AD0">
            <w:pPr>
              <w:pStyle w:val="BodyText0"/>
              <w:spacing w:before="80" w:after="0"/>
              <w:rPr>
                <w:rFonts w:ascii="Arial" w:eastAsia="Times New Roman" w:hAnsi="Arial" w:cs="Times New Roman"/>
                <w:color w:val="000000"/>
                <w:sz w:val="20"/>
                <w:szCs w:val="20"/>
                <w:lang w:val="en-US" w:eastAsia="en-US"/>
              </w:rPr>
            </w:pPr>
            <w:r w:rsidRPr="000F0F8A">
              <w:rPr>
                <w:rFonts w:ascii="Arial" w:eastAsia="Times New Roman" w:hAnsi="Arial" w:cs="Times New Roman"/>
                <w:color w:val="000000"/>
                <w:sz w:val="20"/>
                <w:szCs w:val="20"/>
                <w:lang w:val="en-US" w:eastAsia="en-US"/>
              </w:rPr>
              <w:t>All packaging materials shall be disposed of in an environmentally friendly way by the successful tenderer.</w:t>
            </w:r>
          </w:p>
          <w:p w:rsidR="000F0F8A" w:rsidRPr="000F0F8A" w:rsidRDefault="000F0F8A" w:rsidP="00577AD0">
            <w:pPr>
              <w:pStyle w:val="BodyText0"/>
              <w:spacing w:before="80" w:after="0"/>
              <w:rPr>
                <w:rFonts w:ascii="Arial" w:eastAsia="Times New Roman" w:hAnsi="Arial" w:cs="Times New Roman"/>
                <w:color w:val="000000"/>
                <w:sz w:val="20"/>
                <w:szCs w:val="20"/>
                <w:lang w:val="en-US" w:eastAsia="en-US"/>
              </w:rPr>
            </w:pPr>
          </w:p>
          <w:p w:rsidR="000F0F8A" w:rsidRPr="000F0F8A" w:rsidRDefault="000F0F8A" w:rsidP="00577AD0">
            <w:pPr>
              <w:pStyle w:val="BodyText0"/>
              <w:spacing w:before="80" w:after="0"/>
              <w:rPr>
                <w:rFonts w:ascii="Arial" w:eastAsia="Times New Roman" w:hAnsi="Arial" w:cs="Times New Roman"/>
                <w:color w:val="000000"/>
                <w:sz w:val="20"/>
                <w:szCs w:val="20"/>
                <w:lang w:val="en-US" w:eastAsia="en-US"/>
              </w:rPr>
            </w:pPr>
          </w:p>
        </w:tc>
        <w:tc>
          <w:tcPr>
            <w:tcW w:w="2208" w:type="dxa"/>
          </w:tcPr>
          <w:p w:rsidR="000F0F8A" w:rsidRPr="00C1502A" w:rsidRDefault="000F0F8A" w:rsidP="00577AD0">
            <w:pPr>
              <w:pStyle w:val="BodyText0"/>
              <w:rPr>
                <w:sz w:val="20"/>
                <w:szCs w:val="20"/>
                <w:lang w:val="en-US"/>
              </w:rPr>
            </w:pPr>
          </w:p>
        </w:tc>
        <w:tc>
          <w:tcPr>
            <w:tcW w:w="7087" w:type="dxa"/>
          </w:tcPr>
          <w:p w:rsidR="000F0F8A" w:rsidRPr="00C1502A" w:rsidRDefault="000F0F8A" w:rsidP="00577AD0">
            <w:pPr>
              <w:pStyle w:val="BodyText0"/>
              <w:rPr>
                <w:sz w:val="20"/>
                <w:szCs w:val="20"/>
                <w:lang w:val="en-US"/>
              </w:rPr>
            </w:pPr>
          </w:p>
        </w:tc>
      </w:tr>
      <w:tr w:rsidR="000F0F8A" w:rsidRPr="00EF7FC8" w:rsidTr="000F0F8A">
        <w:trPr>
          <w:trHeight w:val="476"/>
        </w:trPr>
        <w:tc>
          <w:tcPr>
            <w:tcW w:w="4563" w:type="dxa"/>
          </w:tcPr>
          <w:p w:rsidR="000F0F8A" w:rsidRPr="000F0F8A" w:rsidRDefault="000F0F8A" w:rsidP="00577AD0">
            <w:pPr>
              <w:pStyle w:val="BodyText0"/>
              <w:spacing w:before="80" w:after="0"/>
              <w:rPr>
                <w:rFonts w:ascii="Arial" w:eastAsia="Times New Roman" w:hAnsi="Arial" w:cs="Times New Roman"/>
                <w:color w:val="000000"/>
                <w:sz w:val="20"/>
                <w:szCs w:val="20"/>
                <w:lang w:val="en-US" w:eastAsia="en-US"/>
              </w:rPr>
            </w:pPr>
          </w:p>
          <w:p w:rsidR="000F0F8A" w:rsidRPr="000F0F8A" w:rsidRDefault="000F0F8A" w:rsidP="00577AD0">
            <w:pPr>
              <w:pStyle w:val="BodyText0"/>
              <w:spacing w:before="80" w:after="0"/>
              <w:rPr>
                <w:rFonts w:ascii="Arial" w:eastAsia="Times New Roman" w:hAnsi="Arial" w:cs="Times New Roman"/>
                <w:color w:val="000000"/>
                <w:sz w:val="20"/>
                <w:szCs w:val="20"/>
                <w:lang w:val="en-US" w:eastAsia="en-US"/>
              </w:rPr>
            </w:pPr>
            <w:r w:rsidRPr="000F0F8A">
              <w:rPr>
                <w:rFonts w:ascii="Arial" w:eastAsia="Times New Roman" w:hAnsi="Arial" w:cs="Times New Roman"/>
                <w:color w:val="000000"/>
                <w:sz w:val="20"/>
                <w:szCs w:val="20"/>
                <w:lang w:val="en-US" w:eastAsia="en-US"/>
              </w:rPr>
              <w:t>Warranty to be provided for all furniture items supplied – minimum of 2 years.</w:t>
            </w:r>
          </w:p>
          <w:p w:rsidR="000F0F8A" w:rsidRPr="000F0F8A" w:rsidRDefault="000F0F8A" w:rsidP="00577AD0">
            <w:pPr>
              <w:pStyle w:val="BodyText0"/>
              <w:spacing w:before="80" w:after="0"/>
              <w:rPr>
                <w:rFonts w:ascii="Arial" w:eastAsia="Times New Roman" w:hAnsi="Arial" w:cs="Times New Roman"/>
                <w:color w:val="000000"/>
                <w:sz w:val="20"/>
                <w:szCs w:val="20"/>
                <w:lang w:val="en-US" w:eastAsia="en-US"/>
              </w:rPr>
            </w:pPr>
          </w:p>
          <w:p w:rsidR="000F0F8A" w:rsidRPr="000F0F8A" w:rsidRDefault="000F0F8A" w:rsidP="00577AD0">
            <w:pPr>
              <w:pStyle w:val="BodyText0"/>
              <w:spacing w:before="80" w:after="0"/>
              <w:rPr>
                <w:rFonts w:ascii="Arial" w:eastAsia="Times New Roman" w:hAnsi="Arial" w:cs="Times New Roman"/>
                <w:color w:val="000000"/>
                <w:sz w:val="20"/>
                <w:szCs w:val="20"/>
                <w:lang w:val="en-US" w:eastAsia="en-US"/>
              </w:rPr>
            </w:pPr>
          </w:p>
        </w:tc>
        <w:tc>
          <w:tcPr>
            <w:tcW w:w="2208" w:type="dxa"/>
          </w:tcPr>
          <w:p w:rsidR="000F0F8A" w:rsidRPr="00C1502A" w:rsidRDefault="000F0F8A" w:rsidP="00577AD0">
            <w:pPr>
              <w:pStyle w:val="BodyText0"/>
              <w:rPr>
                <w:sz w:val="20"/>
                <w:szCs w:val="20"/>
                <w:lang w:val="en-US"/>
              </w:rPr>
            </w:pPr>
          </w:p>
        </w:tc>
        <w:tc>
          <w:tcPr>
            <w:tcW w:w="7087" w:type="dxa"/>
          </w:tcPr>
          <w:p w:rsidR="000F0F8A" w:rsidRPr="00C1502A" w:rsidRDefault="000F0F8A" w:rsidP="00577AD0">
            <w:pPr>
              <w:pStyle w:val="BodyText0"/>
              <w:rPr>
                <w:sz w:val="20"/>
                <w:szCs w:val="20"/>
                <w:lang w:val="en-US"/>
              </w:rPr>
            </w:pPr>
          </w:p>
        </w:tc>
      </w:tr>
      <w:tr w:rsidR="000F0F8A" w:rsidRPr="00C1502A" w:rsidTr="000F0F8A">
        <w:trPr>
          <w:trHeight w:val="476"/>
        </w:trPr>
        <w:tc>
          <w:tcPr>
            <w:tcW w:w="4563" w:type="dxa"/>
            <w:tcBorders>
              <w:top w:val="single" w:sz="4" w:space="0" w:color="auto"/>
              <w:left w:val="single" w:sz="4" w:space="0" w:color="auto"/>
              <w:bottom w:val="single" w:sz="4" w:space="0" w:color="auto"/>
              <w:right w:val="single" w:sz="4" w:space="0" w:color="auto"/>
            </w:tcBorders>
          </w:tcPr>
          <w:p w:rsidR="000F0F8A" w:rsidRPr="000F0F8A" w:rsidRDefault="0048521F" w:rsidP="00577AD0">
            <w:pPr>
              <w:pStyle w:val="BodyText0"/>
              <w:spacing w:before="80" w:after="0"/>
              <w:rPr>
                <w:rFonts w:ascii="Arial" w:eastAsia="Times New Roman" w:hAnsi="Arial" w:cs="Times New Roman"/>
                <w:color w:val="000000"/>
                <w:sz w:val="20"/>
                <w:szCs w:val="20"/>
                <w:lang w:val="en-US" w:eastAsia="en-US"/>
              </w:rPr>
            </w:pPr>
            <w:r>
              <w:rPr>
                <w:rFonts w:ascii="Arial" w:eastAsia="Times New Roman" w:hAnsi="Arial" w:cs="Times New Roman"/>
                <w:color w:val="000000"/>
                <w:sz w:val="20"/>
                <w:szCs w:val="20"/>
                <w:lang w:val="en-US" w:eastAsia="en-US"/>
              </w:rPr>
              <w:t>Warranty call out response time – customer service visit to take place within maximum 48hrs from the date when the fault has been reported (Monday to Friday) to establish the fault. Parts such as defective castors, faulty connectors to be replaced within 1 week calculated from the time of the on site visit.</w:t>
            </w:r>
          </w:p>
          <w:p w:rsidR="0048521F" w:rsidRPr="000F0F8A" w:rsidRDefault="0048521F" w:rsidP="0048521F">
            <w:pPr>
              <w:rPr>
                <w:sz w:val="20"/>
                <w:lang w:val="en-US"/>
              </w:rPr>
            </w:pPr>
          </w:p>
        </w:tc>
        <w:tc>
          <w:tcPr>
            <w:tcW w:w="2208" w:type="dxa"/>
            <w:tcBorders>
              <w:top w:val="single" w:sz="4" w:space="0" w:color="auto"/>
              <w:left w:val="single" w:sz="4" w:space="0" w:color="auto"/>
              <w:bottom w:val="single" w:sz="4" w:space="0" w:color="auto"/>
              <w:right w:val="single" w:sz="4" w:space="0" w:color="auto"/>
            </w:tcBorders>
          </w:tcPr>
          <w:p w:rsidR="000F0F8A" w:rsidRPr="00C1502A" w:rsidRDefault="000F0F8A" w:rsidP="00577AD0">
            <w:pPr>
              <w:pStyle w:val="BodyText0"/>
              <w:rPr>
                <w:sz w:val="20"/>
                <w:szCs w:val="20"/>
                <w:lang w:val="en-US"/>
              </w:rPr>
            </w:pPr>
          </w:p>
        </w:tc>
        <w:tc>
          <w:tcPr>
            <w:tcW w:w="7087" w:type="dxa"/>
            <w:tcBorders>
              <w:top w:val="single" w:sz="4" w:space="0" w:color="auto"/>
              <w:left w:val="single" w:sz="4" w:space="0" w:color="auto"/>
              <w:bottom w:val="single" w:sz="4" w:space="0" w:color="auto"/>
              <w:right w:val="single" w:sz="4" w:space="0" w:color="auto"/>
            </w:tcBorders>
          </w:tcPr>
          <w:p w:rsidR="000F0F8A" w:rsidRPr="00C1502A" w:rsidRDefault="000F0F8A" w:rsidP="00577AD0">
            <w:pPr>
              <w:pStyle w:val="BodyText0"/>
              <w:rPr>
                <w:sz w:val="20"/>
                <w:szCs w:val="20"/>
                <w:lang w:val="en-US"/>
              </w:rPr>
            </w:pPr>
          </w:p>
        </w:tc>
      </w:tr>
    </w:tbl>
    <w:p w:rsidR="000F0F8A" w:rsidRDefault="000F0F8A" w:rsidP="0088752D">
      <w:pPr>
        <w:pStyle w:val="Numberedparagraphs"/>
        <w:numPr>
          <w:ilvl w:val="0"/>
          <w:numId w:val="0"/>
        </w:numPr>
        <w:rPr>
          <w:b/>
        </w:rPr>
      </w:pPr>
    </w:p>
    <w:p w:rsidR="000F0F8A" w:rsidRDefault="000F0F8A" w:rsidP="0088752D">
      <w:pPr>
        <w:pStyle w:val="Numberedparagraphs"/>
        <w:numPr>
          <w:ilvl w:val="0"/>
          <w:numId w:val="0"/>
        </w:numPr>
        <w:rPr>
          <w:b/>
        </w:rPr>
      </w:pPr>
    </w:p>
    <w:sectPr w:rsidR="000F0F8A" w:rsidSect="00564E0B">
      <w:pgSz w:w="16838" w:h="11906" w:orient="landscape" w:code="9"/>
      <w:pgMar w:top="1418" w:right="1522" w:bottom="1418" w:left="1560" w:header="851"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A1A" w:rsidRDefault="00B04A1A">
      <w:r>
        <w:separator/>
      </w:r>
    </w:p>
  </w:endnote>
  <w:endnote w:type="continuationSeparator" w:id="0">
    <w:p w:rsidR="00B04A1A" w:rsidRDefault="00B04A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A1A" w:rsidRDefault="00B04A1A">
    <w:pPr>
      <w:pStyle w:val="Footer"/>
    </w:pPr>
    <w:r w:rsidRPr="00AC406C">
      <w:rPr>
        <w:noProof/>
        <w:lang w:eastAsia="en-GB"/>
      </w:rPr>
      <w:drawing>
        <wp:anchor distT="0" distB="0" distL="114300" distR="114300" simplePos="0" relativeHeight="251699712" behindDoc="1" locked="0" layoutInCell="1" allowOverlap="1">
          <wp:simplePos x="0" y="0"/>
          <wp:positionH relativeFrom="column">
            <wp:posOffset>-10795</wp:posOffset>
          </wp:positionH>
          <wp:positionV relativeFrom="paragraph">
            <wp:posOffset>337185</wp:posOffset>
          </wp:positionV>
          <wp:extent cx="1161415" cy="377190"/>
          <wp:effectExtent l="19050" t="0" r="635" b="0"/>
          <wp:wrapTight wrapText="bothSides">
            <wp:wrapPolygon edited="0">
              <wp:start x="-354" y="0"/>
              <wp:lineTo x="-354" y="20727"/>
              <wp:lineTo x="21612" y="20727"/>
              <wp:lineTo x="21612" y="0"/>
              <wp:lineTo x="-354" y="0"/>
            </wp:wrapPolygon>
          </wp:wrapTight>
          <wp:docPr id="23" name="Picture 2" descr="\\svreba01\userdata\rsadet\Desktop\EBA_logo_colour foot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reba01\userdata\rsadet\Desktop\EBA_logo_colour footer final.bmp"/>
                  <pic:cNvPicPr>
                    <a:picLocks noChangeAspect="1" noChangeArrowheads="1"/>
                  </pic:cNvPicPr>
                </pic:nvPicPr>
                <pic:blipFill>
                  <a:blip r:embed="rId1"/>
                  <a:srcRect/>
                  <a:stretch>
                    <a:fillRect/>
                  </a:stretch>
                </pic:blipFill>
                <pic:spPr bwMode="auto">
                  <a:xfrm>
                    <a:off x="0" y="0"/>
                    <a:ext cx="1161415" cy="377190"/>
                  </a:xfrm>
                  <a:prstGeom prst="rect">
                    <a:avLst/>
                  </a:prstGeom>
                  <a:noFill/>
                  <a:ln w="9525">
                    <a:noFill/>
                    <a:miter lim="800000"/>
                    <a:headEnd/>
                    <a:tailEnd/>
                  </a:ln>
                </pic:spPr>
              </pic:pic>
            </a:graphicData>
          </a:graphic>
        </wp:anchor>
      </w:drawing>
    </w:r>
    <w:r w:rsidR="003B0A9E">
      <w:rPr>
        <w:noProof/>
        <w:lang w:eastAsia="en-GB"/>
      </w:rPr>
      <w:pict>
        <v:shapetype id="_x0000_t202" coordsize="21600,21600" o:spt="202" path="m,l,21600r21600,l21600,xe">
          <v:stroke joinstyle="miter"/>
          <v:path gradientshapeok="t" o:connecttype="rect"/>
        </v:shapetype>
        <v:shape id="_x0000_s2065" type="#_x0000_t202" style="position:absolute;left:0;text-align:left;margin-left:334.4pt;margin-top:30.5pt;width:118pt;height:13pt;z-index:251673088;mso-position-horizontal-relative:text;mso-position-vertical-relative:text" filled="f" stroked="f">
          <v:textbox style="mso-next-textbox:#_x0000_s2065" inset="0,0,0,0">
            <w:txbxContent>
              <w:p w:rsidR="00B04A1A" w:rsidRPr="006F7AAD" w:rsidRDefault="00B04A1A" w:rsidP="00245CB1">
                <w:pPr>
                  <w:jc w:val="right"/>
                </w:pPr>
                <w:r>
                  <w:t xml:space="preserve">Page </w:t>
                </w:r>
                <w:fldSimple w:instr=" PAGE ">
                  <w:r w:rsidR="0010488A">
                    <w:rPr>
                      <w:noProof/>
                    </w:rPr>
                    <w:t>13</w:t>
                  </w:r>
                </w:fldSimple>
                <w:r>
                  <w:t xml:space="preserve"> of </w:t>
                </w:r>
                <w:fldSimple w:instr=" NUMPAGES ">
                  <w:r w:rsidR="0010488A">
                    <w:rPr>
                      <w:noProof/>
                    </w:rPr>
                    <w:t>16</w:t>
                  </w:r>
                </w:fldSimple>
              </w:p>
              <w:p w:rsidR="00B04A1A" w:rsidRPr="006F7AAD" w:rsidRDefault="00B04A1A" w:rsidP="00E32E4A">
                <w:pPr>
                  <w:jc w:val="right"/>
                  <w:rPr>
                    <w:color w:val="807F83" w:themeColor="accent2"/>
                    <w:sz w:val="16"/>
                  </w:rPr>
                </w:pPr>
              </w:p>
            </w:txbxContent>
          </v:textbox>
        </v:shape>
      </w:pict>
    </w:r>
    <w:r w:rsidR="003B0A9E">
      <w:rPr>
        <w:noProof/>
        <w:lang w:eastAsia="en-GB"/>
      </w:rPr>
      <w:pict>
        <v:shapetype id="_x0000_t32" coordsize="21600,21600" o:spt="32" o:oned="t" path="m,l21600,21600e" filled="f">
          <v:path arrowok="t" fillok="f" o:connecttype="none"/>
          <o:lock v:ext="edit" shapetype="t"/>
        </v:shapetype>
        <v:shape id="_x0000_s2072" type="#_x0000_t32" style="position:absolute;left:0;text-align:left;margin-left:70.5pt;margin-top:782.95pt;width:453.55pt;height:0;flip:x;z-index:-251627008;mso-position-horizontal-relative:page;mso-position-vertical-relative:page" o:connectortype="straight" strokecolor="#48748f [3204]">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A1A" w:rsidRDefault="003B0A9E">
    <w:pPr>
      <w:pStyle w:val="Footer"/>
    </w:pPr>
    <w:r>
      <w:rPr>
        <w:noProof/>
        <w:lang w:eastAsia="en-GB"/>
      </w:rPr>
      <w:pict>
        <v:shapetype id="_x0000_t32" coordsize="21600,21600" o:spt="32" o:oned="t" path="m,l21600,21600e" filled="f">
          <v:path arrowok="t" fillok="f" o:connecttype="none"/>
          <o:lock v:ext="edit" shapetype="t"/>
        </v:shapetype>
        <v:shape id="_x0000_s2075" type="#_x0000_t32" style="position:absolute;left:0;text-align:left;margin-left:70.6pt;margin-top:783.05pt;width:453.55pt;height:0;flip:x;z-index:251692544;mso-position-horizontal-relative:page;mso-position-vertical-relative:page" o:connectortype="straight" o:allowincell="f" strokecolor="#48748f [3204]">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A1A" w:rsidRPr="004D223F" w:rsidRDefault="00B04A1A" w:rsidP="00C7701D">
      <w:r>
        <w:continuationSeparator/>
      </w:r>
    </w:p>
  </w:footnote>
  <w:footnote w:type="continuationSeparator" w:id="0">
    <w:p w:rsidR="00B04A1A" w:rsidRDefault="00B04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A1A" w:rsidRDefault="003B0A9E">
    <w:pPr>
      <w:pStyle w:val="Header"/>
    </w:pPr>
    <w:r>
      <w:rPr>
        <w:noProof/>
        <w:lang w:eastAsia="en-GB"/>
      </w:rPr>
      <w:pict>
        <v:shapetype id="_x0000_t32" coordsize="21600,21600" o:spt="32" o:oned="t" path="m,l21600,21600e" filled="f">
          <v:path arrowok="t" fillok="f" o:connecttype="none"/>
          <o:lock v:ext="edit" shapetype="t"/>
        </v:shapetype>
        <v:shape id="_x0000_s2071" type="#_x0000_t32" style="position:absolute;left:0;text-align:left;margin-left:-1.15pt;margin-top:.2pt;width:453.55pt;height:0;flip:x;z-index:251688448" o:connectortype="straight" strokecolor="#48748f [3204]"/>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A1A" w:rsidRDefault="003B0A9E">
    <w:pPr>
      <w:pStyle w:val="Header"/>
      <w:tabs>
        <w:tab w:val="clear" w:pos="8306"/>
        <w:tab w:val="right" w:pos="9072"/>
      </w:tabs>
      <w:jc w:val="right"/>
      <w:rPr>
        <w:noProof/>
        <w:lang w:eastAsia="en-GB"/>
      </w:rPr>
    </w:pPr>
    <w:r>
      <w:rPr>
        <w:noProof/>
        <w:lang w:eastAsia="en-GB"/>
      </w:rPr>
      <w:pict>
        <v:shapetype id="_x0000_t32" coordsize="21600,21600" o:spt="32" o:oned="t" path="m,l21600,21600e" filled="f">
          <v:path arrowok="t" fillok="f" o:connecttype="none"/>
          <o:lock v:ext="edit" shapetype="t"/>
        </v:shapetype>
        <v:shape id="_x0000_s2077" type="#_x0000_t32" style="position:absolute;left:0;text-align:left;margin-left:70.6pt;margin-top:42.7pt;width:453.55pt;height:0;flip:x;z-index:-251620864;mso-position-horizontal-relative:page;mso-position-vertical-relative:page" o:connectortype="straight" o:allowincell="f" strokecolor="#48748f [3204]">
          <w10:wrap anchorx="page" anchory="page"/>
          <w10:anchorlock/>
        </v:shape>
      </w:pict>
    </w:r>
    <w:r w:rsidR="00B04A1A" w:rsidRPr="00AC406C">
      <w:rPr>
        <w:noProof/>
        <w:lang w:eastAsia="en-GB"/>
      </w:rPr>
      <w:drawing>
        <wp:anchor distT="0" distB="0" distL="114300" distR="114300" simplePos="0" relativeHeight="251697664" behindDoc="1" locked="0" layoutInCell="1" allowOverlap="1">
          <wp:simplePos x="0" y="0"/>
          <wp:positionH relativeFrom="column">
            <wp:posOffset>-8890</wp:posOffset>
          </wp:positionH>
          <wp:positionV relativeFrom="paragraph">
            <wp:posOffset>-5080</wp:posOffset>
          </wp:positionV>
          <wp:extent cx="1978025" cy="922020"/>
          <wp:effectExtent l="19050" t="0" r="3175" b="0"/>
          <wp:wrapTight wrapText="bothSides">
            <wp:wrapPolygon edited="0">
              <wp:start x="-208" y="0"/>
              <wp:lineTo x="-208" y="21319"/>
              <wp:lineTo x="21635" y="21319"/>
              <wp:lineTo x="21635" y="0"/>
              <wp:lineTo x="-208" y="0"/>
            </wp:wrapPolygon>
          </wp:wrapTight>
          <wp:docPr id="22" name="Picture 1" descr="\\svreba01\userdata\rsadet\Desktop\EBA_logo_colour head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eba01\userdata\rsadet\Desktop\EBA_logo_colour header final.bmp"/>
                  <pic:cNvPicPr>
                    <a:picLocks noChangeAspect="1" noChangeArrowheads="1"/>
                  </pic:cNvPicPr>
                </pic:nvPicPr>
                <pic:blipFill>
                  <a:blip r:embed="rId1"/>
                  <a:srcRect/>
                  <a:stretch>
                    <a:fillRect/>
                  </a:stretch>
                </pic:blipFill>
                <pic:spPr bwMode="auto">
                  <a:xfrm>
                    <a:off x="0" y="0"/>
                    <a:ext cx="1978025" cy="926465"/>
                  </a:xfrm>
                  <a:prstGeom prst="rect">
                    <a:avLst/>
                  </a:prstGeom>
                  <a:noFill/>
                  <a:ln w="9525">
                    <a:noFill/>
                    <a:miter lim="800000"/>
                    <a:headEnd/>
                    <a:tailEnd/>
                  </a:ln>
                </pic:spPr>
              </pic:pic>
            </a:graphicData>
          </a:graphic>
        </wp:anchor>
      </w:drawing>
    </w:r>
  </w:p>
  <w:p w:rsidR="00B04A1A" w:rsidRDefault="00B04A1A">
    <w:pPr>
      <w:pStyle w:val="Header"/>
      <w:tabs>
        <w:tab w:val="clear" w:pos="8306"/>
        <w:tab w:val="right" w:pos="9072"/>
      </w:tabs>
      <w:jc w:val="right"/>
      <w:rPr>
        <w:rFonts w:ascii="Verdana" w:hAnsi="Verdana"/>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4">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5">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outline w:val="0"/>
        <w:shadow w:val="0"/>
        <w:emboss w:val="0"/>
        <w:imprint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outline w:val="0"/>
        <w:shadow w:val="0"/>
        <w:emboss w:val="0"/>
        <w:imprint w:val="0"/>
        <w:vanish w:val="0"/>
        <w:color w:val="48748F" w:themeColor="accent1"/>
        <w:sz w:val="24"/>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8">
    <w:nsid w:val="2F6C05A6"/>
    <w:multiLevelType w:val="hybridMultilevel"/>
    <w:tmpl w:val="9D1C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1">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outline w:val="0"/>
        <w:shadow w:val="0"/>
        <w:emboss w:val="0"/>
        <w:imprint w:val="0"/>
        <w:vanish w:val="0"/>
        <w:color w:val="48748F" w:themeColor="accent1"/>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3">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4">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5">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outline w:val="0"/>
        <w:shadow w:val="0"/>
        <w:emboss w:val="0"/>
        <w:imprint w:val="0"/>
        <w:vanish w:val="0"/>
        <w:color w:val="48748F" w:themeColor="accent1"/>
        <w:sz w:val="16"/>
        <w:vertAlign w:val="base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6">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7">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8">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9">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1">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3"/>
  </w:num>
  <w:num w:numId="4">
    <w:abstractNumId w:val="12"/>
  </w:num>
  <w:num w:numId="5">
    <w:abstractNumId w:val="15"/>
  </w:num>
  <w:num w:numId="6">
    <w:abstractNumId w:val="0"/>
  </w:num>
  <w:num w:numId="7">
    <w:abstractNumId w:val="15"/>
    <w:lvlOverride w:ilvl="0">
      <w:startOverride w:val="1"/>
    </w:lvlOverride>
  </w:num>
  <w:num w:numId="8">
    <w:abstractNumId w:val="14"/>
  </w:num>
  <w:num w:numId="9">
    <w:abstractNumId w:val="16"/>
  </w:num>
  <w:num w:numId="10">
    <w:abstractNumId w:val="7"/>
  </w:num>
  <w:num w:numId="11">
    <w:abstractNumId w:val="1"/>
  </w:num>
  <w:num w:numId="12">
    <w:abstractNumId w:val="4"/>
  </w:num>
  <w:num w:numId="13">
    <w:abstractNumId w:val="6"/>
  </w:num>
  <w:num w:numId="14">
    <w:abstractNumId w:val="10"/>
  </w:num>
  <w:num w:numId="15">
    <w:abstractNumId w:val="3"/>
  </w:num>
  <w:num w:numId="16">
    <w:abstractNumId w:val="6"/>
  </w:num>
  <w:num w:numId="17">
    <w:abstractNumId w:val="10"/>
  </w:num>
  <w:num w:numId="18">
    <w:abstractNumId w:val="5"/>
  </w:num>
  <w:num w:numId="19">
    <w:abstractNumId w:val="5"/>
  </w:num>
  <w:num w:numId="20">
    <w:abstractNumId w:val="5"/>
  </w:num>
  <w:num w:numId="21">
    <w:abstractNumId w:val="3"/>
  </w:num>
  <w:num w:numId="22">
    <w:abstractNumId w:val="3"/>
  </w:num>
  <w:num w:numId="23">
    <w:abstractNumId w:val="3"/>
  </w:num>
  <w:num w:numId="24">
    <w:abstractNumId w:val="19"/>
  </w:num>
  <w:num w:numId="25">
    <w:abstractNumId w:val="21"/>
  </w:num>
  <w:num w:numId="26">
    <w:abstractNumId w:val="3"/>
  </w:num>
  <w:num w:numId="27">
    <w:abstractNumId w:val="20"/>
  </w:num>
  <w:num w:numId="28">
    <w:abstractNumId w:val="18"/>
  </w:num>
  <w:num w:numId="29">
    <w:abstractNumId w:val="2"/>
  </w:num>
  <w:num w:numId="30">
    <w:abstractNumId w:val="11"/>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90"/>
  <w:drawingGridVerticalSpacing w:val="181"/>
  <w:displayHorizontalDrawingGridEvery w:val="2"/>
  <w:noPunctuationKerning/>
  <w:characterSpacingControl w:val="doNotCompress"/>
  <w:hdrShapeDefaults>
    <o:shapedefaults v:ext="edit" spidmax="2079" fill="f" fillcolor="white" stroke="f">
      <v:fill color="white" on="f"/>
      <v:stroke on="f"/>
      <v:textbox inset="0,0,0,0"/>
      <o:colormenu v:ext="edit" strokecolor="none [3213]" shadowcolor="none"/>
    </o:shapedefaults>
    <o:shapelayout v:ext="edit">
      <o:idmap v:ext="edit" data="2"/>
      <o:rules v:ext="edit">
        <o:r id="V:Rule5" type="connector" idref="#_x0000_s2071"/>
        <o:r id="V:Rule6" type="connector" idref="#_x0000_s2075"/>
        <o:r id="V:Rule7" type="connector" idref="#_x0000_s2072"/>
        <o:r id="V:Rule8" type="connector" idref="#_x0000_s2077"/>
      </o:rules>
    </o:shapelayout>
  </w:hdrShapeDefaults>
  <w:footnotePr>
    <w:footnote w:id="-1"/>
    <w:footnote w:id="0"/>
  </w:footnotePr>
  <w:endnotePr>
    <w:endnote w:id="-1"/>
    <w:endnote w:id="0"/>
  </w:endnotePr>
  <w:compat/>
  <w:rsids>
    <w:rsidRoot w:val="00A808DE"/>
    <w:rsid w:val="00002206"/>
    <w:rsid w:val="00002D30"/>
    <w:rsid w:val="0003735D"/>
    <w:rsid w:val="000A4658"/>
    <w:rsid w:val="000A6584"/>
    <w:rsid w:val="000A78A1"/>
    <w:rsid w:val="000F0F8A"/>
    <w:rsid w:val="000F4B74"/>
    <w:rsid w:val="000F74E8"/>
    <w:rsid w:val="0010488A"/>
    <w:rsid w:val="001133CE"/>
    <w:rsid w:val="001305CF"/>
    <w:rsid w:val="00130EEF"/>
    <w:rsid w:val="00132855"/>
    <w:rsid w:val="00150909"/>
    <w:rsid w:val="00154FCE"/>
    <w:rsid w:val="0016188A"/>
    <w:rsid w:val="00167041"/>
    <w:rsid w:val="001721BF"/>
    <w:rsid w:val="001849BA"/>
    <w:rsid w:val="00197F19"/>
    <w:rsid w:val="001A312E"/>
    <w:rsid w:val="001B1458"/>
    <w:rsid w:val="001F0ECD"/>
    <w:rsid w:val="001F7D7C"/>
    <w:rsid w:val="00207E74"/>
    <w:rsid w:val="00233A74"/>
    <w:rsid w:val="00243A28"/>
    <w:rsid w:val="002445EE"/>
    <w:rsid w:val="00245CB1"/>
    <w:rsid w:val="00246664"/>
    <w:rsid w:val="00253D80"/>
    <w:rsid w:val="00255202"/>
    <w:rsid w:val="00270892"/>
    <w:rsid w:val="0027308B"/>
    <w:rsid w:val="00275435"/>
    <w:rsid w:val="0027548E"/>
    <w:rsid w:val="002C4B54"/>
    <w:rsid w:val="002E04C2"/>
    <w:rsid w:val="002E6BDF"/>
    <w:rsid w:val="00310421"/>
    <w:rsid w:val="00316905"/>
    <w:rsid w:val="0035619F"/>
    <w:rsid w:val="0037108E"/>
    <w:rsid w:val="00377F11"/>
    <w:rsid w:val="00384D30"/>
    <w:rsid w:val="00386B93"/>
    <w:rsid w:val="0038746C"/>
    <w:rsid w:val="003973AB"/>
    <w:rsid w:val="003A1149"/>
    <w:rsid w:val="003A6DAC"/>
    <w:rsid w:val="003B0A9E"/>
    <w:rsid w:val="003B472A"/>
    <w:rsid w:val="003B5CD9"/>
    <w:rsid w:val="003D0536"/>
    <w:rsid w:val="003E23B1"/>
    <w:rsid w:val="00401F57"/>
    <w:rsid w:val="00432F05"/>
    <w:rsid w:val="0045378E"/>
    <w:rsid w:val="0046231D"/>
    <w:rsid w:val="00463240"/>
    <w:rsid w:val="00470C9E"/>
    <w:rsid w:val="00471639"/>
    <w:rsid w:val="0048521F"/>
    <w:rsid w:val="00492435"/>
    <w:rsid w:val="004A15F0"/>
    <w:rsid w:val="004A5220"/>
    <w:rsid w:val="004B44F1"/>
    <w:rsid w:val="004D223F"/>
    <w:rsid w:val="004E100C"/>
    <w:rsid w:val="004F017D"/>
    <w:rsid w:val="00520804"/>
    <w:rsid w:val="0053018F"/>
    <w:rsid w:val="00557776"/>
    <w:rsid w:val="005637C9"/>
    <w:rsid w:val="00564E0B"/>
    <w:rsid w:val="00576B1D"/>
    <w:rsid w:val="00577AD0"/>
    <w:rsid w:val="00577B6C"/>
    <w:rsid w:val="005C1136"/>
    <w:rsid w:val="005C6F27"/>
    <w:rsid w:val="005D5DF8"/>
    <w:rsid w:val="005E4815"/>
    <w:rsid w:val="005E73EB"/>
    <w:rsid w:val="0060766D"/>
    <w:rsid w:val="00617E4D"/>
    <w:rsid w:val="0062069D"/>
    <w:rsid w:val="00626D03"/>
    <w:rsid w:val="00637945"/>
    <w:rsid w:val="006532C2"/>
    <w:rsid w:val="00655C0D"/>
    <w:rsid w:val="006577B5"/>
    <w:rsid w:val="00657F8D"/>
    <w:rsid w:val="00673A97"/>
    <w:rsid w:val="00675B54"/>
    <w:rsid w:val="00691A5C"/>
    <w:rsid w:val="006944D1"/>
    <w:rsid w:val="006C62D5"/>
    <w:rsid w:val="006D1BFE"/>
    <w:rsid w:val="006F4788"/>
    <w:rsid w:val="006F7AAD"/>
    <w:rsid w:val="00735D76"/>
    <w:rsid w:val="00777639"/>
    <w:rsid w:val="0078022C"/>
    <w:rsid w:val="0078134B"/>
    <w:rsid w:val="00781E1E"/>
    <w:rsid w:val="0079473C"/>
    <w:rsid w:val="007C0838"/>
    <w:rsid w:val="007C27EF"/>
    <w:rsid w:val="007D2D5E"/>
    <w:rsid w:val="007E1F46"/>
    <w:rsid w:val="007E65E8"/>
    <w:rsid w:val="007F4D50"/>
    <w:rsid w:val="008065FB"/>
    <w:rsid w:val="0082289C"/>
    <w:rsid w:val="00823913"/>
    <w:rsid w:val="00825376"/>
    <w:rsid w:val="00847EDD"/>
    <w:rsid w:val="00884D28"/>
    <w:rsid w:val="00886DF2"/>
    <w:rsid w:val="0088752D"/>
    <w:rsid w:val="008A1C64"/>
    <w:rsid w:val="008B0D3B"/>
    <w:rsid w:val="008E57C0"/>
    <w:rsid w:val="008F2687"/>
    <w:rsid w:val="0091580D"/>
    <w:rsid w:val="009235D8"/>
    <w:rsid w:val="009310D6"/>
    <w:rsid w:val="0095041F"/>
    <w:rsid w:val="0095279B"/>
    <w:rsid w:val="009575FF"/>
    <w:rsid w:val="00966C14"/>
    <w:rsid w:val="00975741"/>
    <w:rsid w:val="009832C9"/>
    <w:rsid w:val="009909BE"/>
    <w:rsid w:val="00997404"/>
    <w:rsid w:val="009E077F"/>
    <w:rsid w:val="00A0002A"/>
    <w:rsid w:val="00A057A8"/>
    <w:rsid w:val="00A13791"/>
    <w:rsid w:val="00A1638C"/>
    <w:rsid w:val="00A332EF"/>
    <w:rsid w:val="00A340C7"/>
    <w:rsid w:val="00A342EB"/>
    <w:rsid w:val="00A442D0"/>
    <w:rsid w:val="00A45762"/>
    <w:rsid w:val="00A5038E"/>
    <w:rsid w:val="00A5375E"/>
    <w:rsid w:val="00A614C2"/>
    <w:rsid w:val="00A808DE"/>
    <w:rsid w:val="00AA2D36"/>
    <w:rsid w:val="00AB6EDD"/>
    <w:rsid w:val="00AC406C"/>
    <w:rsid w:val="00AE10DE"/>
    <w:rsid w:val="00AE66EF"/>
    <w:rsid w:val="00AF11F1"/>
    <w:rsid w:val="00B04A1A"/>
    <w:rsid w:val="00B416F0"/>
    <w:rsid w:val="00B41FD3"/>
    <w:rsid w:val="00B572B5"/>
    <w:rsid w:val="00B84955"/>
    <w:rsid w:val="00B92BB0"/>
    <w:rsid w:val="00BA3EE3"/>
    <w:rsid w:val="00BB31BD"/>
    <w:rsid w:val="00BC1513"/>
    <w:rsid w:val="00BC2711"/>
    <w:rsid w:val="00BC3493"/>
    <w:rsid w:val="00BD0ADE"/>
    <w:rsid w:val="00BE49E0"/>
    <w:rsid w:val="00BF0C32"/>
    <w:rsid w:val="00BF6F73"/>
    <w:rsid w:val="00C13FE9"/>
    <w:rsid w:val="00C17752"/>
    <w:rsid w:val="00C24459"/>
    <w:rsid w:val="00C30164"/>
    <w:rsid w:val="00C41835"/>
    <w:rsid w:val="00C51C1B"/>
    <w:rsid w:val="00C60D60"/>
    <w:rsid w:val="00C613F3"/>
    <w:rsid w:val="00C7701D"/>
    <w:rsid w:val="00C86170"/>
    <w:rsid w:val="00CA3196"/>
    <w:rsid w:val="00CA6BB3"/>
    <w:rsid w:val="00CB2F77"/>
    <w:rsid w:val="00CB35C1"/>
    <w:rsid w:val="00CE0409"/>
    <w:rsid w:val="00D00B5A"/>
    <w:rsid w:val="00D07F77"/>
    <w:rsid w:val="00D1314A"/>
    <w:rsid w:val="00D2098D"/>
    <w:rsid w:val="00D70263"/>
    <w:rsid w:val="00D8468F"/>
    <w:rsid w:val="00D94D86"/>
    <w:rsid w:val="00DA2D19"/>
    <w:rsid w:val="00DC235A"/>
    <w:rsid w:val="00DD0B97"/>
    <w:rsid w:val="00DF0DF3"/>
    <w:rsid w:val="00E11B8C"/>
    <w:rsid w:val="00E24E43"/>
    <w:rsid w:val="00E32E4A"/>
    <w:rsid w:val="00E47748"/>
    <w:rsid w:val="00E611A7"/>
    <w:rsid w:val="00E62786"/>
    <w:rsid w:val="00E761A1"/>
    <w:rsid w:val="00E80DEB"/>
    <w:rsid w:val="00E86340"/>
    <w:rsid w:val="00EA3D31"/>
    <w:rsid w:val="00EA7A65"/>
    <w:rsid w:val="00ED6FE2"/>
    <w:rsid w:val="00ED76D2"/>
    <w:rsid w:val="00EE44D4"/>
    <w:rsid w:val="00EF2098"/>
    <w:rsid w:val="00F15E34"/>
    <w:rsid w:val="00F93012"/>
    <w:rsid w:val="00FA2AFD"/>
    <w:rsid w:val="00FB3678"/>
    <w:rsid w:val="00FC5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fill="f" fillcolor="white" stroke="f">
      <v:fill color="white" on="f"/>
      <v:stroke on="f"/>
      <v:textbox inset="0,0,0,0"/>
      <o:colormenu v:ext="edit"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
    <w:uiPriority w:val="9"/>
    <w:qFormat/>
    <w:rsid w:val="009310D6"/>
    <w:pPr>
      <w:spacing w:before="960" w:after="360"/>
      <w:outlineLvl w:val="0"/>
    </w:pPr>
    <w:rPr>
      <w:color w:val="48748F" w:themeColor="accent1"/>
      <w:sz w:val="36"/>
    </w:rPr>
  </w:style>
  <w:style w:type="paragraph" w:styleId="Heading2">
    <w:name w:val="heading 2"/>
    <w:basedOn w:val="Normal"/>
    <w:next w:val="Bodytext"/>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semiHidden/>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semiHidden/>
    <w:qFormat/>
    <w:rsid w:val="009310D6"/>
    <w:rPr>
      <w:rFonts w:ascii="Arial" w:hAnsi="Arial"/>
      <w:color w:val="auto"/>
      <w:sz w:val="16"/>
      <w:vertAlign w:val="superscript"/>
    </w:rPr>
  </w:style>
  <w:style w:type="paragraph" w:styleId="FootnoteText">
    <w:name w:val="footnote text"/>
    <w:basedOn w:val="Normal"/>
    <w:link w:val="FootnoteTextChar"/>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
    <w:next w:val="Bodytext"/>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
    <w:next w:val="Bodytext"/>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
    <w:next w:val="Bodytext"/>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qFormat/>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
    <w:qFormat/>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qFormat/>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6C62D5"/>
    <w:pPr>
      <w:spacing w:after="200" w:line="276" w:lineRule="auto"/>
      <w:ind w:left="720"/>
      <w:contextualSpacing/>
    </w:pPr>
    <w:rPr>
      <w:rFonts w:asciiTheme="minorHAnsi" w:eastAsiaTheme="minorHAnsi" w:hAnsiTheme="minorHAnsi" w:cstheme="minorBidi"/>
      <w:color w:val="auto"/>
      <w:sz w:val="22"/>
      <w:szCs w:val="22"/>
    </w:rPr>
  </w:style>
  <w:style w:type="paragraph" w:styleId="BodyText0">
    <w:name w:val="Body Text"/>
    <w:basedOn w:val="Normal"/>
    <w:link w:val="BodyTextChar"/>
    <w:semiHidden/>
    <w:rsid w:val="000F0F8A"/>
    <w:pPr>
      <w:spacing w:after="140" w:line="280" w:lineRule="atLeast"/>
    </w:pPr>
    <w:rPr>
      <w:rFonts w:ascii="Verdana" w:eastAsia="SimSun" w:hAnsi="Verdana" w:cs="Verdana"/>
      <w:color w:val="auto"/>
      <w:szCs w:val="18"/>
      <w:lang w:eastAsia="zh-CN"/>
    </w:rPr>
  </w:style>
  <w:style w:type="character" w:customStyle="1" w:styleId="BodyTextChar">
    <w:name w:val="Body Text Char"/>
    <w:basedOn w:val="DefaultParagraphFont"/>
    <w:link w:val="BodyText0"/>
    <w:semiHidden/>
    <w:rsid w:val="000F0F8A"/>
    <w:rPr>
      <w:rFonts w:ascii="Verdana" w:eastAsia="SimSun" w:hAnsi="Verdana" w:cs="Verdana"/>
      <w:sz w:val="18"/>
      <w:szCs w:val="18"/>
      <w:lang w:eastAsia="zh-CN"/>
    </w:rPr>
  </w:style>
  <w:style w:type="paragraph" w:customStyle="1" w:styleId="BodytextAgency">
    <w:name w:val="Body text (Agency)"/>
    <w:basedOn w:val="Normal"/>
    <w:link w:val="BodytextAgencyChar"/>
    <w:rsid w:val="000F0F8A"/>
    <w:pPr>
      <w:spacing w:after="140" w:line="280" w:lineRule="atLeast"/>
    </w:pPr>
    <w:rPr>
      <w:rFonts w:ascii="Verdana" w:eastAsia="Verdana" w:hAnsi="Verdana" w:cs="Verdana"/>
      <w:color w:val="auto"/>
      <w:szCs w:val="18"/>
      <w:lang w:eastAsia="en-GB"/>
    </w:rPr>
  </w:style>
  <w:style w:type="character" w:customStyle="1" w:styleId="BodytextAgencyChar">
    <w:name w:val="Body text (Agency) Char"/>
    <w:basedOn w:val="DefaultParagraphFont"/>
    <w:link w:val="BodytextAgency"/>
    <w:rsid w:val="000F0F8A"/>
    <w:rPr>
      <w:rFonts w:ascii="Verdana" w:eastAsia="Verdana" w:hAnsi="Verdana" w:cs="Verdana"/>
      <w:sz w:val="18"/>
      <w:szCs w:val="18"/>
    </w:rPr>
  </w:style>
  <w:style w:type="paragraph" w:customStyle="1" w:styleId="Default">
    <w:name w:val="Default"/>
    <w:rsid w:val="000F0F8A"/>
    <w:pPr>
      <w:autoSpaceDE w:val="0"/>
      <w:autoSpaceDN w:val="0"/>
      <w:adjustRightInd w:val="0"/>
    </w:pPr>
    <w:rPr>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906649245">
      <w:bodyDiv w:val="1"/>
      <w:marLeft w:val="0"/>
      <w:marRight w:val="0"/>
      <w:marTop w:val="0"/>
      <w:marBottom w:val="0"/>
      <w:divBdr>
        <w:top w:val="none" w:sz="0" w:space="0" w:color="auto"/>
        <w:left w:val="none" w:sz="0" w:space="0" w:color="auto"/>
        <w:bottom w:val="none" w:sz="0" w:space="0" w:color="auto"/>
        <w:right w:val="none" w:sz="0" w:space="0" w:color="auto"/>
      </w:divBdr>
    </w:div>
    <w:div w:id="121504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Clusters\Operations\Office%20Management\Templates\EBA\EBA_Short_Document_General.dotx" TargetMode="External"/></Relationships>
</file>

<file path=word/theme/theme1.xml><?xml version="1.0" encoding="utf-8"?>
<a:theme xmlns:a="http://schemas.openxmlformats.org/drawingml/2006/main" name="EBA_doc">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A4F41-D7EB-4521-AC1A-09A0C9DC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EBA_Short_Document_General</Template>
  <TotalTime>389</TotalTime>
  <Pages>16</Pages>
  <Words>2659</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16484</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jgastner</dc:creator>
  <cp:lastModifiedBy>agoodwin</cp:lastModifiedBy>
  <cp:revision>40</cp:revision>
  <cp:lastPrinted>2013-01-31T10:58:00Z</cp:lastPrinted>
  <dcterms:created xsi:type="dcterms:W3CDTF">2012-10-15T15:55:00Z</dcterms:created>
  <dcterms:modified xsi:type="dcterms:W3CDTF">2013-01-31T15:06:00Z</dcterms:modified>
</cp:coreProperties>
</file>