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5" w:rsidRPr="00660655" w:rsidRDefault="00B62885" w:rsidP="0066065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bookmarkStart w:id="0" w:name="_GoBack"/>
      <w:bookmarkEnd w:id="0"/>
      <w:r w:rsidRPr="00660655">
        <w:rPr>
          <w:rFonts w:ascii="Times New Roman" w:eastAsia="Times New Roman" w:hAnsi="Times New Roman"/>
          <w:b/>
          <w:sz w:val="24"/>
          <w:szCs w:val="24"/>
          <w:lang w:eastAsia="de-DE"/>
        </w:rPr>
        <w:t>ANNEX XV</w:t>
      </w:r>
    </w:p>
    <w:p w:rsidR="00B62885" w:rsidRDefault="00B62885" w:rsidP="0066065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660655">
        <w:rPr>
          <w:rFonts w:ascii="Times New Roman" w:eastAsia="Times New Roman" w:hAnsi="Times New Roman"/>
          <w:b/>
          <w:sz w:val="24"/>
          <w:szCs w:val="24"/>
          <w:lang w:eastAsia="de-DE"/>
        </w:rPr>
        <w:t>Validation Rules</w:t>
      </w:r>
    </w:p>
    <w:p w:rsidR="009744E7" w:rsidRPr="00660655" w:rsidRDefault="009744E7" w:rsidP="0066065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e-DE"/>
        </w:rPr>
      </w:pPr>
    </w:p>
    <w:p w:rsidR="00B62885" w:rsidRDefault="00B62885" w:rsidP="00B62885">
      <w:pPr>
        <w:spacing w:after="0"/>
        <w:rPr>
          <w:rFonts w:ascii="Times New Roman" w:hAnsi="Times New Roman"/>
        </w:rPr>
      </w:pPr>
      <w:r w:rsidRPr="00B62885">
        <w:rPr>
          <w:rFonts w:ascii="Times New Roman" w:hAnsi="Times New Roman"/>
        </w:rPr>
        <w:t xml:space="preserve">The data items set out in </w:t>
      </w:r>
      <w:r w:rsidR="00D04C3F">
        <w:rPr>
          <w:rFonts w:ascii="Times New Roman" w:hAnsi="Times New Roman"/>
        </w:rPr>
        <w:t xml:space="preserve">the </w:t>
      </w:r>
      <w:r w:rsidRPr="00B62885">
        <w:rPr>
          <w:rFonts w:ascii="Times New Roman" w:hAnsi="Times New Roman"/>
        </w:rPr>
        <w:t xml:space="preserve">Annexes </w:t>
      </w:r>
      <w:r w:rsidR="00D04C3F">
        <w:rPr>
          <w:rFonts w:ascii="Times New Roman" w:hAnsi="Times New Roman"/>
        </w:rPr>
        <w:t>t</w:t>
      </w:r>
      <w:r w:rsidR="00660655">
        <w:rPr>
          <w:rFonts w:ascii="Times New Roman" w:hAnsi="Times New Roman"/>
        </w:rPr>
        <w:t>o this R</w:t>
      </w:r>
      <w:r w:rsidR="00D04C3F">
        <w:rPr>
          <w:rFonts w:ascii="Times New Roman" w:hAnsi="Times New Roman"/>
        </w:rPr>
        <w:t>egulation</w:t>
      </w:r>
      <w:r w:rsidRPr="00B62885">
        <w:rPr>
          <w:rFonts w:ascii="Times New Roman" w:hAnsi="Times New Roman"/>
        </w:rPr>
        <w:t xml:space="preserve"> shall be subject to validation rules ensurin</w:t>
      </w:r>
      <w:r>
        <w:rPr>
          <w:rFonts w:ascii="Times New Roman" w:hAnsi="Times New Roman"/>
        </w:rPr>
        <w:t>g data quality and consistency.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The validation rules shall meet the following criteria: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(a)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define</w:t>
      </w:r>
      <w:proofErr w:type="gramEnd"/>
      <w:r w:rsidRPr="00B62885">
        <w:rPr>
          <w:rFonts w:ascii="Times New Roman" w:hAnsi="Times New Roman"/>
        </w:rPr>
        <w:t xml:space="preserve"> the logical relationships between relevant data points; 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(b)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include</w:t>
      </w:r>
      <w:proofErr w:type="gramEnd"/>
      <w:r w:rsidRPr="00B62885">
        <w:rPr>
          <w:rFonts w:ascii="Times New Roman" w:hAnsi="Times New Roman"/>
        </w:rPr>
        <w:t xml:space="preserve"> filters and preconditions that define a set of data to which a validation rule applies;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(c)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check</w:t>
      </w:r>
      <w:proofErr w:type="gramEnd"/>
      <w:r w:rsidRPr="00B62885">
        <w:rPr>
          <w:rFonts w:ascii="Times New Roman" w:hAnsi="Times New Roman"/>
        </w:rPr>
        <w:t xml:space="preserve"> the consistency of the reported data; 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(d)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check</w:t>
      </w:r>
      <w:proofErr w:type="gramEnd"/>
      <w:r w:rsidRPr="00B62885">
        <w:rPr>
          <w:rFonts w:ascii="Times New Roman" w:hAnsi="Times New Roman"/>
        </w:rPr>
        <w:t xml:space="preserve"> the accuracy of the reported data;</w:t>
      </w:r>
    </w:p>
    <w:p w:rsidR="00B62885" w:rsidRPr="00B62885" w:rsidRDefault="00B62885" w:rsidP="00B62885">
      <w:pPr>
        <w:ind w:left="709" w:hanging="709"/>
        <w:rPr>
          <w:rFonts w:ascii="Times New Roman" w:hAnsi="Times New Roman"/>
        </w:rPr>
      </w:pPr>
      <w:r w:rsidRPr="00B62885">
        <w:rPr>
          <w:rFonts w:ascii="Times New Roman" w:hAnsi="Times New Roman"/>
        </w:rPr>
        <w:t>(</w:t>
      </w:r>
      <w:proofErr w:type="gramStart"/>
      <w:r w:rsidRPr="00B62885">
        <w:rPr>
          <w:rFonts w:ascii="Times New Roman" w:hAnsi="Times New Roman"/>
        </w:rPr>
        <w:t>e</w:t>
      </w:r>
      <w:proofErr w:type="gramEnd"/>
      <w:r w:rsidRPr="00B62885">
        <w:rPr>
          <w:rFonts w:ascii="Times New Roman" w:hAnsi="Times New Roman"/>
        </w:rPr>
        <w:t>)</w:t>
      </w:r>
      <w:r w:rsidRPr="00B62885">
        <w:rPr>
          <w:rFonts w:ascii="Times New Roman" w:hAnsi="Times New Roman"/>
        </w:rPr>
        <w:tab/>
        <w:t>set default values which shall be applied where the relevant information has not been reported.’</w:t>
      </w:r>
    </w:p>
    <w:p w:rsidR="00564B1D" w:rsidRPr="00B62885" w:rsidRDefault="00564B1D">
      <w:pPr>
        <w:rPr>
          <w:rFonts w:ascii="Times New Roman" w:hAnsi="Times New Roman"/>
        </w:rPr>
      </w:pPr>
    </w:p>
    <w:sectPr w:rsidR="00564B1D" w:rsidRPr="00B62885" w:rsidSect="0001237D">
      <w:footerReference w:type="default" r:id="rId7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4E" w:rsidRDefault="001B564E" w:rsidP="00B62885">
      <w:pPr>
        <w:spacing w:after="0" w:line="240" w:lineRule="auto"/>
      </w:pPr>
      <w:r>
        <w:separator/>
      </w:r>
    </w:p>
  </w:endnote>
  <w:endnote w:type="continuationSeparator" w:id="0">
    <w:p w:rsidR="001B564E" w:rsidRDefault="001B564E" w:rsidP="00B6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7D" w:rsidRDefault="000123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814">
      <w:rPr>
        <w:noProof/>
      </w:rPr>
      <w:t>2</w:t>
    </w:r>
    <w:r>
      <w:rPr>
        <w:noProof/>
      </w:rPr>
      <w:fldChar w:fldCharType="end"/>
    </w:r>
  </w:p>
  <w:p w:rsidR="00B62885" w:rsidRDefault="00B62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4E" w:rsidRDefault="001B564E" w:rsidP="00B62885">
      <w:pPr>
        <w:spacing w:after="0" w:line="240" w:lineRule="auto"/>
      </w:pPr>
      <w:r>
        <w:separator/>
      </w:r>
    </w:p>
  </w:footnote>
  <w:footnote w:type="continuationSeparator" w:id="0">
    <w:p w:rsidR="001B564E" w:rsidRDefault="001B564E" w:rsidP="00B62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Red"/>
    <w:docVar w:name="LW_ACCOMPAGNANT.CP" w:val="to the 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1F53F16CEF4D44D18B3F47F2720EA914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amending Regulation (EU) No 680/2014 laying down implementing technical standards with regard ro supervisory reporting of institutions according to Regulation (EU) No 575/2013 of the European Parliament and of the Council as regards asset encumbrance, single data point model and validation rules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4) XXX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COMMISSION IMPLEMENTING REGULATION (EU)"/>
  </w:docVars>
  <w:rsids>
    <w:rsidRoot w:val="00B62885"/>
    <w:rsid w:val="0001237D"/>
    <w:rsid w:val="000B2DF2"/>
    <w:rsid w:val="001B564E"/>
    <w:rsid w:val="001E3C24"/>
    <w:rsid w:val="003C7814"/>
    <w:rsid w:val="003F3E7D"/>
    <w:rsid w:val="00564B1D"/>
    <w:rsid w:val="00660655"/>
    <w:rsid w:val="00733E8B"/>
    <w:rsid w:val="00763B15"/>
    <w:rsid w:val="00836DB3"/>
    <w:rsid w:val="009573DC"/>
    <w:rsid w:val="009744E7"/>
    <w:rsid w:val="009858E2"/>
    <w:rsid w:val="00A62D31"/>
    <w:rsid w:val="00B30717"/>
    <w:rsid w:val="00B62885"/>
    <w:rsid w:val="00B735DC"/>
    <w:rsid w:val="00CF40E6"/>
    <w:rsid w:val="00D04C3F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sid w:val="00B6288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28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28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2885"/>
    <w:rPr>
      <w:sz w:val="22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B6288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lang w:val="it-IT"/>
    </w:rPr>
  </w:style>
  <w:style w:type="character" w:customStyle="1" w:styleId="FooterCoverPageChar">
    <w:name w:val="Footer Cover Page Char"/>
    <w:link w:val="Foot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customStyle="1" w:styleId="HeaderCoverPage">
    <w:name w:val="Header Cover Page"/>
    <w:basedOn w:val="Normal"/>
    <w:link w:val="HeaderCoverPageChar"/>
    <w:rsid w:val="00B6288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lang w:val="it-IT"/>
    </w:rPr>
  </w:style>
  <w:style w:type="character" w:customStyle="1" w:styleId="HeaderCoverPageChar">
    <w:name w:val="Header Cover Page Char"/>
    <w:link w:val="Head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sid w:val="00B6288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28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28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2885"/>
    <w:rPr>
      <w:sz w:val="22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B6288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lang w:val="it-IT"/>
    </w:rPr>
  </w:style>
  <w:style w:type="character" w:customStyle="1" w:styleId="FooterCoverPageChar">
    <w:name w:val="Footer Cover Page Char"/>
    <w:link w:val="Foot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customStyle="1" w:styleId="HeaderCoverPage">
    <w:name w:val="Header Cover Page"/>
    <w:basedOn w:val="Normal"/>
    <w:link w:val="HeaderCoverPageChar"/>
    <w:rsid w:val="00B6288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lang w:val="it-IT"/>
    </w:rPr>
  </w:style>
  <w:style w:type="character" w:customStyle="1" w:styleId="HeaderCoverPageChar">
    <w:name w:val="Header Cover Page Char"/>
    <w:link w:val="Head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MPOY NSAMBA Betty (MARKT-EXT)</dc:creator>
  <cp:lastModifiedBy>EBA staff</cp:lastModifiedBy>
  <cp:revision>4</cp:revision>
  <dcterms:created xsi:type="dcterms:W3CDTF">2017-01-27T11:32:00Z</dcterms:created>
  <dcterms:modified xsi:type="dcterms:W3CDTF">2017-02-13T09:37:00Z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Red</vt:lpwstr>
  </property>
</Properties>
</file>